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BB9930">
      <w:pPr>
        <w:pStyle w:val="96"/>
        <w:rPr>
          <w:rFonts w:hint="eastAsia" w:ascii="仿宋_GB2312" w:hAnsi="仿宋_GB2312" w:eastAsia="仿宋_GB2312" w:cs="仿宋_GB2312"/>
        </w:rPr>
      </w:pPr>
      <w:r>
        <w:rPr>
          <w:rFonts w:hint="eastAsia" w:ascii="仿宋_GB2312" w:hAnsi="仿宋_GB2312" w:eastAsia="仿宋_GB2312" w:cs="仿宋_GB2312"/>
          <w:sz w:val="48"/>
          <w:szCs w:val="48"/>
        </w:rPr>
        <w:drawing>
          <wp:anchor distT="0" distB="0" distL="114300" distR="114300" simplePos="0" relativeHeight="251659264" behindDoc="0" locked="0" layoutInCell="1" allowOverlap="1">
            <wp:simplePos x="0" y="0"/>
            <wp:positionH relativeFrom="column">
              <wp:posOffset>10795</wp:posOffset>
            </wp:positionH>
            <wp:positionV relativeFrom="paragraph">
              <wp:posOffset>-6350</wp:posOffset>
            </wp:positionV>
            <wp:extent cx="2548890" cy="889000"/>
            <wp:effectExtent l="0" t="0" r="3810" b="6350"/>
            <wp:wrapNone/>
            <wp:docPr id="1" name="图片 1" descr="t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tim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2548890" cy="889000"/>
                    </a:xfrm>
                    <a:prstGeom prst="rect">
                      <a:avLst/>
                    </a:prstGeom>
                    <a:noFill/>
                    <a:ln>
                      <a:noFill/>
                    </a:ln>
                  </pic:spPr>
                </pic:pic>
              </a:graphicData>
            </a:graphic>
          </wp:anchor>
        </w:drawing>
      </w:r>
    </w:p>
    <w:p w14:paraId="66F0CAD5">
      <w:pPr>
        <w:ind w:right="280"/>
        <w:jc w:val="center"/>
        <w:rPr>
          <w:rFonts w:hint="eastAsia" w:ascii="仿宋_GB2312" w:hAnsi="仿宋_GB2312" w:eastAsia="仿宋_GB2312" w:cs="仿宋_GB2312"/>
          <w:sz w:val="48"/>
          <w:szCs w:val="48"/>
        </w:rPr>
      </w:pPr>
    </w:p>
    <w:p w14:paraId="3EA24C15">
      <w:pPr>
        <w:ind w:right="280"/>
        <w:jc w:val="center"/>
        <w:rPr>
          <w:rFonts w:hint="eastAsia" w:ascii="仿宋_GB2312" w:hAnsi="仿宋_GB2312" w:eastAsia="仿宋_GB2312" w:cs="仿宋_GB2312"/>
          <w:sz w:val="48"/>
          <w:szCs w:val="48"/>
        </w:rPr>
      </w:pPr>
    </w:p>
    <w:p w14:paraId="734DA162">
      <w:pPr>
        <w:ind w:right="280"/>
        <w:jc w:val="center"/>
        <w:rPr>
          <w:rFonts w:hint="eastAsia" w:ascii="仿宋_GB2312" w:hAnsi="仿宋_GB2312" w:eastAsia="仿宋_GB2312" w:cs="仿宋_GB2312"/>
          <w:sz w:val="48"/>
          <w:szCs w:val="48"/>
        </w:rPr>
      </w:pPr>
    </w:p>
    <w:p w14:paraId="0435320E">
      <w:pPr>
        <w:ind w:right="280"/>
        <w:jc w:val="center"/>
        <w:rPr>
          <w:rFonts w:hint="eastAsia" w:ascii="仿宋_GB2312" w:hAnsi="仿宋_GB2312" w:eastAsia="仿宋_GB2312" w:cs="仿宋_GB2312"/>
          <w:sz w:val="48"/>
          <w:szCs w:val="48"/>
        </w:rPr>
      </w:pPr>
    </w:p>
    <w:p w14:paraId="07CDE389">
      <w:pPr>
        <w:ind w:right="280"/>
        <w:jc w:val="center"/>
        <w:rPr>
          <w:rFonts w:hint="eastAsia" w:ascii="仿宋_GB2312" w:hAnsi="仿宋_GB2312" w:eastAsia="仿宋_GB2312" w:cs="仿宋_GB2312"/>
          <w:sz w:val="52"/>
          <w:szCs w:val="52"/>
        </w:rPr>
      </w:pPr>
    </w:p>
    <w:p w14:paraId="18CBF8EA">
      <w:pPr>
        <w:ind w:right="280"/>
        <w:jc w:val="center"/>
        <w:rPr>
          <w:rFonts w:hint="eastAsia" w:ascii="仿宋_GB2312" w:hAnsi="仿宋_GB2312" w:eastAsia="仿宋_GB2312" w:cs="仿宋_GB2312"/>
          <w:sz w:val="28"/>
          <w:szCs w:val="28"/>
        </w:rPr>
      </w:pPr>
      <w:r>
        <w:rPr>
          <w:rFonts w:hint="eastAsia" w:ascii="仿宋_GB2312" w:hAnsi="仿宋_GB2312" w:eastAsia="仿宋_GB2312" w:cs="仿宋_GB2312"/>
          <w:sz w:val="52"/>
          <w:szCs w:val="52"/>
          <w:lang w:val="en-US" w:eastAsia="zh-CN"/>
        </w:rPr>
        <w:t>济南卡车制造公司泵类年度维修项目</w:t>
      </w:r>
    </w:p>
    <w:p w14:paraId="6418E5FF">
      <w:pPr>
        <w:jc w:val="center"/>
        <w:rPr>
          <w:rFonts w:hint="eastAsia" w:ascii="仿宋_GB2312" w:hAnsi="仿宋_GB2312" w:eastAsia="仿宋_GB2312" w:cs="仿宋_GB2312"/>
          <w:sz w:val="72"/>
          <w:szCs w:val="72"/>
        </w:rPr>
      </w:pPr>
      <w:r>
        <w:rPr>
          <w:rFonts w:hint="eastAsia" w:ascii="仿宋_GB2312" w:hAnsi="仿宋_GB2312" w:eastAsia="仿宋_GB2312" w:cs="仿宋_GB2312"/>
          <w:sz w:val="72"/>
          <w:szCs w:val="72"/>
        </w:rPr>
        <w:t>招标文件</w:t>
      </w:r>
    </w:p>
    <w:p w14:paraId="2A3C624C">
      <w:pPr>
        <w:jc w:val="center"/>
        <w:rPr>
          <w:rFonts w:hint="eastAsia" w:ascii="仿宋_GB2312" w:hAnsi="仿宋_GB2312" w:eastAsia="仿宋_GB2312" w:cs="仿宋_GB2312"/>
          <w:sz w:val="48"/>
          <w:szCs w:val="48"/>
        </w:rPr>
      </w:pPr>
    </w:p>
    <w:p w14:paraId="6993BE58">
      <w:pPr>
        <w:jc w:val="center"/>
        <w:rPr>
          <w:rFonts w:hint="eastAsia" w:ascii="仿宋_GB2312" w:hAnsi="仿宋_GB2312" w:eastAsia="仿宋_GB2312" w:cs="仿宋_GB2312"/>
          <w:sz w:val="48"/>
          <w:szCs w:val="48"/>
        </w:rPr>
      </w:pPr>
    </w:p>
    <w:p w14:paraId="63FA33C5">
      <w:pPr>
        <w:widowControl/>
        <w:spacing w:line="360" w:lineRule="auto"/>
        <w:jc w:val="center"/>
        <w:rPr>
          <w:rFonts w:hint="eastAsia" w:ascii="仿宋_GB2312" w:hAnsi="仿宋_GB2312" w:eastAsia="仿宋_GB2312" w:cs="仿宋_GB2312"/>
          <w:b/>
          <w:bCs/>
          <w:kern w:val="0"/>
          <w:sz w:val="32"/>
          <w:szCs w:val="32"/>
          <w:highlight w:val="none"/>
          <w:u w:val="single"/>
          <w:lang w:val="en-US" w:eastAsia="zh-CN"/>
        </w:rPr>
      </w:pPr>
      <w:r>
        <w:rPr>
          <w:rFonts w:hint="eastAsia" w:ascii="仿宋_GB2312" w:hAnsi="仿宋_GB2312" w:eastAsia="仿宋_GB2312" w:cs="仿宋_GB2312"/>
          <w:b/>
          <w:bCs/>
          <w:kern w:val="0"/>
          <w:sz w:val="32"/>
          <w:szCs w:val="32"/>
        </w:rPr>
        <w:t>项目编号：</w:t>
      </w:r>
      <w:r>
        <w:rPr>
          <w:rFonts w:hint="eastAsia" w:ascii="仿宋_GB2312" w:hAnsi="仿宋_GB2312" w:eastAsia="仿宋_GB2312" w:cs="仿宋_GB2312"/>
          <w:b/>
          <w:bCs/>
          <w:kern w:val="0"/>
          <w:sz w:val="32"/>
          <w:szCs w:val="32"/>
          <w:u w:val="single"/>
          <w:lang w:val="en-US" w:eastAsia="zh-CN"/>
        </w:rPr>
        <w:t xml:space="preserve"> ZBGL2026090029 </w:t>
      </w:r>
    </w:p>
    <w:p w14:paraId="10A10BCC">
      <w:pPr>
        <w:jc w:val="center"/>
        <w:rPr>
          <w:rFonts w:hint="eastAsia" w:ascii="仿宋_GB2312" w:hAnsi="仿宋_GB2312" w:eastAsia="仿宋_GB2312" w:cs="仿宋_GB2312"/>
          <w:sz w:val="48"/>
          <w:szCs w:val="48"/>
        </w:rPr>
      </w:pPr>
    </w:p>
    <w:p w14:paraId="0D4E54EC">
      <w:pPr>
        <w:jc w:val="center"/>
        <w:rPr>
          <w:rFonts w:hint="eastAsia" w:ascii="仿宋_GB2312" w:hAnsi="仿宋_GB2312" w:eastAsia="仿宋_GB2312" w:cs="仿宋_GB2312"/>
          <w:sz w:val="48"/>
          <w:szCs w:val="48"/>
        </w:rPr>
      </w:pPr>
    </w:p>
    <w:p w14:paraId="111CA3F9">
      <w:pPr>
        <w:jc w:val="center"/>
        <w:rPr>
          <w:rFonts w:hint="eastAsia" w:ascii="仿宋_GB2312" w:hAnsi="仿宋_GB2312" w:eastAsia="仿宋_GB2312" w:cs="仿宋_GB2312"/>
          <w:sz w:val="28"/>
          <w:szCs w:val="28"/>
        </w:rPr>
      </w:pPr>
    </w:p>
    <w:p w14:paraId="12CB50D1">
      <w:pPr>
        <w:jc w:val="center"/>
        <w:rPr>
          <w:rFonts w:hint="eastAsia" w:ascii="仿宋_GB2312" w:hAnsi="仿宋_GB2312" w:eastAsia="仿宋_GB2312" w:cs="仿宋_GB2312"/>
          <w:sz w:val="28"/>
          <w:szCs w:val="28"/>
        </w:rPr>
      </w:pPr>
    </w:p>
    <w:p w14:paraId="1CE80EBC">
      <w:pPr>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招 标 人：中国重汽集团</w:t>
      </w:r>
      <w:r>
        <w:rPr>
          <w:rFonts w:hint="eastAsia" w:ascii="仿宋_GB2312" w:hAnsi="仿宋_GB2312" w:eastAsia="仿宋_GB2312" w:cs="仿宋_GB2312"/>
          <w:sz w:val="28"/>
          <w:szCs w:val="28"/>
          <w:lang w:val="en-US" w:eastAsia="zh-CN"/>
        </w:rPr>
        <w:t>济南卡车股份</w:t>
      </w:r>
      <w:r>
        <w:rPr>
          <w:rFonts w:hint="eastAsia" w:ascii="仿宋_GB2312" w:hAnsi="仿宋_GB2312" w:eastAsia="仿宋_GB2312" w:cs="仿宋_GB2312"/>
          <w:sz w:val="28"/>
          <w:szCs w:val="28"/>
        </w:rPr>
        <w:t>有限公司</w:t>
      </w:r>
    </w:p>
    <w:p w14:paraId="09CB3C92">
      <w:pPr>
        <w:jc w:val="center"/>
        <w:rPr>
          <w:rFonts w:hint="eastAsia" w:ascii="仿宋_GB2312" w:hAnsi="仿宋_GB2312" w:eastAsia="仿宋_GB2312" w:cs="仿宋_GB2312"/>
          <w:b/>
          <w:bCs/>
          <w:sz w:val="48"/>
          <w:szCs w:val="48"/>
        </w:rPr>
      </w:pPr>
      <w:r>
        <w:rPr>
          <w:rFonts w:hint="eastAsia" w:ascii="仿宋_GB2312" w:hAnsi="仿宋_GB2312" w:eastAsia="仿宋_GB2312" w:cs="仿宋_GB2312"/>
          <w:sz w:val="28"/>
          <w:szCs w:val="28"/>
          <w:u w:val="single"/>
        </w:rPr>
        <w:t>20</w:t>
      </w:r>
      <w:r>
        <w:rPr>
          <w:rFonts w:hint="eastAsia" w:ascii="仿宋_GB2312" w:hAnsi="仿宋_GB2312" w:eastAsia="仿宋_GB2312" w:cs="仿宋_GB2312"/>
          <w:sz w:val="28"/>
          <w:szCs w:val="28"/>
          <w:u w:val="single"/>
          <w:lang w:val="en-US" w:eastAsia="zh-CN"/>
        </w:rPr>
        <w:t>26</w:t>
      </w:r>
      <w:r>
        <w:rPr>
          <w:rFonts w:hint="eastAsia" w:ascii="仿宋_GB2312" w:hAnsi="仿宋_GB2312" w:eastAsia="仿宋_GB2312" w:cs="仿宋_GB2312"/>
          <w:sz w:val="28"/>
          <w:szCs w:val="28"/>
          <w:u w:val="single"/>
        </w:rPr>
        <w:t>年</w:t>
      </w:r>
      <w:r>
        <w:rPr>
          <w:rFonts w:hint="eastAsia" w:ascii="仿宋_GB2312" w:hAnsi="仿宋_GB2312" w:eastAsia="仿宋_GB2312" w:cs="仿宋_GB2312"/>
          <w:sz w:val="28"/>
          <w:szCs w:val="28"/>
          <w:u w:val="single"/>
          <w:lang w:val="en-US" w:eastAsia="zh-CN"/>
        </w:rPr>
        <w:t>9</w:t>
      </w:r>
      <w:r>
        <w:rPr>
          <w:rFonts w:hint="eastAsia" w:ascii="仿宋_GB2312" w:hAnsi="仿宋_GB2312" w:eastAsia="仿宋_GB2312" w:cs="仿宋_GB2312"/>
          <w:sz w:val="28"/>
          <w:szCs w:val="28"/>
          <w:u w:val="single"/>
        </w:rPr>
        <w:t>月</w:t>
      </w:r>
    </w:p>
    <w:p w14:paraId="2E11C4D8">
      <w:pPr>
        <w:spacing w:line="480" w:lineRule="auto"/>
        <w:jc w:val="center"/>
        <w:rPr>
          <w:rFonts w:hint="eastAsia" w:ascii="仿宋_GB2312" w:hAnsi="仿宋_GB2312" w:eastAsia="仿宋_GB2312" w:cs="仿宋_GB2312"/>
          <w:b/>
          <w:bCs/>
          <w:sz w:val="48"/>
          <w:szCs w:val="48"/>
        </w:rPr>
        <w:sectPr>
          <w:footerReference r:id="rId6" w:type="first"/>
          <w:headerReference r:id="rId3" w:type="default"/>
          <w:footerReference r:id="rId4" w:type="default"/>
          <w:footerReference r:id="rId5" w:type="even"/>
          <w:pgSz w:w="11906" w:h="16838"/>
          <w:pgMar w:top="1701" w:right="1418" w:bottom="1134" w:left="1418" w:header="851" w:footer="992" w:gutter="0"/>
          <w:pgBorders>
            <w:top w:val="none" w:sz="0" w:space="0"/>
            <w:left w:val="none" w:sz="0" w:space="0"/>
            <w:bottom w:val="none" w:sz="0" w:space="0"/>
            <w:right w:val="none" w:sz="0" w:space="0"/>
          </w:pgBorders>
          <w:pgNumType w:fmt="numberInDash" w:start="1"/>
          <w:cols w:space="720" w:num="1"/>
          <w:titlePg/>
          <w:docGrid w:type="lines" w:linePitch="312" w:charSpace="0"/>
        </w:sectPr>
      </w:pPr>
    </w:p>
    <w:sdt>
      <w:sdtPr>
        <w:rPr>
          <w:rFonts w:hint="eastAsia" w:ascii="仿宋_GB2312" w:hAnsi="仿宋_GB2312" w:eastAsia="仿宋_GB2312" w:cs="仿宋_GB2312"/>
          <w:color w:val="auto"/>
          <w:kern w:val="2"/>
          <w:sz w:val="21"/>
          <w:szCs w:val="20"/>
          <w:lang w:val="zh-CN"/>
        </w:rPr>
        <w:id w:val="-629018532"/>
        <w:docPartObj>
          <w:docPartGallery w:val="Table of Contents"/>
          <w:docPartUnique/>
        </w:docPartObj>
      </w:sdtPr>
      <w:sdtEndPr>
        <w:rPr>
          <w:rFonts w:hint="eastAsia" w:ascii="仿宋_GB2312" w:hAnsi="仿宋_GB2312" w:eastAsia="仿宋_GB2312" w:cs="仿宋_GB2312"/>
          <w:b/>
          <w:bCs/>
          <w:color w:val="auto"/>
          <w:kern w:val="2"/>
          <w:sz w:val="21"/>
          <w:szCs w:val="20"/>
          <w:lang w:val="zh-CN"/>
        </w:rPr>
      </w:sdtEndPr>
      <w:sdtContent>
        <w:p w14:paraId="176426B1">
          <w:pPr>
            <w:pStyle w:val="70"/>
            <w:jc w:val="center"/>
            <w:rPr>
              <w:rFonts w:hint="eastAsia" w:ascii="仿宋_GB2312" w:hAnsi="仿宋_GB2312" w:eastAsia="仿宋_GB2312" w:cs="仿宋_GB2312"/>
              <w:b/>
              <w:color w:val="auto"/>
              <w:sz w:val="44"/>
              <w:szCs w:val="44"/>
              <w:lang w:val="zh-CN"/>
            </w:rPr>
          </w:pPr>
          <w:r>
            <w:rPr>
              <w:rFonts w:hint="eastAsia" w:ascii="仿宋_GB2312" w:hAnsi="仿宋_GB2312" w:eastAsia="仿宋_GB2312" w:cs="仿宋_GB2312"/>
              <w:b/>
              <w:color w:val="auto"/>
              <w:sz w:val="44"/>
              <w:szCs w:val="44"/>
              <w:lang w:val="zh-CN"/>
            </w:rPr>
            <w:t>目     录</w:t>
          </w:r>
        </w:p>
        <w:p w14:paraId="31F6939F">
          <w:pPr>
            <w:pStyle w:val="23"/>
            <w:tabs>
              <w:tab w:val="right" w:leader="dot" w:pos="9070"/>
              <w:tab w:val="clear" w:pos="8729"/>
            </w:tabs>
            <w:rPr>
              <w:rFonts w:hint="eastAsia" w:ascii="仿宋_GB2312" w:hAnsi="仿宋_GB2312" w:eastAsia="仿宋_GB2312" w:cs="仿宋_GB2312"/>
            </w:rPr>
          </w:pPr>
          <w:r>
            <w:rPr>
              <w:rFonts w:hint="eastAsia" w:ascii="仿宋_GB2312" w:hAnsi="仿宋_GB2312" w:eastAsia="仿宋_GB2312" w:cs="仿宋_GB2312"/>
              <w:bCs/>
              <w:kern w:val="44"/>
              <w:sz w:val="36"/>
              <w:szCs w:val="44"/>
            </w:rPr>
            <w:fldChar w:fldCharType="begin"/>
          </w:r>
          <w:r>
            <w:rPr>
              <w:rFonts w:hint="eastAsia" w:ascii="仿宋_GB2312" w:hAnsi="仿宋_GB2312" w:eastAsia="仿宋_GB2312" w:cs="仿宋_GB2312"/>
              <w:bCs/>
              <w:kern w:val="44"/>
              <w:sz w:val="36"/>
              <w:szCs w:val="44"/>
            </w:rPr>
            <w:instrText xml:space="preserve">TOC \o "1-1" \h \u </w:instrText>
          </w:r>
          <w:r>
            <w:rPr>
              <w:rFonts w:hint="eastAsia" w:ascii="仿宋_GB2312" w:hAnsi="仿宋_GB2312" w:eastAsia="仿宋_GB2312" w:cs="仿宋_GB2312"/>
              <w:bCs/>
              <w:kern w:val="44"/>
              <w:sz w:val="36"/>
              <w:szCs w:val="44"/>
            </w:rPr>
            <w:fldChar w:fldCharType="separate"/>
          </w:r>
          <w:r>
            <w:rPr>
              <w:rFonts w:hint="eastAsia" w:ascii="仿宋_GB2312" w:hAnsi="仿宋_GB2312" w:eastAsia="仿宋_GB2312" w:cs="仿宋_GB2312"/>
              <w:bCs/>
              <w:kern w:val="44"/>
              <w:szCs w:val="44"/>
            </w:rPr>
            <w:fldChar w:fldCharType="begin"/>
          </w:r>
          <w:r>
            <w:rPr>
              <w:rFonts w:hint="eastAsia" w:ascii="仿宋_GB2312" w:hAnsi="仿宋_GB2312" w:eastAsia="仿宋_GB2312" w:cs="仿宋_GB2312"/>
              <w:bCs/>
              <w:kern w:val="44"/>
              <w:szCs w:val="44"/>
            </w:rPr>
            <w:instrText xml:space="preserve"> HYPERLINK \l _Toc13479 </w:instrText>
          </w:r>
          <w:r>
            <w:rPr>
              <w:rFonts w:hint="eastAsia" w:ascii="仿宋_GB2312" w:hAnsi="仿宋_GB2312" w:eastAsia="仿宋_GB2312" w:cs="仿宋_GB2312"/>
              <w:bCs/>
              <w:kern w:val="44"/>
              <w:szCs w:val="44"/>
            </w:rPr>
            <w:fldChar w:fldCharType="separate"/>
          </w:r>
          <w:r>
            <w:rPr>
              <w:rFonts w:hint="eastAsia" w:ascii="仿宋_GB2312" w:hAnsi="仿宋_GB2312" w:eastAsia="仿宋_GB2312" w:cs="仿宋_GB2312"/>
            </w:rPr>
            <w:t>招标公告</w:t>
          </w:r>
          <w:r>
            <w:rPr>
              <w:rFonts w:hint="eastAsia" w:ascii="仿宋_GB2312" w:hAnsi="仿宋_GB2312" w:eastAsia="仿宋_GB2312" w:cs="仿宋_GB2312"/>
            </w:rPr>
            <w:tab/>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PAGEREF _Toc13479 \h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- 1 -</w:t>
          </w:r>
          <w:r>
            <w:rPr>
              <w:rFonts w:hint="eastAsia" w:ascii="仿宋_GB2312" w:hAnsi="仿宋_GB2312" w:eastAsia="仿宋_GB2312" w:cs="仿宋_GB2312"/>
            </w:rPr>
            <w:fldChar w:fldCharType="end"/>
          </w:r>
          <w:r>
            <w:rPr>
              <w:rFonts w:hint="eastAsia" w:ascii="仿宋_GB2312" w:hAnsi="仿宋_GB2312" w:eastAsia="仿宋_GB2312" w:cs="仿宋_GB2312"/>
              <w:bCs/>
              <w:kern w:val="44"/>
              <w:szCs w:val="44"/>
            </w:rPr>
            <w:fldChar w:fldCharType="end"/>
          </w:r>
        </w:p>
        <w:p w14:paraId="5C944B94">
          <w:pPr>
            <w:pStyle w:val="23"/>
            <w:tabs>
              <w:tab w:val="right" w:leader="dot" w:pos="9070"/>
              <w:tab w:val="clear" w:pos="8729"/>
            </w:tabs>
            <w:rPr>
              <w:rFonts w:hint="eastAsia" w:ascii="仿宋_GB2312" w:hAnsi="仿宋_GB2312" w:eastAsia="仿宋_GB2312" w:cs="仿宋_GB2312"/>
            </w:rPr>
          </w:pPr>
          <w:r>
            <w:rPr>
              <w:rFonts w:hint="eastAsia" w:ascii="仿宋_GB2312" w:hAnsi="仿宋_GB2312" w:eastAsia="仿宋_GB2312" w:cs="仿宋_GB2312"/>
              <w:bCs/>
              <w:kern w:val="44"/>
              <w:szCs w:val="44"/>
            </w:rPr>
            <w:fldChar w:fldCharType="begin"/>
          </w:r>
          <w:r>
            <w:rPr>
              <w:rFonts w:hint="eastAsia" w:ascii="仿宋_GB2312" w:hAnsi="仿宋_GB2312" w:eastAsia="仿宋_GB2312" w:cs="仿宋_GB2312"/>
              <w:bCs/>
              <w:kern w:val="44"/>
              <w:szCs w:val="44"/>
            </w:rPr>
            <w:instrText xml:space="preserve"> HYPERLINK \l _Toc31065 </w:instrText>
          </w:r>
          <w:r>
            <w:rPr>
              <w:rFonts w:hint="eastAsia" w:ascii="仿宋_GB2312" w:hAnsi="仿宋_GB2312" w:eastAsia="仿宋_GB2312" w:cs="仿宋_GB2312"/>
              <w:bCs/>
              <w:kern w:val="44"/>
              <w:szCs w:val="44"/>
            </w:rPr>
            <w:fldChar w:fldCharType="separate"/>
          </w:r>
          <w:r>
            <w:rPr>
              <w:rFonts w:hint="eastAsia" w:ascii="仿宋_GB2312" w:hAnsi="仿宋_GB2312" w:eastAsia="仿宋_GB2312" w:cs="仿宋_GB2312"/>
            </w:rPr>
            <w:t>第一部分  投标人须知</w:t>
          </w:r>
          <w:r>
            <w:rPr>
              <w:rFonts w:hint="eastAsia" w:ascii="仿宋_GB2312" w:hAnsi="仿宋_GB2312" w:eastAsia="仿宋_GB2312" w:cs="仿宋_GB2312"/>
            </w:rPr>
            <w:tab/>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PAGEREF _Toc31065 \h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- 4 -</w:t>
          </w:r>
          <w:r>
            <w:rPr>
              <w:rFonts w:hint="eastAsia" w:ascii="仿宋_GB2312" w:hAnsi="仿宋_GB2312" w:eastAsia="仿宋_GB2312" w:cs="仿宋_GB2312"/>
            </w:rPr>
            <w:fldChar w:fldCharType="end"/>
          </w:r>
          <w:r>
            <w:rPr>
              <w:rFonts w:hint="eastAsia" w:ascii="仿宋_GB2312" w:hAnsi="仿宋_GB2312" w:eastAsia="仿宋_GB2312" w:cs="仿宋_GB2312"/>
              <w:bCs/>
              <w:kern w:val="44"/>
              <w:szCs w:val="44"/>
            </w:rPr>
            <w:fldChar w:fldCharType="end"/>
          </w:r>
        </w:p>
        <w:p w14:paraId="50B8BCCA">
          <w:pPr>
            <w:pStyle w:val="23"/>
            <w:tabs>
              <w:tab w:val="right" w:leader="dot" w:pos="9070"/>
              <w:tab w:val="clear" w:pos="8729"/>
            </w:tabs>
            <w:rPr>
              <w:rFonts w:hint="eastAsia" w:ascii="仿宋_GB2312" w:hAnsi="仿宋_GB2312" w:eastAsia="仿宋_GB2312" w:cs="仿宋_GB2312"/>
            </w:rPr>
          </w:pPr>
          <w:r>
            <w:rPr>
              <w:rFonts w:hint="eastAsia" w:ascii="仿宋_GB2312" w:hAnsi="仿宋_GB2312" w:eastAsia="仿宋_GB2312" w:cs="仿宋_GB2312"/>
              <w:bCs/>
              <w:kern w:val="44"/>
              <w:szCs w:val="44"/>
            </w:rPr>
            <w:fldChar w:fldCharType="begin"/>
          </w:r>
          <w:r>
            <w:rPr>
              <w:rFonts w:hint="eastAsia" w:ascii="仿宋_GB2312" w:hAnsi="仿宋_GB2312" w:eastAsia="仿宋_GB2312" w:cs="仿宋_GB2312"/>
              <w:bCs/>
              <w:kern w:val="44"/>
              <w:szCs w:val="44"/>
            </w:rPr>
            <w:instrText xml:space="preserve"> HYPERLINK \l _Toc16766 </w:instrText>
          </w:r>
          <w:r>
            <w:rPr>
              <w:rFonts w:hint="eastAsia" w:ascii="仿宋_GB2312" w:hAnsi="仿宋_GB2312" w:eastAsia="仿宋_GB2312" w:cs="仿宋_GB2312"/>
              <w:bCs/>
              <w:kern w:val="44"/>
              <w:szCs w:val="44"/>
            </w:rPr>
            <w:fldChar w:fldCharType="separate"/>
          </w:r>
          <w:r>
            <w:rPr>
              <w:rFonts w:hint="eastAsia" w:ascii="仿宋_GB2312" w:hAnsi="仿宋_GB2312" w:eastAsia="仿宋_GB2312" w:cs="仿宋_GB2312"/>
            </w:rPr>
            <w:t>第</w:t>
          </w:r>
          <w:r>
            <w:rPr>
              <w:rFonts w:hint="eastAsia" w:ascii="仿宋_GB2312" w:hAnsi="仿宋_GB2312" w:eastAsia="仿宋_GB2312" w:cs="仿宋_GB2312"/>
              <w:lang w:val="en-US" w:eastAsia="zh-CN"/>
            </w:rPr>
            <w:t>二</w:t>
          </w:r>
          <w:r>
            <w:rPr>
              <w:rFonts w:hint="eastAsia" w:ascii="仿宋_GB2312" w:hAnsi="仿宋_GB2312" w:eastAsia="仿宋_GB2312" w:cs="仿宋_GB2312"/>
            </w:rPr>
            <w:t>部分</w:t>
          </w:r>
          <w:r>
            <w:rPr>
              <w:rFonts w:hint="eastAsia" w:ascii="仿宋_GB2312" w:hAnsi="仿宋_GB2312" w:eastAsia="仿宋_GB2312" w:cs="仿宋_GB2312"/>
              <w:lang w:val="en-US" w:eastAsia="zh-CN"/>
            </w:rPr>
            <w:t xml:space="preserve"> 供方资质要求</w:t>
          </w:r>
          <w:r>
            <w:rPr>
              <w:rFonts w:hint="eastAsia" w:ascii="仿宋_GB2312" w:hAnsi="仿宋_GB2312" w:eastAsia="仿宋_GB2312" w:cs="仿宋_GB2312"/>
            </w:rPr>
            <w:tab/>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PAGEREF _Toc16766 \h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- 14 -</w:t>
          </w:r>
          <w:r>
            <w:rPr>
              <w:rFonts w:hint="eastAsia" w:ascii="仿宋_GB2312" w:hAnsi="仿宋_GB2312" w:eastAsia="仿宋_GB2312" w:cs="仿宋_GB2312"/>
            </w:rPr>
            <w:fldChar w:fldCharType="end"/>
          </w:r>
          <w:r>
            <w:rPr>
              <w:rFonts w:hint="eastAsia" w:ascii="仿宋_GB2312" w:hAnsi="仿宋_GB2312" w:eastAsia="仿宋_GB2312" w:cs="仿宋_GB2312"/>
              <w:bCs/>
              <w:kern w:val="44"/>
              <w:szCs w:val="44"/>
            </w:rPr>
            <w:fldChar w:fldCharType="end"/>
          </w:r>
        </w:p>
        <w:p w14:paraId="101CF8DA">
          <w:pPr>
            <w:pStyle w:val="23"/>
            <w:tabs>
              <w:tab w:val="right" w:leader="dot" w:pos="9070"/>
              <w:tab w:val="clear" w:pos="8729"/>
            </w:tabs>
            <w:rPr>
              <w:rFonts w:hint="eastAsia" w:ascii="仿宋_GB2312" w:hAnsi="仿宋_GB2312" w:eastAsia="仿宋_GB2312" w:cs="仿宋_GB2312"/>
            </w:rPr>
          </w:pPr>
          <w:r>
            <w:rPr>
              <w:rFonts w:hint="eastAsia" w:ascii="仿宋_GB2312" w:hAnsi="仿宋_GB2312" w:eastAsia="仿宋_GB2312" w:cs="仿宋_GB2312"/>
              <w:bCs/>
              <w:kern w:val="44"/>
              <w:szCs w:val="44"/>
            </w:rPr>
            <w:fldChar w:fldCharType="begin"/>
          </w:r>
          <w:r>
            <w:rPr>
              <w:rFonts w:hint="eastAsia" w:ascii="仿宋_GB2312" w:hAnsi="仿宋_GB2312" w:eastAsia="仿宋_GB2312" w:cs="仿宋_GB2312"/>
              <w:bCs/>
              <w:kern w:val="44"/>
              <w:szCs w:val="44"/>
            </w:rPr>
            <w:instrText xml:space="preserve"> HYPERLINK \l _Toc32462 </w:instrText>
          </w:r>
          <w:r>
            <w:rPr>
              <w:rFonts w:hint="eastAsia" w:ascii="仿宋_GB2312" w:hAnsi="仿宋_GB2312" w:eastAsia="仿宋_GB2312" w:cs="仿宋_GB2312"/>
              <w:bCs/>
              <w:kern w:val="44"/>
              <w:szCs w:val="44"/>
            </w:rPr>
            <w:fldChar w:fldCharType="separate"/>
          </w:r>
          <w:r>
            <w:rPr>
              <w:rFonts w:hint="eastAsia" w:ascii="仿宋_GB2312" w:hAnsi="仿宋_GB2312" w:eastAsia="仿宋_GB2312" w:cs="仿宋_GB2312"/>
              <w:lang w:val="en-US" w:eastAsia="zh-CN"/>
            </w:rPr>
            <w:t>第三部分 商务标书</w:t>
          </w:r>
          <w:r>
            <w:rPr>
              <w:rFonts w:hint="eastAsia" w:ascii="仿宋_GB2312" w:hAnsi="仿宋_GB2312" w:eastAsia="仿宋_GB2312" w:cs="仿宋_GB2312"/>
            </w:rPr>
            <w:tab/>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PAGEREF _Toc32462 \h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- 15 -</w:t>
          </w:r>
          <w:r>
            <w:rPr>
              <w:rFonts w:hint="eastAsia" w:ascii="仿宋_GB2312" w:hAnsi="仿宋_GB2312" w:eastAsia="仿宋_GB2312" w:cs="仿宋_GB2312"/>
            </w:rPr>
            <w:fldChar w:fldCharType="end"/>
          </w:r>
          <w:r>
            <w:rPr>
              <w:rFonts w:hint="eastAsia" w:ascii="仿宋_GB2312" w:hAnsi="仿宋_GB2312" w:eastAsia="仿宋_GB2312" w:cs="仿宋_GB2312"/>
              <w:bCs/>
              <w:kern w:val="44"/>
              <w:szCs w:val="44"/>
            </w:rPr>
            <w:fldChar w:fldCharType="end"/>
          </w:r>
        </w:p>
        <w:p w14:paraId="24F43F87">
          <w:pPr>
            <w:pStyle w:val="23"/>
            <w:tabs>
              <w:tab w:val="right" w:leader="dot" w:pos="9070"/>
              <w:tab w:val="clear" w:pos="8729"/>
            </w:tabs>
            <w:rPr>
              <w:rFonts w:hint="eastAsia" w:ascii="仿宋_GB2312" w:hAnsi="仿宋_GB2312" w:eastAsia="仿宋_GB2312" w:cs="仿宋_GB2312"/>
            </w:rPr>
          </w:pPr>
          <w:r>
            <w:rPr>
              <w:rFonts w:hint="eastAsia" w:ascii="仿宋_GB2312" w:hAnsi="仿宋_GB2312" w:eastAsia="仿宋_GB2312" w:cs="仿宋_GB2312"/>
              <w:bCs/>
              <w:kern w:val="44"/>
              <w:szCs w:val="44"/>
            </w:rPr>
            <w:fldChar w:fldCharType="begin"/>
          </w:r>
          <w:r>
            <w:rPr>
              <w:rFonts w:hint="eastAsia" w:ascii="仿宋_GB2312" w:hAnsi="仿宋_GB2312" w:eastAsia="仿宋_GB2312" w:cs="仿宋_GB2312"/>
              <w:bCs/>
              <w:kern w:val="44"/>
              <w:szCs w:val="44"/>
            </w:rPr>
            <w:instrText xml:space="preserve"> HYPERLINK \l _Toc15444 </w:instrText>
          </w:r>
          <w:r>
            <w:rPr>
              <w:rFonts w:hint="eastAsia" w:ascii="仿宋_GB2312" w:hAnsi="仿宋_GB2312" w:eastAsia="仿宋_GB2312" w:cs="仿宋_GB2312"/>
              <w:bCs/>
              <w:kern w:val="44"/>
              <w:szCs w:val="44"/>
            </w:rPr>
            <w:fldChar w:fldCharType="separate"/>
          </w:r>
          <w:r>
            <w:rPr>
              <w:rFonts w:hint="eastAsia" w:ascii="仿宋_GB2312" w:hAnsi="仿宋_GB2312" w:eastAsia="仿宋_GB2312" w:cs="仿宋_GB2312"/>
            </w:rPr>
            <w:t>第</w:t>
          </w:r>
          <w:r>
            <w:rPr>
              <w:rFonts w:hint="eastAsia" w:ascii="仿宋_GB2312" w:hAnsi="仿宋_GB2312" w:eastAsia="仿宋_GB2312" w:cs="仿宋_GB2312"/>
              <w:lang w:val="en-US" w:eastAsia="zh-CN"/>
            </w:rPr>
            <w:t>四</w:t>
          </w:r>
          <w:r>
            <w:rPr>
              <w:rFonts w:hint="eastAsia" w:ascii="仿宋_GB2312" w:hAnsi="仿宋_GB2312" w:eastAsia="仿宋_GB2312" w:cs="仿宋_GB2312"/>
            </w:rPr>
            <w:t>部分</w:t>
          </w:r>
          <w:r>
            <w:rPr>
              <w:rFonts w:hint="eastAsia" w:ascii="仿宋_GB2312" w:hAnsi="仿宋_GB2312" w:eastAsia="仿宋_GB2312" w:cs="仿宋_GB2312"/>
              <w:lang w:val="en-US" w:eastAsia="zh-CN"/>
            </w:rPr>
            <w:t xml:space="preserve"> 技术标书</w:t>
          </w:r>
          <w:r>
            <w:rPr>
              <w:rFonts w:hint="eastAsia" w:ascii="仿宋_GB2312" w:hAnsi="仿宋_GB2312" w:eastAsia="仿宋_GB2312" w:cs="仿宋_GB2312"/>
            </w:rPr>
            <w:tab/>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PAGEREF _Toc15444 \h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- 17 -</w:t>
          </w:r>
          <w:r>
            <w:rPr>
              <w:rFonts w:hint="eastAsia" w:ascii="仿宋_GB2312" w:hAnsi="仿宋_GB2312" w:eastAsia="仿宋_GB2312" w:cs="仿宋_GB2312"/>
            </w:rPr>
            <w:fldChar w:fldCharType="end"/>
          </w:r>
          <w:r>
            <w:rPr>
              <w:rFonts w:hint="eastAsia" w:ascii="仿宋_GB2312" w:hAnsi="仿宋_GB2312" w:eastAsia="仿宋_GB2312" w:cs="仿宋_GB2312"/>
              <w:bCs/>
              <w:kern w:val="44"/>
              <w:szCs w:val="44"/>
            </w:rPr>
            <w:fldChar w:fldCharType="end"/>
          </w:r>
        </w:p>
        <w:p w14:paraId="2302A9CD">
          <w:pPr>
            <w:pStyle w:val="23"/>
            <w:tabs>
              <w:tab w:val="right" w:leader="dot" w:pos="9070"/>
              <w:tab w:val="clear" w:pos="8729"/>
            </w:tabs>
            <w:rPr>
              <w:rFonts w:hint="eastAsia" w:ascii="仿宋_GB2312" w:hAnsi="仿宋_GB2312" w:eastAsia="仿宋_GB2312" w:cs="仿宋_GB2312"/>
            </w:rPr>
          </w:pPr>
          <w:r>
            <w:rPr>
              <w:rFonts w:hint="eastAsia" w:ascii="仿宋_GB2312" w:hAnsi="仿宋_GB2312" w:eastAsia="仿宋_GB2312" w:cs="仿宋_GB2312"/>
              <w:bCs/>
              <w:kern w:val="44"/>
              <w:szCs w:val="44"/>
            </w:rPr>
            <w:fldChar w:fldCharType="begin"/>
          </w:r>
          <w:r>
            <w:rPr>
              <w:rFonts w:hint="eastAsia" w:ascii="仿宋_GB2312" w:hAnsi="仿宋_GB2312" w:eastAsia="仿宋_GB2312" w:cs="仿宋_GB2312"/>
              <w:bCs/>
              <w:kern w:val="44"/>
              <w:szCs w:val="44"/>
            </w:rPr>
            <w:instrText xml:space="preserve"> HYPERLINK \l _Toc16207 </w:instrText>
          </w:r>
          <w:r>
            <w:rPr>
              <w:rFonts w:hint="eastAsia" w:ascii="仿宋_GB2312" w:hAnsi="仿宋_GB2312" w:eastAsia="仿宋_GB2312" w:cs="仿宋_GB2312"/>
              <w:bCs/>
              <w:kern w:val="44"/>
              <w:szCs w:val="44"/>
            </w:rPr>
            <w:fldChar w:fldCharType="separate"/>
          </w:r>
          <w:r>
            <w:rPr>
              <w:rFonts w:hint="eastAsia" w:ascii="仿宋_GB2312" w:hAnsi="仿宋_GB2312" w:eastAsia="仿宋_GB2312" w:cs="仿宋_GB2312"/>
            </w:rPr>
            <w:t>第</w:t>
          </w:r>
          <w:r>
            <w:rPr>
              <w:rFonts w:hint="eastAsia" w:ascii="仿宋_GB2312" w:hAnsi="仿宋_GB2312" w:eastAsia="仿宋_GB2312" w:cs="仿宋_GB2312"/>
              <w:lang w:val="en-US" w:eastAsia="zh-CN"/>
            </w:rPr>
            <w:t>五</w:t>
          </w:r>
          <w:r>
            <w:rPr>
              <w:rFonts w:hint="eastAsia" w:ascii="仿宋_GB2312" w:hAnsi="仿宋_GB2312" w:eastAsia="仿宋_GB2312" w:cs="仿宋_GB2312"/>
            </w:rPr>
            <w:t>部分</w:t>
          </w:r>
          <w:r>
            <w:rPr>
              <w:rFonts w:hint="eastAsia" w:ascii="仿宋_GB2312" w:hAnsi="仿宋_GB2312" w:eastAsia="仿宋_GB2312" w:cs="仿宋_GB2312"/>
              <w:lang w:val="en-US" w:eastAsia="zh-CN"/>
            </w:rPr>
            <w:t xml:space="preserve"> 投标文件附件</w:t>
          </w:r>
          <w:r>
            <w:rPr>
              <w:rFonts w:hint="eastAsia" w:ascii="仿宋_GB2312" w:hAnsi="仿宋_GB2312" w:eastAsia="仿宋_GB2312" w:cs="仿宋_GB2312"/>
            </w:rPr>
            <w:tab/>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PAGEREF _Toc16207 \h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- 24 -</w:t>
          </w:r>
          <w:r>
            <w:rPr>
              <w:rFonts w:hint="eastAsia" w:ascii="仿宋_GB2312" w:hAnsi="仿宋_GB2312" w:eastAsia="仿宋_GB2312" w:cs="仿宋_GB2312"/>
            </w:rPr>
            <w:fldChar w:fldCharType="end"/>
          </w:r>
          <w:r>
            <w:rPr>
              <w:rFonts w:hint="eastAsia" w:ascii="仿宋_GB2312" w:hAnsi="仿宋_GB2312" w:eastAsia="仿宋_GB2312" w:cs="仿宋_GB2312"/>
              <w:bCs/>
              <w:kern w:val="44"/>
              <w:szCs w:val="44"/>
            </w:rPr>
            <w:fldChar w:fldCharType="end"/>
          </w:r>
        </w:p>
        <w:p w14:paraId="6617A57C">
          <w:pPr>
            <w:pStyle w:val="23"/>
            <w:rPr>
              <w:rFonts w:hint="eastAsia" w:ascii="仿宋_GB2312" w:hAnsi="仿宋_GB2312" w:eastAsia="仿宋_GB2312" w:cs="仿宋_GB2312"/>
            </w:rPr>
          </w:pPr>
          <w:r>
            <w:rPr>
              <w:rFonts w:hint="eastAsia" w:ascii="仿宋_GB2312" w:hAnsi="仿宋_GB2312" w:eastAsia="仿宋_GB2312" w:cs="仿宋_GB2312"/>
              <w:bCs/>
              <w:kern w:val="44"/>
              <w:szCs w:val="44"/>
            </w:rPr>
            <w:fldChar w:fldCharType="end"/>
          </w:r>
        </w:p>
      </w:sdtContent>
    </w:sdt>
    <w:p w14:paraId="582BF911">
      <w:pPr>
        <w:pStyle w:val="17"/>
        <w:tabs>
          <w:tab w:val="left" w:pos="2940"/>
        </w:tabs>
        <w:spacing w:line="360" w:lineRule="auto"/>
        <w:rPr>
          <w:rFonts w:hint="eastAsia" w:ascii="仿宋_GB2312" w:hAnsi="仿宋_GB2312" w:eastAsia="仿宋_GB2312" w:cs="仿宋_GB2312"/>
        </w:rPr>
      </w:pPr>
      <w:r>
        <w:rPr>
          <w:rFonts w:hint="eastAsia" w:ascii="仿宋_GB2312" w:hAnsi="仿宋_GB2312" w:eastAsia="仿宋_GB2312" w:cs="仿宋_GB2312"/>
        </w:rPr>
        <w:tab/>
      </w:r>
    </w:p>
    <w:p w14:paraId="29FEE1FC">
      <w:pPr>
        <w:pStyle w:val="17"/>
        <w:spacing w:line="360" w:lineRule="auto"/>
        <w:jc w:val="center"/>
        <w:rPr>
          <w:rFonts w:hint="eastAsia" w:ascii="仿宋_GB2312" w:hAnsi="仿宋_GB2312" w:eastAsia="仿宋_GB2312" w:cs="仿宋_GB2312"/>
        </w:rPr>
      </w:pPr>
    </w:p>
    <w:p w14:paraId="1A6E7B1A">
      <w:pPr>
        <w:pStyle w:val="17"/>
        <w:spacing w:line="360" w:lineRule="auto"/>
        <w:jc w:val="center"/>
        <w:rPr>
          <w:rFonts w:hint="eastAsia" w:ascii="仿宋_GB2312" w:hAnsi="仿宋_GB2312" w:eastAsia="仿宋_GB2312" w:cs="仿宋_GB2312"/>
        </w:rPr>
        <w:sectPr>
          <w:pgSz w:w="11906" w:h="16838"/>
          <w:pgMar w:top="1701" w:right="1418" w:bottom="1134" w:left="1418" w:header="851" w:footer="992" w:gutter="0"/>
          <w:pgBorders>
            <w:top w:val="none" w:sz="0" w:space="0"/>
            <w:left w:val="none" w:sz="0" w:space="0"/>
            <w:bottom w:val="none" w:sz="0" w:space="0"/>
            <w:right w:val="none" w:sz="0" w:space="0"/>
          </w:pgBorders>
          <w:pgNumType w:fmt="numberInDash" w:start="1"/>
          <w:cols w:space="720" w:num="1"/>
          <w:titlePg/>
          <w:docGrid w:type="lines" w:linePitch="312" w:charSpace="0"/>
        </w:sectPr>
      </w:pPr>
    </w:p>
    <w:p w14:paraId="65B82B4B">
      <w:pPr>
        <w:pStyle w:val="73"/>
        <w:rPr>
          <w:rFonts w:hint="eastAsia" w:ascii="仿宋_GB2312" w:hAnsi="仿宋_GB2312" w:eastAsia="仿宋_GB2312" w:cs="仿宋_GB2312"/>
        </w:rPr>
      </w:pPr>
      <w:bookmarkStart w:id="0" w:name="_Toc47976587"/>
      <w:bookmarkStart w:id="1" w:name="_Toc13479"/>
      <w:r>
        <w:rPr>
          <w:rFonts w:hint="eastAsia" w:ascii="仿宋_GB2312" w:hAnsi="仿宋_GB2312" w:eastAsia="仿宋_GB2312" w:cs="仿宋_GB2312"/>
        </w:rPr>
        <w:t>招标公告</w:t>
      </w:r>
      <w:bookmarkEnd w:id="0"/>
      <w:bookmarkEnd w:id="1"/>
      <w:bookmarkStart w:id="2" w:name="_Toc32474"/>
    </w:p>
    <w:p w14:paraId="5953C7BF">
      <w:pPr>
        <w:pStyle w:val="73"/>
        <w:outlineLvl w:val="9"/>
        <w:rPr>
          <w:rFonts w:hint="eastAsia" w:ascii="仿宋_GB2312" w:hAnsi="仿宋_GB2312" w:eastAsia="仿宋_GB2312" w:cs="仿宋_GB2312"/>
          <w:sz w:val="28"/>
        </w:rPr>
      </w:pPr>
      <w:r>
        <w:rPr>
          <w:rFonts w:hint="eastAsia" w:ascii="仿宋_GB2312" w:hAnsi="仿宋_GB2312" w:eastAsia="仿宋_GB2312" w:cs="仿宋_GB2312"/>
          <w:b/>
          <w:bCs/>
          <w:kern w:val="2"/>
          <w:sz w:val="28"/>
          <w:szCs w:val="20"/>
          <w:highlight w:val="none"/>
          <w:u w:val="single"/>
          <w:lang w:val="en-US" w:eastAsia="zh-CN" w:bidi="ar-SA"/>
        </w:rPr>
        <w:t>济南卡车制造公司泵类年度维修项目</w:t>
      </w:r>
      <w:r>
        <w:rPr>
          <w:rFonts w:hint="eastAsia" w:ascii="仿宋_GB2312" w:hAnsi="仿宋_GB2312" w:eastAsia="仿宋_GB2312" w:cs="仿宋_GB2312"/>
          <w:sz w:val="28"/>
        </w:rPr>
        <w:t>招标公告</w:t>
      </w:r>
      <w:bookmarkEnd w:id="2"/>
    </w:p>
    <w:p w14:paraId="3B867C39">
      <w:pPr>
        <w:pStyle w:val="73"/>
        <w:rPr>
          <w:rFonts w:hint="eastAsia" w:ascii="仿宋_GB2312" w:hAnsi="仿宋_GB2312" w:eastAsia="仿宋_GB2312" w:cs="仿宋_GB2312"/>
        </w:rPr>
      </w:pPr>
    </w:p>
    <w:p w14:paraId="2A47C58A">
      <w:pPr>
        <w:pStyle w:val="74"/>
        <w:rPr>
          <w:rFonts w:hint="eastAsia" w:ascii="仿宋_GB2312" w:hAnsi="仿宋_GB2312" w:eastAsia="仿宋_GB2312" w:cs="仿宋_GB2312"/>
        </w:rPr>
      </w:pPr>
      <w:bookmarkStart w:id="3" w:name="_Toc47976588"/>
      <w:r>
        <w:rPr>
          <w:rFonts w:hint="eastAsia" w:ascii="仿宋_GB2312" w:hAnsi="仿宋_GB2312" w:eastAsia="仿宋_GB2312" w:cs="仿宋_GB2312"/>
        </w:rPr>
        <w:t>项目名称及项目编号</w:t>
      </w:r>
      <w:bookmarkEnd w:id="3"/>
    </w:p>
    <w:p w14:paraId="776A52CC">
      <w:pPr>
        <w:pStyle w:val="75"/>
        <w:numPr>
          <w:ilvl w:val="0"/>
          <w:numId w:val="9"/>
        </w:numPr>
        <w:ind w:left="1130" w:leftChars="0" w:hanging="420" w:firstLineChars="0"/>
        <w:rPr>
          <w:rFonts w:hint="eastAsia" w:ascii="仿宋_GB2312" w:hAnsi="仿宋_GB2312" w:eastAsia="仿宋_GB2312" w:cs="仿宋_GB2312"/>
          <w:b/>
          <w:bCs/>
          <w:kern w:val="2"/>
          <w:sz w:val="28"/>
          <w:u w:val="single"/>
          <w:lang w:val="en-US" w:eastAsia="zh-CN" w:bidi="ar-SA"/>
        </w:rPr>
      </w:pPr>
      <w:r>
        <w:rPr>
          <w:rFonts w:hint="eastAsia" w:ascii="仿宋_GB2312" w:hAnsi="仿宋_GB2312" w:eastAsia="仿宋_GB2312" w:cs="仿宋_GB2312"/>
          <w:b/>
          <w:bCs/>
          <w:kern w:val="2"/>
          <w:sz w:val="28"/>
          <w:lang w:val="en-US" w:eastAsia="zh-CN" w:bidi="ar-SA"/>
        </w:rPr>
        <w:t>项目名称：</w:t>
      </w:r>
      <w:r>
        <w:rPr>
          <w:rFonts w:hint="eastAsia" w:ascii="仿宋_GB2312" w:hAnsi="仿宋_GB2312" w:eastAsia="仿宋_GB2312" w:cs="仿宋_GB2312"/>
          <w:b/>
          <w:bCs/>
          <w:kern w:val="2"/>
          <w:sz w:val="28"/>
          <w:u w:val="single"/>
          <w:lang w:val="en-US" w:eastAsia="zh-CN" w:bidi="ar-SA"/>
        </w:rPr>
        <w:t>济南卡车制造公司泵类年度维修项目</w:t>
      </w:r>
    </w:p>
    <w:p w14:paraId="15020D03">
      <w:pPr>
        <w:pStyle w:val="75"/>
        <w:numPr>
          <w:ilvl w:val="0"/>
          <w:numId w:val="9"/>
        </w:numPr>
        <w:ind w:left="1130" w:leftChars="0" w:hanging="420" w:firstLineChars="0"/>
        <w:rPr>
          <w:rFonts w:hint="eastAsia" w:ascii="仿宋_GB2312" w:hAnsi="仿宋_GB2312" w:eastAsia="仿宋_GB2312" w:cs="仿宋_GB2312"/>
          <w:b/>
          <w:bCs/>
          <w:kern w:val="2"/>
          <w:sz w:val="28"/>
          <w:u w:val="single"/>
          <w:lang w:val="en-US" w:eastAsia="zh-CN" w:bidi="ar-SA"/>
        </w:rPr>
      </w:pPr>
      <w:r>
        <w:rPr>
          <w:rFonts w:hint="eastAsia" w:ascii="仿宋_GB2312" w:hAnsi="仿宋_GB2312" w:eastAsia="仿宋_GB2312" w:cs="仿宋_GB2312"/>
          <w:b/>
          <w:bCs/>
          <w:kern w:val="2"/>
          <w:sz w:val="28"/>
          <w:lang w:val="en-US" w:eastAsia="zh-CN" w:bidi="ar-SA"/>
        </w:rPr>
        <w:t>项目编号：</w:t>
      </w:r>
      <w:r>
        <w:rPr>
          <w:rFonts w:hint="eastAsia" w:ascii="仿宋_GB2312" w:hAnsi="仿宋_GB2312" w:eastAsia="仿宋_GB2312" w:cs="仿宋_GB2312"/>
          <w:b/>
          <w:bCs/>
          <w:kern w:val="2"/>
          <w:sz w:val="28"/>
          <w:u w:val="single"/>
          <w:lang w:val="en-US" w:eastAsia="zh-CN" w:bidi="ar-SA"/>
        </w:rPr>
        <w:t>ZBGL2026090029</w:t>
      </w:r>
    </w:p>
    <w:p w14:paraId="0AB9F24D">
      <w:pPr>
        <w:pStyle w:val="74"/>
        <w:rPr>
          <w:rFonts w:hint="eastAsia" w:ascii="仿宋_GB2312" w:hAnsi="仿宋_GB2312" w:eastAsia="仿宋_GB2312" w:cs="仿宋_GB2312"/>
        </w:rPr>
      </w:pPr>
      <w:bookmarkStart w:id="4" w:name="_Toc47976589"/>
      <w:r>
        <w:rPr>
          <w:rFonts w:hint="eastAsia" w:ascii="仿宋_GB2312" w:hAnsi="仿宋_GB2312" w:eastAsia="仿宋_GB2312" w:cs="仿宋_GB2312"/>
          <w:lang w:val="en-US" w:eastAsia="zh-CN"/>
        </w:rPr>
        <w:t>项目概况</w:t>
      </w:r>
      <w:r>
        <w:rPr>
          <w:rFonts w:hint="eastAsia" w:ascii="仿宋_GB2312" w:hAnsi="仿宋_GB2312" w:eastAsia="仿宋_GB2312" w:cs="仿宋_GB2312"/>
        </w:rPr>
        <w:t>及招标形式</w:t>
      </w:r>
      <w:bookmarkEnd w:id="4"/>
    </w:p>
    <w:p w14:paraId="06E3C383">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eastAsia" w:ascii="仿宋_GB2312" w:hAnsi="仿宋_GB2312" w:eastAsia="仿宋_GB2312" w:cs="仿宋_GB2312"/>
          <w:highlight w:val="none"/>
          <w:lang w:val="en-US" w:eastAsia="zh-CN"/>
        </w:rPr>
      </w:pPr>
      <w:r>
        <w:rPr>
          <w:rFonts w:hint="eastAsia" w:ascii="仿宋_GB2312" w:hAnsi="仿宋_GB2312" w:eastAsia="仿宋_GB2312" w:cs="仿宋_GB2312"/>
          <w:b/>
          <w:kern w:val="2"/>
          <w:sz w:val="24"/>
          <w:szCs w:val="22"/>
          <w:lang w:val="en-US" w:eastAsia="zh-CN" w:bidi="ar-SA"/>
        </w:rPr>
        <w:t>招标内容</w:t>
      </w:r>
      <w:r>
        <w:rPr>
          <w:rFonts w:hint="eastAsia" w:ascii="仿宋_GB2312" w:hAnsi="仿宋_GB2312" w:eastAsia="仿宋_GB2312" w:cs="仿宋_GB2312"/>
          <w:b/>
          <w:kern w:val="2"/>
          <w:sz w:val="21"/>
          <w:lang w:val="en-US" w:eastAsia="zh-CN" w:bidi="ar-SA"/>
        </w:rPr>
        <w:t>：</w:t>
      </w:r>
      <w:r>
        <w:rPr>
          <w:rFonts w:hint="eastAsia" w:ascii="仿宋_GB2312" w:hAnsi="仿宋_GB2312" w:eastAsia="仿宋_GB2312" w:cs="仿宋_GB2312"/>
          <w:sz w:val="24"/>
          <w:szCs w:val="22"/>
          <w:highlight w:val="none"/>
          <w:lang w:val="en-US" w:eastAsia="zh-CN"/>
        </w:rPr>
        <w:t>集团公司统招泵类维修项目合同已到期，现公司内部泵类数量多，为保障设备平稳运行，对泵类维修进行招标，签订年度框架合同，为泵类维修事项提供年度服务。</w:t>
      </w:r>
    </w:p>
    <w:tbl>
      <w:tblPr>
        <w:tblStyle w:val="34"/>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3"/>
        <w:gridCol w:w="6932"/>
        <w:gridCol w:w="1210"/>
      </w:tblGrid>
      <w:tr w14:paraId="21FCB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504" w:type="pct"/>
            <w:vAlign w:val="center"/>
          </w:tcPr>
          <w:p w14:paraId="3EEAABD7">
            <w:pPr>
              <w:keepNext w:val="0"/>
              <w:keepLines w:val="0"/>
              <w:suppressLineNumbers w:val="0"/>
              <w:spacing w:before="0" w:beforeAutospacing="0" w:after="0" w:afterAutospacing="0"/>
              <w:ind w:left="0" w:right="0"/>
              <w:jc w:val="center"/>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序号</w:t>
            </w:r>
          </w:p>
        </w:tc>
        <w:tc>
          <w:tcPr>
            <w:tcW w:w="3826" w:type="pct"/>
            <w:vAlign w:val="center"/>
          </w:tcPr>
          <w:p w14:paraId="67397368">
            <w:pPr>
              <w:keepNext w:val="0"/>
              <w:keepLines w:val="0"/>
              <w:suppressLineNumbers w:val="0"/>
              <w:spacing w:before="0" w:beforeAutospacing="0" w:after="0" w:afterAutospacing="0"/>
              <w:ind w:left="0" w:right="0"/>
              <w:jc w:val="center"/>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具体维修内容与事项</w:t>
            </w:r>
          </w:p>
        </w:tc>
        <w:tc>
          <w:tcPr>
            <w:tcW w:w="668" w:type="pct"/>
            <w:vAlign w:val="center"/>
          </w:tcPr>
          <w:p w14:paraId="604A2EA2">
            <w:pPr>
              <w:keepNext w:val="0"/>
              <w:keepLines w:val="0"/>
              <w:suppressLineNumbers w:val="0"/>
              <w:spacing w:before="0" w:beforeAutospacing="0" w:after="0" w:afterAutospacing="0"/>
              <w:ind w:left="0" w:right="0"/>
              <w:jc w:val="center"/>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实施方式</w:t>
            </w:r>
          </w:p>
        </w:tc>
      </w:tr>
      <w:tr w14:paraId="6A2F7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504" w:type="pct"/>
            <w:vAlign w:val="center"/>
          </w:tcPr>
          <w:p w14:paraId="021F893B">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1</w:t>
            </w:r>
          </w:p>
        </w:tc>
        <w:tc>
          <w:tcPr>
            <w:tcW w:w="3826" w:type="pct"/>
            <w:vAlign w:val="center"/>
          </w:tcPr>
          <w:p w14:paraId="56182A2D">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相关轴承：根据等级要求采用品牌：SKF、NSK、FAG、原厂，国产采用哈轴等国内知名品牌。</w:t>
            </w:r>
          </w:p>
          <w:p w14:paraId="37457BDC">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机械密封：进口泵采用原厂或者同等级别品牌，国产泵采用国产一线品牌。</w:t>
            </w:r>
          </w:p>
          <w:p w14:paraId="6D907E04">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default"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力士乐油泵、派克油泵：采用正品原厂配件。</w:t>
            </w:r>
          </w:p>
        </w:tc>
        <w:tc>
          <w:tcPr>
            <w:tcW w:w="668" w:type="pct"/>
            <w:vAlign w:val="center"/>
          </w:tcPr>
          <w:p w14:paraId="30C937FB">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default"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外修</w:t>
            </w:r>
          </w:p>
        </w:tc>
      </w:tr>
      <w:tr w14:paraId="0C3E2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504" w:type="pct"/>
            <w:vAlign w:val="center"/>
          </w:tcPr>
          <w:p w14:paraId="524D3267">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2</w:t>
            </w:r>
          </w:p>
        </w:tc>
        <w:tc>
          <w:tcPr>
            <w:tcW w:w="3826" w:type="pct"/>
            <w:vAlign w:val="center"/>
          </w:tcPr>
          <w:p w14:paraId="714C9E24">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对维修所用的材料、备件、半成品（构件）必须是国内知名厂家的产品。必须符合合同要求和国家有关标准，具有出厂合格证，注明厂名、产品型号、规格、出厂日期和检查编号等。</w:t>
            </w:r>
          </w:p>
          <w:p w14:paraId="38FC42ED">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材料管理应按以下规定执行：材料质量应符合国家或部颁标准。每批材料应有合格证或质保书。</w:t>
            </w:r>
          </w:p>
          <w:p w14:paraId="7E612D4D">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default"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承揽方必须将材料的出厂合格证（注明厂名、产品型号、规格、出厂日期和检查编号等)和质量保证书交由委托方认可。进口材料必须有商品检验单复印件，未经商检不得使用。</w:t>
            </w:r>
          </w:p>
        </w:tc>
        <w:tc>
          <w:tcPr>
            <w:tcW w:w="668" w:type="pct"/>
            <w:vAlign w:val="center"/>
          </w:tcPr>
          <w:p w14:paraId="2AB14227">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外修</w:t>
            </w:r>
          </w:p>
        </w:tc>
      </w:tr>
      <w:tr w14:paraId="1D1A4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504" w:type="pct"/>
            <w:vAlign w:val="center"/>
          </w:tcPr>
          <w:p w14:paraId="5EA06F0C">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default"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3</w:t>
            </w:r>
          </w:p>
        </w:tc>
        <w:tc>
          <w:tcPr>
            <w:tcW w:w="3826" w:type="pct"/>
            <w:vAlign w:val="center"/>
          </w:tcPr>
          <w:p w14:paraId="027B8899">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default"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泵类油路畅通，润滑良好，压力、流量平稳，各部温度正常，电机电流稳定。运转平稳，无异常振动、杂音等不正常现象，压力或流量可达到铭牌标准压力力或流量视为合格。合格后30日内完成验收，以甲方泵类维修登记台账和验收单作为验收的依据。</w:t>
            </w:r>
          </w:p>
        </w:tc>
        <w:tc>
          <w:tcPr>
            <w:tcW w:w="668" w:type="pct"/>
            <w:vAlign w:val="center"/>
          </w:tcPr>
          <w:p w14:paraId="679BE28A">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default"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外修</w:t>
            </w:r>
          </w:p>
        </w:tc>
      </w:tr>
    </w:tbl>
    <w:p w14:paraId="383AB48C">
      <w:pPr>
        <w:pStyle w:val="11"/>
        <w:rPr>
          <w:rFonts w:hint="eastAsia"/>
          <w:lang w:val="en-US" w:eastAsia="zh-CN"/>
        </w:rPr>
      </w:pPr>
    </w:p>
    <w:p w14:paraId="38B9AE0C">
      <w:pPr>
        <w:rPr>
          <w:rFonts w:hint="eastAsia"/>
          <w:lang w:val="en-US" w:eastAsia="zh-CN"/>
        </w:rPr>
      </w:pPr>
    </w:p>
    <w:tbl>
      <w:tblPr>
        <w:tblStyle w:val="33"/>
        <w:tblW w:w="9102"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86"/>
        <w:gridCol w:w="1836"/>
        <w:gridCol w:w="2556"/>
        <w:gridCol w:w="1408"/>
        <w:gridCol w:w="1408"/>
        <w:gridCol w:w="1408"/>
      </w:tblGrid>
      <w:tr w14:paraId="4E056F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1" w:hRule="atLeast"/>
        </w:trPr>
        <w:tc>
          <w:tcPr>
            <w:tcW w:w="4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A5887A">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18"/>
                <w:szCs w:val="18"/>
                <w:u w:val="none"/>
              </w:rPr>
            </w:pPr>
            <w:r>
              <w:rPr>
                <w:rFonts w:hint="eastAsia" w:ascii="仿宋_GB2312" w:hAnsi="仿宋_GB2312" w:eastAsia="仿宋_GB2312" w:cs="仿宋_GB2312"/>
                <w:b/>
                <w:bCs/>
                <w:i w:val="0"/>
                <w:iCs w:val="0"/>
                <w:color w:val="000000"/>
                <w:kern w:val="0"/>
                <w:sz w:val="18"/>
                <w:szCs w:val="18"/>
                <w:u w:val="none"/>
                <w:lang w:val="en-US" w:eastAsia="zh-CN" w:bidi="ar"/>
              </w:rPr>
              <w:t>序号</w:t>
            </w:r>
          </w:p>
        </w:tc>
        <w:tc>
          <w:tcPr>
            <w:tcW w:w="1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4D04C7">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18"/>
                <w:szCs w:val="18"/>
                <w:u w:val="none"/>
              </w:rPr>
            </w:pPr>
            <w:r>
              <w:rPr>
                <w:rFonts w:hint="eastAsia" w:ascii="仿宋_GB2312" w:hAnsi="仿宋_GB2312" w:eastAsia="仿宋_GB2312" w:cs="仿宋_GB2312"/>
                <w:b/>
                <w:bCs/>
                <w:i w:val="0"/>
                <w:iCs w:val="0"/>
                <w:color w:val="000000"/>
                <w:kern w:val="0"/>
                <w:sz w:val="18"/>
                <w:szCs w:val="18"/>
                <w:u w:val="none"/>
                <w:lang w:val="en-US" w:eastAsia="zh-CN" w:bidi="ar"/>
              </w:rPr>
              <w:t>泵类名称</w:t>
            </w:r>
          </w:p>
        </w:tc>
        <w:tc>
          <w:tcPr>
            <w:tcW w:w="2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6E91ED">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18"/>
                <w:szCs w:val="18"/>
                <w:u w:val="none"/>
              </w:rPr>
            </w:pPr>
            <w:r>
              <w:rPr>
                <w:rFonts w:hint="eastAsia" w:ascii="仿宋_GB2312" w:hAnsi="仿宋_GB2312" w:eastAsia="仿宋_GB2312" w:cs="仿宋_GB2312"/>
                <w:b/>
                <w:bCs/>
                <w:i w:val="0"/>
                <w:iCs w:val="0"/>
                <w:color w:val="000000"/>
                <w:kern w:val="0"/>
                <w:sz w:val="18"/>
                <w:szCs w:val="18"/>
                <w:u w:val="none"/>
                <w:lang w:val="en-US" w:eastAsia="zh-CN" w:bidi="ar"/>
              </w:rPr>
              <w:t>泵类规格型号</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F7B6A2">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18"/>
                <w:szCs w:val="18"/>
                <w:u w:val="none"/>
              </w:rPr>
            </w:pPr>
            <w:r>
              <w:rPr>
                <w:rFonts w:hint="eastAsia" w:ascii="仿宋_GB2312" w:hAnsi="仿宋_GB2312" w:eastAsia="仿宋_GB2312" w:cs="仿宋_GB2312"/>
                <w:b/>
                <w:bCs/>
                <w:i w:val="0"/>
                <w:iCs w:val="0"/>
                <w:color w:val="000000"/>
                <w:kern w:val="0"/>
                <w:sz w:val="18"/>
                <w:szCs w:val="18"/>
                <w:u w:val="none"/>
                <w:lang w:val="en-US" w:eastAsia="zh-CN" w:bidi="ar"/>
              </w:rPr>
              <w:t>维修项目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A27BBC">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18"/>
                <w:szCs w:val="18"/>
                <w:u w:val="none"/>
              </w:rPr>
            </w:pPr>
            <w:r>
              <w:rPr>
                <w:rFonts w:hint="eastAsia" w:ascii="仿宋_GB2312" w:hAnsi="仿宋_GB2312" w:eastAsia="仿宋_GB2312" w:cs="仿宋_GB2312"/>
                <w:b/>
                <w:bCs/>
                <w:i w:val="0"/>
                <w:iCs w:val="0"/>
                <w:color w:val="000000"/>
                <w:kern w:val="0"/>
                <w:sz w:val="18"/>
                <w:szCs w:val="18"/>
                <w:u w:val="none"/>
                <w:lang w:val="en-US" w:eastAsia="zh-CN" w:bidi="ar"/>
              </w:rPr>
              <w:t>预计需求数量</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A6DCF2">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18"/>
                <w:szCs w:val="18"/>
                <w:u w:val="none"/>
              </w:rPr>
            </w:pPr>
            <w:r>
              <w:rPr>
                <w:rFonts w:hint="eastAsia" w:ascii="仿宋_GB2312" w:hAnsi="仿宋_GB2312" w:eastAsia="仿宋_GB2312" w:cs="仿宋_GB2312"/>
                <w:b/>
                <w:bCs/>
                <w:i w:val="0"/>
                <w:iCs w:val="0"/>
                <w:color w:val="000000"/>
                <w:kern w:val="0"/>
                <w:sz w:val="18"/>
                <w:szCs w:val="18"/>
                <w:u w:val="none"/>
                <w:lang w:val="en-US" w:eastAsia="zh-CN" w:bidi="ar"/>
              </w:rPr>
              <w:t>单位</w:t>
            </w:r>
          </w:p>
        </w:tc>
      </w:tr>
      <w:tr w14:paraId="0BBA88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83F2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D161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电泳漆循环泵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4154F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IC150-125-400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0042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EF8A8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C79C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16E52A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69AC8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B0BF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电泳漆循环泵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A85E5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IC150-125-400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015C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A3FB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CBE24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406FC2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F9A1F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5EA1D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电泳漆循环泵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B3DB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IC150-125-400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572C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F96BE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7FB13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6EC817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C4C4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B7F2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电泳漆循环泵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7CB6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IC150-125-400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AFFB3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85BF3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B9E5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0F7BB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45B4E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01A5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 xml:space="preserve">超滤喷淋泵   </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0769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ANS150-100-250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8EF92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369B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618AC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4C117A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9A78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6</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A9B0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 xml:space="preserve">超滤喷淋泵   </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1CC3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ANS150-100-250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F407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0269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7DA7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49B264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7BEB0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7</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012B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 xml:space="preserve">超滤喷淋泵   </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24B3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ANS150-100-250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888CC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E642F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5D4AA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13DA0F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067F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8</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94BB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 xml:space="preserve">超滤喷淋泵   </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A4AC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ANS150-100-250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E7F4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2704E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05919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68352C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49BF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65C53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立式多级离心泵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6AE4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MVI206-1/16/E/3-380-50-2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DC85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964F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4C4F1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2969F1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D6656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9468F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立式多级离心泵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D158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MVI206-1/16/E/3-380-50-2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C4C6D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CB58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05916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1A9F2B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0F209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09135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立式多级离心泵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A3B8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MVI206-1/16/E/3-380-50-2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F89D3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9510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89D9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7757A9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07539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4B3AD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立式多级离心泵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C41C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MVI206-1/16/E/3-380-50-2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B0E6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55EF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875B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2845F1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7D682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9CE8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立式多级离心泵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15D5A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CDLF16-3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D2F03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211FA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5B03A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6C51C8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62F1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A7085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立式多级离心泵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2CB7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CDLF16-3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4E56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CB199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F60E4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2B4490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FB13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767B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立式多级离心泵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90BF8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CDLF16-3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AF8F8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FC9A7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A57D4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12E2F7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14F23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9662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立式多级离心泵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B7CC2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CDLF16-3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EFF7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4E13A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EE86F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523404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8E239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17</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7C28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超滤进料泵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4746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PLC3X4-13SEH-CBM-B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D474C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A11E1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EDE3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A97F9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FABEF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18</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69AF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超滤进料泵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67FE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PLC3X4-13SEH-CBM-B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98BC4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1730F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3FEC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3AFB32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E2AB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19</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A414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超滤进料泵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6D99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PLC3X4-13SEH-CBM-B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50997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C955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E866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2BF57B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0B43F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20</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9348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超滤进料泵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8A65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PLC3X4-13SEH-CBM-B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EBD97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A6822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41770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478DB3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23528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60C34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清水离心泵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2389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IS150-125-250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CBBD8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778D8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A8FBA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667E68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BB1FC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804BD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清水离心泵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66AB9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IS150-125-250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41A3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3C8C7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AF943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506F2F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DFF4C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9D023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清水离心泵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6FC8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IS150-125-250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8993D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71B7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0D11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24E14B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A4AB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0F454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清水离心泵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B1C35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IS150-125-250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9231A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9D649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BCACC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B2332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9CBC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83A12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清水离心泵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BEA2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IS125-100-250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4BEA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B43D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5FEB9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6523A1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20553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E692E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清水离心泵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615C3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IS125-100-250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F9E5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0279A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39A52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65011D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76272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DF10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清水离心泵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E68FB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IS125-100-250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4F114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0D11B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9CB8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4DF30B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7C8AF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B4C19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清水离心泵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87B7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IS125-100-250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8156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7D52D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53A5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4DA093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765EE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8F02E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化工泵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D178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IH150-125-250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CA68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E8929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53B5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D39FD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E70EF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0F965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化工泵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3B33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IH150-125-250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FEDEB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AA8E8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8562A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398CC4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33C6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5757F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化工泵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16ADD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IH150-125-250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BC5A9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F226D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AA73A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734B9C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B81C1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A9BD2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化工泵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5A7A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IH150-125-250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5087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F2144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CA29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1671BE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0919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1DB06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化工泵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65E13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IH150-125-315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EC945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948AE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B12E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16D492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BCC34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69866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化工泵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3531C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IH150-125-315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22B0A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96987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A6DAE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10D653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9DF5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96605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化工泵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ADAB9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IH150-125-315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4BD1C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645D9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5F6D7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0023C0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4EEC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CD47F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化工泵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C2A18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IH150-125-315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7DD7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EBD3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449CC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3ECDFD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B212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FB7D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化工泵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A6D62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IH65-40-250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0F1B4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D8A7E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2276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28AD21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9F1B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2B5B8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化工泵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188DC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IH65-40-250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DB7F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9269B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28E4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4A3BEC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F9D4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5895C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化工泵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7229B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IH65-40-250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D25A6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1A1C4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D0AC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31A5AE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72E9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54F98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化工泵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333C3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IH65-40-250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230D7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E7B9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6BE3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5A6069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2F79B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41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04461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化工泵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8BE53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IH50-32-160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3F2B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E3CF4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00C4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6BDA9C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B5A92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559D2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化工泵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50E2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IH50-32-160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FBF09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D97A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32EA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396F81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CC512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3E437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化工泵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84668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IH50-32-160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3C4E8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F578B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F5403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44DCBC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C7BE4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FA42E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化工泵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7E67B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IH50-32-160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4C1E1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8A31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A2DB9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350586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911A9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6771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立式多级离心泵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8FF2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CR15-12A-F-A-E-HQQE</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4F0B9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1F0F6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001A9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5254B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8177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857F5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立式多级离心泵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135A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CR15-12A-F-A-E-HQQE</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8B02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93A8D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CA2F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4C7B35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9B0F1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0C1A8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立式多级离心泵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7C28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CR15-12A-F-A-E-HQQE</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1FA2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D1D0C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426D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7923E1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4CF4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71FBC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立式多级离心泵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1DF9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CR15-12A-F-A-E-HQQE</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9FD41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9C657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8CCA5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602D9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8B42D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49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1A647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立式单级离心泵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80BAA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100KQL94-23-11/2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645D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CBBB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F0316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4934C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7FF66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B5914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立式单级离心泵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660A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100KQL94-23-11/2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857CC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7D5B9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C1500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5F030A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889A6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2B64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立式单级离心泵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35C10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100KQL94-23-11/2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C22E7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F2C4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7B76F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0CB46A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BE68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94459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立式单级离心泵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C3B9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100KQL94-23-11/2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E953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75EEE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C0B88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3477D8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60238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D3FB5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管道离心泵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4742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ISG80-160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CB243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D214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77880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6BD79F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681F4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1DBAD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管道离心泵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A67D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ISG80-160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8E90F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472F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F4C3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1B7181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18C0D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8A69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管道离心泵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FA5B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ISG80-160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7FA1F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5525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B61DE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556048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EB6A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82C8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管道离心泵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6284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ISG80-160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831D3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DCD95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5253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12B7D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D8AE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19F82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超滤膜清洗泵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A6F6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Gza65-40-160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8233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C5A1E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FBB63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54BFDF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84C9F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325BB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超滤膜清洗泵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7A4CE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Gza65-40-160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FAA45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3611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3CED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D2DA8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28CDB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AEBA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超滤膜清洗泵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DC74A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Gza65-40-160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FCD91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3274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D9C95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500C1E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06FE3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96EE7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超滤膜清洗泵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B021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Gza65-40-160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2D104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17359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FBB61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34C26B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C764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61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A34BC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隔膜泵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5996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QBY3-50QTFE</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9015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86206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62399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2CE9CC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7F07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62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7ECA0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隔膜泵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2D41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QBY3-50QTFE</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93C6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换中间体</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8B708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826CB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44C48B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6926C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63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C21E1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隔膜泵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3808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QBY3-50QTFE</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E1000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换阀球</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8CB5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3F5A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114EEF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4F51B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64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1060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隔膜泵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EE77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QBY3-50QTFE</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B739E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换配气阀组件</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88506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B7AEA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1F8E66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0DC1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65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83A91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隔膜泵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E1AB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QBY3-80QTFE</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C4B88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0B2A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2035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5313A1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DD02B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66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26B59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隔膜泵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C2EA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QBY3-80QTFE</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C1752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换中间体</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C8E06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A246B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3F1F68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E949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67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6184C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隔膜泵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D24C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QBY3-80QTFE</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E0D5C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换阀球</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7D2B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B08B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ECA7B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C45F6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68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B61A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隔膜泵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F7A8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QBY3-80QTFE</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F76C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换配气阀组件</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E5091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A9E73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31A6AE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F6B38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69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1C42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17E48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CDMF65-2-1FSWSC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E5AC5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A35D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FD72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3F7976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3C97D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70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653EF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5A910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CDMF65-2-1FSWSC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CEAC9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5F609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DAB32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32644D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D1694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71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65564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67E9F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CDMF65-2-1FSWSC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5144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C2F3B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CF84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5DBDAF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A5B86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72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01110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4E295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CDMF65-2-1FSWSC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FFE7D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更换轴套</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22868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25E79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12759E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DF9C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73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B789C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3C37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6M163/1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56DD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0A8B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571AB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0B941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29498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74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6794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9C5D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6M163/1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C16E4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2CD1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D5439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36369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DA21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75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C37C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2B4D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6M163/1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58810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更换轴套</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F919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374A5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5977BE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E2E7A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76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C4720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112B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ERPN150-315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AEA51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D470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6195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EB9B0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172D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77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E2868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E40C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ERPN150-315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A7822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FAAA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B519C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777A4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177D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78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874D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1AC2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ERPN150-315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64DE7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更换轴套</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03B1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820A7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3B6DAD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A0A6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79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8B1B0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循环泵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EA69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150-18G/4BWHCJ</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E96B7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D3124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93171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B8C63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8356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8472E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循环泵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A8E4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150-18G/4BWHCJ</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5E9B1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E17E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1744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85A9F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71F93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81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30E9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循环泵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68B0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150-18G/4BWHCJ</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225F5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A8BCB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444A3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67562B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5F756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8628E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循环泵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31D5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150-18G/4BWHCJ</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7281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更换轴套</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3B8C2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CE5A0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20CE9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E4E3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83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84CB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595C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KQL150/125-7.5/4 (I)</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C174A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2DB3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D43C0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B0900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0DBD9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84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530E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15BB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KQL150/125-7.5/4 (I)</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2EF41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B2652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23797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2AC33C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EABAF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85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E880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57E3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KQL150/125-7.5/4 (I)</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40004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A162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3D0F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723DF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FA692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86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BAA4F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DC45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2K3X2-13RV</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13C5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04842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AD6C1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78600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A5541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87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AC859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4BA6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2K3X2-13RV</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CF2B5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3D88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93549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5A2DAC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F95D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88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F493E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7C48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2K3X2-13RV</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6BB9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更换轴套</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A6A17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86424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331957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3273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89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75A94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0C26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CDMF42-2-2FSWSC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BCAFF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937E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E3EA0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4454BD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AEFC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A493D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AA36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CDMF42-2-2FSWSC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45DB3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21710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35E2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68A01B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0AB2D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91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A6B50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F69C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CDMF42-2-2FSWSC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F6679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8D948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38F1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5307FA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C63B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92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FA7BF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D28D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CDMF42-2-2FSWSC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A8F5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更换轴套</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22E68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51E2A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39C820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CA6A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93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C6287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预脱脂泵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F3CC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JYWH125-315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93B6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CF30A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03069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55C988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0941D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94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813F3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预脱脂泵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8982E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JYWH125-315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361C6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78A39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D6091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6BFFE5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014E0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95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05253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水洗一泵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8852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JYWH100-125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C9B11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FF07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0713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68CDD8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D456B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96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BB815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水洗一泵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5A282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JYWH100-125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05C15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1ED6B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851E0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24858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4DF4A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97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BEFD5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磷化轴封泵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67283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DLF2-60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90AEB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1A561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9B1DA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FFB99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AAB2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98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EF21E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磷化轴封泵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103EA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DLF2-60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16A50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72EA8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A4CD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28970B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0932B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41C49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硝酸泵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3257D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DCZ32-250A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433B0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33EC2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12E87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56D246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AAB48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4DCE7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硝酸泵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CEB22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DCZ32-250A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7C91D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6D7DD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9B974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674125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C6E8B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E13BF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磷化循环泵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0EDD5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DCZ125-315A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48909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55D70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16FB0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04B30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F7CA8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BBF7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磷化循环泵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809FD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DCZ125-315A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F017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F2D0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B6C8C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D0AE5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8E42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666B5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磷化换热泵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DA1BB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JYW80-125（DBW)</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204F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00789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F0DF1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362D82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0F132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3A538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磷化换热泵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0EFFA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JYW80-125（DBW)</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9BB0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7FEF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93BDC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4B5673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208F8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7D84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除渣机过滤泵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A5664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WCS523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8BC75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3E30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8D9F0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2117D5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71E1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77C1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除渣机过滤泵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84A88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WCS523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C4088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00AE7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C967E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C8AB4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38E5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1D85B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磷化除渣泵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3AFE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DCZ40-250A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531B0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828F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68ADB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692A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892A6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176F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磷化除渣泵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1EACC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DCZ40-250A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110C4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72DC8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2AE7F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5E22C2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CDD81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F3444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纯水洗一泵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989DD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DCZ100-315C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82095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1A15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4541D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6A447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4DC09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83D96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纯水洗一泵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05A2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DCZ100-315C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FB2B0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7ED5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8E210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2DBAE4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E7F2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0E1E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电泳换热泵/备用泵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AE4D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125-100-315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CF05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C52CE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423E8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2D0021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17D2C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AA918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电泳换热泵/备用泵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823F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125-100-315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1044B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D2A1D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049FB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6F075F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7E96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47C4D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电泳转移泵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4AC9A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CDMF32-3-2FSWSC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67AE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59206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D95EB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3A8082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60934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C3F7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电泳转移泵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3E2A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CDMF32-3-2FSWSC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E4DD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CDD06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14B9A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622D1D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6B89F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6E2E3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轴封泵1/轴封泵2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9C40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CDMF3-8FSWCS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EA5F6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9F89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87296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4932FD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F75DB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7024F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轴封泵1/轴封泵2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BA59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CDMF3-8FSWCS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808C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EF83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01FE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117A2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566C8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480D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脱脂泵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2B539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t4200-315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0601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1407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2F0F9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BE4F4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D660F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CEE10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水洗一泵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18214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t100-125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BE8B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1DF6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5F9B7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2F6998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CFB2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3B4A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水洗一泵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42B0B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t100-125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D8D59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CF67E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B064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4EAFD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C588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BE05D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磷化反冲洗泵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DCA6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DCZ32-250A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28326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6489E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7141D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667890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D48D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3AFA2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磷化反冲洗泵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2463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DCZ32-250A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77703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00BA9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42167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222A99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FFF9B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963C2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磷化换热泵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5A9EF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jyg100-125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0FF9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0E35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ACAE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B758F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B595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13281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磷化换热泵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6D597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jyg100-125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11C2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66C92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CF35C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C0866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6866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CCDB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磷化循环泵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89F6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dcz150-315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D659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499D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1AB3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486AA2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E1536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B34EF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磷化循环泵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6911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dcz150-315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99A62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1DE92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762A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2061DD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C15B8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87066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磷化除渣泵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BE9C8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DCZ40-250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B435C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84C1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69637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318AA5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F3EA6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DF3A3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磷化除渣泵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EDD0D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DCZ40-250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B5876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F036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B9D2A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73FEB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FAE07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A6310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纯水泵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09FCC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DCZ125-315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63E00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0C961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851D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94552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41890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C0AC1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纯水泵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FD77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DCZ125-315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4C78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CE90A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D005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43FDBB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33C2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EC97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阳极循环泵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483E3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cdmf153fswsc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A5D4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764E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143D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A22FE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CBC22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4EB3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阳极循环泵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76CDB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cdmf153fswsc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79DB0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485FC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D01EF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BFB6A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E150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FD361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纯水过滤泵一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F467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cdm42-7-2fswpc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9D968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4D16A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F76C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C2B93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D9A91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A1549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纯水过滤泵一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20D6E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cdm42-7-2fswpc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396D0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3D38C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181D5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6C4A16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F146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4008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原水泵一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35660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cdm42-2fswpc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96DA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CEDD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58267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409F9D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F0833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AA180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原水泵一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0586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cdm42-2fswpc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16264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3951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DC6D0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DE0CE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E8AC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A5D92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纯水泵一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983A1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cdm20-3fswpc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B9E4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399B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6BAF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4C7331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BF9A7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D4719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纯水泵一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EEB5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cdm20-3fswpc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9EFE0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EB9ED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DCE93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4C612B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9AB6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530C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冷水泵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595EC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jyw125-200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BE46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35BD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376B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1CF3AF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9717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139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C7B29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冷水泵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38314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jyw125-200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139C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73C2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16ED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2FAA9D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AAEE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ABB0D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冷却水泵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E22D9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jyw125-160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78760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D87DE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35C58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3914B2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4C29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141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3CD8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冷却水泵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EAA68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jyw125-160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F4F0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8B8B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C1EB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654674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53023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BC6F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edro循环泵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89C9C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cdmf65-3-1fswsc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CBF06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9306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1E58D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614F32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F3CE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C6023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edro循环泵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F19E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cdmf65-3-1fswsc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6A50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74B48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3F248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2AE52C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23E4D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C2C66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轴封泵一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96185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cdmf3-7fswsc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6B4DF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C8E6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81E9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488556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B4703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E5048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轴封泵一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3235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cdmf3-7fswsc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13D69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A36A6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3089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3307EB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FF448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565C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电泳清洗泵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F8BD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cdmf3l-3-2fswsc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6CDD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2F01A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FB29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1BA00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E55BE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BE1A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电泳清洗泵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79EFE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cdmf3l-3-2fswsc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E3F4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9149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6CFF4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67E59E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5A5B3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53297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磷化除渣转移泵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CCF2E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cdm10-13fswpc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DC77B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6A27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D256C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55F9FB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6872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149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C19C8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磷化除渣转移泵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34699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cdm10-13fswpc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7EA6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6D91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9C0FC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83287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018F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E7116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edro进料泵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BEF2D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chl12-40lswsc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5BDDD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52A7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CABE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8A0F1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52A1C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B74A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edro进料泵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95F0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chl12-40lswsc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E3EA3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363B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9689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7DA80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168A2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75DC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喷漆房空调喷淋水泵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6C023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100KQL115-34-15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CD2C1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479DD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1F3F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46FF55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196C0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A0FBE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喷漆房空调喷淋水泵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EECD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100KQL115-34-15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BC82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80600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623F2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3377AD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74C5C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E6AFA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调漆间空调喷淋水泵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85060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KQDP32-5-44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A005C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AD40E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E3DDD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11C89B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554F9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33C01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调漆间空调喷淋水泵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A878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KQDP32-5-44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DD82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BBC0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A8FC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354EB7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F945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156</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64FA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喷淋水泵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F502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DLF8-80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BFCE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3C85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E1E46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452FE2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2E0B9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157</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EF36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喷淋水泵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916D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DLF8-80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263EC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5D4BF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3175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D68C1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E8608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158</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E668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喷淋水泵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DD09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DLF8-80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A10E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59513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6D77A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2B3431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0065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159</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542C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喷淋水泵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F8CB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DLF8-80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C5E3D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902D3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F658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B1FCF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30C2C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160</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F81C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AF-90立式泵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C7F0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DBGH80-200A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4C0E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B039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4761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446B0D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96BE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161</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D96B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AF-90立式泵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F621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DBGH80-200A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D328A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892C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EDFD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28B4DC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510BE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162</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1E11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AF-90立式泵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7AF7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DBGH80-200A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A936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C24E8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F402D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21B2EA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73F3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163</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E561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AF-90立式泵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8071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DBGH80-200A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198DC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DE435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031A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53D482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C69FB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164</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845C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一级高压泵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946A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DLF20-120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802D4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505C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25CE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3FD3CF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FF085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165</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DD3E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一级高压泵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4D19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DLF20-120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6C099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13D72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E76B8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2042F4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5AD06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166</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E2B5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一级高压泵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BE69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DLF20-120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C46BF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322A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2ABA6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3E05DD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D575E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167</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41BB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一级高压泵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AE51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DLF20-120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A664E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E1A5D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DA7D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590993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9D916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168</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4329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一级纯水泵1</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7E9A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DLF16-30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4C32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B321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6D85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3DC654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09F20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169</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14F9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一级纯水泵1</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3A31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DLF16-30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8F5C2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B13D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79ABF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8AD0A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76399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170</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CC9D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一级纯水泵1</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A39B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DLF16-30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3165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2BDB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123F9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44A05E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FC611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171</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5036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一级纯水泵1</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0280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DLF16-30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2F95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9AA83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5FE7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4B23B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30EC4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172</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EBA4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原水泵1</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30C5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DLF20-30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51B4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7E9A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F8DDD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44EF3D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EBD5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173</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571B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原水泵1</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82C6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DLF20-30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407BE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125F9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69DFB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33F71D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FB8EB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174</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14C7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原水泵1</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6271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DLF20-30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99376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537F2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0D00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5AB31A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C071A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175</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0860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原水泵1</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8385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DLF20-30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EC3CB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25289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24027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E5663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4D3F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176</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8B92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浓水原</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9637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DLF4650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609AE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4BE1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6F519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52E84A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46673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177</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05A7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浓水原</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EB27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DLF4650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F99B3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BF93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EB5F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8EFC3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ABD9C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178</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5400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浓水原</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C391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DLF4650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BA4D4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9BBA9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23679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2ECB01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B04B9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179</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C688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浓水原</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360E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DLF4650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115B5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38081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6A679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35EF72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AA175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180</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DD9B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高压清洗机抽水泵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313A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CDLF4-6FSWSC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2BB27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83C1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5A02B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29607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E9D22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181</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DD51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高压清洗机抽水泵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41AA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CDLF4-6FSWSC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91C9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93C4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9370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9EE9B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E2BCC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182</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5AC2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高压清洗机抽水泵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75CB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CDLF4-6FSWSC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5D636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B03E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C305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2F0E71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FF024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183</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AB9A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高压清洗机抽水泵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D586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CDLF4-6FSWSC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93C6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1860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CEAA2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2323C1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6D652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184</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E8C5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搅拌泵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4F0F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RF27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A58E0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F4A0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94C9F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109D81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F3E4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185</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2CBB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搅拌泵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CA06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RF27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8287E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70B3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0537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5A4FC4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1043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186</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E40F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热水供水泵1</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B6C3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DB40-125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A745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4C4A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E5063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564CF3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E57F6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187</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930E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热水供水泵1</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1370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DB40-125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DDB9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9089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1FE7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8BA94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B028E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188</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DADE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热水供水泵1</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3DC1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DB40-125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F51F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CBA3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AE394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700FDA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7DCA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189</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21B6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热水供水泵1</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E702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DB40-125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10A92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365B4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03168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2CD2D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405E9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190</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A8C0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快速换色搅拌泵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AC3D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RF37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0440E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BA7CA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8BB92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14B7AD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9AC87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191</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867C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快速换色搅拌泵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8162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RF37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392C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CE94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7DBC9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1DBCE9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F286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192</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790A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电动泵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3ECE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17K659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DFF4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EF067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8349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6169F0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8842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193</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E071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电动泵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A3B8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17K659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10C2C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4F60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922C9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5A93A6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13528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194</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C649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冷却水供水1号泵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827C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TD80-32G/2SWHCJ</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2785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0C52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E8DB5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327CF4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4E8E5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195</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CA22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冷却水供水1号泵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CE7A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TD80-32G/2SWHCJ</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770D5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51A9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D4B90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A3FD7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07B6A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196</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F5B2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冷却水供水1号泵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F326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TD80-32G/2SWHCJ</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2596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E7745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28B86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2B78A2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2D2F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197</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7623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冷却水供水1号泵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7513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TD80-32G/2SWHCJ</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16F2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A0BE8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5845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3F5C98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5B83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198</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B02B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检测水泵1</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4FC0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CDL4-5FSWPC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909B9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C41A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22B7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2D9979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F8EF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199</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9CDD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检测水泵1</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A124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CDL4-5FSWPC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1BE44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52C3D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6D40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1A67B2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653C8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200</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7222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检测水泵1</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C4C4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CDL4-5FSWPC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4E68B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7058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FF4C9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3EDD69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58BB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201</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9637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检测水泵1</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3AC6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CDL4-5FSWPC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EF4B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AC9CD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C7C0D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175E55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1228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202</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7B0F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新风空调喷淋泵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A54F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DLE32-60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6988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8797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FCE8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288227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FD48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203</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D3BD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新风空调喷淋泵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CFEB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DLE32-60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D9FE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F81A7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3CFAE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B7BDE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C335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204</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06DB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新风空调喷淋泵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A644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DLE32-60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E402A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E049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8358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675122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17F9B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205</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1FE4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新风空调喷淋泵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C264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DLE32-60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2841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F21B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9C2E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7A200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71BEB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206</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3823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厂房空调喷淋泵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BA86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DBGH100-400(1)B/(125-400B)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2CBB6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00B40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48A83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2C39A9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B9D34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207</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072D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厂房空调喷淋泵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EF7B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DBGH100-400(1)B/(125-400B)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D807F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88630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D8121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2CB002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13295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208</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69AB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厂房空调喷淋泵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AD6F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DBGH100-400(1)B/(125-400B)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4CF8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CEF57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E0A14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67EEBF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3EBFC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209</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EA70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厂房空调喷淋泵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A289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DBGH100-400(1)B/(125-400B)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4F890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6D1E9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CFD12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09C1C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CB4A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210</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8DFD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前处理纯水泵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26B2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SBS100-65-250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3C93F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528F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47693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47C8A5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3B9D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211</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C439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前处理纯水泵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0BCF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SBS100-65-250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17871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4D11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AA657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1D824A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D21C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212</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FDE3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前处理纯水泵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3953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SBS100-65-250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24D89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33C75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91393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08BE32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17D96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213</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3BC7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前处理纯水泵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357F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SBS100-65-250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EB0CD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D1950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25C7A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5FD30E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B7D5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214</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5762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前处理水洗一泵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0051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SBS125-100-250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362A5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B60CD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4B46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552C50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4DAB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215</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A503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前处理水洗一泵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333C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SBS125-100-250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77CB8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F00BA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1CBE6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51E50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41BD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216</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7F06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前处理水洗一泵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BCF3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SBS125-100-250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E5DD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AACA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34037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31573B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E76B2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217</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F784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前处理水洗一泵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F3C1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SBS125-100-250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73E62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95FFF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D1D4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36543C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1DA8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218</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2176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前处理搅拌罐泵1</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264A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GMOO25PR1MNN</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510A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5C67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C0487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53CCE1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89DFD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219</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369C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前处理搅拌罐泵1</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2545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GMOO25PR1MNN</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08417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5850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7D8A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2C3538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17B2D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220</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4B96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前处理搅拌罐泵1</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17EB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GMOO25PR1MNN</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FFEC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B1847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DF2D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46FAF6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64A22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221</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BE9D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前处理脱脂泵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5639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SBS125-100-315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582F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A4BFC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6EEB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62F3E0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E9603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222</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9245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前处理脱脂泵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E362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SBS125-100-315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FF4FD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47B98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EC24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B1560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5D0B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223</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5D95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前处理脱脂泵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71DA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SBS125-100-315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2783E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C9171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68C3C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167D1E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8A902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224</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FF4A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前处理脱脂泵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1AC1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SBS125-100-315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F3D8A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785A2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E60B9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1E17C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46E5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878AE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固瑞特柱塞油泵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46F0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222801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D4ED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8DB13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600DA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69B7A2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6498B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5E8C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固瑞特柱塞油泵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ABCB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276403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F032E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53EEA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A7C6D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5720CD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9D97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E4617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卧式单级离心泵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21816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80KQW50-32-7.5\2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2EBFE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5E582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60744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816F2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0276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055A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4635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格兰富KP4012A-J3A0J9水泵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4BAD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77F9A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EF357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套</w:t>
            </w:r>
          </w:p>
        </w:tc>
      </w:tr>
      <w:tr w14:paraId="6A5DF4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32FA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5789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4EBF8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格兰富KP4012A-J3A0J9水泵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689B4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更换轴套</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9EC81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09B48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67C1C6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0E0E4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4608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0574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格兰富KP4012A-J3A0J9水泵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1069A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94E61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A9668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盘</w:t>
            </w:r>
          </w:p>
        </w:tc>
      </w:tr>
      <w:tr w14:paraId="38B8A3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237E2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AF20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F77C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格兰富KP4012A-J3A0J9水泵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611DE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D0C1D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C918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69E49A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A5B3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CA050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AB2F6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格兰富KP4012A-J3A0J9水泵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21DE1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更换电机轴承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62349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F5530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盘</w:t>
            </w:r>
          </w:p>
        </w:tc>
      </w:tr>
      <w:tr w14:paraId="18C55F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7972E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7832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7827F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DFW200-500(II)B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70730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D9C52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3FFD4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套</w:t>
            </w:r>
          </w:p>
        </w:tc>
      </w:tr>
      <w:tr w14:paraId="65F2D6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FACE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5AD62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EF4D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DFW200-500(II)B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560B0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1FDAC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A6224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盘</w:t>
            </w:r>
          </w:p>
        </w:tc>
      </w:tr>
      <w:tr w14:paraId="0D922E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7D7D5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D5847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立式多级泵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798AB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150DFL160-20*3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5C516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242A3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0C8E8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套</w:t>
            </w:r>
          </w:p>
        </w:tc>
      </w:tr>
      <w:tr w14:paraId="7F4E1F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4A6F4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EEE42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立式多级泵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B5E7B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150DFL160-20*3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86EA3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82B90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1577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盘</w:t>
            </w:r>
          </w:p>
        </w:tc>
      </w:tr>
      <w:tr w14:paraId="64CA4F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1385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DCD73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立式多级泵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80DA8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800DFL36-12*5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79B8C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1E46E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838D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套</w:t>
            </w:r>
          </w:p>
        </w:tc>
      </w:tr>
      <w:tr w14:paraId="73EA9D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9F86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1A141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立式多级泵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969C6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800DFL36-12*5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66B8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95608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104CC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盘</w:t>
            </w:r>
          </w:p>
        </w:tc>
      </w:tr>
      <w:tr w14:paraId="08E2BE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D919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239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4D3F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潜污泵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D346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WQ15-15-1.5 220V</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B94A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更换线圈</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C65C3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26432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套</w:t>
            </w:r>
          </w:p>
        </w:tc>
      </w:tr>
      <w:tr w14:paraId="569246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0AD2C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C9B2F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潜污泵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4383C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WQ15-15-1.5 220V</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781B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A140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CE15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7743A2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E0A92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241</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CE12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卧式多级泵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0EA4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DA1-125*4Q：108；H：80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FA2BD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134DD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A3B4A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套</w:t>
            </w:r>
          </w:p>
        </w:tc>
      </w:tr>
      <w:tr w14:paraId="420D1F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AC112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242</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5B56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卧式多级泵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0DCC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DA1-125*4Q：108；H：80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6C525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85CBB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56FF6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盘</w:t>
            </w:r>
          </w:p>
        </w:tc>
      </w:tr>
      <w:tr w14:paraId="6EABFA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52C5E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7325F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热水循环泵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705A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IRG125-200A   Q：150；H：44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093E7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91F9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305AB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套</w:t>
            </w:r>
          </w:p>
        </w:tc>
      </w:tr>
      <w:tr w14:paraId="211ED1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A2511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438F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热水循环泵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9EEF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IRG125-200A   Q：150；H：44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DC62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D75F7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64D6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盘</w:t>
            </w:r>
          </w:p>
        </w:tc>
      </w:tr>
      <w:tr w14:paraId="1A40EC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57EE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B92D8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热水补水泵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76F9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ISG50-200A Q：11.7；H：44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6B3AB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0D5EB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D8F0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套</w:t>
            </w:r>
          </w:p>
        </w:tc>
      </w:tr>
      <w:tr w14:paraId="7AE9E4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8559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6148D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热水补水泵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3713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ISG50-200A Q：11.7；H：44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9320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3E1DF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CC2A6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盘</w:t>
            </w:r>
          </w:p>
        </w:tc>
      </w:tr>
      <w:tr w14:paraId="2F9854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B3CEC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5EE8B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井用潜水泵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A612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250QJ-125-80-45 Q：125M³/h，H：80M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EFBA2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AB3E0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C02C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0B35D6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04EF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A199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井用潜水泵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9885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250QJ-125-80-45 Q：125M³/h，H：80M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4662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6325A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F7FBB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1AF1B7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5460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249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9845B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井用潜水泵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0DFB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250QJ-125-80-45 Q：125M³/h，H：80M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71A2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2FF7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EACC8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275526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C8417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92A2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泵（威乐）</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E0D5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MVI206-1/16/E/3-380-50-2</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5E7C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DC95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9A93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A0EFA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E245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5E770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泵（威乐）</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5451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MVI206-1/16/E/3-380-50-2</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FA10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6F4F7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D8AA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432FE5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0C3B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C3D26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泵（威乐）</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D69B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MVI206-1/16/E/3-380-50-2</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A056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更换轴套</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C168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4C1E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3ADFC9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6DF7B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6A85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立式单级离心泵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DFEF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100KQL94-28-11-2</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1E42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E95D0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4F22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6FFECB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83B6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58A7C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立式单级离心泵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8258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100KQL94-28-11-2</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0BFB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464C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1629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4232BB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6401B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2ABA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管道离心泵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7070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ISG80-160</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E80E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F2814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5989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90667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B8B43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F8B6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管道离心泵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76C8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ISG80-160</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3EF1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0D004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F78F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05ACD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CCAF2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257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0CF2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3D43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Gza65-40-160</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A7F3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AB9A6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6975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13EC82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FE1E7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65EAD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85A3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Gza65-40-160</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EF01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C378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3F65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39DE4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26642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259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D2ECA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格兰富水泵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074E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CR15-12A-F-A-E-HQQE</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2EDE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8460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7C20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26A123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08FC3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FA28F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格兰富水泵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7F43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CR15-12A-F-A-E-HQQE</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8F36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27B6A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B0CA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4557D5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D139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261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EC60C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格兰富水泵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377A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CR15-12A-F-A-E-HQQE</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B0B3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3845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E054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14DB9E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3547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262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C2C6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6E0C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CR16</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6A31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9F6F7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E970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1299E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D29F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263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797F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多级泵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B666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CDLF16-30L Q=16m3/h，H=36M，P=3KW</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8C1C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0018D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F814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592F2E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66B9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264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3EAE8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多级泵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726F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CDLF16-30L Q=16m3/h，H=36M，P=3KW</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070C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DD17A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08DE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bl>
    <w:p w14:paraId="13AF03CB">
      <w:pPr>
        <w:pStyle w:val="75"/>
        <w:numPr>
          <w:ilvl w:val="0"/>
          <w:numId w:val="0"/>
        </w:numPr>
        <w:ind w:firstLine="482" w:firstLineChars="200"/>
        <w:rPr>
          <w:rFonts w:hint="eastAsia" w:ascii="仿宋_GB2312" w:hAnsi="仿宋_GB2312" w:eastAsia="仿宋_GB2312" w:cs="仿宋_GB2312"/>
          <w:sz w:val="24"/>
          <w:szCs w:val="22"/>
        </w:rPr>
      </w:pPr>
    </w:p>
    <w:p w14:paraId="4EC58B63">
      <w:pPr>
        <w:pStyle w:val="75"/>
        <w:numPr>
          <w:ilvl w:val="0"/>
          <w:numId w:val="0"/>
        </w:numPr>
        <w:ind w:firstLine="482" w:firstLineChars="200"/>
        <w:rPr>
          <w:rFonts w:hint="eastAsia" w:ascii="仿宋_GB2312" w:hAnsi="仿宋_GB2312" w:eastAsia="仿宋_GB2312" w:cs="仿宋_GB2312"/>
          <w:sz w:val="24"/>
          <w:szCs w:val="22"/>
          <w:lang w:val="en-US" w:eastAsia="zh-CN"/>
        </w:rPr>
      </w:pPr>
      <w:r>
        <w:rPr>
          <w:rFonts w:hint="eastAsia" w:ascii="仿宋_GB2312" w:hAnsi="仿宋_GB2312" w:eastAsia="仿宋_GB2312" w:cs="仿宋_GB2312"/>
          <w:sz w:val="24"/>
          <w:szCs w:val="22"/>
        </w:rPr>
        <w:t>招标形式：</w:t>
      </w:r>
      <w:r>
        <w:rPr>
          <w:rFonts w:hint="eastAsia" w:ascii="仿宋_GB2312" w:hAnsi="仿宋_GB2312" w:eastAsia="仿宋_GB2312" w:cs="仿宋_GB2312"/>
          <w:sz w:val="24"/>
          <w:szCs w:val="22"/>
          <w:highlight w:val="yellow"/>
          <w:lang w:val="en-US" w:eastAsia="zh-CN"/>
        </w:rPr>
        <w:t>公开招标</w:t>
      </w:r>
    </w:p>
    <w:p w14:paraId="0B813421">
      <w:pPr>
        <w:pStyle w:val="74"/>
        <w:rPr>
          <w:rFonts w:hint="eastAsia" w:ascii="仿宋_GB2312" w:hAnsi="仿宋_GB2312" w:eastAsia="仿宋_GB2312" w:cs="仿宋_GB2312"/>
          <w:highlight w:val="none"/>
        </w:rPr>
      </w:pPr>
      <w:bookmarkStart w:id="5" w:name="_Toc47976590"/>
      <w:r>
        <w:rPr>
          <w:rFonts w:hint="eastAsia" w:ascii="仿宋_GB2312" w:hAnsi="仿宋_GB2312" w:eastAsia="仿宋_GB2312" w:cs="仿宋_GB2312"/>
          <w:highlight w:val="none"/>
        </w:rPr>
        <w:t>投标人资格要求</w:t>
      </w:r>
      <w:bookmarkEnd w:id="5"/>
    </w:p>
    <w:p w14:paraId="3B2A600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_GB2312" w:hAnsi="仿宋_GB2312" w:eastAsia="仿宋_GB2312" w:cs="仿宋_GB2312"/>
          <w:sz w:val="24"/>
          <w:szCs w:val="22"/>
          <w:highlight w:val="none"/>
          <w:lang w:val="en-US" w:eastAsia="zh-CN"/>
        </w:rPr>
      </w:pPr>
      <w:bookmarkStart w:id="6" w:name="_Toc47976591"/>
      <w:r>
        <w:rPr>
          <w:rFonts w:hint="eastAsia" w:ascii="仿宋_GB2312" w:hAnsi="仿宋_GB2312" w:eastAsia="仿宋_GB2312" w:cs="仿宋_GB2312"/>
          <w:sz w:val="24"/>
          <w:szCs w:val="22"/>
          <w:highlight w:val="none"/>
          <w:lang w:val="en-US" w:eastAsia="zh-CN"/>
        </w:rPr>
        <w:t>1、公司注册资本不少于300万元（人民币）；</w:t>
      </w:r>
    </w:p>
    <w:p w14:paraId="67CC22B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_GB2312" w:hAnsi="仿宋_GB2312" w:eastAsia="仿宋_GB2312" w:cs="仿宋_GB2312"/>
          <w:sz w:val="24"/>
          <w:szCs w:val="22"/>
          <w:highlight w:val="none"/>
          <w:lang w:val="en-US" w:eastAsia="zh-CN"/>
        </w:rPr>
      </w:pPr>
      <w:r>
        <w:rPr>
          <w:rFonts w:hint="eastAsia" w:ascii="仿宋_GB2312" w:hAnsi="仿宋_GB2312" w:eastAsia="仿宋_GB2312" w:cs="仿宋_GB2312"/>
          <w:sz w:val="24"/>
          <w:szCs w:val="22"/>
          <w:highlight w:val="none"/>
          <w:lang w:val="en-US" w:eastAsia="zh-CN"/>
        </w:rPr>
        <w:t>2、公司需成立三年以上，或有相关工作经历和成功的工程案例；</w:t>
      </w:r>
    </w:p>
    <w:p w14:paraId="35836FA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_GB2312" w:hAnsi="仿宋_GB2312" w:eastAsia="仿宋_GB2312" w:cs="仿宋_GB2312"/>
          <w:sz w:val="24"/>
          <w:szCs w:val="22"/>
          <w:highlight w:val="none"/>
          <w:lang w:val="en-US" w:eastAsia="zh-CN"/>
        </w:rPr>
      </w:pPr>
      <w:r>
        <w:rPr>
          <w:rFonts w:hint="eastAsia" w:ascii="仿宋_GB2312" w:hAnsi="仿宋_GB2312" w:eastAsia="仿宋_GB2312" w:cs="仿宋_GB2312"/>
          <w:sz w:val="24"/>
          <w:szCs w:val="22"/>
          <w:highlight w:val="none"/>
          <w:lang w:val="en-US" w:eastAsia="zh-CN"/>
        </w:rPr>
        <w:t>3、在社会上和重汽集团内的其它招标过程中没有不良行为记录；无招标违规、谎报年度报告信息、提供虚假资质资料等行为和行政处罚记录；</w:t>
      </w:r>
    </w:p>
    <w:p w14:paraId="314E7FB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_GB2312" w:hAnsi="仿宋_GB2312" w:eastAsia="仿宋_GB2312" w:cs="仿宋_GB2312"/>
          <w:sz w:val="24"/>
          <w:szCs w:val="22"/>
          <w:highlight w:val="none"/>
          <w:lang w:val="en-US" w:eastAsia="zh-CN"/>
        </w:rPr>
      </w:pPr>
      <w:r>
        <w:rPr>
          <w:rFonts w:hint="eastAsia" w:ascii="仿宋_GB2312" w:hAnsi="仿宋_GB2312" w:eastAsia="仿宋_GB2312" w:cs="仿宋_GB2312"/>
          <w:sz w:val="24"/>
          <w:szCs w:val="22"/>
          <w:highlight w:val="none"/>
          <w:lang w:val="en-US" w:eastAsia="zh-CN"/>
        </w:rPr>
        <w:t>4、公司财务良好，经营稳定，有全面履约的能力；供方之间有良好的竞争关系；</w:t>
      </w:r>
    </w:p>
    <w:p w14:paraId="6F44BEB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_GB2312" w:hAnsi="仿宋_GB2312" w:eastAsia="仿宋_GB2312" w:cs="仿宋_GB2312"/>
          <w:sz w:val="24"/>
          <w:szCs w:val="22"/>
          <w:highlight w:val="none"/>
          <w:lang w:val="en-US" w:eastAsia="zh-CN"/>
        </w:rPr>
      </w:pPr>
      <w:r>
        <w:rPr>
          <w:rFonts w:hint="eastAsia" w:ascii="仿宋_GB2312" w:hAnsi="仿宋_GB2312" w:eastAsia="仿宋_GB2312" w:cs="仿宋_GB2312"/>
          <w:sz w:val="24"/>
          <w:szCs w:val="22"/>
          <w:highlight w:val="none"/>
          <w:lang w:val="en-US" w:eastAsia="zh-CN"/>
        </w:rPr>
        <w:t>5、投标单位应具有良好的商业信誉，没有被处于责令停产、财产被冻结、接管、破产、且财务状况良好。投标单位未在“信用中国”网站（www.creditchina.gov.cn）或各级信用信息共享平台列入失信被执行人名单。</w:t>
      </w:r>
    </w:p>
    <w:p w14:paraId="7F7F81B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_GB2312" w:hAnsi="仿宋_GB2312" w:eastAsia="仿宋_GB2312" w:cs="仿宋_GB2312"/>
          <w:sz w:val="24"/>
          <w:szCs w:val="22"/>
          <w:highlight w:val="none"/>
          <w:lang w:val="en-US" w:eastAsia="zh-CN"/>
        </w:rPr>
      </w:pPr>
      <w:r>
        <w:rPr>
          <w:rFonts w:hint="eastAsia" w:ascii="仿宋_GB2312" w:hAnsi="仿宋_GB2312" w:eastAsia="仿宋_GB2312" w:cs="仿宋_GB2312"/>
          <w:sz w:val="24"/>
          <w:szCs w:val="22"/>
          <w:highlight w:val="none"/>
          <w:lang w:val="en-US" w:eastAsia="zh-CN"/>
        </w:rPr>
        <w:t>6、投标方的直接或间接股东、法定代表人、董事、监事、高管非重汽员工及其亲属；</w:t>
      </w:r>
    </w:p>
    <w:p w14:paraId="38EB26A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_GB2312" w:hAnsi="仿宋_GB2312" w:eastAsia="仿宋_GB2312" w:cs="仿宋_GB2312"/>
          <w:sz w:val="24"/>
          <w:szCs w:val="22"/>
          <w:highlight w:val="none"/>
          <w:lang w:val="en-US" w:eastAsia="zh-CN"/>
        </w:rPr>
      </w:pPr>
      <w:r>
        <w:rPr>
          <w:rFonts w:hint="eastAsia" w:ascii="仿宋_GB2312" w:hAnsi="仿宋_GB2312" w:eastAsia="仿宋_GB2312" w:cs="仿宋_GB2312"/>
          <w:sz w:val="24"/>
          <w:szCs w:val="22"/>
          <w:highlight w:val="none"/>
          <w:lang w:val="en-US" w:eastAsia="zh-CN"/>
        </w:rPr>
        <w:t>7、应签订“安全协议书”明确双方安全责任与义务；严禁拍照；</w:t>
      </w:r>
    </w:p>
    <w:p w14:paraId="1EAE311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_GB2312" w:hAnsi="仿宋_GB2312" w:eastAsia="仿宋_GB2312" w:cs="仿宋_GB2312"/>
          <w:sz w:val="24"/>
          <w:szCs w:val="22"/>
          <w:highlight w:val="none"/>
          <w:lang w:val="en-US" w:eastAsia="zh-CN"/>
        </w:rPr>
      </w:pPr>
      <w:r>
        <w:rPr>
          <w:rFonts w:hint="eastAsia" w:ascii="仿宋_GB2312" w:hAnsi="仿宋_GB2312" w:eastAsia="仿宋_GB2312" w:cs="仿宋_GB2312"/>
          <w:sz w:val="24"/>
          <w:szCs w:val="22"/>
          <w:highlight w:val="none"/>
          <w:lang w:val="en-US" w:eastAsia="zh-CN"/>
        </w:rPr>
        <w:t>8、维修队伍中主要作业人员必须具有合规的特种设备作业人员证，主要负责人应持有特种设备安全管理人员证；危险作业（登高、动火、临时线等）应经审批后实施。</w:t>
      </w:r>
    </w:p>
    <w:p w14:paraId="6801699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_GB2312" w:hAnsi="仿宋_GB2312" w:eastAsia="仿宋_GB2312" w:cs="仿宋_GB2312"/>
          <w:sz w:val="24"/>
          <w:szCs w:val="22"/>
          <w:highlight w:val="none"/>
          <w:lang w:val="en-US" w:eastAsia="zh-CN"/>
        </w:rPr>
      </w:pPr>
      <w:r>
        <w:rPr>
          <w:rFonts w:hint="eastAsia" w:ascii="仿宋_GB2312" w:hAnsi="仿宋_GB2312" w:eastAsia="仿宋_GB2312" w:cs="仿宋_GB2312"/>
          <w:sz w:val="24"/>
          <w:szCs w:val="22"/>
          <w:highlight w:val="none"/>
          <w:lang w:val="en-US" w:eastAsia="zh-CN"/>
        </w:rPr>
        <w:t>9、招标采购项目采用供应商直销模式进行采购，原则上不允许代理商投标</w:t>
      </w:r>
    </w:p>
    <w:p w14:paraId="76B97D53">
      <w:pPr>
        <w:pStyle w:val="74"/>
        <w:rPr>
          <w:rFonts w:hint="eastAsia" w:ascii="仿宋_GB2312" w:hAnsi="仿宋_GB2312" w:eastAsia="仿宋_GB2312" w:cs="仿宋_GB2312"/>
          <w:highlight w:val="none"/>
        </w:rPr>
      </w:pPr>
      <w:r>
        <w:rPr>
          <w:rFonts w:hint="eastAsia" w:ascii="仿宋_GB2312" w:hAnsi="仿宋_GB2312" w:eastAsia="仿宋_GB2312" w:cs="仿宋_GB2312"/>
          <w:highlight w:val="none"/>
        </w:rPr>
        <w:t>报名及招标文件的获取</w:t>
      </w:r>
      <w:bookmarkEnd w:id="6"/>
    </w:p>
    <w:p w14:paraId="1B0C747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仿宋_GB2312" w:hAnsi="仿宋_GB2312" w:eastAsia="仿宋_GB2312" w:cs="仿宋_GB2312"/>
          <w:sz w:val="24"/>
          <w:szCs w:val="22"/>
          <w:lang w:val="en-US" w:eastAsia="zh-CN"/>
        </w:rPr>
      </w:pPr>
      <w:r>
        <w:rPr>
          <w:rFonts w:hint="eastAsia" w:ascii="仿宋_GB2312" w:hAnsi="仿宋_GB2312" w:eastAsia="仿宋_GB2312" w:cs="仿宋_GB2312"/>
          <w:sz w:val="24"/>
          <w:szCs w:val="22"/>
          <w:lang w:val="en-US" w:eastAsia="zh-CN"/>
        </w:rPr>
        <w:t>4.1应标时间：凡有意参加投标者</w:t>
      </w:r>
      <w:r>
        <w:rPr>
          <w:rFonts w:hint="eastAsia" w:ascii="仿宋_GB2312" w:hAnsi="仿宋_GB2312" w:eastAsia="仿宋_GB2312" w:cs="仿宋_GB2312"/>
          <w:color w:val="FF0000"/>
          <w:sz w:val="24"/>
          <w:szCs w:val="22"/>
          <w:lang w:val="en-US" w:eastAsia="zh-CN"/>
        </w:rPr>
        <w:t>，请于2026年 9 月 29 日中午12:00前</w:t>
      </w:r>
      <w:r>
        <w:rPr>
          <w:rFonts w:hint="eastAsia" w:ascii="仿宋_GB2312" w:hAnsi="仿宋_GB2312" w:eastAsia="仿宋_GB2312" w:cs="仿宋_GB2312"/>
          <w:sz w:val="24"/>
          <w:szCs w:val="22"/>
          <w:lang w:val="en-US" w:eastAsia="zh-CN"/>
        </w:rPr>
        <w:t>在重汽e采通完成应标。并按应标要求递交各种报名手续进行初审。</w:t>
      </w:r>
    </w:p>
    <w:p w14:paraId="13D6B39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仿宋_GB2312" w:hAnsi="仿宋_GB2312" w:eastAsia="仿宋_GB2312" w:cs="仿宋_GB2312"/>
          <w:sz w:val="24"/>
          <w:szCs w:val="22"/>
          <w:lang w:val="en-US" w:eastAsia="zh-CN"/>
        </w:rPr>
      </w:pPr>
      <w:r>
        <w:rPr>
          <w:rFonts w:hint="eastAsia" w:ascii="仿宋_GB2312" w:hAnsi="仿宋_GB2312" w:eastAsia="仿宋_GB2312" w:cs="仿宋_GB2312"/>
          <w:sz w:val="24"/>
          <w:szCs w:val="22"/>
          <w:lang w:val="en-US" w:eastAsia="zh-CN"/>
        </w:rPr>
        <w:t>应标时必须将厂家授权书做为附件上传，否则视为无效应标（后有附件）。</w:t>
      </w:r>
    </w:p>
    <w:p w14:paraId="3B0130D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仿宋_GB2312" w:hAnsi="仿宋_GB2312" w:eastAsia="仿宋_GB2312" w:cs="仿宋_GB2312"/>
          <w:sz w:val="24"/>
          <w:szCs w:val="22"/>
          <w:lang w:val="en-US" w:eastAsia="zh-CN"/>
        </w:rPr>
      </w:pPr>
      <w:r>
        <w:rPr>
          <w:rFonts w:hint="eastAsia" w:ascii="仿宋_GB2312" w:hAnsi="仿宋_GB2312" w:eastAsia="仿宋_GB2312" w:cs="仿宋_GB2312"/>
          <w:sz w:val="24"/>
          <w:szCs w:val="22"/>
          <w:lang w:val="en-US" w:eastAsia="zh-CN"/>
        </w:rPr>
        <w:t>1）应标时间：</w:t>
      </w:r>
      <w:r>
        <w:rPr>
          <w:rFonts w:hint="eastAsia" w:ascii="仿宋_GB2312" w:hAnsi="仿宋_GB2312" w:eastAsia="仿宋_GB2312" w:cs="仿宋_GB2312"/>
          <w:color w:val="FF0000"/>
          <w:sz w:val="24"/>
          <w:szCs w:val="22"/>
          <w:lang w:val="en-US" w:eastAsia="zh-CN"/>
        </w:rPr>
        <w:t>2026年9月17日8时--2026年9月 29 日17时</w:t>
      </w:r>
    </w:p>
    <w:p w14:paraId="7101CDBB">
      <w:pPr>
        <w:keepNext w:val="0"/>
        <w:keepLines w:val="0"/>
        <w:pageBreakBefore w:val="0"/>
        <w:widowControl w:val="0"/>
        <w:tabs>
          <w:tab w:val="left" w:pos="7801"/>
        </w:tabs>
        <w:kinsoku/>
        <w:wordWrap/>
        <w:overflowPunct/>
        <w:topLinePunct w:val="0"/>
        <w:autoSpaceDE/>
        <w:autoSpaceDN/>
        <w:bidi w:val="0"/>
        <w:adjustRightInd w:val="0"/>
        <w:snapToGrid w:val="0"/>
        <w:spacing w:line="360" w:lineRule="auto"/>
        <w:ind w:firstLine="480" w:firstLineChars="200"/>
        <w:jc w:val="left"/>
        <w:textAlignment w:val="auto"/>
        <w:rPr>
          <w:rFonts w:hint="eastAsia" w:ascii="仿宋_GB2312" w:hAnsi="仿宋_GB2312" w:eastAsia="仿宋_GB2312" w:cs="仿宋_GB2312"/>
          <w:sz w:val="24"/>
          <w:szCs w:val="22"/>
          <w:lang w:val="en-US" w:eastAsia="zh-CN"/>
        </w:rPr>
      </w:pPr>
      <w:r>
        <w:rPr>
          <w:rFonts w:hint="eastAsia" w:ascii="仿宋_GB2312" w:hAnsi="仿宋_GB2312" w:eastAsia="仿宋_GB2312" w:cs="仿宋_GB2312"/>
          <w:sz w:val="24"/>
          <w:szCs w:val="22"/>
          <w:lang w:val="en-US" w:eastAsia="zh-CN"/>
        </w:rPr>
        <w:t>2）投标时间：</w:t>
      </w:r>
      <w:r>
        <w:rPr>
          <w:rFonts w:hint="eastAsia" w:ascii="仿宋_GB2312" w:hAnsi="仿宋_GB2312" w:eastAsia="仿宋_GB2312" w:cs="仿宋_GB2312"/>
          <w:color w:val="FF0000"/>
          <w:sz w:val="24"/>
          <w:szCs w:val="22"/>
          <w:lang w:val="en-US" w:eastAsia="zh-CN"/>
        </w:rPr>
        <w:t>2026年9月29日17时--2026年10月 14 日17时</w:t>
      </w:r>
      <w:r>
        <w:rPr>
          <w:rFonts w:hint="eastAsia" w:ascii="仿宋_GB2312" w:hAnsi="仿宋_GB2312" w:eastAsia="仿宋_GB2312" w:cs="仿宋_GB2312"/>
          <w:color w:val="FF0000"/>
          <w:sz w:val="24"/>
          <w:szCs w:val="22"/>
          <w:lang w:val="en-US" w:eastAsia="zh-CN"/>
        </w:rPr>
        <w:tab/>
      </w:r>
    </w:p>
    <w:p w14:paraId="573A29F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仿宋_GB2312" w:hAnsi="仿宋_GB2312" w:eastAsia="仿宋_GB2312" w:cs="仿宋_GB2312"/>
          <w:sz w:val="24"/>
          <w:szCs w:val="22"/>
          <w:lang w:val="en-US" w:eastAsia="zh-CN"/>
        </w:rPr>
      </w:pPr>
      <w:r>
        <w:rPr>
          <w:rFonts w:hint="eastAsia" w:ascii="仿宋_GB2312" w:hAnsi="仿宋_GB2312" w:eastAsia="仿宋_GB2312" w:cs="仿宋_GB2312"/>
          <w:sz w:val="24"/>
          <w:szCs w:val="22"/>
          <w:lang w:val="en-US" w:eastAsia="zh-CN"/>
        </w:rPr>
        <w:t>3）开标时间：</w:t>
      </w:r>
      <w:r>
        <w:rPr>
          <w:rFonts w:hint="eastAsia" w:ascii="仿宋_GB2312" w:hAnsi="仿宋_GB2312" w:eastAsia="仿宋_GB2312" w:cs="仿宋_GB2312"/>
          <w:color w:val="FF0000"/>
          <w:sz w:val="24"/>
          <w:szCs w:val="22"/>
          <w:lang w:val="en-US" w:eastAsia="zh-CN"/>
        </w:rPr>
        <w:t>2026年10月 16 日9：00</w:t>
      </w:r>
      <w:r>
        <w:rPr>
          <w:rFonts w:hint="eastAsia" w:ascii="仿宋_GB2312" w:hAnsi="仿宋_GB2312" w:eastAsia="仿宋_GB2312" w:cs="仿宋_GB2312"/>
          <w:color w:val="FF0000"/>
          <w:sz w:val="24"/>
          <w:szCs w:val="22"/>
          <w:lang w:val="en-US" w:eastAsia="zh-CN"/>
        </w:rPr>
        <w:tab/>
      </w:r>
      <w:r>
        <w:rPr>
          <w:rFonts w:hint="eastAsia" w:ascii="仿宋_GB2312" w:hAnsi="仿宋_GB2312" w:eastAsia="仿宋_GB2312" w:cs="仿宋_GB2312"/>
          <w:color w:val="FF0000"/>
          <w:sz w:val="24"/>
          <w:szCs w:val="22"/>
          <w:lang w:val="en-US" w:eastAsia="zh-CN"/>
        </w:rPr>
        <w:t>（时间暂定）</w:t>
      </w:r>
    </w:p>
    <w:p w14:paraId="578E04F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仿宋_GB2312" w:hAnsi="仿宋_GB2312" w:eastAsia="仿宋_GB2312" w:cs="仿宋_GB2312"/>
          <w:sz w:val="24"/>
          <w:szCs w:val="22"/>
          <w:lang w:val="en-US" w:eastAsia="zh-CN"/>
        </w:rPr>
      </w:pPr>
      <w:r>
        <w:rPr>
          <w:rFonts w:hint="eastAsia" w:ascii="仿宋_GB2312" w:hAnsi="仿宋_GB2312" w:eastAsia="仿宋_GB2312" w:cs="仿宋_GB2312"/>
          <w:sz w:val="24"/>
          <w:szCs w:val="22"/>
          <w:lang w:val="en-US" w:eastAsia="zh-CN"/>
        </w:rPr>
        <w:t>应标方式：方式为电子化线上应标，投标方先进入中国重汽e采通进行登录，并查看招标文件相关公告及信息，并按要求提供资质文件、业务简介、项目业绩，后附说明。</w:t>
      </w:r>
    </w:p>
    <w:p w14:paraId="269951C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仿宋_GB2312" w:hAnsi="仿宋_GB2312" w:eastAsia="仿宋_GB2312" w:cs="仿宋_GB2312"/>
          <w:sz w:val="24"/>
          <w:szCs w:val="22"/>
          <w:lang w:val="en-US" w:eastAsia="zh-CN"/>
        </w:rPr>
      </w:pPr>
      <w:r>
        <w:rPr>
          <w:rFonts w:hint="eastAsia" w:ascii="仿宋_GB2312" w:hAnsi="仿宋_GB2312" w:eastAsia="仿宋_GB2312" w:cs="仿宋_GB2312"/>
          <w:sz w:val="24"/>
          <w:szCs w:val="22"/>
          <w:lang w:val="en-US" w:eastAsia="zh-CN"/>
        </w:rPr>
        <w:t>4.2招标文件的获取以报名单位通过资质审核并缴纳投标保证金之后，招标项目联系人通过微信形式发送投标人。（投标人应提交人民币伍仟元投标保证金，并在保证金上注明项目名称，并截图发给招标联系人）</w:t>
      </w:r>
    </w:p>
    <w:p w14:paraId="11ABD74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仿宋_GB2312" w:hAnsi="仿宋_GB2312" w:eastAsia="仿宋_GB2312" w:cs="仿宋_GB2312"/>
          <w:sz w:val="24"/>
          <w:szCs w:val="22"/>
          <w:lang w:val="en-US" w:eastAsia="zh-CN"/>
        </w:rPr>
      </w:pPr>
      <w:r>
        <w:rPr>
          <w:rFonts w:hint="eastAsia" w:ascii="仿宋_GB2312" w:hAnsi="仿宋_GB2312" w:eastAsia="仿宋_GB2312" w:cs="仿宋_GB2312"/>
          <w:sz w:val="24"/>
          <w:szCs w:val="22"/>
          <w:lang w:val="en-US" w:eastAsia="zh-CN"/>
        </w:rPr>
        <w:t>4.3缴纳投标保证金账户信息：</w:t>
      </w:r>
    </w:p>
    <w:p w14:paraId="6D4C812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仿宋_GB2312" w:hAnsi="仿宋_GB2312" w:eastAsia="仿宋_GB2312" w:cs="仿宋_GB2312"/>
          <w:sz w:val="24"/>
          <w:szCs w:val="22"/>
          <w:lang w:val="en-US" w:eastAsia="zh-CN"/>
        </w:rPr>
      </w:pPr>
      <w:r>
        <w:rPr>
          <w:rFonts w:hint="eastAsia" w:ascii="仿宋_GB2312" w:hAnsi="仿宋_GB2312" w:eastAsia="仿宋_GB2312" w:cs="仿宋_GB2312"/>
          <w:sz w:val="24"/>
          <w:szCs w:val="22"/>
          <w:lang w:val="en-US" w:eastAsia="zh-CN"/>
        </w:rPr>
        <w:t>账号：531900051810601</w:t>
      </w:r>
      <w:r>
        <w:rPr>
          <w:rFonts w:hint="eastAsia" w:ascii="仿宋_GB2312" w:hAnsi="仿宋_GB2312" w:eastAsia="仿宋_GB2312" w:cs="仿宋_GB2312"/>
          <w:sz w:val="24"/>
          <w:szCs w:val="22"/>
          <w:lang w:val="en-US" w:eastAsia="zh-CN"/>
        </w:rPr>
        <w:br w:type="textWrapping"/>
      </w:r>
      <w:r>
        <w:rPr>
          <w:rFonts w:hint="eastAsia" w:ascii="仿宋_GB2312" w:hAnsi="仿宋_GB2312" w:eastAsia="仿宋_GB2312" w:cs="仿宋_GB2312"/>
          <w:sz w:val="24"/>
          <w:szCs w:val="22"/>
          <w:lang w:val="en-US" w:eastAsia="zh-CN"/>
        </w:rPr>
        <w:t>户名：中国重汽集团济南卡车股份有限公司</w:t>
      </w:r>
      <w:r>
        <w:rPr>
          <w:rFonts w:hint="eastAsia" w:ascii="仿宋_GB2312" w:hAnsi="仿宋_GB2312" w:eastAsia="仿宋_GB2312" w:cs="仿宋_GB2312"/>
          <w:sz w:val="24"/>
          <w:szCs w:val="22"/>
          <w:lang w:val="en-US" w:eastAsia="zh-CN"/>
        </w:rPr>
        <w:br w:type="textWrapping"/>
      </w:r>
      <w:r>
        <w:rPr>
          <w:rFonts w:hint="eastAsia" w:ascii="仿宋_GB2312" w:hAnsi="仿宋_GB2312" w:eastAsia="仿宋_GB2312" w:cs="仿宋_GB2312"/>
          <w:sz w:val="24"/>
          <w:szCs w:val="22"/>
          <w:lang w:val="en-US" w:eastAsia="zh-CN"/>
        </w:rPr>
        <w:t>开户银行：招商银行股份有限公司济南分行营业部</w:t>
      </w:r>
      <w:r>
        <w:rPr>
          <w:rFonts w:hint="eastAsia" w:ascii="仿宋_GB2312" w:hAnsi="仿宋_GB2312" w:eastAsia="仿宋_GB2312" w:cs="仿宋_GB2312"/>
          <w:sz w:val="24"/>
          <w:szCs w:val="22"/>
          <w:lang w:val="en-US" w:eastAsia="zh-CN"/>
        </w:rPr>
        <w:br w:type="textWrapping"/>
      </w:r>
      <w:r>
        <w:rPr>
          <w:rFonts w:hint="eastAsia" w:ascii="仿宋_GB2312" w:hAnsi="仿宋_GB2312" w:eastAsia="仿宋_GB2312" w:cs="仿宋_GB2312"/>
          <w:sz w:val="24"/>
          <w:szCs w:val="22"/>
          <w:lang w:val="en-US" w:eastAsia="zh-CN"/>
        </w:rPr>
        <w:t>联行号：308451028020 投标保证金等需要支付到此账号</w:t>
      </w:r>
    </w:p>
    <w:p w14:paraId="36F94BD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仿宋_GB2312" w:hAnsi="仿宋_GB2312" w:eastAsia="仿宋_GB2312" w:cs="仿宋_GB2312"/>
          <w:sz w:val="24"/>
          <w:szCs w:val="22"/>
          <w:lang w:val="en-US" w:eastAsia="zh-CN"/>
        </w:rPr>
      </w:pPr>
      <w:r>
        <w:rPr>
          <w:rFonts w:hint="eastAsia" w:ascii="仿宋_GB2312" w:hAnsi="仿宋_GB2312" w:eastAsia="仿宋_GB2312" w:cs="仿宋_GB2312"/>
          <w:sz w:val="24"/>
          <w:szCs w:val="22"/>
          <w:lang w:val="en-US" w:eastAsia="zh-CN"/>
        </w:rPr>
        <w:t>在摘要、用途或备注上明确项目名称：如下</w:t>
      </w:r>
    </w:p>
    <w:p w14:paraId="137DF31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仿宋_GB2312" w:hAnsi="仿宋_GB2312" w:eastAsia="仿宋_GB2312" w:cs="仿宋_GB2312"/>
          <w:color w:val="FF0000"/>
          <w:sz w:val="24"/>
          <w:szCs w:val="22"/>
          <w:lang w:val="en-US" w:eastAsia="zh-CN"/>
        </w:rPr>
      </w:pPr>
      <w:r>
        <w:rPr>
          <w:rFonts w:hint="eastAsia" w:ascii="仿宋_GB2312" w:hAnsi="仿宋_GB2312" w:eastAsia="仿宋_GB2312" w:cs="仿宋_GB2312"/>
          <w:sz w:val="24"/>
          <w:szCs w:val="22"/>
          <w:lang w:val="en-US" w:eastAsia="zh-CN"/>
        </w:rPr>
        <w:t>电子回单请注明</w:t>
      </w:r>
      <w:r>
        <w:rPr>
          <w:rFonts w:hint="eastAsia" w:ascii="仿宋_GB2312" w:hAnsi="仿宋_GB2312" w:eastAsia="仿宋_GB2312" w:cs="仿宋_GB2312"/>
          <w:color w:val="FF0000"/>
          <w:sz w:val="24"/>
          <w:szCs w:val="22"/>
          <w:lang w:val="en-US" w:eastAsia="zh-CN"/>
        </w:rPr>
        <w:t>（设备动能部--济南卡车公司泵类年度维修项目投标保证金）</w:t>
      </w:r>
    </w:p>
    <w:p w14:paraId="03730EA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仿宋_GB2312" w:hAnsi="仿宋_GB2312" w:eastAsia="仿宋_GB2312" w:cs="仿宋_GB2312"/>
          <w:sz w:val="24"/>
          <w:szCs w:val="22"/>
          <w:lang w:val="en-US" w:eastAsia="zh-CN"/>
        </w:rPr>
      </w:pPr>
      <w:r>
        <w:rPr>
          <w:rFonts w:hint="eastAsia" w:ascii="仿宋_GB2312" w:hAnsi="仿宋_GB2312" w:eastAsia="仿宋_GB2312" w:cs="仿宋_GB2312"/>
          <w:sz w:val="24"/>
          <w:szCs w:val="22"/>
          <w:lang w:val="en-US" w:eastAsia="zh-CN"/>
        </w:rPr>
        <w:t>注：经应标审核通过后，投标厂家在两天内交投标保证金，需从对方单位账户转出，如无保证金的备注，保证金将无法退回。</w:t>
      </w:r>
    </w:p>
    <w:p w14:paraId="4509C0DA">
      <w:pPr>
        <w:pStyle w:val="74"/>
        <w:rPr>
          <w:rFonts w:hint="eastAsia" w:ascii="仿宋_GB2312" w:hAnsi="仿宋_GB2312" w:eastAsia="仿宋_GB2312" w:cs="仿宋_GB2312"/>
          <w:highlight w:val="yellow"/>
        </w:rPr>
      </w:pPr>
      <w:bookmarkStart w:id="7" w:name="_Toc47976592"/>
      <w:r>
        <w:rPr>
          <w:rFonts w:hint="eastAsia" w:ascii="仿宋_GB2312" w:hAnsi="仿宋_GB2312" w:eastAsia="仿宋_GB2312" w:cs="仿宋_GB2312"/>
          <w:highlight w:val="yellow"/>
        </w:rPr>
        <w:t>投标文件的递交</w:t>
      </w:r>
      <w:bookmarkEnd w:id="7"/>
    </w:p>
    <w:p w14:paraId="7BE1A4F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仿宋_GB2312" w:hAnsi="仿宋_GB2312" w:eastAsia="仿宋_GB2312" w:cs="仿宋_GB2312"/>
          <w:sz w:val="24"/>
          <w:szCs w:val="22"/>
          <w:lang w:val="en-US" w:eastAsia="zh-CN"/>
        </w:rPr>
      </w:pPr>
      <w:r>
        <w:rPr>
          <w:rFonts w:hint="eastAsia" w:ascii="仿宋_GB2312" w:hAnsi="仿宋_GB2312" w:eastAsia="仿宋_GB2312" w:cs="仿宋_GB2312"/>
          <w:sz w:val="24"/>
          <w:szCs w:val="22"/>
          <w:lang w:val="en-US" w:eastAsia="zh-CN"/>
        </w:rPr>
        <w:t>5.1 投标文件递交的截止时间详见中国重汽e采通公示明细。</w:t>
      </w:r>
    </w:p>
    <w:p w14:paraId="72AE7C3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仿宋_GB2312" w:hAnsi="仿宋_GB2312" w:eastAsia="仿宋_GB2312" w:cs="仿宋_GB2312"/>
          <w:sz w:val="24"/>
          <w:szCs w:val="22"/>
          <w:lang w:val="en-US" w:eastAsia="zh-CN"/>
        </w:rPr>
      </w:pPr>
      <w:r>
        <w:rPr>
          <w:rFonts w:hint="eastAsia" w:ascii="仿宋_GB2312" w:hAnsi="仿宋_GB2312" w:eastAsia="仿宋_GB2312" w:cs="仿宋_GB2312"/>
          <w:sz w:val="24"/>
          <w:szCs w:val="22"/>
          <w:lang w:val="en-US" w:eastAsia="zh-CN"/>
        </w:rPr>
        <w:t>5.2 投标厂家未按时间节点进行应标，递交合格的的投标文件，招标人不予受理。</w:t>
      </w:r>
    </w:p>
    <w:p w14:paraId="7D3F8E8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仿宋_GB2312" w:hAnsi="仿宋_GB2312" w:eastAsia="仿宋_GB2312" w:cs="仿宋_GB2312"/>
          <w:sz w:val="24"/>
          <w:szCs w:val="22"/>
          <w:lang w:val="en-US" w:eastAsia="zh-CN"/>
        </w:rPr>
      </w:pPr>
      <w:r>
        <w:rPr>
          <w:rFonts w:hint="eastAsia" w:ascii="仿宋_GB2312" w:hAnsi="仿宋_GB2312" w:eastAsia="仿宋_GB2312" w:cs="仿宋_GB2312"/>
          <w:sz w:val="24"/>
          <w:szCs w:val="22"/>
          <w:lang w:val="en-US" w:eastAsia="zh-CN"/>
        </w:rPr>
        <w:t>5.3招标单位对投标厂家的资格进行审查，资格审查通过后进入供应商投标流程。开标日期有开始节点，开标节点到达后，招标专家小组会收到投标厂家的技术标及商务标。</w:t>
      </w:r>
    </w:p>
    <w:p w14:paraId="37B461A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仿宋_GB2312" w:hAnsi="仿宋_GB2312" w:eastAsia="仿宋_GB2312" w:cs="仿宋_GB2312"/>
          <w:sz w:val="24"/>
          <w:szCs w:val="22"/>
          <w:lang w:val="en-US" w:eastAsia="zh-CN"/>
        </w:rPr>
      </w:pPr>
      <w:r>
        <w:rPr>
          <w:rFonts w:hint="eastAsia" w:ascii="仿宋_GB2312" w:hAnsi="仿宋_GB2312" w:eastAsia="仿宋_GB2312" w:cs="仿宋_GB2312"/>
          <w:sz w:val="24"/>
          <w:szCs w:val="22"/>
          <w:lang w:val="en-US" w:eastAsia="zh-CN"/>
        </w:rPr>
        <w:t>5.4线上投标文件分为四个部分（扫描PDF版需加盖公司红章），即资质文件、技术标、商务标、三年财务报表各一份。</w:t>
      </w:r>
    </w:p>
    <w:p w14:paraId="0906364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仿宋_GB2312" w:hAnsi="仿宋_GB2312" w:eastAsia="仿宋_GB2312" w:cs="仿宋_GB2312"/>
          <w:sz w:val="24"/>
          <w:szCs w:val="22"/>
          <w:lang w:val="en-US" w:eastAsia="zh-CN"/>
        </w:rPr>
      </w:pPr>
      <w:r>
        <w:rPr>
          <w:rFonts w:hint="eastAsia" w:ascii="仿宋_GB2312" w:hAnsi="仿宋_GB2312" w:eastAsia="仿宋_GB2312" w:cs="仿宋_GB2312"/>
          <w:sz w:val="24"/>
          <w:szCs w:val="22"/>
          <w:lang w:val="en-US" w:eastAsia="zh-CN"/>
        </w:rPr>
        <w:t>5.5线上投标过程中投标方请注意应标、投标、开标的时间节点，如错过节点交无法进行招标。</w:t>
      </w:r>
    </w:p>
    <w:p w14:paraId="27B65ABD">
      <w:pPr>
        <w:pStyle w:val="74"/>
        <w:rPr>
          <w:rFonts w:hint="eastAsia" w:ascii="仿宋_GB2312" w:hAnsi="仿宋_GB2312" w:eastAsia="仿宋_GB2312" w:cs="仿宋_GB2312"/>
          <w:highlight w:val="yellow"/>
        </w:rPr>
      </w:pPr>
      <w:r>
        <w:rPr>
          <w:rFonts w:hint="eastAsia" w:ascii="仿宋_GB2312" w:hAnsi="仿宋_GB2312" w:eastAsia="仿宋_GB2312" w:cs="仿宋_GB2312"/>
          <w:highlight w:val="yellow"/>
          <w:lang w:val="en-US" w:eastAsia="zh-CN"/>
        </w:rPr>
        <w:t>开标时间和地点</w:t>
      </w:r>
    </w:p>
    <w:p w14:paraId="459DD20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仿宋_GB2312" w:hAnsi="仿宋_GB2312" w:eastAsia="仿宋_GB2312" w:cs="仿宋_GB2312"/>
          <w:sz w:val="24"/>
          <w:szCs w:val="22"/>
          <w:lang w:val="en-US" w:eastAsia="zh-CN"/>
        </w:rPr>
      </w:pPr>
      <w:r>
        <w:rPr>
          <w:rFonts w:hint="eastAsia" w:ascii="仿宋_GB2312" w:hAnsi="仿宋_GB2312" w:eastAsia="仿宋_GB2312" w:cs="仿宋_GB2312"/>
          <w:sz w:val="24"/>
          <w:szCs w:val="22"/>
          <w:lang w:val="en-US" w:eastAsia="zh-CN"/>
        </w:rPr>
        <w:t>开标时间：</w:t>
      </w:r>
      <w:r>
        <w:rPr>
          <w:rFonts w:hint="eastAsia" w:ascii="仿宋_GB2312" w:hAnsi="仿宋_GB2312" w:eastAsia="仿宋_GB2312" w:cs="仿宋_GB2312"/>
          <w:color w:val="FF0000"/>
          <w:sz w:val="24"/>
          <w:szCs w:val="22"/>
          <w:lang w:val="en-US" w:eastAsia="zh-CN"/>
        </w:rPr>
        <w:t>2026年 10 月 16 日9:00(初定）</w:t>
      </w:r>
      <w:r>
        <w:rPr>
          <w:rFonts w:hint="eastAsia" w:ascii="仿宋_GB2312" w:hAnsi="仿宋_GB2312" w:eastAsia="仿宋_GB2312" w:cs="仿宋_GB2312"/>
          <w:color w:val="FF0000"/>
          <w:sz w:val="24"/>
          <w:szCs w:val="22"/>
          <w:lang w:val="en-US" w:eastAsia="zh-CN"/>
        </w:rPr>
        <w:tab/>
      </w:r>
    </w:p>
    <w:p w14:paraId="4A446E0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仿宋_GB2312" w:hAnsi="仿宋_GB2312" w:eastAsia="仿宋_GB2312" w:cs="仿宋_GB2312"/>
          <w:sz w:val="24"/>
          <w:szCs w:val="22"/>
          <w:lang w:val="en-US" w:eastAsia="zh-CN"/>
        </w:rPr>
      </w:pPr>
      <w:r>
        <w:rPr>
          <w:rFonts w:hint="eastAsia" w:ascii="仿宋_GB2312" w:hAnsi="仿宋_GB2312" w:eastAsia="仿宋_GB2312" w:cs="仿宋_GB2312"/>
          <w:sz w:val="24"/>
          <w:szCs w:val="22"/>
          <w:lang w:val="en-US" w:eastAsia="zh-CN"/>
        </w:rPr>
        <w:t>开标地址：山东省济南市莱芜区莱城大道777号济南卡车制造公司XXX会议室</w:t>
      </w:r>
    </w:p>
    <w:p w14:paraId="22385406">
      <w:pPr>
        <w:pStyle w:val="74"/>
        <w:rPr>
          <w:rFonts w:hint="eastAsia" w:ascii="仿宋_GB2312" w:hAnsi="仿宋_GB2312" w:eastAsia="仿宋_GB2312" w:cs="仿宋_GB2312"/>
        </w:rPr>
      </w:pPr>
      <w:bookmarkStart w:id="8" w:name="_Toc47976593"/>
      <w:r>
        <w:rPr>
          <w:rFonts w:hint="eastAsia" w:ascii="仿宋_GB2312" w:hAnsi="仿宋_GB2312" w:eastAsia="仿宋_GB2312" w:cs="仿宋_GB2312"/>
        </w:rPr>
        <w:t>招标公告发布媒介</w:t>
      </w:r>
      <w:bookmarkEnd w:id="8"/>
    </w:p>
    <w:p w14:paraId="15C59335">
      <w:pPr>
        <w:pStyle w:val="75"/>
        <w:numPr>
          <w:ilvl w:val="0"/>
          <w:numId w:val="0"/>
        </w:numPr>
        <w:ind w:left="1130" w:hanging="420"/>
        <w:rPr>
          <w:rFonts w:hint="eastAsia" w:ascii="仿宋_GB2312" w:hAnsi="仿宋_GB2312" w:eastAsia="仿宋_GB2312" w:cs="仿宋_GB2312"/>
          <w:sz w:val="24"/>
          <w:szCs w:val="22"/>
          <w:highlight w:val="yellow"/>
        </w:rPr>
      </w:pPr>
      <w:r>
        <w:rPr>
          <w:rFonts w:hint="eastAsia" w:ascii="仿宋_GB2312" w:hAnsi="仿宋_GB2312" w:eastAsia="仿宋_GB2312" w:cs="仿宋_GB2312"/>
          <w:sz w:val="24"/>
          <w:szCs w:val="22"/>
          <w:highlight w:val="yellow"/>
        </w:rPr>
        <w:t xml:space="preserve">本次招标公告同时在 </w:t>
      </w:r>
      <w:r>
        <w:rPr>
          <w:rFonts w:hint="eastAsia" w:ascii="仿宋_GB2312" w:hAnsi="仿宋_GB2312" w:eastAsia="仿宋_GB2312" w:cs="仿宋_GB2312"/>
          <w:sz w:val="24"/>
          <w:szCs w:val="22"/>
          <w:highlight w:val="yellow"/>
          <w:lang w:val="en-US" w:eastAsia="zh-CN"/>
        </w:rPr>
        <w:t>中国重汽官方网站上</w:t>
      </w:r>
      <w:r>
        <w:rPr>
          <w:rFonts w:hint="eastAsia" w:ascii="仿宋_GB2312" w:hAnsi="仿宋_GB2312" w:eastAsia="仿宋_GB2312" w:cs="仿宋_GB2312"/>
          <w:sz w:val="24"/>
          <w:szCs w:val="22"/>
          <w:highlight w:val="yellow"/>
        </w:rPr>
        <w:t>发布。</w:t>
      </w:r>
    </w:p>
    <w:p w14:paraId="65FC2213">
      <w:pPr>
        <w:pStyle w:val="74"/>
        <w:rPr>
          <w:rFonts w:hint="eastAsia" w:ascii="仿宋_GB2312" w:hAnsi="仿宋_GB2312" w:eastAsia="仿宋_GB2312" w:cs="仿宋_GB2312"/>
          <w:highlight w:val="yellow"/>
        </w:rPr>
      </w:pPr>
      <w:bookmarkStart w:id="9" w:name="_Toc47976594"/>
      <w:r>
        <w:rPr>
          <w:rFonts w:hint="eastAsia" w:ascii="仿宋_GB2312" w:hAnsi="仿宋_GB2312" w:eastAsia="仿宋_GB2312" w:cs="仿宋_GB2312"/>
          <w:highlight w:val="yellow"/>
        </w:rPr>
        <w:t>联系方式</w:t>
      </w:r>
      <w:bookmarkEnd w:id="9"/>
    </w:p>
    <w:p w14:paraId="2CF2B0B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仿宋_GB2312" w:hAnsi="仿宋_GB2312" w:eastAsia="仿宋_GB2312" w:cs="仿宋_GB2312"/>
          <w:sz w:val="24"/>
          <w:szCs w:val="22"/>
          <w:lang w:val="en-US" w:eastAsia="zh-CN"/>
        </w:rPr>
      </w:pPr>
      <w:r>
        <w:rPr>
          <w:rFonts w:hint="eastAsia" w:ascii="仿宋_GB2312" w:hAnsi="仿宋_GB2312" w:eastAsia="仿宋_GB2312" w:cs="仿宋_GB2312"/>
          <w:sz w:val="24"/>
          <w:szCs w:val="22"/>
          <w:lang w:val="en-US" w:eastAsia="zh-CN"/>
        </w:rPr>
        <w:t>联系地址：山东省济南市莱芜区口镇街道莱城大道777号济南卡车股份有限公司</w:t>
      </w:r>
    </w:p>
    <w:p w14:paraId="035847F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仿宋_GB2312" w:hAnsi="仿宋_GB2312" w:eastAsia="仿宋_GB2312" w:cs="仿宋_GB2312"/>
          <w:sz w:val="24"/>
          <w:szCs w:val="22"/>
          <w:lang w:val="en-US" w:eastAsia="zh-CN"/>
        </w:rPr>
      </w:pPr>
      <w:r>
        <w:rPr>
          <w:rFonts w:hint="eastAsia" w:ascii="仿宋_GB2312" w:hAnsi="仿宋_GB2312" w:eastAsia="仿宋_GB2312" w:cs="仿宋_GB2312"/>
          <w:sz w:val="24"/>
          <w:szCs w:val="22"/>
          <w:lang w:val="en-US" w:eastAsia="zh-CN"/>
        </w:rPr>
        <w:t>招标联系人：李资和   13954157375</w:t>
      </w:r>
    </w:p>
    <w:p w14:paraId="5CC5C94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default" w:ascii="仿宋_GB2312" w:hAnsi="仿宋_GB2312" w:eastAsia="仿宋_GB2312" w:cs="仿宋_GB2312"/>
          <w:sz w:val="24"/>
          <w:szCs w:val="22"/>
          <w:lang w:val="en-US" w:eastAsia="zh-CN"/>
        </w:rPr>
      </w:pPr>
      <w:r>
        <w:rPr>
          <w:rFonts w:hint="eastAsia" w:ascii="仿宋_GB2312" w:hAnsi="仿宋_GB2312" w:eastAsia="仿宋_GB2312" w:cs="仿宋_GB2312"/>
          <w:sz w:val="24"/>
          <w:szCs w:val="22"/>
          <w:lang w:val="en-US" w:eastAsia="zh-CN"/>
        </w:rPr>
        <w:t>技术联系人：于正国   18205416955  蒋方虎：17860638809</w:t>
      </w:r>
    </w:p>
    <w:p w14:paraId="0424277F">
      <w:pPr>
        <w:pStyle w:val="74"/>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其他说明</w:t>
      </w:r>
    </w:p>
    <w:p w14:paraId="50DBB1C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仿宋_GB2312" w:hAnsi="仿宋_GB2312" w:eastAsia="仿宋_GB2312" w:cs="仿宋_GB2312"/>
          <w:sz w:val="24"/>
          <w:szCs w:val="22"/>
          <w:lang w:val="en-US" w:eastAsia="zh-CN"/>
        </w:rPr>
      </w:pPr>
      <w:r>
        <w:rPr>
          <w:rFonts w:hint="eastAsia" w:ascii="仿宋_GB2312" w:hAnsi="仿宋_GB2312" w:eastAsia="仿宋_GB2312" w:cs="仿宋_GB2312"/>
          <w:sz w:val="24"/>
          <w:szCs w:val="22"/>
          <w:lang w:val="en-US" w:eastAsia="zh-CN"/>
        </w:rPr>
        <w:t>中国重汽e采通招标说明：</w:t>
      </w:r>
    </w:p>
    <w:p w14:paraId="4C061439">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仿宋_GB2312" w:hAnsi="仿宋_GB2312" w:eastAsia="仿宋_GB2312" w:cs="仿宋_GB2312"/>
          <w:sz w:val="24"/>
          <w:szCs w:val="22"/>
          <w:lang w:val="en-US" w:eastAsia="zh-CN"/>
        </w:rPr>
      </w:pPr>
      <w:r>
        <w:rPr>
          <w:rFonts w:hint="eastAsia" w:ascii="仿宋_GB2312" w:hAnsi="仿宋_GB2312" w:eastAsia="仿宋_GB2312" w:cs="仿宋_GB2312"/>
          <w:sz w:val="24"/>
          <w:szCs w:val="22"/>
          <w:lang w:val="en-US" w:eastAsia="zh-CN"/>
        </w:rPr>
        <w:t>需要登录该网址进行：</w:t>
      </w:r>
      <w:r>
        <w:rPr>
          <w:rFonts w:hint="eastAsia" w:ascii="仿宋_GB2312" w:hAnsi="仿宋_GB2312" w:eastAsia="仿宋_GB2312" w:cs="仿宋_GB2312"/>
          <w:sz w:val="24"/>
          <w:szCs w:val="22"/>
          <w:lang w:val="en-US" w:eastAsia="zh-CN"/>
        </w:rPr>
        <w:fldChar w:fldCharType="begin"/>
      </w:r>
      <w:r>
        <w:rPr>
          <w:rFonts w:hint="eastAsia" w:ascii="仿宋_GB2312" w:hAnsi="仿宋_GB2312" w:eastAsia="仿宋_GB2312" w:cs="仿宋_GB2312"/>
          <w:sz w:val="24"/>
          <w:szCs w:val="22"/>
          <w:lang w:val="en-US" w:eastAsia="zh-CN"/>
        </w:rPr>
        <w:instrText xml:space="preserve"> HYPERLINK "http://ecaitong.sinotruk.com:8012/#/login" </w:instrText>
      </w:r>
      <w:r>
        <w:rPr>
          <w:rFonts w:hint="eastAsia" w:ascii="仿宋_GB2312" w:hAnsi="仿宋_GB2312" w:eastAsia="仿宋_GB2312" w:cs="仿宋_GB2312"/>
          <w:sz w:val="24"/>
          <w:szCs w:val="22"/>
          <w:lang w:val="en-US" w:eastAsia="zh-CN"/>
        </w:rPr>
        <w:fldChar w:fldCharType="separate"/>
      </w:r>
      <w:r>
        <w:rPr>
          <w:rFonts w:hint="eastAsia" w:ascii="仿宋_GB2312" w:hAnsi="仿宋_GB2312" w:eastAsia="仿宋_GB2312" w:cs="仿宋_GB2312"/>
          <w:sz w:val="24"/>
          <w:szCs w:val="22"/>
          <w:lang w:val="en-US" w:eastAsia="zh-CN"/>
        </w:rPr>
        <w:t>http://ecaitong.sinotruk.com:8012/#/login</w:t>
      </w:r>
      <w:r>
        <w:rPr>
          <w:rFonts w:hint="eastAsia" w:ascii="仿宋_GB2312" w:hAnsi="仿宋_GB2312" w:eastAsia="仿宋_GB2312" w:cs="仿宋_GB2312"/>
          <w:sz w:val="24"/>
          <w:szCs w:val="22"/>
          <w:lang w:val="en-US" w:eastAsia="zh-CN"/>
        </w:rPr>
        <w:fldChar w:fldCharType="end"/>
      </w:r>
    </w:p>
    <w:p w14:paraId="57E2DCF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仿宋_GB2312" w:hAnsi="仿宋_GB2312" w:eastAsia="仿宋_GB2312" w:cs="仿宋_GB2312"/>
          <w:sz w:val="24"/>
          <w:szCs w:val="22"/>
          <w:lang w:val="en-US" w:eastAsia="zh-CN"/>
        </w:rPr>
      </w:pPr>
      <w:r>
        <w:rPr>
          <w:rFonts w:hint="eastAsia" w:ascii="仿宋_GB2312" w:hAnsi="仿宋_GB2312" w:eastAsia="仿宋_GB2312" w:cs="仿宋_GB2312"/>
          <w:sz w:val="24"/>
          <w:szCs w:val="22"/>
          <w:lang w:val="en-US" w:eastAsia="zh-CN"/>
        </w:rPr>
        <w:t>1、下载浏览器：谷歌。</w:t>
      </w:r>
    </w:p>
    <w:p w14:paraId="695B98F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仿宋_GB2312" w:hAnsi="仿宋_GB2312" w:eastAsia="仿宋_GB2312" w:cs="仿宋_GB2312"/>
          <w:sz w:val="24"/>
          <w:szCs w:val="22"/>
          <w:lang w:val="en-US" w:eastAsia="zh-CN"/>
        </w:rPr>
      </w:pPr>
      <w:r>
        <w:rPr>
          <w:rFonts w:hint="eastAsia" w:ascii="仿宋_GB2312" w:hAnsi="仿宋_GB2312" w:eastAsia="仿宋_GB2312" w:cs="仿宋_GB2312"/>
          <w:sz w:val="24"/>
          <w:szCs w:val="22"/>
          <w:lang w:val="en-US" w:eastAsia="zh-CN"/>
        </w:rPr>
        <w:t>2、新厂家先注册（手机号注册），注册成功后再刷新登录，注册成功后，手机短信可能发给发给供应商的用户初始密码。以上操作需要2-3天时间。</w:t>
      </w:r>
    </w:p>
    <w:p w14:paraId="52507E7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仿宋_GB2312" w:hAnsi="仿宋_GB2312" w:eastAsia="仿宋_GB2312" w:cs="仿宋_GB2312"/>
          <w:sz w:val="24"/>
          <w:szCs w:val="22"/>
          <w:lang w:val="en-US" w:eastAsia="zh-CN"/>
        </w:rPr>
      </w:pPr>
      <w:r>
        <w:rPr>
          <w:rFonts w:hint="eastAsia" w:ascii="仿宋_GB2312" w:hAnsi="仿宋_GB2312" w:eastAsia="仿宋_GB2312" w:cs="仿宋_GB2312"/>
          <w:sz w:val="24"/>
          <w:szCs w:val="22"/>
          <w:lang w:val="en-US" w:eastAsia="zh-CN"/>
        </w:rPr>
        <w:t>3、等准入流程审批完成后系统会给你一个gys＋6位编号的登录账号，如:gys101329；gys是厂家的固定代码（供应商），101329是供应商的代码。</w:t>
      </w:r>
    </w:p>
    <w:p w14:paraId="7E43DAF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仿宋_GB2312" w:hAnsi="仿宋_GB2312" w:eastAsia="仿宋_GB2312" w:cs="仿宋_GB2312"/>
          <w:sz w:val="24"/>
          <w:szCs w:val="22"/>
          <w:lang w:val="en-US" w:eastAsia="zh-CN"/>
        </w:rPr>
      </w:pPr>
      <w:r>
        <w:rPr>
          <w:rFonts w:hint="eastAsia" w:ascii="仿宋_GB2312" w:hAnsi="仿宋_GB2312" w:eastAsia="仿宋_GB2312" w:cs="仿宋_GB2312"/>
          <w:sz w:val="24"/>
          <w:szCs w:val="22"/>
          <w:lang w:val="en-US" w:eastAsia="zh-CN"/>
        </w:rPr>
        <w:t>4、进入后打开招投标中心一栏，选择非生产类招标，按招标步骤完成各项招标流程。供应商应标--供应商投标--技术澄清--供应商报价--供应商澄清报价--中标项目。</w:t>
      </w:r>
    </w:p>
    <w:p w14:paraId="050D2592">
      <w:pPr>
        <w:pStyle w:val="11"/>
        <w:ind w:firstLine="482" w:firstLineChars="200"/>
        <w:rPr>
          <w:rFonts w:hint="eastAsia" w:ascii="仿宋_GB2312" w:hAnsi="仿宋_GB2312" w:eastAsia="仿宋_GB2312" w:cs="仿宋_GB2312"/>
          <w:b/>
          <w:bCs/>
          <w:color w:val="auto"/>
          <w:kern w:val="2"/>
          <w:sz w:val="40"/>
          <w:szCs w:val="36"/>
          <w:lang w:val="en-US" w:eastAsia="zh-CN" w:bidi="ar-SA"/>
        </w:rPr>
      </w:pPr>
      <w:r>
        <w:rPr>
          <w:rFonts w:hint="eastAsia" w:ascii="仿宋_GB2312" w:hAnsi="仿宋_GB2312" w:eastAsia="仿宋_GB2312" w:cs="仿宋_GB2312"/>
          <w:b/>
          <w:bCs/>
          <w:color w:val="auto"/>
          <w:kern w:val="2"/>
          <w:sz w:val="24"/>
          <w:szCs w:val="22"/>
          <w:lang w:val="en-US" w:eastAsia="zh-CN" w:bidi="ar-SA"/>
        </w:rPr>
        <w:t>5、</w:t>
      </w:r>
      <w:r>
        <w:rPr>
          <w:rFonts w:hint="eastAsia" w:ascii="仿宋_GB2312" w:hAnsi="仿宋_GB2312" w:eastAsia="仿宋_GB2312" w:cs="仿宋_GB2312"/>
          <w:b/>
          <w:bCs/>
          <w:color w:val="auto"/>
          <w:kern w:val="2"/>
          <w:sz w:val="24"/>
          <w:szCs w:val="22"/>
          <w:highlight w:val="red"/>
          <w:lang w:val="en-US" w:eastAsia="zh-CN" w:bidi="ar-SA"/>
        </w:rPr>
        <w:t>新注册供应商注册时请注意</w:t>
      </w:r>
      <w:r>
        <w:rPr>
          <w:rFonts w:hint="eastAsia" w:ascii="仿宋_GB2312" w:hAnsi="仿宋_GB2312" w:eastAsia="仿宋_GB2312" w:cs="仿宋_GB2312"/>
          <w:b/>
          <w:bCs/>
          <w:color w:val="auto"/>
          <w:kern w:val="2"/>
          <w:sz w:val="40"/>
          <w:szCs w:val="36"/>
          <w:highlight w:val="red"/>
          <w:lang w:val="en-US" w:eastAsia="zh-CN" w:bidi="ar-SA"/>
        </w:rPr>
        <w:t>合作意向单位</w:t>
      </w:r>
      <w:r>
        <w:rPr>
          <w:rFonts w:hint="eastAsia" w:ascii="仿宋_GB2312" w:hAnsi="仿宋_GB2312" w:eastAsia="仿宋_GB2312" w:cs="仿宋_GB2312"/>
          <w:b/>
          <w:bCs/>
          <w:color w:val="auto"/>
          <w:kern w:val="2"/>
          <w:sz w:val="24"/>
          <w:szCs w:val="22"/>
          <w:highlight w:val="red"/>
          <w:lang w:val="en-US" w:eastAsia="zh-CN" w:bidi="ar-SA"/>
        </w:rPr>
        <w:t>请选择</w:t>
      </w:r>
      <w:r>
        <w:rPr>
          <w:rFonts w:hint="eastAsia" w:ascii="仿宋_GB2312" w:hAnsi="仿宋_GB2312" w:eastAsia="仿宋_GB2312" w:cs="仿宋_GB2312"/>
          <w:b/>
          <w:bCs/>
          <w:color w:val="auto"/>
          <w:kern w:val="2"/>
          <w:sz w:val="40"/>
          <w:szCs w:val="36"/>
          <w:highlight w:val="red"/>
          <w:lang w:val="en-US" w:eastAsia="zh-CN" w:bidi="ar-SA"/>
        </w:rPr>
        <w:t>直管单位、供货类别</w:t>
      </w:r>
      <w:r>
        <w:rPr>
          <w:rFonts w:hint="eastAsia" w:ascii="仿宋_GB2312" w:hAnsi="仿宋_GB2312" w:eastAsia="仿宋_GB2312" w:cs="仿宋_GB2312"/>
          <w:b/>
          <w:bCs/>
          <w:color w:val="auto"/>
          <w:kern w:val="2"/>
          <w:sz w:val="24"/>
          <w:szCs w:val="22"/>
          <w:highlight w:val="red"/>
          <w:lang w:val="en-US" w:eastAsia="zh-CN" w:bidi="ar-SA"/>
        </w:rPr>
        <w:t>请选择</w:t>
      </w:r>
      <w:r>
        <w:rPr>
          <w:rFonts w:hint="eastAsia" w:ascii="仿宋_GB2312" w:hAnsi="仿宋_GB2312" w:eastAsia="仿宋_GB2312" w:cs="仿宋_GB2312"/>
          <w:b/>
          <w:bCs/>
          <w:color w:val="auto"/>
          <w:kern w:val="2"/>
          <w:sz w:val="40"/>
          <w:szCs w:val="36"/>
          <w:highlight w:val="red"/>
          <w:lang w:val="en-US" w:eastAsia="zh-CN" w:bidi="ar-SA"/>
        </w:rPr>
        <w:t>设备设备维保</w:t>
      </w:r>
      <w:r>
        <w:rPr>
          <w:rFonts w:hint="eastAsia" w:ascii="仿宋_GB2312" w:hAnsi="仿宋_GB2312" w:eastAsia="仿宋_GB2312" w:cs="仿宋_GB2312"/>
          <w:b/>
          <w:bCs/>
          <w:color w:val="auto"/>
          <w:kern w:val="2"/>
          <w:sz w:val="40"/>
          <w:szCs w:val="36"/>
          <w:lang w:val="en-US" w:eastAsia="zh-CN" w:bidi="ar-SA"/>
        </w:rPr>
        <w:t>。</w:t>
      </w:r>
    </w:p>
    <w:p w14:paraId="1282E7AA">
      <w:pP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drawing>
          <wp:inline distT="0" distB="0" distL="114300" distR="114300">
            <wp:extent cx="5759450" cy="1280160"/>
            <wp:effectExtent l="0" t="0" r="1270" b="0"/>
            <wp:docPr id="5" name="图片 5" descr="2deaf94318412688b8b334f2fa9b997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2deaf94318412688b8b334f2fa9b997f"/>
                    <pic:cNvPicPr>
                      <a:picLocks noChangeAspect="1"/>
                    </pic:cNvPicPr>
                  </pic:nvPicPr>
                  <pic:blipFill>
                    <a:blip r:embed="rId11"/>
                    <a:stretch>
                      <a:fillRect/>
                    </a:stretch>
                  </pic:blipFill>
                  <pic:spPr>
                    <a:xfrm>
                      <a:off x="0" y="0"/>
                      <a:ext cx="5759450" cy="1280160"/>
                    </a:xfrm>
                    <a:prstGeom prst="rect">
                      <a:avLst/>
                    </a:prstGeom>
                  </pic:spPr>
                </pic:pic>
              </a:graphicData>
            </a:graphic>
          </wp:inline>
        </w:drawing>
      </w:r>
    </w:p>
    <w:p w14:paraId="08232F23">
      <w:pPr>
        <w:pStyle w:val="78"/>
        <w:rPr>
          <w:rFonts w:hint="eastAsia" w:ascii="仿宋_GB2312" w:hAnsi="仿宋_GB2312" w:eastAsia="仿宋_GB2312" w:cs="仿宋_GB2312"/>
        </w:rPr>
      </w:pPr>
    </w:p>
    <w:p w14:paraId="6D4C3503">
      <w:pPr>
        <w:pStyle w:val="78"/>
        <w:rPr>
          <w:rFonts w:hint="eastAsia" w:ascii="仿宋_GB2312" w:hAnsi="仿宋_GB2312" w:eastAsia="仿宋_GB2312" w:cs="仿宋_GB2312"/>
        </w:rPr>
      </w:pPr>
    </w:p>
    <w:p w14:paraId="70A7FEA7">
      <w:pPr>
        <w:pStyle w:val="78"/>
        <w:jc w:val="center"/>
        <w:rPr>
          <w:rFonts w:hint="eastAsia" w:ascii="仿宋_GB2312" w:hAnsi="仿宋_GB2312" w:eastAsia="仿宋_GB2312" w:cs="仿宋_GB2312"/>
          <w:highlight w:val="cyan"/>
          <w:u w:val="single"/>
          <w:lang w:val="en-US" w:eastAsia="zh-CN"/>
        </w:rPr>
      </w:pPr>
    </w:p>
    <w:p w14:paraId="3A7E2D48">
      <w:pPr>
        <w:pStyle w:val="78"/>
        <w:jc w:val="right"/>
        <w:rPr>
          <w:rFonts w:hint="eastAsia" w:ascii="仿宋_GB2312" w:hAnsi="仿宋_GB2312" w:eastAsia="仿宋_GB2312" w:cs="仿宋_GB2312"/>
          <w:highlight w:val="cyan"/>
          <w:u w:val="single"/>
          <w:lang w:val="en-US" w:eastAsia="zh-CN"/>
        </w:rPr>
      </w:pPr>
    </w:p>
    <w:p w14:paraId="22C6BEDA">
      <w:pPr>
        <w:pStyle w:val="78"/>
        <w:jc w:val="right"/>
        <w:rPr>
          <w:rFonts w:hint="eastAsia" w:ascii="仿宋_GB2312" w:hAnsi="仿宋_GB2312" w:eastAsia="仿宋_GB2312" w:cs="仿宋_GB2312"/>
          <w:highlight w:val="cyan"/>
          <w:u w:val="single"/>
          <w:lang w:val="en-US" w:eastAsia="zh-CN"/>
        </w:rPr>
      </w:pPr>
    </w:p>
    <w:p w14:paraId="04C96706">
      <w:pPr>
        <w:rPr>
          <w:rFonts w:hint="eastAsia" w:ascii="仿宋_GB2312" w:hAnsi="仿宋_GB2312" w:eastAsia="仿宋_GB2312" w:cs="仿宋_GB2312"/>
        </w:rPr>
      </w:pPr>
      <w:r>
        <w:rPr>
          <w:rFonts w:hint="eastAsia" w:ascii="仿宋_GB2312" w:hAnsi="仿宋_GB2312" w:eastAsia="仿宋_GB2312" w:cs="仿宋_GB2312"/>
        </w:rPr>
        <w:br w:type="page"/>
      </w:r>
    </w:p>
    <w:p w14:paraId="3D820EEC">
      <w:pPr>
        <w:pStyle w:val="73"/>
        <w:rPr>
          <w:rFonts w:hint="eastAsia" w:ascii="仿宋_GB2312" w:hAnsi="仿宋_GB2312" w:eastAsia="仿宋_GB2312" w:cs="仿宋_GB2312"/>
        </w:rPr>
      </w:pPr>
      <w:bookmarkStart w:id="10" w:name="_Toc31065"/>
      <w:bookmarkStart w:id="11" w:name="_Toc47976595"/>
      <w:r>
        <w:rPr>
          <w:rFonts w:hint="eastAsia" w:ascii="仿宋_GB2312" w:hAnsi="仿宋_GB2312" w:eastAsia="仿宋_GB2312" w:cs="仿宋_GB2312"/>
        </w:rPr>
        <w:t>第一部分  投标人须知</w:t>
      </w:r>
      <w:bookmarkEnd w:id="10"/>
      <w:bookmarkEnd w:id="11"/>
    </w:p>
    <w:p w14:paraId="418340FC">
      <w:pPr>
        <w:pStyle w:val="74"/>
        <w:numPr>
          <w:ilvl w:val="0"/>
          <w:numId w:val="10"/>
        </w:numPr>
        <w:ind w:left="420"/>
        <w:jc w:val="left"/>
        <w:rPr>
          <w:rFonts w:hint="eastAsia" w:ascii="仿宋_GB2312" w:hAnsi="仿宋_GB2312" w:eastAsia="仿宋_GB2312" w:cs="仿宋_GB2312"/>
        </w:rPr>
      </w:pPr>
      <w:bookmarkStart w:id="12" w:name="_Toc47976596"/>
      <w:r>
        <w:rPr>
          <w:rFonts w:hint="eastAsia" w:ascii="仿宋_GB2312" w:hAnsi="仿宋_GB2312" w:eastAsia="仿宋_GB2312" w:cs="仿宋_GB2312"/>
        </w:rPr>
        <w:t>项目介绍</w:t>
      </w:r>
      <w:bookmarkEnd w:id="12"/>
    </w:p>
    <w:p w14:paraId="2A9E4800">
      <w:pPr>
        <w:pStyle w:val="75"/>
        <w:numPr>
          <w:ilvl w:val="0"/>
          <w:numId w:val="11"/>
        </w:numPr>
        <w:ind w:left="425" w:leftChars="0" w:hanging="425" w:firstLineChars="0"/>
        <w:rPr>
          <w:rFonts w:hint="eastAsia" w:ascii="仿宋_GB2312" w:hAnsi="仿宋_GB2312" w:eastAsia="仿宋_GB2312" w:cs="仿宋_GB2312"/>
          <w:b w:val="0"/>
          <w:kern w:val="2"/>
          <w:sz w:val="21"/>
          <w:highlight w:val="none"/>
          <w:lang w:val="en-US" w:eastAsia="zh-CN" w:bidi="ar-SA"/>
        </w:rPr>
      </w:pPr>
      <w:r>
        <w:rPr>
          <w:rFonts w:hint="eastAsia" w:ascii="仿宋_GB2312" w:hAnsi="仿宋_GB2312" w:eastAsia="仿宋_GB2312" w:cs="仿宋_GB2312"/>
          <w:b w:val="0"/>
          <w:kern w:val="2"/>
          <w:sz w:val="21"/>
          <w:highlight w:val="none"/>
          <w:lang w:val="en-US" w:eastAsia="zh-CN" w:bidi="ar-SA"/>
        </w:rPr>
        <w:t>项目名称：济南卡车制造公司泵类年度维修项目</w:t>
      </w:r>
    </w:p>
    <w:p w14:paraId="7C02AFFB">
      <w:pPr>
        <w:pStyle w:val="75"/>
        <w:numPr>
          <w:ilvl w:val="0"/>
          <w:numId w:val="11"/>
        </w:numPr>
        <w:ind w:left="425" w:leftChars="0" w:hanging="425" w:firstLineChars="0"/>
        <w:rPr>
          <w:rFonts w:hint="eastAsia" w:ascii="仿宋_GB2312" w:hAnsi="仿宋_GB2312" w:eastAsia="仿宋_GB2312" w:cs="仿宋_GB2312"/>
          <w:b w:val="0"/>
          <w:kern w:val="2"/>
          <w:sz w:val="21"/>
          <w:highlight w:val="none"/>
          <w:lang w:val="en-US" w:eastAsia="zh-CN" w:bidi="ar-SA"/>
        </w:rPr>
      </w:pPr>
      <w:r>
        <w:rPr>
          <w:rFonts w:hint="eastAsia" w:ascii="仿宋_GB2312" w:hAnsi="仿宋_GB2312" w:eastAsia="仿宋_GB2312" w:cs="仿宋_GB2312"/>
          <w:b w:val="0"/>
          <w:kern w:val="2"/>
          <w:sz w:val="21"/>
          <w:highlight w:val="none"/>
          <w:lang w:val="en-US" w:eastAsia="zh-CN" w:bidi="ar-SA"/>
        </w:rPr>
        <w:t>项目编号：ZBGL2026090029</w:t>
      </w:r>
    </w:p>
    <w:p w14:paraId="5991C667">
      <w:pPr>
        <w:pStyle w:val="75"/>
        <w:numPr>
          <w:ilvl w:val="0"/>
          <w:numId w:val="11"/>
        </w:numPr>
        <w:ind w:left="425" w:leftChars="0" w:hanging="425" w:firstLineChars="0"/>
        <w:rPr>
          <w:rFonts w:hint="eastAsia" w:ascii="仿宋_GB2312" w:hAnsi="仿宋_GB2312" w:eastAsia="仿宋_GB2312" w:cs="仿宋_GB2312"/>
          <w:b w:val="0"/>
          <w:kern w:val="2"/>
          <w:sz w:val="21"/>
          <w:highlight w:val="none"/>
          <w:lang w:val="en-US" w:eastAsia="zh-CN" w:bidi="ar-SA"/>
        </w:rPr>
      </w:pPr>
      <w:r>
        <w:rPr>
          <w:rFonts w:hint="eastAsia" w:ascii="仿宋_GB2312" w:hAnsi="仿宋_GB2312" w:eastAsia="仿宋_GB2312" w:cs="仿宋_GB2312"/>
          <w:b w:val="0"/>
          <w:kern w:val="2"/>
          <w:sz w:val="21"/>
          <w:highlight w:val="none"/>
          <w:lang w:val="en-US" w:eastAsia="zh-CN" w:bidi="ar-SA"/>
        </w:rPr>
        <w:t>招标形式：</w:t>
      </w:r>
      <w:bookmarkStart w:id="13" w:name="_Toc47112482"/>
      <w:r>
        <w:rPr>
          <w:rFonts w:hint="eastAsia" w:ascii="仿宋_GB2312" w:hAnsi="仿宋_GB2312" w:eastAsia="仿宋_GB2312" w:cs="仿宋_GB2312"/>
          <w:b w:val="0"/>
          <w:kern w:val="2"/>
          <w:sz w:val="21"/>
          <w:highlight w:val="none"/>
          <w:lang w:val="en-US" w:eastAsia="zh-CN" w:bidi="ar-SA"/>
        </w:rPr>
        <w:t>公开招标</w:t>
      </w:r>
    </w:p>
    <w:p w14:paraId="02E7733A">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仿宋_GB2312" w:hAnsi="仿宋_GB2312" w:eastAsia="仿宋_GB2312" w:cs="仿宋_GB2312"/>
          <w:b w:val="0"/>
          <w:kern w:val="2"/>
          <w:sz w:val="21"/>
          <w:highlight w:val="none"/>
          <w:lang w:val="en-US" w:eastAsia="zh-CN" w:bidi="ar-SA"/>
        </w:rPr>
      </w:pPr>
      <w:r>
        <w:rPr>
          <w:rFonts w:hint="eastAsia" w:ascii="仿宋_GB2312" w:hAnsi="仿宋_GB2312" w:eastAsia="仿宋_GB2312" w:cs="仿宋_GB2312"/>
          <w:b w:val="0"/>
          <w:kern w:val="2"/>
          <w:sz w:val="21"/>
          <w:highlight w:val="none"/>
          <w:lang w:val="en-US" w:eastAsia="zh-CN" w:bidi="ar-SA"/>
        </w:rPr>
        <w:t>项目概况：集团公司统招泵类维修项目合同已到期，现公司内部泵类数量多，为保障设备平稳运行，对泵类维修进行招标，签订年度框架合同，为泵类维修事项提供年度服务。</w:t>
      </w:r>
    </w:p>
    <w:tbl>
      <w:tblPr>
        <w:tblStyle w:val="34"/>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3"/>
        <w:gridCol w:w="6932"/>
        <w:gridCol w:w="1210"/>
      </w:tblGrid>
      <w:tr w14:paraId="11B23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504" w:type="pct"/>
            <w:vAlign w:val="center"/>
          </w:tcPr>
          <w:p w14:paraId="35EFA6DA">
            <w:pPr>
              <w:keepNext w:val="0"/>
              <w:keepLines w:val="0"/>
              <w:suppressLineNumbers w:val="0"/>
              <w:spacing w:before="0" w:beforeAutospacing="0" w:after="0" w:afterAutospacing="0"/>
              <w:ind w:left="0" w:right="0"/>
              <w:jc w:val="center"/>
              <w:rPr>
                <w:rFonts w:hint="eastAsia" w:ascii="仿宋_GB2312" w:hAnsi="仿宋_GB2312" w:eastAsia="仿宋_GB2312" w:cs="仿宋_GB2312"/>
                <w:b/>
                <w:bCs/>
                <w:sz w:val="21"/>
                <w:szCs w:val="21"/>
                <w:vertAlign w:val="baseline"/>
                <w:lang w:val="en-US" w:eastAsia="zh-CN"/>
              </w:rPr>
            </w:pPr>
            <w:r>
              <w:rPr>
                <w:rFonts w:hint="eastAsia" w:ascii="仿宋_GB2312" w:hAnsi="仿宋_GB2312" w:eastAsia="仿宋_GB2312" w:cs="仿宋_GB2312"/>
                <w:b/>
                <w:bCs/>
                <w:sz w:val="21"/>
                <w:szCs w:val="21"/>
                <w:vertAlign w:val="baseline"/>
                <w:lang w:val="en-US" w:eastAsia="zh-CN"/>
              </w:rPr>
              <w:t>序号</w:t>
            </w:r>
          </w:p>
        </w:tc>
        <w:tc>
          <w:tcPr>
            <w:tcW w:w="3826" w:type="pct"/>
            <w:vAlign w:val="center"/>
          </w:tcPr>
          <w:p w14:paraId="63767536">
            <w:pPr>
              <w:keepNext w:val="0"/>
              <w:keepLines w:val="0"/>
              <w:suppressLineNumbers w:val="0"/>
              <w:spacing w:before="0" w:beforeAutospacing="0" w:after="0" w:afterAutospacing="0"/>
              <w:ind w:left="0" w:right="0"/>
              <w:jc w:val="center"/>
              <w:rPr>
                <w:rFonts w:hint="eastAsia" w:ascii="仿宋_GB2312" w:hAnsi="仿宋_GB2312" w:eastAsia="仿宋_GB2312" w:cs="仿宋_GB2312"/>
                <w:b/>
                <w:bCs/>
                <w:sz w:val="21"/>
                <w:szCs w:val="21"/>
                <w:vertAlign w:val="baseline"/>
                <w:lang w:val="en-US" w:eastAsia="zh-CN"/>
              </w:rPr>
            </w:pPr>
            <w:r>
              <w:rPr>
                <w:rFonts w:hint="eastAsia" w:ascii="仿宋_GB2312" w:hAnsi="仿宋_GB2312" w:eastAsia="仿宋_GB2312" w:cs="仿宋_GB2312"/>
                <w:b/>
                <w:bCs/>
                <w:sz w:val="21"/>
                <w:szCs w:val="21"/>
                <w:vertAlign w:val="baseline"/>
                <w:lang w:val="en-US" w:eastAsia="zh-CN"/>
              </w:rPr>
              <w:t>具体维修内容与事项</w:t>
            </w:r>
          </w:p>
        </w:tc>
        <w:tc>
          <w:tcPr>
            <w:tcW w:w="668" w:type="pct"/>
            <w:vAlign w:val="center"/>
          </w:tcPr>
          <w:p w14:paraId="696EF177">
            <w:pPr>
              <w:keepNext w:val="0"/>
              <w:keepLines w:val="0"/>
              <w:suppressLineNumbers w:val="0"/>
              <w:spacing w:before="0" w:beforeAutospacing="0" w:after="0" w:afterAutospacing="0"/>
              <w:ind w:left="0" w:right="0"/>
              <w:jc w:val="center"/>
              <w:rPr>
                <w:rFonts w:hint="eastAsia" w:ascii="仿宋_GB2312" w:hAnsi="仿宋_GB2312" w:eastAsia="仿宋_GB2312" w:cs="仿宋_GB2312"/>
                <w:b/>
                <w:bCs/>
                <w:sz w:val="21"/>
                <w:szCs w:val="21"/>
                <w:vertAlign w:val="baseline"/>
                <w:lang w:val="en-US" w:eastAsia="zh-CN"/>
              </w:rPr>
            </w:pPr>
            <w:r>
              <w:rPr>
                <w:rFonts w:hint="eastAsia" w:ascii="仿宋_GB2312" w:hAnsi="仿宋_GB2312" w:eastAsia="仿宋_GB2312" w:cs="仿宋_GB2312"/>
                <w:b/>
                <w:bCs/>
                <w:sz w:val="21"/>
                <w:szCs w:val="21"/>
                <w:vertAlign w:val="baseline"/>
                <w:lang w:val="en-US" w:eastAsia="zh-CN"/>
              </w:rPr>
              <w:t>实施方式</w:t>
            </w:r>
          </w:p>
        </w:tc>
      </w:tr>
      <w:tr w14:paraId="5EBCC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504" w:type="pct"/>
            <w:vAlign w:val="center"/>
          </w:tcPr>
          <w:p w14:paraId="609EAA59">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仿宋_GB2312" w:hAnsi="仿宋_GB2312" w:eastAsia="仿宋_GB2312" w:cs="仿宋_GB2312"/>
                <w:sz w:val="18"/>
                <w:szCs w:val="16"/>
                <w:highlight w:val="none"/>
                <w:lang w:val="en-US" w:eastAsia="zh-CN"/>
              </w:rPr>
            </w:pPr>
            <w:r>
              <w:rPr>
                <w:rFonts w:hint="eastAsia" w:ascii="仿宋_GB2312" w:hAnsi="仿宋_GB2312" w:eastAsia="仿宋_GB2312" w:cs="仿宋_GB2312"/>
                <w:sz w:val="18"/>
                <w:szCs w:val="16"/>
                <w:highlight w:val="none"/>
                <w:lang w:val="en-US" w:eastAsia="zh-CN"/>
              </w:rPr>
              <w:t>1</w:t>
            </w:r>
          </w:p>
        </w:tc>
        <w:tc>
          <w:tcPr>
            <w:tcW w:w="3826" w:type="pct"/>
            <w:vAlign w:val="center"/>
          </w:tcPr>
          <w:p w14:paraId="0C6C5D89">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仿宋_GB2312" w:hAnsi="仿宋_GB2312" w:eastAsia="仿宋_GB2312" w:cs="仿宋_GB2312"/>
                <w:sz w:val="18"/>
                <w:szCs w:val="16"/>
                <w:highlight w:val="none"/>
                <w:lang w:val="en-US" w:eastAsia="zh-CN"/>
              </w:rPr>
            </w:pPr>
            <w:r>
              <w:rPr>
                <w:rFonts w:hint="eastAsia" w:ascii="仿宋_GB2312" w:hAnsi="仿宋_GB2312" w:eastAsia="仿宋_GB2312" w:cs="仿宋_GB2312"/>
                <w:sz w:val="18"/>
                <w:szCs w:val="16"/>
                <w:highlight w:val="none"/>
                <w:lang w:val="en-US" w:eastAsia="zh-CN"/>
              </w:rPr>
              <w:t>相关轴承：根据等级要求采用品牌：SKF、NSK、FAG、原厂，国产采用哈轴等国内知名品牌。</w:t>
            </w:r>
          </w:p>
          <w:p w14:paraId="7974911E">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仿宋_GB2312" w:hAnsi="仿宋_GB2312" w:eastAsia="仿宋_GB2312" w:cs="仿宋_GB2312"/>
                <w:sz w:val="18"/>
                <w:szCs w:val="16"/>
                <w:highlight w:val="none"/>
                <w:lang w:val="en-US" w:eastAsia="zh-CN"/>
              </w:rPr>
            </w:pPr>
            <w:r>
              <w:rPr>
                <w:rFonts w:hint="eastAsia" w:ascii="仿宋_GB2312" w:hAnsi="仿宋_GB2312" w:eastAsia="仿宋_GB2312" w:cs="仿宋_GB2312"/>
                <w:sz w:val="18"/>
                <w:szCs w:val="16"/>
                <w:highlight w:val="none"/>
                <w:lang w:val="en-US" w:eastAsia="zh-CN"/>
              </w:rPr>
              <w:t>机械密封：进口泵采用原厂或者同等级别品牌，国产泵采用国产一线品牌。</w:t>
            </w:r>
          </w:p>
          <w:p w14:paraId="58B5AB33">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default" w:ascii="仿宋_GB2312" w:hAnsi="仿宋_GB2312" w:eastAsia="仿宋_GB2312" w:cs="仿宋_GB2312"/>
                <w:sz w:val="18"/>
                <w:szCs w:val="16"/>
                <w:highlight w:val="none"/>
                <w:lang w:val="en-US" w:eastAsia="zh-CN"/>
              </w:rPr>
            </w:pPr>
            <w:r>
              <w:rPr>
                <w:rFonts w:hint="eastAsia" w:ascii="仿宋_GB2312" w:hAnsi="仿宋_GB2312" w:eastAsia="仿宋_GB2312" w:cs="仿宋_GB2312"/>
                <w:sz w:val="18"/>
                <w:szCs w:val="16"/>
                <w:highlight w:val="none"/>
                <w:lang w:val="en-US" w:eastAsia="zh-CN"/>
              </w:rPr>
              <w:t>力士乐油泵、派克油泵：采用正品原厂配件。</w:t>
            </w:r>
          </w:p>
        </w:tc>
        <w:tc>
          <w:tcPr>
            <w:tcW w:w="668" w:type="pct"/>
            <w:vAlign w:val="center"/>
          </w:tcPr>
          <w:p w14:paraId="30AF5B20">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default" w:ascii="仿宋_GB2312" w:hAnsi="仿宋_GB2312" w:eastAsia="仿宋_GB2312" w:cs="仿宋_GB2312"/>
                <w:sz w:val="18"/>
                <w:szCs w:val="16"/>
                <w:highlight w:val="none"/>
                <w:lang w:val="en-US" w:eastAsia="zh-CN"/>
              </w:rPr>
            </w:pPr>
            <w:r>
              <w:rPr>
                <w:rFonts w:hint="eastAsia" w:ascii="仿宋_GB2312" w:hAnsi="仿宋_GB2312" w:eastAsia="仿宋_GB2312" w:cs="仿宋_GB2312"/>
                <w:sz w:val="18"/>
                <w:szCs w:val="16"/>
                <w:highlight w:val="none"/>
                <w:lang w:val="en-US" w:eastAsia="zh-CN"/>
              </w:rPr>
              <w:t>外修</w:t>
            </w:r>
          </w:p>
        </w:tc>
      </w:tr>
      <w:tr w14:paraId="5CE9A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504" w:type="pct"/>
            <w:vAlign w:val="center"/>
          </w:tcPr>
          <w:p w14:paraId="1218AE85">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仿宋_GB2312" w:hAnsi="仿宋_GB2312" w:eastAsia="仿宋_GB2312" w:cs="仿宋_GB2312"/>
                <w:sz w:val="18"/>
                <w:szCs w:val="16"/>
                <w:highlight w:val="none"/>
                <w:lang w:val="en-US" w:eastAsia="zh-CN"/>
              </w:rPr>
            </w:pPr>
            <w:r>
              <w:rPr>
                <w:rFonts w:hint="eastAsia" w:ascii="仿宋_GB2312" w:hAnsi="仿宋_GB2312" w:eastAsia="仿宋_GB2312" w:cs="仿宋_GB2312"/>
                <w:sz w:val="18"/>
                <w:szCs w:val="16"/>
                <w:highlight w:val="none"/>
                <w:lang w:val="en-US" w:eastAsia="zh-CN"/>
              </w:rPr>
              <w:t>2</w:t>
            </w:r>
          </w:p>
        </w:tc>
        <w:tc>
          <w:tcPr>
            <w:tcW w:w="3826" w:type="pct"/>
            <w:vAlign w:val="center"/>
          </w:tcPr>
          <w:p w14:paraId="220D320E">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仿宋_GB2312" w:hAnsi="仿宋_GB2312" w:eastAsia="仿宋_GB2312" w:cs="仿宋_GB2312"/>
                <w:sz w:val="18"/>
                <w:szCs w:val="16"/>
                <w:highlight w:val="none"/>
                <w:lang w:val="en-US" w:eastAsia="zh-CN"/>
              </w:rPr>
            </w:pPr>
            <w:r>
              <w:rPr>
                <w:rFonts w:hint="eastAsia" w:ascii="仿宋_GB2312" w:hAnsi="仿宋_GB2312" w:eastAsia="仿宋_GB2312" w:cs="仿宋_GB2312"/>
                <w:sz w:val="18"/>
                <w:szCs w:val="16"/>
                <w:highlight w:val="none"/>
                <w:lang w:val="en-US" w:eastAsia="zh-CN"/>
              </w:rPr>
              <w:t>对维修所用的材料、备件、半成品（构件）必须是国内知名厂家的产品。必须符合合同要求和国家有关标准，具有出厂合格证，注明厂名、产品型号、规格、出厂日期和检查编号等。</w:t>
            </w:r>
          </w:p>
          <w:p w14:paraId="47CA5E44">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仿宋_GB2312" w:hAnsi="仿宋_GB2312" w:eastAsia="仿宋_GB2312" w:cs="仿宋_GB2312"/>
                <w:sz w:val="18"/>
                <w:szCs w:val="16"/>
                <w:highlight w:val="none"/>
                <w:lang w:val="en-US" w:eastAsia="zh-CN"/>
              </w:rPr>
            </w:pPr>
            <w:r>
              <w:rPr>
                <w:rFonts w:hint="eastAsia" w:ascii="仿宋_GB2312" w:hAnsi="仿宋_GB2312" w:eastAsia="仿宋_GB2312" w:cs="仿宋_GB2312"/>
                <w:sz w:val="18"/>
                <w:szCs w:val="16"/>
                <w:highlight w:val="none"/>
                <w:lang w:val="en-US" w:eastAsia="zh-CN"/>
              </w:rPr>
              <w:t>材料管理应按以下规定执行：材料质量应符合国家或部颁标准。每批材料应有合格证或质保书。</w:t>
            </w:r>
          </w:p>
          <w:p w14:paraId="4FCAB5D8">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default" w:ascii="仿宋_GB2312" w:hAnsi="仿宋_GB2312" w:eastAsia="仿宋_GB2312" w:cs="仿宋_GB2312"/>
                <w:sz w:val="18"/>
                <w:szCs w:val="16"/>
                <w:highlight w:val="none"/>
                <w:lang w:val="en-US" w:eastAsia="zh-CN"/>
              </w:rPr>
            </w:pPr>
            <w:r>
              <w:rPr>
                <w:rFonts w:hint="eastAsia" w:ascii="仿宋_GB2312" w:hAnsi="仿宋_GB2312" w:eastAsia="仿宋_GB2312" w:cs="仿宋_GB2312"/>
                <w:sz w:val="18"/>
                <w:szCs w:val="16"/>
                <w:highlight w:val="none"/>
                <w:lang w:val="en-US" w:eastAsia="zh-CN"/>
              </w:rPr>
              <w:t>承揽方必须将材料的出厂合格证（注明厂名、产品型号、规格、出厂日期和检查编号等)和质量保证书交由委托方认可。进口材料必须有商品检验单复印件，未经商检不得使用。</w:t>
            </w:r>
          </w:p>
        </w:tc>
        <w:tc>
          <w:tcPr>
            <w:tcW w:w="668" w:type="pct"/>
            <w:vAlign w:val="center"/>
          </w:tcPr>
          <w:p w14:paraId="5910D9F4">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仿宋_GB2312" w:hAnsi="仿宋_GB2312" w:eastAsia="仿宋_GB2312" w:cs="仿宋_GB2312"/>
                <w:sz w:val="18"/>
                <w:szCs w:val="16"/>
                <w:highlight w:val="none"/>
                <w:lang w:val="en-US" w:eastAsia="zh-CN"/>
              </w:rPr>
            </w:pPr>
            <w:r>
              <w:rPr>
                <w:rFonts w:hint="eastAsia" w:ascii="仿宋_GB2312" w:hAnsi="仿宋_GB2312" w:eastAsia="仿宋_GB2312" w:cs="仿宋_GB2312"/>
                <w:sz w:val="18"/>
                <w:szCs w:val="16"/>
                <w:highlight w:val="none"/>
                <w:lang w:val="en-US" w:eastAsia="zh-CN"/>
              </w:rPr>
              <w:t>外修</w:t>
            </w:r>
          </w:p>
        </w:tc>
      </w:tr>
      <w:tr w14:paraId="484E3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504" w:type="pct"/>
            <w:vAlign w:val="center"/>
          </w:tcPr>
          <w:p w14:paraId="64B609DC">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default" w:ascii="仿宋_GB2312" w:hAnsi="仿宋_GB2312" w:eastAsia="仿宋_GB2312" w:cs="仿宋_GB2312"/>
                <w:sz w:val="18"/>
                <w:szCs w:val="16"/>
                <w:highlight w:val="none"/>
                <w:lang w:val="en-US" w:eastAsia="zh-CN"/>
              </w:rPr>
            </w:pPr>
            <w:r>
              <w:rPr>
                <w:rFonts w:hint="eastAsia" w:ascii="仿宋_GB2312" w:hAnsi="仿宋_GB2312" w:eastAsia="仿宋_GB2312" w:cs="仿宋_GB2312"/>
                <w:sz w:val="18"/>
                <w:szCs w:val="16"/>
                <w:highlight w:val="none"/>
                <w:lang w:val="en-US" w:eastAsia="zh-CN"/>
              </w:rPr>
              <w:t>3</w:t>
            </w:r>
          </w:p>
        </w:tc>
        <w:tc>
          <w:tcPr>
            <w:tcW w:w="3826" w:type="pct"/>
            <w:vAlign w:val="center"/>
          </w:tcPr>
          <w:p w14:paraId="0A8343B9">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default" w:ascii="仿宋_GB2312" w:hAnsi="仿宋_GB2312" w:eastAsia="仿宋_GB2312" w:cs="仿宋_GB2312"/>
                <w:sz w:val="18"/>
                <w:szCs w:val="16"/>
                <w:highlight w:val="none"/>
                <w:lang w:val="en-US" w:eastAsia="zh-CN"/>
              </w:rPr>
            </w:pPr>
            <w:r>
              <w:rPr>
                <w:rFonts w:hint="eastAsia" w:ascii="仿宋_GB2312" w:hAnsi="仿宋_GB2312" w:eastAsia="仿宋_GB2312" w:cs="仿宋_GB2312"/>
                <w:sz w:val="18"/>
                <w:szCs w:val="16"/>
                <w:highlight w:val="none"/>
                <w:lang w:val="en-US" w:eastAsia="zh-CN"/>
              </w:rPr>
              <w:t>泵类油路畅通，润滑良好，压力、流量平稳，各部温度正常，电机电流稳定。运转平稳，无异常振动、杂音等不正常现象，压力或流量可达到铭牌标准压力力或流量视为合格。合格后30日内完成验收，以甲方泵类维修登记台账和验收单作为验收的依据。</w:t>
            </w:r>
          </w:p>
        </w:tc>
        <w:tc>
          <w:tcPr>
            <w:tcW w:w="668" w:type="pct"/>
            <w:vAlign w:val="center"/>
          </w:tcPr>
          <w:p w14:paraId="0D052A29">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default" w:ascii="仿宋_GB2312" w:hAnsi="仿宋_GB2312" w:eastAsia="仿宋_GB2312" w:cs="仿宋_GB2312"/>
                <w:sz w:val="18"/>
                <w:szCs w:val="16"/>
                <w:highlight w:val="none"/>
                <w:lang w:val="en-US" w:eastAsia="zh-CN"/>
              </w:rPr>
            </w:pPr>
            <w:r>
              <w:rPr>
                <w:rFonts w:hint="eastAsia" w:ascii="仿宋_GB2312" w:hAnsi="仿宋_GB2312" w:eastAsia="仿宋_GB2312" w:cs="仿宋_GB2312"/>
                <w:sz w:val="18"/>
                <w:szCs w:val="16"/>
                <w:highlight w:val="none"/>
                <w:lang w:val="en-US" w:eastAsia="zh-CN"/>
              </w:rPr>
              <w:t>外修</w:t>
            </w:r>
          </w:p>
        </w:tc>
      </w:tr>
    </w:tbl>
    <w:p w14:paraId="151561C8">
      <w:pPr>
        <w:pStyle w:val="75"/>
        <w:numPr>
          <w:ilvl w:val="0"/>
          <w:numId w:val="11"/>
        </w:numPr>
        <w:ind w:left="425" w:leftChars="0" w:hanging="425" w:firstLineChars="0"/>
        <w:rPr>
          <w:rFonts w:hint="eastAsia" w:ascii="仿宋_GB2312" w:hAnsi="仿宋_GB2312" w:eastAsia="仿宋_GB2312" w:cs="仿宋_GB2312"/>
          <w:b w:val="0"/>
          <w:kern w:val="2"/>
          <w:sz w:val="21"/>
          <w:highlight w:val="none"/>
          <w:lang w:val="en-US" w:eastAsia="zh-CN" w:bidi="ar-SA"/>
        </w:rPr>
      </w:pPr>
      <w:r>
        <w:rPr>
          <w:rFonts w:hint="eastAsia" w:ascii="仿宋_GB2312" w:hAnsi="仿宋_GB2312" w:eastAsia="仿宋_GB2312" w:cs="仿宋_GB2312"/>
          <w:b w:val="0"/>
          <w:kern w:val="2"/>
          <w:sz w:val="21"/>
          <w:highlight w:val="none"/>
          <w:lang w:val="en-US" w:eastAsia="zh-CN" w:bidi="ar-SA"/>
        </w:rPr>
        <w:t>招标内容具体要求详见《技术标书》。</w:t>
      </w:r>
    </w:p>
    <w:p w14:paraId="10BC6F77">
      <w:pPr>
        <w:pStyle w:val="75"/>
        <w:numPr>
          <w:ilvl w:val="0"/>
          <w:numId w:val="11"/>
        </w:numPr>
        <w:ind w:left="425" w:leftChars="0" w:hanging="425" w:firstLineChars="0"/>
        <w:rPr>
          <w:rFonts w:hint="eastAsia" w:ascii="仿宋_GB2312" w:hAnsi="仿宋_GB2312" w:eastAsia="仿宋_GB2312" w:cs="仿宋_GB2312"/>
          <w:b w:val="0"/>
          <w:color w:val="FF0000"/>
          <w:kern w:val="2"/>
          <w:sz w:val="21"/>
          <w:highlight w:val="none"/>
          <w:lang w:val="en-US" w:eastAsia="zh-CN" w:bidi="ar-SA"/>
        </w:rPr>
      </w:pPr>
      <w:r>
        <w:rPr>
          <w:rFonts w:hint="eastAsia" w:ascii="仿宋_GB2312" w:hAnsi="仿宋_GB2312" w:eastAsia="仿宋_GB2312" w:cs="仿宋_GB2312"/>
          <w:b w:val="0"/>
          <w:color w:val="FF0000"/>
          <w:kern w:val="2"/>
          <w:sz w:val="21"/>
          <w:highlight w:val="none"/>
          <w:lang w:val="en-US" w:eastAsia="zh-CN" w:bidi="ar-SA"/>
        </w:rPr>
        <w:t>报价：报价应包含币种、不含税金额、税率及价税合计金额；注意报价应不高于投标基价。</w:t>
      </w:r>
    </w:p>
    <w:p w14:paraId="2A2F2260">
      <w:pPr>
        <w:pStyle w:val="75"/>
        <w:numPr>
          <w:ilvl w:val="0"/>
          <w:numId w:val="11"/>
        </w:numPr>
        <w:ind w:left="425" w:leftChars="0" w:hanging="425" w:firstLineChars="0"/>
        <w:rPr>
          <w:rFonts w:hint="eastAsia" w:ascii="仿宋_GB2312" w:hAnsi="仿宋_GB2312" w:eastAsia="仿宋_GB2312" w:cs="仿宋_GB2312"/>
          <w:b w:val="0"/>
          <w:kern w:val="2"/>
          <w:sz w:val="21"/>
          <w:highlight w:val="none"/>
          <w:lang w:val="en-US" w:eastAsia="zh-CN" w:bidi="ar-SA"/>
        </w:rPr>
      </w:pPr>
      <w:r>
        <w:rPr>
          <w:rFonts w:hint="eastAsia" w:ascii="仿宋_GB2312" w:hAnsi="仿宋_GB2312" w:eastAsia="仿宋_GB2312" w:cs="仿宋_GB2312"/>
          <w:b w:val="0"/>
          <w:kern w:val="2"/>
          <w:sz w:val="21"/>
          <w:highlight w:val="none"/>
          <w:lang w:val="en-US" w:eastAsia="zh-CN" w:bidi="ar-SA"/>
        </w:rPr>
        <w:t>招标人信息：招标人名称、地址、联系人、电话、邮箱等</w:t>
      </w:r>
    </w:p>
    <w:bookmarkEnd w:id="13"/>
    <w:p w14:paraId="50DC6C75">
      <w:pPr>
        <w:pStyle w:val="74"/>
        <w:rPr>
          <w:rFonts w:hint="eastAsia" w:ascii="仿宋_GB2312" w:hAnsi="仿宋_GB2312" w:eastAsia="仿宋_GB2312" w:cs="仿宋_GB2312"/>
        </w:rPr>
      </w:pPr>
      <w:bookmarkStart w:id="14" w:name="_Toc47976598"/>
      <w:r>
        <w:rPr>
          <w:rFonts w:hint="eastAsia" w:ascii="仿宋_GB2312" w:hAnsi="仿宋_GB2312" w:eastAsia="仿宋_GB2312" w:cs="仿宋_GB2312"/>
        </w:rPr>
        <w:t>合格的投标人。</w:t>
      </w:r>
      <w:bookmarkEnd w:id="14"/>
    </w:p>
    <w:p w14:paraId="3C8DE851">
      <w:pPr>
        <w:pStyle w:val="75"/>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textAlignment w:val="auto"/>
        <w:rPr>
          <w:rFonts w:hint="eastAsia" w:ascii="仿宋_GB2312" w:hAnsi="仿宋_GB2312" w:eastAsia="仿宋_GB2312" w:cs="仿宋_GB2312"/>
          <w:b w:val="0"/>
          <w:bCs/>
          <w:strike w:val="0"/>
          <w:dstrike w:val="0"/>
          <w:highlight w:val="none"/>
        </w:rPr>
      </w:pPr>
      <w:r>
        <w:rPr>
          <w:rFonts w:hint="eastAsia" w:ascii="仿宋_GB2312" w:hAnsi="仿宋_GB2312" w:eastAsia="仿宋_GB2312" w:cs="仿宋_GB2312"/>
          <w:b w:val="0"/>
          <w:bCs/>
          <w:strike w:val="0"/>
          <w:dstrike w:val="0"/>
          <w:highlight w:val="none"/>
        </w:rPr>
        <w:t>投标人须遵守《中华人民共和国招标投标法》及其它有关的法律和法规；为中华人民共和国境内注册的独立法人机构，具有独立承担民事责任能力；</w:t>
      </w:r>
    </w:p>
    <w:p w14:paraId="3A0297CA">
      <w:pPr>
        <w:pStyle w:val="75"/>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textAlignment w:val="auto"/>
        <w:rPr>
          <w:rFonts w:hint="eastAsia" w:ascii="仿宋_GB2312" w:hAnsi="仿宋_GB2312" w:eastAsia="仿宋_GB2312" w:cs="仿宋_GB2312"/>
          <w:b w:val="0"/>
          <w:bCs/>
          <w:strike w:val="0"/>
          <w:dstrike w:val="0"/>
          <w:highlight w:val="none"/>
        </w:rPr>
      </w:pPr>
      <w:r>
        <w:rPr>
          <w:rFonts w:hint="eastAsia" w:ascii="仿宋_GB2312" w:hAnsi="仿宋_GB2312" w:eastAsia="仿宋_GB2312" w:cs="仿宋_GB2312"/>
          <w:b w:val="0"/>
          <w:bCs/>
          <w:strike w:val="0"/>
          <w:dstrike w:val="0"/>
          <w:highlight w:val="none"/>
        </w:rPr>
        <w:t>拟标投人必须是在中华人民共和国境内注册的独立法人机构，具有独立承担民事责任能力；注册资金不少于</w:t>
      </w:r>
      <w:r>
        <w:rPr>
          <w:rFonts w:hint="eastAsia" w:ascii="仿宋_GB2312" w:hAnsi="仿宋_GB2312" w:eastAsia="仿宋_GB2312" w:cs="仿宋_GB2312"/>
          <w:b w:val="0"/>
          <w:bCs/>
          <w:strike w:val="0"/>
          <w:dstrike w:val="0"/>
          <w:highlight w:val="yellow"/>
          <w:u w:val="single"/>
          <w:lang w:val="en-US" w:eastAsia="zh-CN"/>
        </w:rPr>
        <w:t xml:space="preserve"> 300 </w:t>
      </w:r>
      <w:r>
        <w:rPr>
          <w:rFonts w:hint="eastAsia" w:ascii="仿宋_GB2312" w:hAnsi="仿宋_GB2312" w:eastAsia="仿宋_GB2312" w:cs="仿宋_GB2312"/>
          <w:b w:val="0"/>
          <w:bCs/>
          <w:strike w:val="0"/>
          <w:dstrike w:val="0"/>
          <w:highlight w:val="none"/>
        </w:rPr>
        <w:t>万人民币（或等值其他货币）；公司成立</w:t>
      </w:r>
      <w:r>
        <w:rPr>
          <w:rFonts w:hint="eastAsia" w:ascii="仿宋_GB2312" w:hAnsi="仿宋_GB2312" w:eastAsia="仿宋_GB2312" w:cs="仿宋_GB2312"/>
          <w:b w:val="0"/>
          <w:bCs/>
          <w:strike w:val="0"/>
          <w:dstrike w:val="0"/>
          <w:highlight w:val="yellow"/>
          <w:u w:val="single"/>
          <w:lang w:val="en-US" w:eastAsia="zh-CN"/>
        </w:rPr>
        <w:t xml:space="preserve"> 3 </w:t>
      </w:r>
      <w:r>
        <w:rPr>
          <w:rFonts w:hint="eastAsia" w:ascii="仿宋_GB2312" w:hAnsi="仿宋_GB2312" w:eastAsia="仿宋_GB2312" w:cs="仿宋_GB2312"/>
          <w:b w:val="0"/>
          <w:bCs/>
          <w:strike w:val="0"/>
          <w:dstrike w:val="0"/>
          <w:highlight w:val="none"/>
        </w:rPr>
        <w:t>年以上（以营业执照成立日期到开标当日满</w:t>
      </w:r>
      <w:r>
        <w:rPr>
          <w:rFonts w:hint="eastAsia" w:ascii="仿宋_GB2312" w:hAnsi="仿宋_GB2312" w:eastAsia="仿宋_GB2312" w:cs="仿宋_GB2312"/>
          <w:b w:val="0"/>
          <w:bCs/>
          <w:strike w:val="0"/>
          <w:dstrike w:val="0"/>
          <w:highlight w:val="yellow"/>
          <w:u w:val="single"/>
          <w:lang w:val="en-US" w:eastAsia="zh-CN"/>
        </w:rPr>
        <w:t xml:space="preserve"> 3 </w:t>
      </w:r>
      <w:r>
        <w:rPr>
          <w:rFonts w:hint="eastAsia" w:ascii="仿宋_GB2312" w:hAnsi="仿宋_GB2312" w:eastAsia="仿宋_GB2312" w:cs="仿宋_GB2312"/>
          <w:b w:val="0"/>
          <w:bCs/>
          <w:strike w:val="0"/>
          <w:dstrike w:val="0"/>
          <w:highlight w:val="none"/>
        </w:rPr>
        <w:t>年为准），且经营范围满足招标人需求；并在人员、设备、资金等方面具有承担本项目的能力；</w:t>
      </w:r>
    </w:p>
    <w:p w14:paraId="2B164D82">
      <w:pPr>
        <w:pStyle w:val="75"/>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textAlignment w:val="auto"/>
        <w:rPr>
          <w:rFonts w:hint="eastAsia" w:ascii="仿宋_GB2312" w:hAnsi="仿宋_GB2312" w:eastAsia="仿宋_GB2312" w:cs="仿宋_GB2312"/>
          <w:b w:val="0"/>
          <w:bCs/>
          <w:strike w:val="0"/>
          <w:dstrike w:val="0"/>
          <w:highlight w:val="none"/>
        </w:rPr>
      </w:pPr>
      <w:r>
        <w:rPr>
          <w:rFonts w:hint="eastAsia" w:ascii="仿宋_GB2312" w:hAnsi="仿宋_GB2312" w:eastAsia="仿宋_GB2312" w:cs="仿宋_GB2312"/>
          <w:b w:val="0"/>
          <w:bCs/>
          <w:strike w:val="0"/>
          <w:dstrike w:val="0"/>
          <w:highlight w:val="none"/>
        </w:rPr>
        <w:t>投标人须具有良好的商业信誉和健全的财务会计制度，财务状况和市场行为良好。没有处于被有权机关吊销营业执照、吊销资质、停业整顿、取消投标资格以及财产被接管、冻结或进入破产程序等；</w:t>
      </w:r>
    </w:p>
    <w:p w14:paraId="11A84527">
      <w:pPr>
        <w:pStyle w:val="75"/>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textAlignment w:val="auto"/>
        <w:rPr>
          <w:rFonts w:hint="eastAsia" w:ascii="仿宋_GB2312" w:hAnsi="仿宋_GB2312" w:eastAsia="仿宋_GB2312" w:cs="仿宋_GB2312"/>
          <w:b w:val="0"/>
          <w:bCs/>
          <w:strike w:val="0"/>
          <w:dstrike w:val="0"/>
          <w:highlight w:val="none"/>
        </w:rPr>
      </w:pPr>
      <w:r>
        <w:rPr>
          <w:rFonts w:hint="eastAsia" w:ascii="仿宋_GB2312" w:hAnsi="仿宋_GB2312" w:eastAsia="仿宋_GB2312" w:cs="仿宋_GB2312"/>
          <w:b w:val="0"/>
          <w:bCs/>
          <w:strike w:val="0"/>
          <w:dstrike w:val="0"/>
          <w:highlight w:val="none"/>
        </w:rPr>
        <w:t>投标人在“信用中国”中未列入联合惩戒失信人名单，且工商行政管理局的《国家企业信用信息公示系统》中查询不存在不良记录；</w:t>
      </w:r>
    </w:p>
    <w:p w14:paraId="7850D9F4">
      <w:pPr>
        <w:pStyle w:val="75"/>
        <w:numPr>
          <w:ilvl w:val="0"/>
          <w:numId w:val="12"/>
        </w:numPr>
        <w:ind w:left="0" w:firstLine="0"/>
        <w:rPr>
          <w:rFonts w:hint="eastAsia" w:ascii="仿宋_GB2312" w:hAnsi="仿宋_GB2312" w:eastAsia="仿宋_GB2312" w:cs="仿宋_GB2312"/>
          <w:b w:val="0"/>
          <w:bCs/>
        </w:rPr>
      </w:pPr>
      <w:r>
        <w:rPr>
          <w:rFonts w:hint="eastAsia" w:ascii="仿宋_GB2312" w:hAnsi="仿宋_GB2312" w:eastAsia="仿宋_GB2312" w:cs="仿宋_GB2312"/>
          <w:b w:val="0"/>
          <w:bCs/>
          <w:strike w:val="0"/>
          <w:dstrike w:val="0"/>
          <w:highlight w:val="none"/>
        </w:rPr>
        <w:t>无招标违规、谎报年度报告信息、提供虚假资质资料等行为或其他行政处罚记录；</w:t>
      </w:r>
    </w:p>
    <w:p w14:paraId="0124C8EA">
      <w:pPr>
        <w:pStyle w:val="75"/>
        <w:numPr>
          <w:ilvl w:val="0"/>
          <w:numId w:val="12"/>
        </w:numPr>
        <w:ind w:left="0" w:firstLine="0"/>
        <w:rPr>
          <w:rFonts w:hint="eastAsia" w:ascii="仿宋_GB2312" w:hAnsi="仿宋_GB2312" w:eastAsia="仿宋_GB2312" w:cs="仿宋_GB2312"/>
          <w:b w:val="0"/>
          <w:bCs/>
          <w:strike w:val="0"/>
          <w:dstrike w:val="0"/>
          <w:highlight w:val="none"/>
        </w:rPr>
      </w:pPr>
      <w:r>
        <w:rPr>
          <w:rFonts w:hint="eastAsia" w:ascii="仿宋_GB2312" w:hAnsi="仿宋_GB2312" w:eastAsia="仿宋_GB2312" w:cs="仿宋_GB2312"/>
          <w:b w:val="0"/>
          <w:bCs/>
        </w:rPr>
        <w:t>近三年内在经营活动中无与本项目有关的违法及重大违规情况</w:t>
      </w:r>
      <w:r>
        <w:rPr>
          <w:rFonts w:hint="eastAsia" w:ascii="仿宋_GB2312" w:hAnsi="仿宋_GB2312" w:eastAsia="仿宋_GB2312" w:cs="仿宋_GB2312"/>
          <w:b w:val="0"/>
          <w:bCs/>
          <w:lang w:eastAsia="zh-CN"/>
        </w:rPr>
        <w:t>；</w:t>
      </w:r>
    </w:p>
    <w:p w14:paraId="7F71A33C">
      <w:pPr>
        <w:pStyle w:val="75"/>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textAlignment w:val="auto"/>
        <w:rPr>
          <w:rFonts w:hint="eastAsia" w:ascii="仿宋_GB2312" w:hAnsi="仿宋_GB2312" w:eastAsia="仿宋_GB2312" w:cs="仿宋_GB2312"/>
          <w:b w:val="0"/>
          <w:bCs/>
          <w:strike w:val="0"/>
          <w:dstrike w:val="0"/>
          <w:highlight w:val="none"/>
        </w:rPr>
      </w:pPr>
      <w:r>
        <w:rPr>
          <w:rFonts w:hint="eastAsia" w:ascii="仿宋_GB2312" w:hAnsi="仿宋_GB2312" w:eastAsia="仿宋_GB2312" w:cs="仿宋_GB2312"/>
          <w:b w:val="0"/>
          <w:bCs/>
          <w:strike w:val="0"/>
          <w:dstrike w:val="0"/>
          <w:highlight w:val="none"/>
        </w:rPr>
        <w:t>投标人没有被列入招标人处《黑名单》（《黑名单》指投标人与招标人在以往或正在进行的合作中，存在招标人认为的违反合同约定或违反法律法规等的失信行为）的；</w:t>
      </w:r>
    </w:p>
    <w:p w14:paraId="45902C3C">
      <w:pPr>
        <w:pStyle w:val="75"/>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textAlignment w:val="auto"/>
        <w:rPr>
          <w:rFonts w:hint="eastAsia" w:ascii="仿宋_GB2312" w:hAnsi="仿宋_GB2312" w:eastAsia="仿宋_GB2312" w:cs="仿宋_GB2312"/>
          <w:b w:val="0"/>
          <w:bCs/>
          <w:strike w:val="0"/>
          <w:dstrike w:val="0"/>
          <w:highlight w:val="none"/>
        </w:rPr>
      </w:pPr>
      <w:r>
        <w:rPr>
          <w:rFonts w:hint="eastAsia" w:ascii="仿宋_GB2312" w:hAnsi="仿宋_GB2312" w:eastAsia="仿宋_GB2312" w:cs="仿宋_GB2312"/>
          <w:b w:val="0"/>
          <w:bCs/>
          <w:strike w:val="0"/>
          <w:dstrike w:val="0"/>
          <w:highlight w:val="none"/>
        </w:rPr>
        <w:t>公司经营范围满足招标项目需求；</w:t>
      </w:r>
    </w:p>
    <w:p w14:paraId="46FDC1F4">
      <w:pPr>
        <w:pStyle w:val="75"/>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textAlignment w:val="auto"/>
        <w:rPr>
          <w:rFonts w:hint="eastAsia" w:ascii="仿宋_GB2312" w:hAnsi="仿宋_GB2312" w:eastAsia="仿宋_GB2312" w:cs="仿宋_GB2312"/>
          <w:b w:val="0"/>
          <w:bCs/>
          <w:strike w:val="0"/>
          <w:dstrike w:val="0"/>
          <w:highlight w:val="none"/>
        </w:rPr>
      </w:pPr>
      <w:r>
        <w:rPr>
          <w:rFonts w:hint="eastAsia" w:ascii="仿宋_GB2312" w:hAnsi="仿宋_GB2312" w:eastAsia="仿宋_GB2312" w:cs="仿宋_GB2312"/>
          <w:b w:val="0"/>
          <w:bCs/>
          <w:strike w:val="0"/>
          <w:dstrike w:val="0"/>
          <w:highlight w:val="none"/>
        </w:rPr>
        <w:t>投标人须具有履行招标文件所有设备、专业技术等要求的能力；</w:t>
      </w:r>
    </w:p>
    <w:p w14:paraId="10068469">
      <w:pPr>
        <w:pStyle w:val="75"/>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textAlignment w:val="auto"/>
        <w:rPr>
          <w:rFonts w:hint="eastAsia" w:ascii="仿宋_GB2312" w:hAnsi="仿宋_GB2312" w:eastAsia="仿宋_GB2312" w:cs="仿宋_GB2312"/>
          <w:b w:val="0"/>
          <w:bCs/>
          <w:strike w:val="0"/>
          <w:dstrike w:val="0"/>
          <w:highlight w:val="none"/>
        </w:rPr>
      </w:pPr>
      <w:r>
        <w:rPr>
          <w:rFonts w:hint="eastAsia" w:ascii="仿宋_GB2312" w:hAnsi="仿宋_GB2312" w:eastAsia="仿宋_GB2312" w:cs="仿宋_GB2312"/>
          <w:b w:val="0"/>
          <w:bCs/>
          <w:strike w:val="0"/>
          <w:dstrike w:val="0"/>
          <w:highlight w:val="none"/>
        </w:rPr>
        <w:t>投标人须有依法缴纳税收和社会保障资金的良好记录；</w:t>
      </w:r>
    </w:p>
    <w:p w14:paraId="651270A8">
      <w:pPr>
        <w:pStyle w:val="75"/>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textAlignment w:val="auto"/>
        <w:rPr>
          <w:rFonts w:hint="eastAsia" w:ascii="仿宋_GB2312" w:hAnsi="仿宋_GB2312" w:eastAsia="仿宋_GB2312" w:cs="仿宋_GB2312"/>
          <w:b w:val="0"/>
          <w:bCs/>
          <w:strike w:val="0"/>
          <w:dstrike w:val="0"/>
          <w:highlight w:val="none"/>
        </w:rPr>
      </w:pPr>
      <w:r>
        <w:rPr>
          <w:rFonts w:hint="eastAsia" w:ascii="仿宋_GB2312" w:hAnsi="仿宋_GB2312" w:eastAsia="仿宋_GB2312" w:cs="仿宋_GB2312"/>
          <w:b w:val="0"/>
          <w:bCs/>
          <w:strike w:val="0"/>
          <w:dstrike w:val="0"/>
          <w:highlight w:val="none"/>
        </w:rPr>
        <w:t>具有本次招标货物的供货、安装、售后服务等的相应资质；</w:t>
      </w:r>
    </w:p>
    <w:p w14:paraId="274E20B1">
      <w:pPr>
        <w:pStyle w:val="75"/>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textAlignment w:val="auto"/>
        <w:rPr>
          <w:rFonts w:hint="eastAsia" w:ascii="仿宋_GB2312" w:hAnsi="仿宋_GB2312" w:eastAsia="仿宋_GB2312" w:cs="仿宋_GB2312"/>
          <w:b w:val="0"/>
          <w:bCs/>
          <w:strike w:val="0"/>
          <w:dstrike w:val="0"/>
          <w:highlight w:val="none"/>
        </w:rPr>
      </w:pPr>
      <w:r>
        <w:rPr>
          <w:rFonts w:hint="eastAsia" w:ascii="仿宋_GB2312" w:hAnsi="仿宋_GB2312" w:eastAsia="仿宋_GB2312" w:cs="仿宋_GB2312"/>
          <w:b w:val="0"/>
          <w:bCs/>
          <w:strike w:val="0"/>
          <w:dstrike w:val="0"/>
          <w:highlight w:val="none"/>
        </w:rPr>
        <w:t>投标人须负责提供合理的便于运输的包装物，并承担相关费用</w:t>
      </w:r>
      <w:r>
        <w:rPr>
          <w:rFonts w:hint="eastAsia" w:ascii="仿宋_GB2312" w:hAnsi="仿宋_GB2312" w:eastAsia="仿宋_GB2312" w:cs="仿宋_GB2312"/>
          <w:b w:val="0"/>
          <w:bCs/>
          <w:strike w:val="0"/>
          <w:dstrike w:val="0"/>
          <w:highlight w:val="none"/>
          <w:lang w:eastAsia="zh-CN"/>
        </w:rPr>
        <w:t>；</w:t>
      </w:r>
    </w:p>
    <w:p w14:paraId="7B48E8FC">
      <w:pPr>
        <w:pStyle w:val="75"/>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textAlignment w:val="auto"/>
        <w:rPr>
          <w:rFonts w:hint="eastAsia" w:ascii="仿宋_GB2312" w:hAnsi="仿宋_GB2312" w:eastAsia="仿宋_GB2312" w:cs="仿宋_GB2312"/>
          <w:b w:val="0"/>
          <w:bCs/>
          <w:strike w:val="0"/>
          <w:dstrike w:val="0"/>
          <w:highlight w:val="none"/>
        </w:rPr>
      </w:pPr>
      <w:r>
        <w:rPr>
          <w:rFonts w:hint="eastAsia" w:ascii="仿宋_GB2312" w:hAnsi="仿宋_GB2312" w:eastAsia="仿宋_GB2312" w:cs="仿宋_GB2312"/>
          <w:b w:val="0"/>
          <w:bCs/>
          <w:strike w:val="0"/>
          <w:dstrike w:val="0"/>
          <w:highlight w:val="none"/>
        </w:rPr>
        <w:t>投标人须认可招标人的工作指令，包括节、假日能正常开展工作的要求。</w:t>
      </w:r>
    </w:p>
    <w:p w14:paraId="316F538A">
      <w:pPr>
        <w:pStyle w:val="75"/>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textAlignment w:val="auto"/>
        <w:rPr>
          <w:rFonts w:hint="eastAsia" w:ascii="仿宋_GB2312" w:hAnsi="仿宋_GB2312" w:eastAsia="仿宋_GB2312" w:cs="仿宋_GB2312"/>
          <w:b w:val="0"/>
          <w:bCs/>
          <w:strike w:val="0"/>
          <w:dstrike w:val="0"/>
          <w:highlight w:val="none"/>
        </w:rPr>
      </w:pPr>
      <w:r>
        <w:rPr>
          <w:rFonts w:hint="eastAsia" w:ascii="仿宋_GB2312" w:hAnsi="仿宋_GB2312" w:eastAsia="仿宋_GB2312" w:cs="仿宋_GB2312"/>
          <w:b w:val="0"/>
          <w:bCs/>
          <w:strike w:val="0"/>
          <w:dstrike w:val="0"/>
          <w:highlight w:val="none"/>
          <w:lang w:val="en-US" w:eastAsia="zh-CN"/>
        </w:rPr>
        <w:t>拟投标人的直接或间接股东、法定代表人、董事、监事、高管非重汽员工及其亲属；</w:t>
      </w:r>
    </w:p>
    <w:p w14:paraId="371EFEB6">
      <w:pPr>
        <w:pStyle w:val="75"/>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textAlignment w:val="auto"/>
        <w:rPr>
          <w:rFonts w:hint="eastAsia" w:ascii="仿宋_GB2312" w:hAnsi="仿宋_GB2312" w:eastAsia="仿宋_GB2312" w:cs="仿宋_GB2312"/>
          <w:b w:val="0"/>
          <w:bCs/>
          <w:strike w:val="0"/>
          <w:dstrike w:val="0"/>
          <w:highlight w:val="none"/>
        </w:rPr>
      </w:pPr>
      <w:r>
        <w:rPr>
          <w:rFonts w:hint="eastAsia" w:ascii="仿宋_GB2312" w:hAnsi="仿宋_GB2312" w:eastAsia="仿宋_GB2312" w:cs="仿宋_GB2312"/>
          <w:b w:val="0"/>
          <w:bCs/>
          <w:strike w:val="0"/>
          <w:dstrike w:val="0"/>
          <w:highlight w:val="none"/>
        </w:rPr>
        <w:t>投标人必须是最终投标、签订合同的单位，不得以任何理由将已中标项目以任何形式转包或者分包给其他单位</w:t>
      </w:r>
      <w:r>
        <w:rPr>
          <w:rFonts w:hint="eastAsia" w:ascii="仿宋_GB2312" w:hAnsi="仿宋_GB2312" w:eastAsia="仿宋_GB2312" w:cs="仿宋_GB2312"/>
          <w:b w:val="0"/>
          <w:bCs/>
          <w:strike w:val="0"/>
          <w:dstrike w:val="0"/>
          <w:highlight w:val="none"/>
          <w:lang w:eastAsia="zh-CN"/>
        </w:rPr>
        <w:t>；</w:t>
      </w:r>
    </w:p>
    <w:p w14:paraId="3B1E6D00">
      <w:pPr>
        <w:pStyle w:val="75"/>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textAlignment w:val="auto"/>
        <w:rPr>
          <w:rFonts w:hint="eastAsia" w:ascii="仿宋_GB2312" w:hAnsi="仿宋_GB2312" w:eastAsia="仿宋_GB2312" w:cs="仿宋_GB2312"/>
          <w:b/>
          <w:bCs w:val="0"/>
          <w:strike w:val="0"/>
          <w:dstrike w:val="0"/>
          <w:color w:val="FF0000"/>
          <w:highlight w:val="none"/>
        </w:rPr>
      </w:pPr>
      <w:r>
        <w:rPr>
          <w:rFonts w:hint="eastAsia" w:ascii="仿宋_GB2312" w:hAnsi="仿宋_GB2312" w:eastAsia="仿宋_GB2312" w:cs="仿宋_GB2312"/>
          <w:b w:val="0"/>
          <w:bCs/>
          <w:strike w:val="0"/>
          <w:dstrike w:val="0"/>
          <w:highlight w:val="none"/>
        </w:rPr>
        <w:t>本次招标项目不接受联合体投标</w:t>
      </w:r>
      <w:r>
        <w:rPr>
          <w:rFonts w:hint="eastAsia" w:ascii="仿宋_GB2312" w:hAnsi="仿宋_GB2312" w:eastAsia="仿宋_GB2312" w:cs="仿宋_GB2312"/>
          <w:b w:val="0"/>
          <w:bCs/>
          <w:strike w:val="0"/>
          <w:dstrike w:val="0"/>
          <w:highlight w:val="none"/>
          <w:lang w:eastAsia="zh-CN"/>
        </w:rPr>
        <w:t>；</w:t>
      </w:r>
    </w:p>
    <w:p w14:paraId="3339A7C9">
      <w:pPr>
        <w:pStyle w:val="75"/>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textAlignment w:val="auto"/>
        <w:rPr>
          <w:rFonts w:hint="eastAsia" w:ascii="仿宋_GB2312" w:hAnsi="仿宋_GB2312" w:eastAsia="仿宋_GB2312" w:cs="仿宋_GB2312"/>
          <w:b w:val="0"/>
          <w:bCs/>
          <w:strike w:val="0"/>
          <w:dstrike w:val="0"/>
          <w:highlight w:val="none"/>
        </w:rPr>
      </w:pPr>
      <w:r>
        <w:rPr>
          <w:rFonts w:hint="eastAsia" w:ascii="仿宋_GB2312" w:hAnsi="仿宋_GB2312" w:eastAsia="仿宋_GB2312" w:cs="仿宋_GB2312"/>
          <w:b w:val="0"/>
          <w:bCs/>
          <w:strike w:val="0"/>
          <w:dstrike w:val="0"/>
          <w:highlight w:val="none"/>
        </w:rPr>
        <w:t>法律、行政法规规定的其他条件</w:t>
      </w:r>
      <w:r>
        <w:rPr>
          <w:rFonts w:hint="eastAsia" w:ascii="仿宋_GB2312" w:hAnsi="仿宋_GB2312" w:eastAsia="仿宋_GB2312" w:cs="仿宋_GB2312"/>
          <w:b w:val="0"/>
          <w:bCs/>
          <w:strike w:val="0"/>
          <w:dstrike w:val="0"/>
          <w:highlight w:val="none"/>
          <w:lang w:eastAsia="zh-CN"/>
        </w:rPr>
        <w:t>；</w:t>
      </w:r>
    </w:p>
    <w:p w14:paraId="7DFEDEE7">
      <w:pPr>
        <w:pStyle w:val="75"/>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textAlignment w:val="auto"/>
        <w:rPr>
          <w:rFonts w:hint="eastAsia" w:ascii="仿宋_GB2312" w:hAnsi="仿宋_GB2312" w:eastAsia="仿宋_GB2312" w:cs="仿宋_GB2312"/>
          <w:b/>
          <w:bCs w:val="0"/>
          <w:strike w:val="0"/>
          <w:dstrike w:val="0"/>
          <w:color w:val="FF0000"/>
          <w:highlight w:val="none"/>
          <w:lang w:val="en-US" w:eastAsia="zh-CN"/>
        </w:rPr>
      </w:pPr>
      <w:r>
        <w:rPr>
          <w:rFonts w:hint="eastAsia" w:ascii="仿宋_GB2312" w:hAnsi="仿宋_GB2312" w:eastAsia="仿宋_GB2312" w:cs="仿宋_GB2312"/>
          <w:b w:val="0"/>
          <w:bCs/>
          <w:strike w:val="0"/>
          <w:dstrike w:val="0"/>
          <w:highlight w:val="none"/>
          <w:lang w:val="en-US" w:eastAsia="zh-CN"/>
        </w:rPr>
        <w:t>投标人</w:t>
      </w:r>
      <w:r>
        <w:rPr>
          <w:rFonts w:hint="eastAsia" w:ascii="仿宋_GB2312" w:hAnsi="仿宋_GB2312" w:eastAsia="仿宋_GB2312" w:cs="仿宋_GB2312"/>
          <w:b w:val="0"/>
          <w:bCs/>
          <w:strike w:val="0"/>
          <w:dstrike w:val="0"/>
          <w:highlight w:val="none"/>
        </w:rPr>
        <w:t>是招标货物的制造商或制造商授权的经销商；一个制造商对同一品牌同一型号的货物,仅能委托一个代理商参加投标</w:t>
      </w:r>
      <w:r>
        <w:rPr>
          <w:rFonts w:hint="eastAsia" w:ascii="仿宋_GB2312" w:hAnsi="仿宋_GB2312" w:eastAsia="仿宋_GB2312" w:cs="仿宋_GB2312"/>
          <w:b w:val="0"/>
          <w:bCs/>
          <w:strike w:val="0"/>
          <w:dstrike w:val="0"/>
          <w:highlight w:val="none"/>
          <w:lang w:eastAsia="zh-CN"/>
        </w:rPr>
        <w:t>。</w:t>
      </w:r>
      <w:r>
        <w:rPr>
          <w:rFonts w:hint="eastAsia" w:ascii="仿宋_GB2312" w:hAnsi="仿宋_GB2312" w:eastAsia="仿宋_GB2312" w:cs="仿宋_GB2312"/>
          <w:b w:val="0"/>
          <w:bCs/>
        </w:rPr>
        <w:t>如为代理商投标，需获得生产厂家正式授权，提供授权书原件，保证提供原厂售后服务并提供原厂售后服务承诺书原件</w:t>
      </w:r>
      <w:r>
        <w:rPr>
          <w:rFonts w:hint="eastAsia" w:ascii="仿宋_GB2312" w:hAnsi="仿宋_GB2312" w:eastAsia="仿宋_GB2312" w:cs="仿宋_GB2312"/>
          <w:b w:val="0"/>
          <w:bCs/>
          <w:lang w:eastAsia="zh-CN"/>
        </w:rPr>
        <w:t>。</w:t>
      </w:r>
    </w:p>
    <w:p w14:paraId="31CA8C38">
      <w:pPr>
        <w:pStyle w:val="74"/>
        <w:rPr>
          <w:rFonts w:hint="eastAsia" w:ascii="仿宋_GB2312" w:hAnsi="仿宋_GB2312" w:eastAsia="仿宋_GB2312" w:cs="仿宋_GB2312"/>
          <w:highlight w:val="none"/>
        </w:rPr>
      </w:pPr>
      <w:r>
        <w:rPr>
          <w:rFonts w:hint="eastAsia" w:ascii="仿宋_GB2312" w:hAnsi="仿宋_GB2312" w:eastAsia="仿宋_GB2312" w:cs="仿宋_GB2312"/>
          <w:highlight w:val="none"/>
        </w:rPr>
        <w:t>招标文件的</w:t>
      </w:r>
      <w:r>
        <w:rPr>
          <w:rFonts w:hint="eastAsia" w:ascii="仿宋_GB2312" w:hAnsi="仿宋_GB2312" w:eastAsia="仿宋_GB2312" w:cs="仿宋_GB2312"/>
          <w:highlight w:val="none"/>
          <w:lang w:val="en-US" w:eastAsia="zh-CN"/>
        </w:rPr>
        <w:t>领取、</w:t>
      </w:r>
      <w:r>
        <w:rPr>
          <w:rFonts w:hint="eastAsia" w:ascii="仿宋_GB2312" w:hAnsi="仿宋_GB2312" w:eastAsia="仿宋_GB2312" w:cs="仿宋_GB2312"/>
          <w:highlight w:val="none"/>
        </w:rPr>
        <w:t>答疑、</w:t>
      </w:r>
      <w:r>
        <w:rPr>
          <w:rFonts w:hint="eastAsia" w:ascii="仿宋_GB2312" w:hAnsi="仿宋_GB2312" w:eastAsia="仿宋_GB2312" w:cs="仿宋_GB2312"/>
          <w:highlight w:val="none"/>
          <w:lang w:val="en-US" w:eastAsia="zh-CN"/>
        </w:rPr>
        <w:t>应标</w:t>
      </w:r>
      <w:r>
        <w:rPr>
          <w:rFonts w:hint="eastAsia" w:ascii="仿宋_GB2312" w:hAnsi="仿宋_GB2312" w:eastAsia="仿宋_GB2312" w:cs="仿宋_GB2312"/>
          <w:highlight w:val="none"/>
        </w:rPr>
        <w:t>及投标报名</w:t>
      </w:r>
    </w:p>
    <w:p w14:paraId="6DA695D0">
      <w:pPr>
        <w:pStyle w:val="78"/>
        <w:numPr>
          <w:ilvl w:val="0"/>
          <w:numId w:val="13"/>
        </w:numPr>
        <w:ind w:left="425" w:leftChars="0" w:hanging="425" w:firstLineChars="0"/>
        <w:jc w:val="both"/>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发标时间：</w:t>
      </w:r>
      <w:r>
        <w:rPr>
          <w:rFonts w:hint="eastAsia" w:ascii="仿宋_GB2312" w:hAnsi="仿宋_GB2312" w:eastAsia="仿宋_GB2312" w:cs="仿宋_GB2312"/>
          <w:highlight w:val="yellow"/>
          <w:lang w:val="en-US" w:eastAsia="zh-CN"/>
        </w:rPr>
        <w:t>2026年 9 月 17 日</w:t>
      </w:r>
    </w:p>
    <w:p w14:paraId="0892057B">
      <w:pPr>
        <w:pStyle w:val="78"/>
        <w:numPr>
          <w:ilvl w:val="0"/>
          <w:numId w:val="13"/>
        </w:numPr>
        <w:ind w:left="425" w:leftChars="0" w:hanging="425" w:firstLineChars="0"/>
        <w:jc w:val="both"/>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招标文件领取方式：应标方式：方式为电子化线上应标，投标方先进入中国重汽e采通进行登录，并查看招标文件相关公告及信息，并按要求提供资质文件、业务简介、项目业绩，后附说明。</w:t>
      </w:r>
    </w:p>
    <w:p w14:paraId="62084E4B">
      <w:pPr>
        <w:pStyle w:val="78"/>
        <w:numPr>
          <w:ilvl w:val="0"/>
          <w:numId w:val="13"/>
        </w:numPr>
        <w:ind w:left="425" w:leftChars="0" w:hanging="425" w:firstLineChars="0"/>
        <w:jc w:val="both"/>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答疑时间：</w:t>
      </w:r>
      <w:r>
        <w:rPr>
          <w:rFonts w:hint="eastAsia" w:ascii="仿宋_GB2312" w:hAnsi="仿宋_GB2312" w:eastAsia="仿宋_GB2312" w:cs="仿宋_GB2312"/>
          <w:highlight w:val="yellow"/>
          <w:lang w:val="en-US" w:eastAsia="zh-CN"/>
        </w:rPr>
        <w:t>2026年 10 月 14</w:t>
      </w:r>
      <w:bookmarkStart w:id="54" w:name="_GoBack"/>
      <w:bookmarkEnd w:id="54"/>
      <w:r>
        <w:rPr>
          <w:rFonts w:hint="eastAsia" w:ascii="仿宋_GB2312" w:hAnsi="仿宋_GB2312" w:eastAsia="仿宋_GB2312" w:cs="仿宋_GB2312"/>
          <w:highlight w:val="yellow"/>
          <w:lang w:val="en-US" w:eastAsia="zh-CN"/>
        </w:rPr>
        <w:t xml:space="preserve"> 日前</w:t>
      </w:r>
    </w:p>
    <w:p w14:paraId="62CB87C4">
      <w:pPr>
        <w:pStyle w:val="78"/>
        <w:keepNext w:val="0"/>
        <w:keepLines w:val="0"/>
        <w:pageBreakBefore w:val="0"/>
        <w:widowControl w:val="0"/>
        <w:numPr>
          <w:ilvl w:val="0"/>
          <w:numId w:val="13"/>
        </w:numPr>
        <w:kinsoku/>
        <w:wordWrap/>
        <w:overflowPunct/>
        <w:topLinePunct w:val="0"/>
        <w:autoSpaceDE/>
        <w:autoSpaceDN/>
        <w:bidi w:val="0"/>
        <w:adjustRightInd/>
        <w:snapToGrid/>
        <w:ind w:left="0" w:leftChars="0" w:firstLine="0" w:firstLineChars="0"/>
        <w:jc w:val="both"/>
        <w:textAlignment w:val="auto"/>
        <w:rPr>
          <w:rFonts w:hint="eastAsia"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提交疑问方式：将答疑问题以word文件格式发送至联系人邮件内，并电话联系工作人员查收，</w:t>
      </w:r>
      <w:r>
        <w:rPr>
          <w:rFonts w:hint="eastAsia" w:ascii="仿宋_GB2312" w:hAnsi="仿宋_GB2312" w:eastAsia="仿宋_GB2312" w:cs="仿宋_GB2312"/>
          <w:b/>
          <w:bCs/>
          <w:highlight w:val="none"/>
          <w:lang w:val="en-US" w:eastAsia="zh-CN"/>
        </w:rPr>
        <w:t>邮件名格式为：XXX公司（五个字以内公司简称）XX项目答疑文件。同时必须在邮件中以文字方式提供投标人全称、投标授权人姓名、联系方式（固定电话、手机、电子邮箱），并提供附件2法定代表人授权委托书。</w:t>
      </w:r>
    </w:p>
    <w:p w14:paraId="07C0B551">
      <w:pPr>
        <w:pStyle w:val="78"/>
        <w:numPr>
          <w:ilvl w:val="0"/>
          <w:numId w:val="13"/>
        </w:numPr>
        <w:ind w:left="425" w:leftChars="0" w:hanging="425" w:firstLineChars="0"/>
        <w:jc w:val="both"/>
        <w:rPr>
          <w:rFonts w:hint="eastAsia"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领取答疑、澄清和修改文件时间：</w:t>
      </w:r>
      <w:r>
        <w:rPr>
          <w:rFonts w:hint="eastAsia" w:ascii="仿宋_GB2312" w:hAnsi="仿宋_GB2312" w:eastAsia="仿宋_GB2312" w:cs="仿宋_GB2312"/>
          <w:highlight w:val="yellow"/>
          <w:lang w:val="en-US" w:eastAsia="zh-CN"/>
        </w:rPr>
        <w:t>2026年 10 月 14 日前</w:t>
      </w:r>
      <w:r>
        <w:rPr>
          <w:rFonts w:hint="eastAsia" w:ascii="仿宋_GB2312" w:hAnsi="仿宋_GB2312" w:eastAsia="仿宋_GB2312" w:cs="仿宋_GB2312"/>
          <w:highlight w:val="none"/>
          <w:lang w:val="en-US" w:eastAsia="zh-CN"/>
        </w:rPr>
        <w:t>：</w:t>
      </w:r>
    </w:p>
    <w:p w14:paraId="59AC1516">
      <w:pPr>
        <w:pStyle w:val="78"/>
        <w:keepNext w:val="0"/>
        <w:keepLines w:val="0"/>
        <w:pageBreakBefore w:val="0"/>
        <w:widowControl w:val="0"/>
        <w:numPr>
          <w:ilvl w:val="0"/>
          <w:numId w:val="13"/>
        </w:numPr>
        <w:kinsoku/>
        <w:wordWrap/>
        <w:overflowPunct/>
        <w:topLinePunct w:val="0"/>
        <w:autoSpaceDE/>
        <w:autoSpaceDN/>
        <w:bidi w:val="0"/>
        <w:adjustRightInd/>
        <w:snapToGrid/>
        <w:ind w:left="0" w:leftChars="0" w:firstLine="0" w:firstLineChars="0"/>
        <w:jc w:val="both"/>
        <w:textAlignment w:val="auto"/>
        <w:rPr>
          <w:rFonts w:hint="eastAsia"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答疑、澄清和修改文件方式：招标人将以电子邮件的方式将招标文件的答疑澄清文件发送至答疑文件提交时登记的电子邮箱。</w:t>
      </w:r>
    </w:p>
    <w:p w14:paraId="7AB51490">
      <w:pPr>
        <w:pStyle w:val="78"/>
        <w:numPr>
          <w:ilvl w:val="0"/>
          <w:numId w:val="13"/>
        </w:numPr>
        <w:ind w:left="425" w:leftChars="0" w:hanging="425" w:firstLineChars="0"/>
        <w:jc w:val="both"/>
        <w:rPr>
          <w:rFonts w:hint="eastAsia"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报名方式：</w:t>
      </w:r>
    </w:p>
    <w:p w14:paraId="143D1741">
      <w:pPr>
        <w:pStyle w:val="78"/>
        <w:keepNext w:val="0"/>
        <w:keepLines w:val="0"/>
        <w:pageBreakBefore w:val="0"/>
        <w:widowControl w:val="0"/>
        <w:numPr>
          <w:ilvl w:val="0"/>
          <w:numId w:val="13"/>
        </w:numPr>
        <w:kinsoku/>
        <w:wordWrap/>
        <w:overflowPunct/>
        <w:topLinePunct w:val="0"/>
        <w:autoSpaceDE/>
        <w:autoSpaceDN/>
        <w:bidi w:val="0"/>
        <w:adjustRightInd/>
        <w:snapToGrid/>
        <w:ind w:left="0" w:leftChars="0" w:firstLine="0" w:firstLineChars="0"/>
        <w:jc w:val="both"/>
        <w:textAlignment w:val="auto"/>
        <w:rPr>
          <w:rFonts w:hint="eastAsia"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拟投标人根据招标人在中国重汽官网公开媒体上发布的招标信息，在“中国重汽e采通”平台报名，具体流程如下：</w:t>
      </w:r>
      <w:r>
        <w:rPr>
          <w:rFonts w:hint="eastAsia" w:ascii="仿宋_GB2312" w:hAnsi="仿宋_GB2312" w:eastAsia="仿宋_GB2312" w:cs="仿宋_GB2312"/>
          <w:sz w:val="24"/>
          <w:szCs w:val="24"/>
        </w:rPr>
        <w:br w:type="textWrapping"/>
      </w:r>
      <w:r>
        <w:rPr>
          <w:rFonts w:hint="eastAsia" w:ascii="仿宋_GB2312" w:hAnsi="仿宋_GB2312" w:eastAsia="仿宋_GB2312" w:cs="仿宋_GB2312"/>
          <w:highlight w:val="none"/>
          <w:lang w:val="en-US" w:eastAsia="zh-CN"/>
        </w:rPr>
        <w:t>①系统注册与信息维护</w:t>
      </w:r>
      <w:r>
        <w:rPr>
          <w:rFonts w:hint="eastAsia" w:ascii="仿宋_GB2312" w:hAnsi="仿宋_GB2312" w:eastAsia="仿宋_GB2312" w:cs="仿宋_GB2312"/>
          <w:highlight w:val="none"/>
          <w:lang w:val="en-US" w:eastAsia="zh-CN"/>
        </w:rPr>
        <w:br w:type="textWrapping"/>
      </w:r>
      <w:r>
        <w:rPr>
          <w:rFonts w:hint="eastAsia" w:ascii="仿宋_GB2312" w:hAnsi="仿宋_GB2312" w:eastAsia="仿宋_GB2312" w:cs="仿宋_GB2312"/>
          <w:b/>
          <w:bCs/>
          <w:highlight w:val="none"/>
          <w:lang w:val="en-US" w:eastAsia="zh-CN"/>
        </w:rPr>
        <w:t>首次注册供应商：</w:t>
      </w:r>
      <w:r>
        <w:rPr>
          <w:rFonts w:hint="eastAsia" w:ascii="仿宋_GB2312" w:hAnsi="仿宋_GB2312" w:eastAsia="仿宋_GB2312" w:cs="仿宋_GB2312"/>
          <w:highlight w:val="none"/>
          <w:lang w:val="en-US" w:eastAsia="zh-CN"/>
        </w:rPr>
        <w:t>请根据《SRM非生产供应商注册手册》（附件一）完成平台账号注册。</w:t>
      </w:r>
      <w:r>
        <w:rPr>
          <w:rFonts w:hint="eastAsia" w:ascii="仿宋_GB2312" w:hAnsi="仿宋_GB2312" w:eastAsia="仿宋_GB2312" w:cs="仿宋_GB2312"/>
          <w:highlight w:val="none"/>
          <w:lang w:val="en-US" w:eastAsia="zh-CN"/>
        </w:rPr>
        <w:br w:type="textWrapping"/>
      </w:r>
      <w:r>
        <w:rPr>
          <w:rFonts w:hint="eastAsia" w:ascii="仿宋_GB2312" w:hAnsi="仿宋_GB2312" w:eastAsia="仿宋_GB2312" w:cs="仿宋_GB2312"/>
          <w:b/>
          <w:bCs/>
          <w:highlight w:val="none"/>
          <w:lang w:val="en-US" w:eastAsia="zh-CN"/>
        </w:rPr>
        <w:t>已注册供应商：</w:t>
      </w:r>
      <w:r>
        <w:rPr>
          <w:rFonts w:hint="eastAsia" w:ascii="仿宋_GB2312" w:hAnsi="仿宋_GB2312" w:eastAsia="仿宋_GB2312" w:cs="仿宋_GB2312"/>
          <w:highlight w:val="none"/>
          <w:lang w:val="en-US" w:eastAsia="zh-CN"/>
        </w:rPr>
        <w:t>请登录系统核对系统中2022-2025年度财务数据。如尚未填写或信息不全，请参照《SRM非生产供应商注册手册》（附件二）及时进行补充与更新，确保信息真实、完整。因供应商信息不全或错误导致的报名不成功，由投标人自行承担。</w:t>
      </w:r>
      <w:r>
        <w:rPr>
          <w:rFonts w:hint="eastAsia" w:ascii="仿宋_GB2312" w:hAnsi="仿宋_GB2312" w:eastAsia="仿宋_GB2312" w:cs="仿宋_GB2312"/>
          <w:highlight w:val="none"/>
          <w:lang w:val="en-US" w:eastAsia="zh-CN"/>
        </w:rPr>
        <w:br w:type="textWrapping"/>
      </w:r>
      <w:r>
        <w:rPr>
          <w:rFonts w:hint="eastAsia" w:ascii="仿宋_GB2312" w:hAnsi="仿宋_GB2312" w:eastAsia="仿宋_GB2312" w:cs="仿宋_GB2312"/>
          <w:b/>
          <w:bCs/>
          <w:highlight w:val="none"/>
          <w:lang w:val="en-US" w:eastAsia="zh-CN"/>
        </w:rPr>
        <w:t>②应标流程</w:t>
      </w:r>
    </w:p>
    <w:p w14:paraId="16548923">
      <w:pPr>
        <w:pStyle w:val="78"/>
        <w:keepNext w:val="0"/>
        <w:keepLines w:val="0"/>
        <w:pageBreakBefore w:val="0"/>
        <w:widowControl w:val="0"/>
        <w:numPr>
          <w:ilvl w:val="0"/>
          <w:numId w:val="13"/>
        </w:numPr>
        <w:kinsoku/>
        <w:wordWrap/>
        <w:overflowPunct/>
        <w:topLinePunct w:val="0"/>
        <w:autoSpaceDE/>
        <w:autoSpaceDN/>
        <w:bidi w:val="0"/>
        <w:adjustRightInd/>
        <w:snapToGrid/>
        <w:ind w:left="0" w:leftChars="0" w:firstLine="0" w:firstLineChars="0"/>
        <w:jc w:val="both"/>
        <w:textAlignment w:val="auto"/>
        <w:rPr>
          <w:rFonts w:hint="eastAsia"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注册及财务数据维护完成后，参照《SRM系统供应商用户手册》（附件三）登录平台，进入“供应商应标”模块，选择对应项目点击“应标”，并按照本公告的“应标文件编制”要求准备资料并上传。资质审查通过后，视为报名成功（是否为代理商请如实选择）。</w:t>
      </w:r>
    </w:p>
    <w:p w14:paraId="685E152E">
      <w:pPr>
        <w:pStyle w:val="78"/>
        <w:keepNext w:val="0"/>
        <w:keepLines w:val="0"/>
        <w:pageBreakBefore w:val="0"/>
        <w:widowControl w:val="0"/>
        <w:numPr>
          <w:ilvl w:val="0"/>
          <w:numId w:val="13"/>
        </w:numPr>
        <w:kinsoku/>
        <w:wordWrap/>
        <w:overflowPunct/>
        <w:topLinePunct w:val="0"/>
        <w:autoSpaceDE/>
        <w:autoSpaceDN/>
        <w:bidi w:val="0"/>
        <w:adjustRightInd/>
        <w:snapToGrid/>
        <w:ind w:left="0" w:leftChars="0" w:firstLine="0" w:firstLineChars="0"/>
        <w:jc w:val="both"/>
        <w:textAlignment w:val="auto"/>
        <w:rPr>
          <w:rFonts w:hint="eastAsia"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如资质审查未通过，请按审核意见修改后重新上传。请注意：应标截止时间后将无法再次上传或修改应标文件投标人应按资质文件格式要求组成应标资质文件（对以下所要求的投标文件如有任何一项未实质性响应，将可能导致其投标文件被拒绝）要求每页都需加盖公章：</w:t>
      </w:r>
    </w:p>
    <w:p w14:paraId="0C785EC5">
      <w:pPr>
        <w:pStyle w:val="74"/>
        <w:rPr>
          <w:rFonts w:hint="eastAsia" w:ascii="仿宋_GB2312" w:hAnsi="仿宋_GB2312" w:eastAsia="仿宋_GB2312" w:cs="仿宋_GB2312"/>
          <w:highlight w:val="none"/>
          <w:lang w:val="en-US" w:eastAsia="zh-CN"/>
        </w:rPr>
      </w:pPr>
      <w:r>
        <w:rPr>
          <w:rFonts w:hint="eastAsia" w:ascii="仿宋_GB2312" w:hAnsi="仿宋_GB2312" w:eastAsia="仿宋_GB2312" w:cs="仿宋_GB2312"/>
          <w:highlight w:val="none"/>
        </w:rPr>
        <w:t>投标文件</w:t>
      </w:r>
      <w:r>
        <w:rPr>
          <w:rFonts w:hint="eastAsia" w:ascii="仿宋_GB2312" w:hAnsi="仿宋_GB2312" w:eastAsia="仿宋_GB2312" w:cs="仿宋_GB2312"/>
          <w:highlight w:val="none"/>
          <w:lang w:val="en-US" w:eastAsia="zh-CN"/>
        </w:rPr>
        <w:t>编制</w:t>
      </w:r>
    </w:p>
    <w:p w14:paraId="59493963">
      <w:pPr>
        <w:pStyle w:val="75"/>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ascii="仿宋_GB2312" w:hAnsi="仿宋_GB2312" w:eastAsia="仿宋_GB2312" w:cs="仿宋_GB2312"/>
          <w:b/>
          <w:bCs/>
          <w:kern w:val="2"/>
          <w:sz w:val="28"/>
          <w:szCs w:val="28"/>
          <w:lang w:val="en-US" w:eastAsia="zh-CN" w:bidi="ar-SA"/>
        </w:rPr>
      </w:pPr>
      <w:r>
        <w:rPr>
          <w:rFonts w:hint="eastAsia" w:ascii="仿宋_GB2312" w:hAnsi="仿宋_GB2312" w:eastAsia="仿宋_GB2312" w:cs="仿宋_GB2312"/>
          <w:b/>
          <w:bCs/>
          <w:kern w:val="2"/>
          <w:sz w:val="28"/>
          <w:szCs w:val="28"/>
          <w:lang w:val="en-US" w:eastAsia="zh-CN" w:bidi="ar-SA"/>
        </w:rPr>
        <w:t>一、投标文件的组成</w:t>
      </w:r>
    </w:p>
    <w:p w14:paraId="38C49670">
      <w:pPr>
        <w:tabs>
          <w:tab w:val="left" w:pos="454"/>
        </w:tabs>
        <w:snapToGrid w:val="0"/>
        <w:spacing w:line="360" w:lineRule="auto"/>
        <w:ind w:firstLine="420" w:firstLineChars="200"/>
        <w:rPr>
          <w:rFonts w:hint="eastAsia" w:ascii="仿宋_GB2312" w:hAnsi="仿宋_GB2312" w:eastAsia="仿宋_GB2312" w:cs="仿宋_GB2312"/>
          <w:b w:val="0"/>
          <w:bCs/>
          <w:highlight w:val="none"/>
          <w:lang w:val="en-US" w:eastAsia="zh-CN"/>
        </w:rPr>
      </w:pPr>
      <w:r>
        <w:rPr>
          <w:rFonts w:hint="eastAsia" w:ascii="仿宋_GB2312" w:hAnsi="仿宋_GB2312" w:eastAsia="仿宋_GB2312" w:cs="仿宋_GB2312"/>
          <w:b w:val="0"/>
          <w:bCs/>
          <w:highlight w:val="none"/>
          <w:lang w:val="en-US" w:eastAsia="zh-CN"/>
        </w:rPr>
        <w:t>投标人编写的投标文件由《投标文件（资质标）》、《投标文件（技术标）》、《投标文件（商务标）》（开标一览表）文件组成，共计</w:t>
      </w:r>
      <w:r>
        <w:rPr>
          <w:rFonts w:hint="eastAsia" w:ascii="仿宋_GB2312" w:hAnsi="仿宋_GB2312" w:eastAsia="仿宋_GB2312" w:cs="仿宋_GB2312"/>
          <w:b w:val="0"/>
          <w:bCs/>
          <w:highlight w:val="yellow"/>
          <w:u w:val="single"/>
          <w:lang w:val="en-US" w:eastAsia="zh-CN"/>
        </w:rPr>
        <w:t xml:space="preserve"> 3 </w:t>
      </w:r>
      <w:r>
        <w:rPr>
          <w:rFonts w:hint="eastAsia" w:ascii="仿宋_GB2312" w:hAnsi="仿宋_GB2312" w:eastAsia="仿宋_GB2312" w:cs="仿宋_GB2312"/>
          <w:b w:val="0"/>
          <w:bCs/>
          <w:highlight w:val="none"/>
          <w:lang w:val="en-US" w:eastAsia="zh-CN"/>
        </w:rPr>
        <w:t>个文件。投标人需在投标截止时间前上传完整的投标文件（电子版）至e采通网站投标。</w:t>
      </w:r>
    </w:p>
    <w:p w14:paraId="2DD7BA97">
      <w:pPr>
        <w:pStyle w:val="76"/>
        <w:numPr>
          <w:ilvl w:val="0"/>
          <w:numId w:val="14"/>
        </w:numPr>
        <w:ind w:left="425" w:leftChars="0" w:hanging="425" w:firstLineChars="0"/>
        <w:rPr>
          <w:rFonts w:hint="eastAsia" w:ascii="仿宋_GB2312" w:hAnsi="仿宋_GB2312" w:eastAsia="仿宋_GB2312" w:cs="仿宋_GB2312"/>
          <w:b/>
          <w:bCs w:val="0"/>
          <w:sz w:val="30"/>
          <w:szCs w:val="30"/>
          <w:highlight w:val="yellow"/>
        </w:rPr>
      </w:pPr>
      <w:r>
        <w:rPr>
          <w:rFonts w:hint="eastAsia" w:ascii="仿宋_GB2312" w:hAnsi="仿宋_GB2312" w:eastAsia="仿宋_GB2312" w:cs="仿宋_GB2312"/>
          <w:b/>
          <w:bCs w:val="0"/>
          <w:sz w:val="30"/>
          <w:szCs w:val="30"/>
          <w:highlight w:val="yellow"/>
        </w:rPr>
        <w:t>资质文件：</w:t>
      </w:r>
    </w:p>
    <w:p w14:paraId="13BAC003">
      <w:pPr>
        <w:pStyle w:val="77"/>
        <w:numPr>
          <w:ilvl w:val="0"/>
          <w:numId w:val="15"/>
        </w:numPr>
        <w:ind w:left="425" w:leftChars="0" w:hanging="425" w:firstLineChars="0"/>
        <w:rPr>
          <w:rFonts w:hint="eastAsia" w:ascii="仿宋_GB2312" w:hAnsi="仿宋_GB2312" w:eastAsia="仿宋_GB2312" w:cs="仿宋_GB2312"/>
          <w:b w:val="0"/>
          <w:bCs/>
          <w:highlight w:val="none"/>
        </w:rPr>
      </w:pPr>
      <w:r>
        <w:rPr>
          <w:rFonts w:hint="eastAsia" w:ascii="仿宋_GB2312" w:hAnsi="仿宋_GB2312" w:eastAsia="仿宋_GB2312" w:cs="仿宋_GB2312"/>
          <w:b w:val="0"/>
          <w:bCs/>
          <w:highlight w:val="none"/>
        </w:rPr>
        <w:t>法定代表人身份证明；</w:t>
      </w:r>
    </w:p>
    <w:p w14:paraId="4DBDF119">
      <w:pPr>
        <w:pStyle w:val="77"/>
        <w:numPr>
          <w:ilvl w:val="0"/>
          <w:numId w:val="15"/>
        </w:numPr>
        <w:ind w:left="425" w:leftChars="0" w:hanging="425" w:firstLineChars="0"/>
        <w:rPr>
          <w:rFonts w:hint="eastAsia" w:ascii="仿宋_GB2312" w:hAnsi="仿宋_GB2312" w:eastAsia="仿宋_GB2312" w:cs="仿宋_GB2312"/>
          <w:b w:val="0"/>
          <w:bCs/>
          <w:highlight w:val="none"/>
        </w:rPr>
      </w:pPr>
      <w:r>
        <w:rPr>
          <w:rFonts w:hint="eastAsia" w:ascii="仿宋_GB2312" w:hAnsi="仿宋_GB2312" w:eastAsia="仿宋_GB2312" w:cs="仿宋_GB2312"/>
          <w:b w:val="0"/>
          <w:bCs/>
          <w:highlight w:val="none"/>
        </w:rPr>
        <w:t>法定代表人授权委托书（授权人需带身份证原件）；</w:t>
      </w:r>
    </w:p>
    <w:p w14:paraId="73FE5F95">
      <w:pPr>
        <w:pStyle w:val="77"/>
        <w:numPr>
          <w:ilvl w:val="0"/>
          <w:numId w:val="15"/>
        </w:numPr>
        <w:ind w:left="425" w:leftChars="0" w:hanging="425" w:firstLineChars="0"/>
        <w:rPr>
          <w:rFonts w:hint="eastAsia" w:ascii="仿宋_GB2312" w:hAnsi="仿宋_GB2312" w:eastAsia="仿宋_GB2312" w:cs="仿宋_GB2312"/>
          <w:b w:val="0"/>
          <w:bCs/>
          <w:highlight w:val="none"/>
        </w:rPr>
      </w:pPr>
      <w:r>
        <w:rPr>
          <w:rFonts w:hint="eastAsia" w:ascii="仿宋_GB2312" w:hAnsi="仿宋_GB2312" w:eastAsia="仿宋_GB2312" w:cs="仿宋_GB2312"/>
          <w:b w:val="0"/>
          <w:bCs/>
          <w:highlight w:val="none"/>
        </w:rPr>
        <w:t>营业执照副本原件</w:t>
      </w:r>
      <w:r>
        <w:rPr>
          <w:rFonts w:hint="eastAsia" w:ascii="仿宋_GB2312" w:hAnsi="仿宋_GB2312" w:eastAsia="仿宋_GB2312" w:cs="仿宋_GB2312"/>
          <w:b w:val="0"/>
          <w:bCs/>
          <w:highlight w:val="none"/>
          <w:lang w:val="en-US" w:eastAsia="zh-CN"/>
        </w:rPr>
        <w:t>或复印件并加盖公章</w:t>
      </w:r>
      <w:r>
        <w:rPr>
          <w:rFonts w:hint="eastAsia" w:ascii="仿宋_GB2312" w:hAnsi="仿宋_GB2312" w:eastAsia="仿宋_GB2312" w:cs="仿宋_GB2312"/>
          <w:b w:val="0"/>
          <w:bCs/>
          <w:highlight w:val="none"/>
        </w:rPr>
        <w:t>；</w:t>
      </w:r>
    </w:p>
    <w:p w14:paraId="440F9E5B">
      <w:pPr>
        <w:pStyle w:val="77"/>
        <w:keepNext w:val="0"/>
        <w:keepLines w:val="0"/>
        <w:pageBreakBefore w:val="0"/>
        <w:widowControl w:val="0"/>
        <w:numPr>
          <w:ilvl w:val="0"/>
          <w:numId w:val="15"/>
        </w:numPr>
        <w:kinsoku/>
        <w:wordWrap/>
        <w:overflowPunct/>
        <w:topLinePunct w:val="0"/>
        <w:autoSpaceDE/>
        <w:autoSpaceDN/>
        <w:bidi w:val="0"/>
        <w:adjustRightInd/>
        <w:snapToGrid/>
        <w:ind w:left="0" w:leftChars="0" w:firstLine="0" w:firstLineChars="0"/>
        <w:textAlignment w:val="auto"/>
        <w:rPr>
          <w:rFonts w:hint="eastAsia" w:ascii="仿宋_GB2312" w:hAnsi="仿宋_GB2312" w:eastAsia="仿宋_GB2312" w:cs="仿宋_GB2312"/>
          <w:b w:val="0"/>
          <w:bCs/>
          <w:highlight w:val="none"/>
        </w:rPr>
      </w:pPr>
      <w:r>
        <w:rPr>
          <w:rFonts w:hint="eastAsia" w:ascii="仿宋_GB2312" w:hAnsi="仿宋_GB2312" w:eastAsia="仿宋_GB2312" w:cs="仿宋_GB2312"/>
          <w:b w:val="0"/>
          <w:bCs/>
          <w:highlight w:val="none"/>
        </w:rPr>
        <w:t>投标人应具有相应生产证明，若</w:t>
      </w:r>
      <w:r>
        <w:rPr>
          <w:rFonts w:hint="eastAsia" w:ascii="仿宋_GB2312" w:hAnsi="仿宋_GB2312" w:eastAsia="仿宋_GB2312" w:cs="仿宋_GB2312"/>
          <w:b w:val="0"/>
          <w:bCs/>
          <w:highlight w:val="none"/>
          <w:lang w:val="en-US" w:eastAsia="zh-CN"/>
        </w:rPr>
        <w:t>非原厂商</w:t>
      </w:r>
      <w:r>
        <w:rPr>
          <w:rFonts w:hint="eastAsia" w:ascii="仿宋_GB2312" w:hAnsi="仿宋_GB2312" w:eastAsia="仿宋_GB2312" w:cs="仿宋_GB2312"/>
          <w:b w:val="0"/>
          <w:bCs/>
          <w:highlight w:val="none"/>
        </w:rPr>
        <w:t>需提供</w:t>
      </w:r>
      <w:r>
        <w:rPr>
          <w:rFonts w:hint="eastAsia" w:ascii="仿宋_GB2312" w:hAnsi="仿宋_GB2312" w:eastAsia="仿宋_GB2312" w:cs="仿宋_GB2312"/>
          <w:b w:val="0"/>
          <w:bCs/>
          <w:highlight w:val="none"/>
          <w:lang w:val="en-US" w:eastAsia="zh-CN"/>
        </w:rPr>
        <w:t>原厂商</w:t>
      </w:r>
      <w:r>
        <w:rPr>
          <w:rFonts w:hint="eastAsia" w:ascii="仿宋_GB2312" w:hAnsi="仿宋_GB2312" w:eastAsia="仿宋_GB2312" w:cs="仿宋_GB2312"/>
          <w:b w:val="0"/>
          <w:bCs/>
          <w:highlight w:val="none"/>
        </w:rPr>
        <w:t>授权书（原件或加盖投标单位公章的彩色打印件）；</w:t>
      </w:r>
    </w:p>
    <w:p w14:paraId="6A7B69C9">
      <w:pPr>
        <w:pStyle w:val="77"/>
        <w:keepNext w:val="0"/>
        <w:keepLines w:val="0"/>
        <w:pageBreakBefore w:val="0"/>
        <w:widowControl w:val="0"/>
        <w:numPr>
          <w:ilvl w:val="0"/>
          <w:numId w:val="15"/>
        </w:numPr>
        <w:kinsoku/>
        <w:wordWrap/>
        <w:overflowPunct/>
        <w:topLinePunct w:val="0"/>
        <w:autoSpaceDE/>
        <w:autoSpaceDN/>
        <w:bidi w:val="0"/>
        <w:adjustRightInd/>
        <w:snapToGrid/>
        <w:ind w:left="0" w:leftChars="0" w:firstLine="0" w:firstLineChars="0"/>
        <w:textAlignment w:val="auto"/>
        <w:rPr>
          <w:rFonts w:hint="eastAsia" w:ascii="仿宋_GB2312" w:hAnsi="仿宋_GB2312" w:eastAsia="仿宋_GB2312" w:cs="仿宋_GB2312"/>
          <w:b w:val="0"/>
          <w:bCs/>
          <w:highlight w:val="none"/>
        </w:rPr>
      </w:pPr>
      <w:r>
        <w:rPr>
          <w:rFonts w:hint="eastAsia" w:ascii="仿宋_GB2312" w:hAnsi="仿宋_GB2312" w:eastAsia="仿宋_GB2312" w:cs="仿宋_GB2312"/>
          <w:b w:val="0"/>
          <w:bCs/>
          <w:highlight w:val="none"/>
        </w:rPr>
        <w:t>证明投标人满足投标资料表中列出的业绩要求的文件</w:t>
      </w:r>
      <w:r>
        <w:rPr>
          <w:rFonts w:hint="eastAsia" w:ascii="仿宋_GB2312" w:hAnsi="仿宋_GB2312" w:eastAsia="仿宋_GB2312" w:cs="仿宋_GB2312"/>
          <w:b w:val="0"/>
          <w:bCs/>
          <w:highlight w:val="none"/>
          <w:lang w:eastAsia="zh-CN"/>
        </w:rPr>
        <w:t>；</w:t>
      </w:r>
    </w:p>
    <w:p w14:paraId="2E43C7FD">
      <w:pPr>
        <w:pStyle w:val="77"/>
        <w:keepNext w:val="0"/>
        <w:keepLines w:val="0"/>
        <w:pageBreakBefore w:val="0"/>
        <w:widowControl w:val="0"/>
        <w:numPr>
          <w:ilvl w:val="0"/>
          <w:numId w:val="15"/>
        </w:numPr>
        <w:kinsoku/>
        <w:wordWrap/>
        <w:overflowPunct/>
        <w:topLinePunct w:val="0"/>
        <w:autoSpaceDE/>
        <w:autoSpaceDN/>
        <w:bidi w:val="0"/>
        <w:adjustRightInd/>
        <w:snapToGrid/>
        <w:ind w:left="0" w:leftChars="0" w:firstLine="0" w:firstLineChars="0"/>
        <w:textAlignment w:val="auto"/>
        <w:rPr>
          <w:rFonts w:hint="eastAsia" w:ascii="仿宋_GB2312" w:hAnsi="仿宋_GB2312" w:eastAsia="仿宋_GB2312" w:cs="仿宋_GB2312"/>
          <w:b w:val="0"/>
          <w:bCs/>
          <w:highlight w:val="none"/>
        </w:rPr>
      </w:pPr>
      <w:r>
        <w:rPr>
          <w:rFonts w:hint="eastAsia" w:ascii="仿宋_GB2312" w:hAnsi="仿宋_GB2312" w:eastAsia="仿宋_GB2312" w:cs="仿宋_GB2312"/>
          <w:b w:val="0"/>
          <w:bCs/>
          <w:highlight w:val="none"/>
        </w:rPr>
        <w:t>经会计师事务所审计且出具无保留意见的近三年的财务审计报告原件，并加盖公章，包括但不限于报告页、经审计的资产负债表、利润表、现金流量表及报表附注。如投标人公司没有经审计的财务报告，可提供加盖公章的近三年财务报表，包括但不限于资产负债表、利润表、现金流量表。应提供中文版本的审计报告或财务报表；</w:t>
      </w:r>
    </w:p>
    <w:p w14:paraId="7CB7B902">
      <w:pPr>
        <w:pStyle w:val="77"/>
        <w:numPr>
          <w:ilvl w:val="0"/>
          <w:numId w:val="15"/>
        </w:numPr>
        <w:ind w:left="425" w:leftChars="0" w:hanging="425" w:firstLineChars="0"/>
        <w:rPr>
          <w:rFonts w:hint="eastAsia" w:ascii="仿宋_GB2312" w:hAnsi="仿宋_GB2312" w:eastAsia="仿宋_GB2312" w:cs="仿宋_GB2312"/>
          <w:b w:val="0"/>
          <w:bCs/>
          <w:highlight w:val="none"/>
        </w:rPr>
      </w:pPr>
      <w:r>
        <w:rPr>
          <w:rFonts w:hint="eastAsia" w:ascii="仿宋_GB2312" w:hAnsi="仿宋_GB2312" w:eastAsia="仿宋_GB2312" w:cs="仿宋_GB2312"/>
          <w:b w:val="0"/>
          <w:bCs/>
          <w:highlight w:val="none"/>
        </w:rPr>
        <w:t>企业最近半年完税证明、信用证明材料（征信报告）；</w:t>
      </w:r>
    </w:p>
    <w:p w14:paraId="2F1917FF">
      <w:pPr>
        <w:pStyle w:val="77"/>
        <w:numPr>
          <w:ilvl w:val="0"/>
          <w:numId w:val="15"/>
        </w:numPr>
        <w:ind w:left="425" w:leftChars="0" w:hanging="425" w:firstLineChars="0"/>
        <w:rPr>
          <w:rFonts w:hint="eastAsia" w:ascii="仿宋_GB2312" w:hAnsi="仿宋_GB2312" w:eastAsia="仿宋_GB2312" w:cs="仿宋_GB2312"/>
          <w:b w:val="0"/>
          <w:bCs/>
          <w:highlight w:val="none"/>
        </w:rPr>
      </w:pPr>
      <w:r>
        <w:rPr>
          <w:rFonts w:hint="eastAsia" w:ascii="仿宋_GB2312" w:hAnsi="仿宋_GB2312" w:eastAsia="仿宋_GB2312" w:cs="仿宋_GB2312"/>
          <w:b w:val="0"/>
          <w:bCs/>
          <w:highlight w:val="none"/>
        </w:rPr>
        <w:t>年度纳税信用评价信息（可从电子税务局查询截图，需加盖公章）；</w:t>
      </w:r>
    </w:p>
    <w:p w14:paraId="66CC3FFB">
      <w:pPr>
        <w:pStyle w:val="77"/>
        <w:numPr>
          <w:ilvl w:val="0"/>
          <w:numId w:val="15"/>
        </w:numPr>
        <w:ind w:left="425" w:leftChars="0" w:hanging="425" w:firstLineChars="0"/>
        <w:rPr>
          <w:rFonts w:hint="eastAsia" w:ascii="仿宋_GB2312" w:hAnsi="仿宋_GB2312" w:eastAsia="仿宋_GB2312" w:cs="仿宋_GB2312"/>
          <w:b w:val="0"/>
          <w:bCs/>
          <w:highlight w:val="none"/>
        </w:rPr>
      </w:pPr>
      <w:r>
        <w:rPr>
          <w:rFonts w:hint="eastAsia" w:ascii="仿宋_GB2312" w:hAnsi="仿宋_GB2312" w:eastAsia="仿宋_GB2312" w:cs="仿宋_GB2312"/>
          <w:b w:val="0"/>
          <w:bCs/>
          <w:highlight w:val="none"/>
        </w:rPr>
        <w:t>企业对外担保说明（写明贵单位对外有无对外担保和质押业务，需加盖公章）。</w:t>
      </w:r>
    </w:p>
    <w:p w14:paraId="49857420">
      <w:pPr>
        <w:pStyle w:val="77"/>
        <w:numPr>
          <w:ilvl w:val="0"/>
          <w:numId w:val="15"/>
        </w:numPr>
        <w:ind w:left="425" w:leftChars="0" w:hanging="425" w:firstLineChars="0"/>
        <w:rPr>
          <w:rFonts w:hint="eastAsia" w:ascii="仿宋_GB2312" w:hAnsi="仿宋_GB2312" w:eastAsia="仿宋_GB2312" w:cs="仿宋_GB2312"/>
          <w:b w:val="0"/>
          <w:bCs/>
          <w:highlight w:val="none"/>
        </w:rPr>
      </w:pPr>
      <w:r>
        <w:rPr>
          <w:rFonts w:hint="eastAsia" w:ascii="仿宋_GB2312" w:hAnsi="仿宋_GB2312" w:eastAsia="仿宋_GB2312" w:cs="仿宋_GB2312"/>
          <w:b w:val="0"/>
          <w:bCs/>
          <w:highlight w:val="none"/>
        </w:rPr>
        <w:t>信用中国截图或国家企业信用信息公示系统截图；</w:t>
      </w:r>
    </w:p>
    <w:p w14:paraId="08F8AAFD">
      <w:pPr>
        <w:pStyle w:val="77"/>
        <w:numPr>
          <w:ilvl w:val="0"/>
          <w:numId w:val="15"/>
        </w:numPr>
        <w:ind w:left="425" w:leftChars="0" w:hanging="425" w:firstLineChars="0"/>
        <w:rPr>
          <w:rFonts w:hint="eastAsia" w:ascii="仿宋_GB2312" w:hAnsi="仿宋_GB2312" w:eastAsia="仿宋_GB2312" w:cs="仿宋_GB2312"/>
          <w:b w:val="0"/>
          <w:bCs/>
          <w:highlight w:val="none"/>
        </w:rPr>
      </w:pPr>
      <w:r>
        <w:rPr>
          <w:rFonts w:hint="eastAsia" w:ascii="仿宋_GB2312" w:hAnsi="仿宋_GB2312" w:eastAsia="仿宋_GB2312" w:cs="仿宋_GB2312"/>
          <w:b w:val="0"/>
          <w:bCs/>
          <w:highlight w:val="none"/>
        </w:rPr>
        <w:t>招标文件中要求的其它资格证明文件。</w:t>
      </w:r>
    </w:p>
    <w:p w14:paraId="0FCAA68A">
      <w:pPr>
        <w:pStyle w:val="77"/>
        <w:keepNext w:val="0"/>
        <w:keepLines w:val="0"/>
        <w:pageBreakBefore w:val="0"/>
        <w:widowControl w:val="0"/>
        <w:numPr>
          <w:ilvl w:val="0"/>
          <w:numId w:val="16"/>
        </w:numPr>
        <w:kinsoku/>
        <w:wordWrap/>
        <w:overflowPunct/>
        <w:topLinePunct w:val="0"/>
        <w:autoSpaceDE/>
        <w:autoSpaceDN/>
        <w:bidi w:val="0"/>
        <w:adjustRightInd/>
        <w:snapToGrid/>
        <w:ind w:left="10" w:leftChars="0" w:firstLine="0"/>
        <w:textAlignment w:val="auto"/>
        <w:rPr>
          <w:rFonts w:hint="eastAsia" w:ascii="仿宋_GB2312" w:hAnsi="仿宋_GB2312" w:eastAsia="仿宋_GB2312" w:cs="仿宋_GB2312"/>
          <w:b w:val="0"/>
          <w:bCs/>
          <w:highlight w:val="none"/>
        </w:rPr>
      </w:pPr>
      <w:r>
        <w:rPr>
          <w:rFonts w:hint="eastAsia" w:ascii="仿宋_GB2312" w:hAnsi="仿宋_GB2312" w:eastAsia="仿宋_GB2312" w:cs="仿宋_GB2312"/>
          <w:b w:val="0"/>
          <w:bCs/>
          <w:highlight w:val="none"/>
        </w:rPr>
        <w:t>对于投标人资质审核不通过的，招标人有权拒绝其投标。</w:t>
      </w:r>
    </w:p>
    <w:p w14:paraId="35D922EF">
      <w:pPr>
        <w:pStyle w:val="76"/>
        <w:numPr>
          <w:ilvl w:val="0"/>
          <w:numId w:val="14"/>
        </w:numPr>
        <w:ind w:left="425" w:leftChars="0" w:hanging="425" w:firstLineChars="0"/>
        <w:rPr>
          <w:rFonts w:hint="eastAsia" w:ascii="仿宋_GB2312" w:hAnsi="仿宋_GB2312" w:eastAsia="仿宋_GB2312" w:cs="仿宋_GB2312"/>
          <w:b/>
          <w:bCs w:val="0"/>
          <w:sz w:val="30"/>
          <w:szCs w:val="30"/>
          <w:highlight w:val="yellow"/>
        </w:rPr>
      </w:pPr>
      <w:r>
        <w:rPr>
          <w:rFonts w:hint="eastAsia" w:ascii="仿宋_GB2312" w:hAnsi="仿宋_GB2312" w:eastAsia="仿宋_GB2312" w:cs="仿宋_GB2312"/>
          <w:b/>
          <w:bCs w:val="0"/>
          <w:sz w:val="30"/>
          <w:szCs w:val="30"/>
          <w:highlight w:val="yellow"/>
        </w:rPr>
        <w:t>技术</w:t>
      </w:r>
      <w:r>
        <w:rPr>
          <w:rFonts w:hint="eastAsia" w:ascii="仿宋_GB2312" w:hAnsi="仿宋_GB2312" w:eastAsia="仿宋_GB2312" w:cs="仿宋_GB2312"/>
          <w:b/>
          <w:bCs w:val="0"/>
          <w:sz w:val="30"/>
          <w:szCs w:val="30"/>
          <w:highlight w:val="yellow"/>
          <w:lang w:val="en-US" w:eastAsia="zh-CN"/>
        </w:rPr>
        <w:t>文件</w:t>
      </w:r>
      <w:r>
        <w:rPr>
          <w:rFonts w:hint="eastAsia" w:ascii="仿宋_GB2312" w:hAnsi="仿宋_GB2312" w:eastAsia="仿宋_GB2312" w:cs="仿宋_GB2312"/>
          <w:b/>
          <w:bCs w:val="0"/>
          <w:sz w:val="30"/>
          <w:szCs w:val="30"/>
          <w:highlight w:val="yellow"/>
        </w:rPr>
        <w:t>：</w:t>
      </w:r>
    </w:p>
    <w:p w14:paraId="3A674524">
      <w:pPr>
        <w:keepNext w:val="0"/>
        <w:keepLines w:val="0"/>
        <w:pageBreakBefore w:val="0"/>
        <w:widowControl w:val="0"/>
        <w:kinsoku/>
        <w:wordWrap/>
        <w:overflowPunct/>
        <w:topLinePunct w:val="0"/>
        <w:bidi w:val="0"/>
        <w:adjustRightInd w:val="0"/>
        <w:snapToGrid w:val="0"/>
        <w:spacing w:before="50" w:line="360" w:lineRule="auto"/>
        <w:ind w:firstLine="327" w:firstLineChars="150"/>
        <w:textAlignment w:val="auto"/>
        <w:rPr>
          <w:rFonts w:hint="eastAsia" w:ascii="仿宋_GB2312" w:hAnsi="仿宋_GB2312" w:eastAsia="仿宋_GB2312" w:cs="仿宋_GB2312"/>
          <w:spacing w:val="4"/>
          <w:sz w:val="21"/>
          <w:szCs w:val="21"/>
          <w:lang w:val="en-US" w:eastAsia="zh-CN"/>
        </w:rPr>
      </w:pPr>
      <w:r>
        <w:rPr>
          <w:rFonts w:hint="eastAsia" w:ascii="仿宋_GB2312" w:hAnsi="仿宋_GB2312" w:eastAsia="仿宋_GB2312" w:cs="仿宋_GB2312"/>
          <w:spacing w:val="4"/>
          <w:sz w:val="21"/>
          <w:szCs w:val="21"/>
          <w:lang w:val="en-US" w:eastAsia="zh-CN"/>
        </w:rPr>
        <w:t>1、投标方所供项目标的，必须符合中国最新版的法律、法规和相关标准、规范的要求，符合项目所在地政府有关特殊要求；</w:t>
      </w:r>
    </w:p>
    <w:p w14:paraId="7FC620C9">
      <w:pPr>
        <w:keepNext w:val="0"/>
        <w:keepLines w:val="0"/>
        <w:pageBreakBefore w:val="0"/>
        <w:widowControl w:val="0"/>
        <w:kinsoku/>
        <w:wordWrap/>
        <w:overflowPunct/>
        <w:topLinePunct w:val="0"/>
        <w:bidi w:val="0"/>
        <w:adjustRightInd w:val="0"/>
        <w:snapToGrid w:val="0"/>
        <w:spacing w:before="50" w:line="360" w:lineRule="auto"/>
        <w:ind w:firstLine="327" w:firstLineChars="150"/>
        <w:textAlignment w:val="auto"/>
        <w:rPr>
          <w:rFonts w:hint="eastAsia" w:ascii="仿宋_GB2312" w:hAnsi="仿宋_GB2312" w:eastAsia="仿宋_GB2312" w:cs="仿宋_GB2312"/>
          <w:spacing w:val="4"/>
          <w:sz w:val="21"/>
          <w:szCs w:val="21"/>
          <w:lang w:val="en-US" w:eastAsia="zh-CN"/>
        </w:rPr>
      </w:pPr>
      <w:r>
        <w:rPr>
          <w:rFonts w:hint="eastAsia" w:ascii="仿宋_GB2312" w:hAnsi="仿宋_GB2312" w:eastAsia="仿宋_GB2312" w:cs="仿宋_GB2312"/>
          <w:spacing w:val="4"/>
          <w:sz w:val="21"/>
          <w:szCs w:val="21"/>
          <w:lang w:val="en-US" w:eastAsia="zh-CN"/>
        </w:rPr>
        <w:t>2、投标方应对委托方提出的各项技术要求同意进行技术（担保）承诺，并保证委托方不因此受到任何侵权指控和实际损失；</w:t>
      </w:r>
    </w:p>
    <w:p w14:paraId="75F9D8FC">
      <w:pPr>
        <w:keepNext w:val="0"/>
        <w:keepLines w:val="0"/>
        <w:pageBreakBefore w:val="0"/>
        <w:widowControl w:val="0"/>
        <w:kinsoku/>
        <w:wordWrap/>
        <w:overflowPunct/>
        <w:topLinePunct w:val="0"/>
        <w:bidi w:val="0"/>
        <w:adjustRightInd w:val="0"/>
        <w:snapToGrid w:val="0"/>
        <w:spacing w:before="50" w:line="360" w:lineRule="auto"/>
        <w:ind w:firstLine="327" w:firstLineChars="150"/>
        <w:textAlignment w:val="auto"/>
        <w:rPr>
          <w:rFonts w:hint="eastAsia" w:ascii="仿宋_GB2312" w:hAnsi="仿宋_GB2312" w:eastAsia="仿宋_GB2312" w:cs="仿宋_GB2312"/>
          <w:spacing w:val="4"/>
          <w:sz w:val="21"/>
          <w:szCs w:val="21"/>
          <w:lang w:val="en-US" w:eastAsia="zh-CN"/>
        </w:rPr>
      </w:pPr>
      <w:r>
        <w:rPr>
          <w:rFonts w:hint="eastAsia" w:ascii="仿宋_GB2312" w:hAnsi="仿宋_GB2312" w:eastAsia="仿宋_GB2312" w:cs="仿宋_GB2312"/>
          <w:spacing w:val="4"/>
          <w:sz w:val="21"/>
          <w:szCs w:val="21"/>
          <w:lang w:val="en-US" w:eastAsia="zh-CN"/>
        </w:rPr>
        <w:t>3、投标方应保证所供服务或技术的先进性、可靠性、经济性和实用性；</w:t>
      </w:r>
    </w:p>
    <w:p w14:paraId="01293EF7">
      <w:pPr>
        <w:keepNext w:val="0"/>
        <w:keepLines w:val="0"/>
        <w:pageBreakBefore w:val="0"/>
        <w:widowControl w:val="0"/>
        <w:kinsoku/>
        <w:wordWrap/>
        <w:overflowPunct/>
        <w:topLinePunct w:val="0"/>
        <w:bidi w:val="0"/>
        <w:adjustRightInd w:val="0"/>
        <w:snapToGrid w:val="0"/>
        <w:spacing w:before="50" w:line="360" w:lineRule="auto"/>
        <w:ind w:firstLine="327" w:firstLineChars="150"/>
        <w:textAlignment w:val="auto"/>
        <w:rPr>
          <w:rFonts w:hint="eastAsia" w:ascii="仿宋_GB2312" w:hAnsi="仿宋_GB2312" w:eastAsia="仿宋_GB2312" w:cs="仿宋_GB2312"/>
          <w:spacing w:val="4"/>
          <w:sz w:val="21"/>
          <w:szCs w:val="21"/>
          <w:lang w:val="en-US" w:eastAsia="zh-CN"/>
        </w:rPr>
      </w:pPr>
      <w:r>
        <w:rPr>
          <w:rFonts w:hint="eastAsia" w:ascii="仿宋_GB2312" w:hAnsi="仿宋_GB2312" w:eastAsia="仿宋_GB2312" w:cs="仿宋_GB2312"/>
          <w:spacing w:val="4"/>
          <w:sz w:val="21"/>
          <w:szCs w:val="21"/>
          <w:lang w:val="en-US" w:eastAsia="zh-CN"/>
        </w:rPr>
        <w:t>4、本工程严禁转包行为，如发现转包行为，招标人可终止合同，投标方将承担一切损失及相关法律责任。</w:t>
      </w:r>
    </w:p>
    <w:p w14:paraId="55DFC12B">
      <w:pPr>
        <w:keepNext w:val="0"/>
        <w:keepLines w:val="0"/>
        <w:pageBreakBefore w:val="0"/>
        <w:widowControl w:val="0"/>
        <w:kinsoku/>
        <w:wordWrap/>
        <w:overflowPunct/>
        <w:topLinePunct w:val="0"/>
        <w:bidi w:val="0"/>
        <w:adjustRightInd w:val="0"/>
        <w:snapToGrid w:val="0"/>
        <w:spacing w:before="50" w:line="360" w:lineRule="auto"/>
        <w:ind w:firstLine="327" w:firstLineChars="150"/>
        <w:textAlignment w:val="auto"/>
        <w:rPr>
          <w:rFonts w:hint="eastAsia" w:ascii="仿宋_GB2312" w:hAnsi="仿宋_GB2312" w:eastAsia="仿宋_GB2312" w:cs="仿宋_GB2312"/>
          <w:spacing w:val="4"/>
          <w:sz w:val="21"/>
          <w:szCs w:val="21"/>
          <w:lang w:val="en-US" w:eastAsia="zh-CN"/>
        </w:rPr>
      </w:pPr>
      <w:r>
        <w:rPr>
          <w:rFonts w:hint="eastAsia" w:ascii="仿宋_GB2312" w:hAnsi="仿宋_GB2312" w:eastAsia="仿宋_GB2312" w:cs="仿宋_GB2312"/>
          <w:spacing w:val="4"/>
          <w:sz w:val="21"/>
          <w:szCs w:val="21"/>
          <w:lang w:val="en-US" w:eastAsia="zh-CN"/>
        </w:rPr>
        <w:t>5、严格限制分包。中标后不准分包，否则招标人可终止合同，投标方将承担一切损失及相关法律责任。</w:t>
      </w:r>
    </w:p>
    <w:p w14:paraId="52004E23">
      <w:pPr>
        <w:keepNext w:val="0"/>
        <w:keepLines w:val="0"/>
        <w:pageBreakBefore w:val="0"/>
        <w:widowControl w:val="0"/>
        <w:kinsoku/>
        <w:wordWrap/>
        <w:overflowPunct/>
        <w:topLinePunct w:val="0"/>
        <w:bidi w:val="0"/>
        <w:adjustRightInd w:val="0"/>
        <w:snapToGrid w:val="0"/>
        <w:spacing w:before="50" w:line="360" w:lineRule="auto"/>
        <w:ind w:firstLine="315" w:firstLineChars="150"/>
        <w:textAlignment w:val="auto"/>
        <w:rPr>
          <w:rFonts w:hint="eastAsia" w:ascii="仿宋_GB2312" w:hAnsi="仿宋_GB2312" w:eastAsia="仿宋_GB2312" w:cs="仿宋_GB2312"/>
          <w:spacing w:val="4"/>
          <w:sz w:val="21"/>
          <w:szCs w:val="21"/>
          <w:lang w:eastAsia="zh-CN"/>
        </w:rPr>
      </w:pPr>
      <w:r>
        <w:rPr>
          <w:rFonts w:hint="eastAsia" w:ascii="仿宋_GB2312" w:hAnsi="仿宋_GB2312" w:eastAsia="仿宋_GB2312" w:cs="仿宋_GB2312"/>
          <w:sz w:val="21"/>
          <w:szCs w:val="21"/>
          <w:lang w:val="en-US" w:eastAsia="zh-CN"/>
        </w:rPr>
        <w:t>6</w:t>
      </w:r>
      <w:r>
        <w:rPr>
          <w:rFonts w:hint="eastAsia" w:ascii="仿宋_GB2312" w:hAnsi="仿宋_GB2312" w:eastAsia="仿宋_GB2312" w:cs="仿宋_GB2312"/>
          <w:spacing w:val="4"/>
          <w:sz w:val="21"/>
          <w:szCs w:val="21"/>
          <w:lang w:val="en-US" w:eastAsia="zh-CN"/>
        </w:rPr>
        <w:t>、</w:t>
      </w:r>
      <w:r>
        <w:rPr>
          <w:rFonts w:hint="eastAsia" w:ascii="仿宋_GB2312" w:hAnsi="仿宋_GB2312" w:eastAsia="仿宋_GB2312" w:cs="仿宋_GB2312"/>
          <w:spacing w:val="4"/>
          <w:sz w:val="21"/>
          <w:szCs w:val="21"/>
        </w:rPr>
        <w:t>投标方可根据自己的需要，对项目现场和周边环境进行现场考察，以获取与本维修项目投标有关所有资料。招标人将指定专人负责引导介绍工作，考察现场的费用由投标方自己承担；勘察期间所发生的人身伤害及财产损失由投标方自己负责。</w:t>
      </w:r>
    </w:p>
    <w:p w14:paraId="281237C5">
      <w:pPr>
        <w:keepNext w:val="0"/>
        <w:keepLines w:val="0"/>
        <w:pageBreakBefore w:val="0"/>
        <w:widowControl w:val="0"/>
        <w:kinsoku/>
        <w:wordWrap/>
        <w:overflowPunct/>
        <w:topLinePunct w:val="0"/>
        <w:bidi w:val="0"/>
        <w:adjustRightInd w:val="0"/>
        <w:snapToGrid w:val="0"/>
        <w:spacing w:before="50" w:line="360" w:lineRule="auto"/>
        <w:ind w:firstLine="327" w:firstLineChars="150"/>
        <w:textAlignment w:val="auto"/>
        <w:rPr>
          <w:rFonts w:hint="eastAsia" w:ascii="仿宋_GB2312" w:hAnsi="仿宋_GB2312" w:eastAsia="仿宋_GB2312" w:cs="仿宋_GB2312"/>
          <w:spacing w:val="4"/>
          <w:sz w:val="21"/>
          <w:szCs w:val="21"/>
          <w:lang w:eastAsia="zh-CN"/>
        </w:rPr>
      </w:pPr>
      <w:r>
        <w:rPr>
          <w:rFonts w:hint="eastAsia" w:ascii="仿宋_GB2312" w:hAnsi="仿宋_GB2312" w:eastAsia="仿宋_GB2312" w:cs="仿宋_GB2312"/>
          <w:spacing w:val="4"/>
          <w:sz w:val="21"/>
          <w:szCs w:val="21"/>
          <w:lang w:val="en-US" w:eastAsia="zh-CN"/>
        </w:rPr>
        <w:t xml:space="preserve"> 7、</w:t>
      </w:r>
      <w:r>
        <w:rPr>
          <w:rFonts w:hint="eastAsia" w:ascii="仿宋_GB2312" w:hAnsi="仿宋_GB2312" w:eastAsia="仿宋_GB2312" w:cs="仿宋_GB2312"/>
          <w:spacing w:val="4"/>
          <w:sz w:val="21"/>
          <w:szCs w:val="21"/>
        </w:rPr>
        <w:t>投标技术文件至少应对招标设备（或材料）的“技术偏离”</w:t>
      </w:r>
      <w:r>
        <w:rPr>
          <w:rFonts w:hint="eastAsia" w:ascii="仿宋_GB2312" w:hAnsi="仿宋_GB2312" w:eastAsia="仿宋_GB2312" w:cs="仿宋_GB2312"/>
          <w:spacing w:val="4"/>
          <w:sz w:val="21"/>
          <w:szCs w:val="21"/>
          <w:lang w:eastAsia="zh-CN"/>
        </w:rPr>
        <w:t>，</w:t>
      </w:r>
      <w:r>
        <w:rPr>
          <w:rFonts w:hint="eastAsia" w:ascii="仿宋_GB2312" w:hAnsi="仿宋_GB2312" w:eastAsia="仿宋_GB2312" w:cs="仿宋_GB2312"/>
          <w:spacing w:val="4"/>
          <w:sz w:val="21"/>
          <w:szCs w:val="21"/>
        </w:rPr>
        <w:t>做出有无说明，若有，应予以详细填写和说明</w:t>
      </w:r>
      <w:r>
        <w:rPr>
          <w:rFonts w:hint="eastAsia" w:ascii="仿宋_GB2312" w:hAnsi="仿宋_GB2312" w:eastAsia="仿宋_GB2312" w:cs="仿宋_GB2312"/>
          <w:spacing w:val="4"/>
          <w:sz w:val="21"/>
          <w:szCs w:val="21"/>
          <w:lang w:eastAsia="zh-CN"/>
        </w:rPr>
        <w:t>（</w:t>
      </w:r>
      <w:r>
        <w:rPr>
          <w:rFonts w:hint="eastAsia" w:ascii="仿宋_GB2312" w:hAnsi="仿宋_GB2312" w:eastAsia="仿宋_GB2312" w:cs="仿宋_GB2312"/>
          <w:spacing w:val="4"/>
          <w:sz w:val="21"/>
          <w:szCs w:val="21"/>
        </w:rPr>
        <w:t>附件</w:t>
      </w:r>
      <w:r>
        <w:rPr>
          <w:rFonts w:hint="eastAsia" w:ascii="仿宋_GB2312" w:hAnsi="仿宋_GB2312" w:eastAsia="仿宋_GB2312" w:cs="仿宋_GB2312"/>
          <w:spacing w:val="4"/>
          <w:sz w:val="21"/>
          <w:szCs w:val="21"/>
          <w:lang w:val="en-US" w:eastAsia="zh-CN"/>
        </w:rPr>
        <w:t>5)</w:t>
      </w:r>
      <w:r>
        <w:rPr>
          <w:rFonts w:hint="eastAsia" w:ascii="仿宋_GB2312" w:hAnsi="仿宋_GB2312" w:eastAsia="仿宋_GB2312" w:cs="仿宋_GB2312"/>
          <w:spacing w:val="4"/>
          <w:sz w:val="21"/>
          <w:szCs w:val="21"/>
          <w:lang w:eastAsia="zh-CN"/>
        </w:rPr>
        <w:t>。</w:t>
      </w:r>
    </w:p>
    <w:p w14:paraId="2D2ABC5E">
      <w:pPr>
        <w:spacing w:line="360" w:lineRule="auto"/>
        <w:ind w:firstLine="420" w:firstLineChars="200"/>
        <w:rPr>
          <w:rFonts w:hint="eastAsia" w:ascii="仿宋_GB2312" w:hAnsi="仿宋_GB2312" w:eastAsia="仿宋_GB2312" w:cs="仿宋_GB2312"/>
        </w:rPr>
      </w:pPr>
      <w:r>
        <w:rPr>
          <w:rFonts w:hint="eastAsia" w:ascii="仿宋_GB2312" w:hAnsi="仿宋_GB2312" w:eastAsia="仿宋_GB2312" w:cs="仿宋_GB2312"/>
          <w:lang w:val="en-US" w:eastAsia="zh-CN"/>
        </w:rPr>
        <w:t>8.</w:t>
      </w:r>
      <w:r>
        <w:rPr>
          <w:rFonts w:hint="eastAsia" w:ascii="仿宋_GB2312" w:hAnsi="仿宋_GB2312" w:eastAsia="仿宋_GB2312" w:cs="仿宋_GB2312"/>
        </w:rPr>
        <w:t>营业执照、</w:t>
      </w:r>
      <w:r>
        <w:rPr>
          <w:rFonts w:hint="eastAsia" w:ascii="仿宋_GB2312" w:hAnsi="仿宋_GB2312" w:eastAsia="仿宋_GB2312" w:cs="仿宋_GB2312"/>
          <w:bCs/>
        </w:rPr>
        <w:t>提供与资质文件相同类似业绩表（</w:t>
      </w:r>
      <w:r>
        <w:rPr>
          <w:rFonts w:hint="eastAsia" w:ascii="仿宋_GB2312" w:hAnsi="仿宋_GB2312" w:eastAsia="仿宋_GB2312" w:cs="仿宋_GB2312"/>
        </w:rPr>
        <w:t>附件6-3/3</w:t>
      </w:r>
      <w:r>
        <w:rPr>
          <w:rFonts w:hint="eastAsia" w:ascii="仿宋_GB2312" w:hAnsi="仿宋_GB2312" w:eastAsia="仿宋_GB2312" w:cs="仿宋_GB2312"/>
          <w:bCs/>
        </w:rPr>
        <w:t xml:space="preserve"> ）</w:t>
      </w:r>
    </w:p>
    <w:p w14:paraId="47175D6D">
      <w:pPr>
        <w:pStyle w:val="76"/>
        <w:numPr>
          <w:ilvl w:val="0"/>
          <w:numId w:val="14"/>
        </w:numPr>
        <w:ind w:left="425" w:leftChars="0" w:hanging="425" w:firstLineChars="0"/>
        <w:rPr>
          <w:rFonts w:hint="eastAsia" w:ascii="仿宋_GB2312" w:hAnsi="仿宋_GB2312" w:eastAsia="仿宋_GB2312" w:cs="仿宋_GB2312"/>
          <w:b/>
          <w:bCs w:val="0"/>
          <w:sz w:val="30"/>
          <w:szCs w:val="30"/>
          <w:highlight w:val="yellow"/>
        </w:rPr>
      </w:pPr>
      <w:r>
        <w:rPr>
          <w:rFonts w:hint="eastAsia" w:ascii="仿宋_GB2312" w:hAnsi="仿宋_GB2312" w:eastAsia="仿宋_GB2312" w:cs="仿宋_GB2312"/>
          <w:b/>
          <w:bCs w:val="0"/>
          <w:sz w:val="30"/>
          <w:szCs w:val="30"/>
          <w:highlight w:val="yellow"/>
        </w:rPr>
        <w:t>商务</w:t>
      </w:r>
      <w:r>
        <w:rPr>
          <w:rFonts w:hint="eastAsia" w:ascii="仿宋_GB2312" w:hAnsi="仿宋_GB2312" w:eastAsia="仿宋_GB2312" w:cs="仿宋_GB2312"/>
          <w:b/>
          <w:bCs w:val="0"/>
          <w:sz w:val="30"/>
          <w:szCs w:val="30"/>
          <w:highlight w:val="yellow"/>
          <w:lang w:val="en-US" w:eastAsia="zh-CN"/>
        </w:rPr>
        <w:t>文件</w:t>
      </w:r>
      <w:r>
        <w:rPr>
          <w:rFonts w:hint="eastAsia" w:ascii="仿宋_GB2312" w:hAnsi="仿宋_GB2312" w:eastAsia="仿宋_GB2312" w:cs="仿宋_GB2312"/>
          <w:b/>
          <w:bCs w:val="0"/>
          <w:sz w:val="30"/>
          <w:szCs w:val="30"/>
          <w:highlight w:val="yellow"/>
        </w:rPr>
        <w:t>：</w:t>
      </w:r>
    </w:p>
    <w:p w14:paraId="2408EAB7">
      <w:pPr>
        <w:spacing w:line="360" w:lineRule="auto"/>
        <w:ind w:firstLine="420" w:firstLineChars="200"/>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投标人资格证明文件，证明投标人是合格的和有能力履行合同的文件；证明投标人提供的施工工程及/或服务的合格性和符合招标文件规定的文件；招标文件要求的其它文件；投标人认为其它</w:t>
      </w:r>
      <w:r>
        <w:rPr>
          <w:rFonts w:hint="eastAsia" w:ascii="仿宋_GB2312" w:hAnsi="仿宋_GB2312" w:eastAsia="仿宋_GB2312" w:cs="仿宋_GB2312"/>
          <w:sz w:val="21"/>
          <w:szCs w:val="21"/>
          <w:lang w:eastAsia="zh-CN"/>
        </w:rPr>
        <w:t>需要</w:t>
      </w:r>
      <w:r>
        <w:rPr>
          <w:rFonts w:hint="eastAsia" w:ascii="仿宋_GB2312" w:hAnsi="仿宋_GB2312" w:eastAsia="仿宋_GB2312" w:cs="仿宋_GB2312"/>
          <w:sz w:val="21"/>
          <w:szCs w:val="21"/>
        </w:rPr>
        <w:t>提供的文件。</w:t>
      </w:r>
    </w:p>
    <w:p w14:paraId="74451B87">
      <w:pPr>
        <w:spacing w:line="360" w:lineRule="auto"/>
        <w:ind w:firstLine="422" w:firstLineChars="150"/>
        <w:rPr>
          <w:rFonts w:hint="eastAsia" w:ascii="仿宋_GB2312" w:hAnsi="仿宋_GB2312" w:eastAsia="仿宋_GB2312" w:cs="仿宋_GB2312"/>
          <w:b/>
          <w:bCs/>
          <w:sz w:val="28"/>
          <w:szCs w:val="28"/>
          <w:highlight w:val="yellow"/>
        </w:rPr>
      </w:pPr>
      <w:r>
        <w:rPr>
          <w:rFonts w:hint="eastAsia" w:ascii="仿宋_GB2312" w:hAnsi="仿宋_GB2312" w:eastAsia="仿宋_GB2312" w:cs="仿宋_GB2312"/>
          <w:b/>
          <w:bCs/>
          <w:sz w:val="28"/>
          <w:szCs w:val="28"/>
          <w:highlight w:val="yellow"/>
        </w:rPr>
        <w:t>1、商务文件基本内容</w:t>
      </w:r>
    </w:p>
    <w:p w14:paraId="0CAFC49D">
      <w:pPr>
        <w:spacing w:line="360" w:lineRule="auto"/>
        <w:ind w:firstLine="315" w:firstLineChars="150"/>
        <w:rPr>
          <w:rFonts w:hint="eastAsia" w:ascii="仿宋_GB2312" w:hAnsi="仿宋_GB2312" w:eastAsia="仿宋_GB2312" w:cs="仿宋_GB2312"/>
        </w:rPr>
      </w:pPr>
      <w:bookmarkStart w:id="15" w:name="_Toc47976601"/>
      <w:r>
        <w:rPr>
          <w:rFonts w:hint="eastAsia" w:ascii="仿宋_GB2312" w:hAnsi="仿宋_GB2312" w:eastAsia="仿宋_GB2312" w:cs="仿宋_GB2312"/>
        </w:rPr>
        <w:t>1、商务文件基本内容</w:t>
      </w:r>
    </w:p>
    <w:p w14:paraId="59C8C022">
      <w:pPr>
        <w:spacing w:line="360" w:lineRule="auto"/>
        <w:ind w:firstLine="420" w:firstLineChars="200"/>
        <w:rPr>
          <w:rFonts w:hint="eastAsia" w:ascii="仿宋_GB2312" w:hAnsi="仿宋_GB2312" w:eastAsia="仿宋_GB2312" w:cs="仿宋_GB2312"/>
        </w:rPr>
      </w:pPr>
      <w:r>
        <w:rPr>
          <w:rFonts w:hint="eastAsia" w:ascii="仿宋_GB2312" w:hAnsi="仿宋_GB2312" w:eastAsia="仿宋_GB2312" w:cs="仿宋_GB2312"/>
        </w:rPr>
        <w:t>a)投标函（格式见附件1）</w:t>
      </w:r>
    </w:p>
    <w:p w14:paraId="519712FF">
      <w:pPr>
        <w:spacing w:line="360" w:lineRule="auto"/>
        <w:ind w:firstLine="420" w:firstLineChars="200"/>
        <w:rPr>
          <w:rFonts w:hint="eastAsia" w:ascii="仿宋_GB2312" w:hAnsi="仿宋_GB2312" w:eastAsia="仿宋_GB2312" w:cs="仿宋_GB2312"/>
        </w:rPr>
      </w:pPr>
      <w:r>
        <w:rPr>
          <w:rFonts w:hint="eastAsia" w:ascii="仿宋_GB2312" w:hAnsi="仿宋_GB2312" w:eastAsia="仿宋_GB2312" w:cs="仿宋_GB2312"/>
        </w:rPr>
        <w:t>b)开标一览表（格式见附件2）</w:t>
      </w:r>
    </w:p>
    <w:p w14:paraId="063DE2EA">
      <w:pPr>
        <w:spacing w:line="360" w:lineRule="auto"/>
        <w:ind w:firstLine="420" w:firstLineChars="200"/>
        <w:rPr>
          <w:rFonts w:hint="eastAsia" w:ascii="仿宋_GB2312" w:hAnsi="仿宋_GB2312" w:eastAsia="仿宋_GB2312" w:cs="仿宋_GB2312"/>
        </w:rPr>
      </w:pPr>
      <w:r>
        <w:rPr>
          <w:rFonts w:hint="eastAsia" w:ascii="仿宋_GB2312" w:hAnsi="仿宋_GB2312" w:eastAsia="仿宋_GB2312" w:cs="仿宋_GB2312"/>
        </w:rPr>
        <w:t>c)商务条款偏离表及技术需求偏离表（格式见附件4、附件5）（如投标文件的商务或技术条款响应与招标文件有偏离，需在表中注明）</w:t>
      </w:r>
    </w:p>
    <w:p w14:paraId="77D487CD">
      <w:pPr>
        <w:spacing w:line="360" w:lineRule="auto"/>
        <w:ind w:firstLine="420" w:firstLineChars="200"/>
        <w:rPr>
          <w:rFonts w:hint="eastAsia" w:ascii="仿宋_GB2312" w:hAnsi="仿宋_GB2312" w:eastAsia="仿宋_GB2312" w:cs="仿宋_GB2312"/>
        </w:rPr>
      </w:pPr>
      <w:r>
        <w:rPr>
          <w:rFonts w:hint="eastAsia" w:ascii="仿宋_GB2312" w:hAnsi="仿宋_GB2312" w:eastAsia="仿宋_GB2312" w:cs="仿宋_GB2312"/>
        </w:rPr>
        <w:t>d)售后服务及相关承诺</w:t>
      </w:r>
      <w:r>
        <w:rPr>
          <w:rFonts w:hint="eastAsia" w:ascii="仿宋_GB2312" w:hAnsi="仿宋_GB2312" w:eastAsia="仿宋_GB2312" w:cs="仿宋_GB2312"/>
          <w:color w:val="000000"/>
          <w:kern w:val="0"/>
        </w:rPr>
        <w:t>类</w:t>
      </w:r>
    </w:p>
    <w:p w14:paraId="2628005B">
      <w:pPr>
        <w:spacing w:line="360" w:lineRule="auto"/>
        <w:ind w:firstLine="420" w:firstLineChars="200"/>
        <w:rPr>
          <w:rFonts w:hint="eastAsia" w:ascii="仿宋_GB2312" w:hAnsi="仿宋_GB2312" w:eastAsia="仿宋_GB2312" w:cs="仿宋_GB2312"/>
        </w:rPr>
      </w:pPr>
      <w:r>
        <w:rPr>
          <w:rFonts w:hint="eastAsia" w:ascii="仿宋_GB2312" w:hAnsi="仿宋_GB2312" w:eastAsia="仿宋_GB2312" w:cs="仿宋_GB2312"/>
        </w:rPr>
        <w:t>e)投标人认为需提供的其它文件和证书</w:t>
      </w:r>
    </w:p>
    <w:p w14:paraId="3C263E63">
      <w:pPr>
        <w:spacing w:line="360" w:lineRule="auto"/>
        <w:ind w:firstLine="315" w:firstLineChars="150"/>
        <w:rPr>
          <w:rFonts w:hint="eastAsia" w:ascii="仿宋_GB2312" w:hAnsi="仿宋_GB2312" w:eastAsia="仿宋_GB2312" w:cs="仿宋_GB2312"/>
        </w:rPr>
      </w:pPr>
      <w:r>
        <w:rPr>
          <w:rFonts w:hint="eastAsia" w:ascii="仿宋_GB2312" w:hAnsi="仿宋_GB2312" w:eastAsia="仿宋_GB2312" w:cs="仿宋_GB2312"/>
        </w:rPr>
        <w:t>2、证明投标人所提供的货物及/或服务的合格性和符合招标文件规定的文件，包括但不限于：对招标技术文件的逐项应答、产品彩页，对于某项指标的数据存在证明文件内容不一致的情况，取指标较低的为准。</w:t>
      </w:r>
    </w:p>
    <w:p w14:paraId="4F7A1219">
      <w:pPr>
        <w:spacing w:line="360" w:lineRule="auto"/>
        <w:ind w:firstLine="420" w:firstLineChars="200"/>
        <w:rPr>
          <w:rFonts w:hint="eastAsia" w:ascii="仿宋_GB2312" w:hAnsi="仿宋_GB2312" w:eastAsia="仿宋_GB2312" w:cs="仿宋_GB2312"/>
        </w:rPr>
      </w:pPr>
      <w:r>
        <w:rPr>
          <w:rFonts w:hint="eastAsia" w:ascii="仿宋_GB2312" w:hAnsi="仿宋_GB2312" w:eastAsia="仿宋_GB2312" w:cs="仿宋_GB2312"/>
        </w:rPr>
        <w:t>3、近三年财务报表或近三年财务资料，加盖公章。包括但不限于报告页、经审计的资产负债表、利润表、现金流量表及报表附注。如投标人公司没有经审计财务报告，可提供加盖公章的近三年财务报表，包括但不限于报告页、经审计的资产负债表、利润表、现金流量表，应提供中文版本的审计报告或财务报表。</w:t>
      </w:r>
    </w:p>
    <w:p w14:paraId="6F210E34">
      <w:pPr>
        <w:spacing w:line="360" w:lineRule="auto"/>
        <w:rPr>
          <w:rFonts w:hint="eastAsia" w:ascii="仿宋_GB2312" w:hAnsi="仿宋_GB2312" w:eastAsia="仿宋_GB2312" w:cs="仿宋_GB2312"/>
          <w:b/>
          <w:bCs/>
        </w:rPr>
      </w:pPr>
      <w:r>
        <w:rPr>
          <w:rFonts w:hint="eastAsia" w:ascii="仿宋_GB2312" w:hAnsi="仿宋_GB2312" w:eastAsia="仿宋_GB2312" w:cs="仿宋_GB2312"/>
          <w:b/>
          <w:bCs/>
        </w:rPr>
        <w:t>投标人提供的以上材料必须真实有效，任何一项的虚假将导致其投标文件被拒绝。</w:t>
      </w:r>
    </w:p>
    <w:p w14:paraId="1127BA4F">
      <w:pPr>
        <w:spacing w:line="360" w:lineRule="auto"/>
        <w:rPr>
          <w:rFonts w:hint="eastAsia" w:ascii="仿宋_GB2312" w:hAnsi="仿宋_GB2312" w:eastAsia="仿宋_GB2312" w:cs="仿宋_GB2312"/>
        </w:rPr>
      </w:pPr>
      <w:r>
        <w:rPr>
          <w:rFonts w:hint="eastAsia" w:ascii="仿宋_GB2312" w:hAnsi="仿宋_GB2312" w:eastAsia="仿宋_GB2312" w:cs="仿宋_GB2312"/>
          <w:b/>
          <w:bCs/>
        </w:rPr>
        <w:t>投标人参与重汽卡车公司招标项目时根据甲方要求提交资质原件待审。</w:t>
      </w:r>
    </w:p>
    <w:p w14:paraId="75947CB3">
      <w:pPr>
        <w:adjustRightInd w:val="0"/>
        <w:snapToGrid w:val="0"/>
        <w:spacing w:line="460" w:lineRule="exact"/>
        <w:ind w:firstLine="315" w:firstLineChars="150"/>
        <w:rPr>
          <w:rFonts w:hint="eastAsia" w:ascii="仿宋_GB2312" w:hAnsi="仿宋_GB2312" w:eastAsia="仿宋_GB2312" w:cs="仿宋_GB2312"/>
        </w:rPr>
      </w:pPr>
      <w:r>
        <w:rPr>
          <w:rFonts w:hint="eastAsia" w:ascii="仿宋_GB2312" w:hAnsi="仿宋_GB2312" w:eastAsia="仿宋_GB2312" w:cs="仿宋_GB2312"/>
        </w:rPr>
        <w:t>4、商务文件至少应对招标设备（或材料）“商务偏离”做出有无说明，若有，应予以详细填写和说明（附件4)。</w:t>
      </w:r>
    </w:p>
    <w:p w14:paraId="4EACC742">
      <w:pPr>
        <w:spacing w:line="360" w:lineRule="auto"/>
        <w:ind w:firstLine="315" w:firstLineChars="150"/>
        <w:rPr>
          <w:rFonts w:hint="eastAsia" w:ascii="仿宋_GB2312" w:hAnsi="仿宋_GB2312" w:eastAsia="仿宋_GB2312" w:cs="仿宋_GB2312"/>
        </w:rPr>
      </w:pPr>
      <w:r>
        <w:rPr>
          <w:rFonts w:hint="eastAsia" w:ascii="仿宋_GB2312" w:hAnsi="仿宋_GB2312" w:eastAsia="仿宋_GB2312" w:cs="仿宋_GB2312"/>
        </w:rPr>
        <w:t>5、投标文件不得涂改和增删，如有修改错漏的地方，必须由法人代表或授权代表签字或盖章。</w:t>
      </w:r>
    </w:p>
    <w:p w14:paraId="1EE07116">
      <w:pPr>
        <w:spacing w:line="360" w:lineRule="auto"/>
        <w:ind w:firstLine="315" w:firstLineChars="150"/>
        <w:rPr>
          <w:rFonts w:hint="eastAsia" w:ascii="仿宋_GB2312" w:hAnsi="仿宋_GB2312" w:eastAsia="仿宋_GB2312" w:cs="仿宋_GB2312"/>
        </w:rPr>
      </w:pPr>
      <w:r>
        <w:rPr>
          <w:rFonts w:hint="eastAsia" w:ascii="仿宋_GB2312" w:hAnsi="仿宋_GB2312" w:eastAsia="仿宋_GB2312" w:cs="仿宋_GB2312"/>
        </w:rPr>
        <w:t>6、投标文件因字迹潦草或表达不清所引起的后果由投标人负责。</w:t>
      </w:r>
    </w:p>
    <w:p w14:paraId="25974AAC">
      <w:pPr>
        <w:pStyle w:val="74"/>
        <w:rPr>
          <w:rFonts w:hint="eastAsia" w:ascii="仿宋_GB2312" w:hAnsi="仿宋_GB2312" w:eastAsia="仿宋_GB2312" w:cs="仿宋_GB2312"/>
          <w:highlight w:val="none"/>
        </w:rPr>
      </w:pPr>
      <w:r>
        <w:rPr>
          <w:rFonts w:hint="eastAsia" w:ascii="仿宋_GB2312" w:hAnsi="仿宋_GB2312" w:eastAsia="仿宋_GB2312" w:cs="仿宋_GB2312"/>
          <w:highlight w:val="none"/>
        </w:rPr>
        <w:t>投标保证金</w:t>
      </w:r>
      <w:r>
        <w:rPr>
          <w:rFonts w:hint="eastAsia" w:ascii="仿宋_GB2312" w:hAnsi="仿宋_GB2312" w:eastAsia="仿宋_GB2312" w:cs="仿宋_GB2312"/>
          <w:highlight w:val="none"/>
          <w:lang w:val="en-US" w:eastAsia="zh-CN"/>
        </w:rPr>
        <w:t>收取</w:t>
      </w:r>
      <w:r>
        <w:rPr>
          <w:rFonts w:hint="eastAsia" w:ascii="仿宋_GB2312" w:hAnsi="仿宋_GB2312" w:eastAsia="仿宋_GB2312" w:cs="仿宋_GB2312"/>
          <w:highlight w:val="none"/>
          <w:lang w:eastAsia="zh-CN"/>
        </w:rPr>
        <w:t>、</w:t>
      </w:r>
      <w:r>
        <w:rPr>
          <w:rFonts w:hint="eastAsia" w:ascii="仿宋_GB2312" w:hAnsi="仿宋_GB2312" w:eastAsia="仿宋_GB2312" w:cs="仿宋_GB2312"/>
          <w:highlight w:val="none"/>
          <w:lang w:val="en-US" w:eastAsia="zh-CN"/>
        </w:rPr>
        <w:t>缴纳</w:t>
      </w:r>
      <w:r>
        <w:rPr>
          <w:rFonts w:hint="eastAsia" w:ascii="仿宋_GB2312" w:hAnsi="仿宋_GB2312" w:eastAsia="仿宋_GB2312" w:cs="仿宋_GB2312"/>
          <w:highlight w:val="none"/>
        </w:rPr>
        <w:t>有效期</w:t>
      </w:r>
      <w:r>
        <w:rPr>
          <w:rFonts w:hint="eastAsia" w:ascii="仿宋_GB2312" w:hAnsi="仿宋_GB2312" w:eastAsia="仿宋_GB2312" w:cs="仿宋_GB2312"/>
          <w:highlight w:val="none"/>
          <w:lang w:val="en-US" w:eastAsia="zh-CN"/>
        </w:rPr>
        <w:t>及罚没</w:t>
      </w:r>
    </w:p>
    <w:p w14:paraId="071E67B8">
      <w:pPr>
        <w:pStyle w:val="74"/>
        <w:numPr>
          <w:ilvl w:val="0"/>
          <w:numId w:val="17"/>
        </w:numPr>
        <w:ind w:leftChars="0"/>
        <w:rPr>
          <w:rFonts w:hint="eastAsia" w:ascii="仿宋_GB2312" w:hAnsi="仿宋_GB2312" w:eastAsia="仿宋_GB2312" w:cs="仿宋_GB2312"/>
          <w:b w:val="0"/>
          <w:bCs w:val="0"/>
          <w:sz w:val="21"/>
          <w:szCs w:val="21"/>
          <w:highlight w:val="none"/>
          <w:u w:val="single"/>
          <w:lang w:val="en-US" w:eastAsia="zh-CN"/>
        </w:rPr>
      </w:pPr>
      <w:r>
        <w:rPr>
          <w:rFonts w:hint="eastAsia" w:ascii="仿宋_GB2312" w:hAnsi="仿宋_GB2312" w:eastAsia="仿宋_GB2312" w:cs="仿宋_GB2312"/>
          <w:b w:val="0"/>
          <w:bCs w:val="0"/>
          <w:sz w:val="21"/>
          <w:szCs w:val="21"/>
          <w:highlight w:val="none"/>
        </w:rPr>
        <w:t>投标保证金的缴纳</w:t>
      </w:r>
    </w:p>
    <w:p w14:paraId="021ADBC0">
      <w:pPr>
        <w:pStyle w:val="74"/>
        <w:numPr>
          <w:ilvl w:val="0"/>
          <w:numId w:val="18"/>
        </w:numPr>
        <w:ind w:left="425" w:leftChars="0" w:hanging="425" w:firstLineChars="0"/>
        <w:rPr>
          <w:rFonts w:hint="eastAsia" w:ascii="仿宋_GB2312" w:hAnsi="仿宋_GB2312" w:eastAsia="仿宋_GB2312" w:cs="仿宋_GB2312"/>
          <w:b w:val="0"/>
          <w:bCs w:val="0"/>
          <w:sz w:val="21"/>
          <w:szCs w:val="21"/>
          <w:highlight w:val="none"/>
          <w:u w:val="single"/>
          <w:lang w:val="en-US" w:eastAsia="zh-CN"/>
        </w:rPr>
      </w:pPr>
      <w:r>
        <w:rPr>
          <w:rFonts w:hint="eastAsia" w:ascii="仿宋_GB2312" w:hAnsi="仿宋_GB2312" w:eastAsia="仿宋_GB2312" w:cs="仿宋_GB2312"/>
          <w:b w:val="0"/>
          <w:bCs w:val="0"/>
          <w:sz w:val="21"/>
          <w:szCs w:val="21"/>
          <w:highlight w:val="none"/>
        </w:rPr>
        <w:t>投标保证金</w:t>
      </w:r>
      <w:r>
        <w:rPr>
          <w:rFonts w:hint="eastAsia" w:ascii="仿宋_GB2312" w:hAnsi="仿宋_GB2312" w:eastAsia="仿宋_GB2312" w:cs="仿宋_GB2312"/>
          <w:b w:val="0"/>
          <w:bCs w:val="0"/>
          <w:sz w:val="21"/>
          <w:szCs w:val="21"/>
          <w:highlight w:val="none"/>
          <w:lang w:val="en-US" w:eastAsia="zh-CN"/>
        </w:rPr>
        <w:t>的缴纳</w:t>
      </w:r>
      <w:r>
        <w:rPr>
          <w:rFonts w:hint="eastAsia" w:ascii="仿宋_GB2312" w:hAnsi="仿宋_GB2312" w:eastAsia="仿宋_GB2312" w:cs="仿宋_GB2312"/>
          <w:b w:val="0"/>
          <w:bCs w:val="0"/>
          <w:sz w:val="21"/>
          <w:szCs w:val="21"/>
          <w:highlight w:val="none"/>
        </w:rPr>
        <w:t>形式：</w:t>
      </w:r>
      <w:r>
        <w:rPr>
          <w:rFonts w:hint="eastAsia" w:ascii="仿宋_GB2312" w:hAnsi="仿宋_GB2312" w:eastAsia="仿宋_GB2312" w:cs="仿宋_GB2312"/>
          <w:b w:val="0"/>
          <w:bCs w:val="0"/>
          <w:sz w:val="21"/>
          <w:szCs w:val="21"/>
          <w:highlight w:val="none"/>
          <w:u w:val="single"/>
          <w:lang w:val="en-US" w:eastAsia="zh-CN"/>
        </w:rPr>
        <w:t>提交银行投标保函或从银行基本账户转账</w:t>
      </w:r>
    </w:p>
    <w:p w14:paraId="01266C7C">
      <w:pPr>
        <w:pStyle w:val="74"/>
        <w:numPr>
          <w:ilvl w:val="0"/>
          <w:numId w:val="18"/>
        </w:numPr>
        <w:ind w:left="425" w:leftChars="0" w:hanging="425" w:firstLineChars="0"/>
        <w:rPr>
          <w:rFonts w:hint="eastAsia" w:ascii="仿宋_GB2312" w:hAnsi="仿宋_GB2312" w:eastAsia="仿宋_GB2312" w:cs="仿宋_GB2312"/>
          <w:b/>
          <w:bCs/>
          <w:sz w:val="24"/>
          <w:szCs w:val="24"/>
          <w:highlight w:val="yellow"/>
        </w:rPr>
      </w:pPr>
      <w:r>
        <w:rPr>
          <w:rFonts w:hint="eastAsia" w:ascii="仿宋_GB2312" w:hAnsi="仿宋_GB2312" w:eastAsia="仿宋_GB2312" w:cs="仿宋_GB2312"/>
          <w:b/>
          <w:bCs/>
          <w:sz w:val="24"/>
          <w:szCs w:val="24"/>
          <w:highlight w:val="yellow"/>
        </w:rPr>
        <w:t>投标保证金的金额：人民币</w:t>
      </w:r>
      <w:r>
        <w:rPr>
          <w:rFonts w:hint="eastAsia" w:ascii="仿宋_GB2312" w:hAnsi="仿宋_GB2312" w:eastAsia="仿宋_GB2312" w:cs="仿宋_GB2312"/>
          <w:b/>
          <w:bCs/>
          <w:sz w:val="24"/>
          <w:szCs w:val="24"/>
          <w:highlight w:val="yellow"/>
          <w:lang w:val="en-US" w:eastAsia="zh-CN"/>
        </w:rPr>
        <w:t>5</w:t>
      </w:r>
      <w:r>
        <w:rPr>
          <w:rFonts w:hint="eastAsia" w:ascii="仿宋_GB2312" w:hAnsi="仿宋_GB2312" w:eastAsia="仿宋_GB2312" w:cs="仿宋_GB2312"/>
          <w:b/>
          <w:bCs/>
          <w:sz w:val="24"/>
          <w:szCs w:val="24"/>
          <w:highlight w:val="yellow"/>
        </w:rPr>
        <w:t>000元</w:t>
      </w:r>
    </w:p>
    <w:p w14:paraId="53AAC982">
      <w:pPr>
        <w:keepNext w:val="0"/>
        <w:keepLines w:val="0"/>
        <w:pageBreakBefore w:val="0"/>
        <w:widowControl w:val="0"/>
        <w:kinsoku/>
        <w:wordWrap/>
        <w:overflowPunct/>
        <w:topLinePunct w:val="0"/>
        <w:autoSpaceDE/>
        <w:autoSpaceDN/>
        <w:bidi w:val="0"/>
        <w:adjustRightInd/>
        <w:spacing w:line="360" w:lineRule="auto"/>
        <w:ind w:firstLine="482" w:firstLineChars="200"/>
        <w:textAlignment w:val="auto"/>
        <w:rPr>
          <w:rFonts w:hint="eastAsia" w:ascii="仿宋_GB2312" w:hAnsi="仿宋_GB2312" w:eastAsia="仿宋_GB2312" w:cs="仿宋_GB2312"/>
          <w:b/>
          <w:bCs/>
          <w:color w:val="000000"/>
          <w:kern w:val="0"/>
          <w:sz w:val="24"/>
          <w:szCs w:val="24"/>
          <w:highlight w:val="yellow"/>
        </w:rPr>
      </w:pPr>
      <w:r>
        <w:rPr>
          <w:rFonts w:hint="eastAsia" w:ascii="仿宋_GB2312" w:hAnsi="仿宋_GB2312" w:eastAsia="仿宋_GB2312" w:cs="仿宋_GB2312"/>
          <w:b/>
          <w:bCs/>
          <w:color w:val="000000"/>
          <w:kern w:val="0"/>
          <w:sz w:val="24"/>
          <w:szCs w:val="24"/>
          <w:highlight w:val="yellow"/>
        </w:rPr>
        <w:t>单位名称：中国重汽集团济南卡车股份有限公司</w:t>
      </w:r>
    </w:p>
    <w:p w14:paraId="3F73CE4A">
      <w:pPr>
        <w:keepNext w:val="0"/>
        <w:keepLines w:val="0"/>
        <w:pageBreakBefore w:val="0"/>
        <w:widowControl w:val="0"/>
        <w:kinsoku/>
        <w:wordWrap/>
        <w:overflowPunct/>
        <w:topLinePunct w:val="0"/>
        <w:autoSpaceDE/>
        <w:autoSpaceDN/>
        <w:bidi w:val="0"/>
        <w:adjustRightInd/>
        <w:spacing w:line="360" w:lineRule="auto"/>
        <w:ind w:firstLine="482" w:firstLineChars="200"/>
        <w:textAlignment w:val="auto"/>
        <w:rPr>
          <w:rFonts w:hint="eastAsia" w:ascii="仿宋_GB2312" w:hAnsi="仿宋_GB2312" w:eastAsia="仿宋_GB2312" w:cs="仿宋_GB2312"/>
          <w:b/>
          <w:bCs/>
          <w:color w:val="000000"/>
          <w:kern w:val="0"/>
          <w:sz w:val="24"/>
          <w:szCs w:val="24"/>
          <w:highlight w:val="yellow"/>
        </w:rPr>
      </w:pPr>
      <w:r>
        <w:rPr>
          <w:rFonts w:hint="eastAsia" w:ascii="仿宋_GB2312" w:hAnsi="仿宋_GB2312" w:eastAsia="仿宋_GB2312" w:cs="仿宋_GB2312"/>
          <w:b/>
          <w:bCs/>
          <w:color w:val="000000"/>
          <w:kern w:val="0"/>
          <w:sz w:val="24"/>
          <w:szCs w:val="24"/>
          <w:highlight w:val="yellow"/>
        </w:rPr>
        <w:t>收款账号：531900051810601</w:t>
      </w:r>
    </w:p>
    <w:p w14:paraId="15A285A4">
      <w:pPr>
        <w:keepNext w:val="0"/>
        <w:keepLines w:val="0"/>
        <w:pageBreakBefore w:val="0"/>
        <w:widowControl w:val="0"/>
        <w:kinsoku/>
        <w:wordWrap/>
        <w:overflowPunct/>
        <w:topLinePunct w:val="0"/>
        <w:autoSpaceDE/>
        <w:autoSpaceDN/>
        <w:bidi w:val="0"/>
        <w:adjustRightInd/>
        <w:spacing w:line="360" w:lineRule="auto"/>
        <w:ind w:firstLine="482" w:firstLineChars="200"/>
        <w:textAlignment w:val="auto"/>
        <w:rPr>
          <w:rFonts w:hint="eastAsia" w:ascii="仿宋_GB2312" w:hAnsi="仿宋_GB2312" w:eastAsia="仿宋_GB2312" w:cs="仿宋_GB2312"/>
          <w:b/>
          <w:bCs/>
          <w:color w:val="000000"/>
          <w:kern w:val="0"/>
          <w:sz w:val="24"/>
          <w:szCs w:val="24"/>
          <w:highlight w:val="yellow"/>
        </w:rPr>
      </w:pPr>
      <w:r>
        <w:rPr>
          <w:rFonts w:hint="eastAsia" w:ascii="仿宋_GB2312" w:hAnsi="仿宋_GB2312" w:eastAsia="仿宋_GB2312" w:cs="仿宋_GB2312"/>
          <w:b/>
          <w:bCs/>
          <w:color w:val="000000"/>
          <w:kern w:val="0"/>
          <w:sz w:val="24"/>
          <w:szCs w:val="24"/>
          <w:highlight w:val="yellow"/>
        </w:rPr>
        <w:t>开户行名称：招商银行股份有限公司济南分行营业部</w:t>
      </w:r>
    </w:p>
    <w:p w14:paraId="052CE25C">
      <w:pPr>
        <w:keepNext w:val="0"/>
        <w:keepLines w:val="0"/>
        <w:pageBreakBefore w:val="0"/>
        <w:widowControl w:val="0"/>
        <w:kinsoku/>
        <w:wordWrap/>
        <w:overflowPunct/>
        <w:topLinePunct w:val="0"/>
        <w:autoSpaceDE/>
        <w:autoSpaceDN/>
        <w:bidi w:val="0"/>
        <w:adjustRightInd/>
        <w:spacing w:line="360" w:lineRule="auto"/>
        <w:ind w:firstLine="482" w:firstLineChars="200"/>
        <w:textAlignment w:val="auto"/>
        <w:rPr>
          <w:rFonts w:hint="eastAsia" w:ascii="仿宋_GB2312" w:hAnsi="仿宋_GB2312" w:eastAsia="仿宋_GB2312" w:cs="仿宋_GB2312"/>
          <w:b/>
          <w:bCs/>
          <w:color w:val="000000"/>
          <w:kern w:val="0"/>
          <w:sz w:val="24"/>
          <w:szCs w:val="24"/>
          <w:highlight w:val="yellow"/>
        </w:rPr>
      </w:pPr>
      <w:r>
        <w:rPr>
          <w:rFonts w:hint="eastAsia" w:ascii="仿宋_GB2312" w:hAnsi="仿宋_GB2312" w:eastAsia="仿宋_GB2312" w:cs="仿宋_GB2312"/>
          <w:b/>
          <w:bCs/>
          <w:color w:val="000000"/>
          <w:kern w:val="0"/>
          <w:sz w:val="24"/>
          <w:szCs w:val="24"/>
          <w:highlight w:val="yellow"/>
        </w:rPr>
        <w:t>开户行行号：308451028020</w:t>
      </w:r>
    </w:p>
    <w:p w14:paraId="1591D62C">
      <w:pPr>
        <w:pStyle w:val="77"/>
        <w:keepNext w:val="0"/>
        <w:keepLines w:val="0"/>
        <w:pageBreakBefore w:val="0"/>
        <w:widowControl w:val="0"/>
        <w:numPr>
          <w:ilvl w:val="0"/>
          <w:numId w:val="16"/>
        </w:numPr>
        <w:kinsoku/>
        <w:wordWrap/>
        <w:overflowPunct/>
        <w:topLinePunct w:val="0"/>
        <w:autoSpaceDE/>
        <w:autoSpaceDN/>
        <w:bidi w:val="0"/>
        <w:adjustRightInd/>
        <w:snapToGrid/>
        <w:ind w:left="10" w:leftChars="0" w:firstLine="0"/>
        <w:textAlignment w:val="auto"/>
        <w:rPr>
          <w:rFonts w:hint="eastAsia" w:ascii="仿宋_GB2312" w:hAnsi="仿宋_GB2312" w:eastAsia="仿宋_GB2312" w:cs="仿宋_GB2312"/>
          <w:b/>
          <w:bCs/>
          <w:highlight w:val="yellow"/>
          <w:lang w:val="en-US" w:eastAsia="zh-CN"/>
        </w:rPr>
      </w:pPr>
      <w:r>
        <w:rPr>
          <w:rFonts w:hint="eastAsia" w:ascii="仿宋_GB2312" w:hAnsi="仿宋_GB2312" w:eastAsia="仿宋_GB2312" w:cs="仿宋_GB2312"/>
          <w:b/>
          <w:bCs/>
          <w:highlight w:val="yellow"/>
          <w:lang w:val="en-US" w:eastAsia="zh-CN"/>
        </w:rPr>
        <w:t>转账附言：</w:t>
      </w:r>
      <w:r>
        <w:rPr>
          <w:rFonts w:hint="eastAsia" w:ascii="仿宋_GB2312" w:hAnsi="仿宋_GB2312" w:eastAsia="仿宋_GB2312" w:cs="仿宋_GB2312"/>
          <w:b/>
          <w:bCs/>
          <w:color w:val="FF0000"/>
          <w:highlight w:val="yellow"/>
          <w:lang w:val="en-US" w:eastAsia="zh-CN"/>
        </w:rPr>
        <w:t>（设备动能部--济南卡车公司泵类年度维修项目投标保证金）</w:t>
      </w:r>
      <w:r>
        <w:rPr>
          <w:rFonts w:hint="eastAsia" w:ascii="仿宋_GB2312" w:hAnsi="仿宋_GB2312" w:eastAsia="仿宋_GB2312" w:cs="仿宋_GB2312"/>
          <w:b/>
          <w:bCs/>
          <w:highlight w:val="yellow"/>
          <w:lang w:val="en-US" w:eastAsia="zh-CN"/>
        </w:rPr>
        <w:t>。</w:t>
      </w:r>
    </w:p>
    <w:p w14:paraId="5568414C">
      <w:pPr>
        <w:pStyle w:val="74"/>
        <w:numPr>
          <w:ilvl w:val="0"/>
          <w:numId w:val="0"/>
        </w:numPr>
        <w:ind w:left="425" w:leftChars="0" w:hanging="425" w:firstLineChars="0"/>
        <w:rPr>
          <w:rFonts w:hint="eastAsia" w:ascii="仿宋_GB2312" w:hAnsi="仿宋_GB2312" w:eastAsia="仿宋_GB2312" w:cs="仿宋_GB2312"/>
          <w:b/>
          <w:bCs/>
          <w:sz w:val="21"/>
          <w:szCs w:val="21"/>
          <w:highlight w:val="yellow"/>
        </w:rPr>
      </w:pPr>
      <w:r>
        <w:rPr>
          <w:rFonts w:hint="eastAsia" w:ascii="仿宋_GB2312" w:hAnsi="仿宋_GB2312" w:eastAsia="仿宋_GB2312" w:cs="仿宋_GB2312"/>
          <w:b/>
          <w:bCs/>
          <w:kern w:val="2"/>
          <w:sz w:val="21"/>
          <w:szCs w:val="21"/>
          <w:highlight w:val="yellow"/>
          <w:lang w:val="en-US" w:eastAsia="zh-CN" w:bidi="ar-SA"/>
        </w:rPr>
        <w:t>(3)</w:t>
      </w:r>
      <w:r>
        <w:rPr>
          <w:rFonts w:hint="eastAsia" w:ascii="仿宋_GB2312" w:hAnsi="仿宋_GB2312" w:eastAsia="仿宋_GB2312" w:cs="仿宋_GB2312"/>
          <w:b/>
          <w:bCs/>
          <w:sz w:val="21"/>
          <w:szCs w:val="21"/>
          <w:highlight w:val="yellow"/>
        </w:rPr>
        <w:t>保证金缴纳截止时间：202</w:t>
      </w:r>
      <w:r>
        <w:rPr>
          <w:rFonts w:hint="eastAsia" w:ascii="仿宋_GB2312" w:hAnsi="仿宋_GB2312" w:eastAsia="仿宋_GB2312" w:cs="仿宋_GB2312"/>
          <w:b/>
          <w:bCs/>
          <w:sz w:val="21"/>
          <w:szCs w:val="21"/>
          <w:highlight w:val="yellow"/>
          <w:lang w:val="en-US" w:eastAsia="zh-CN"/>
        </w:rPr>
        <w:t>6</w:t>
      </w:r>
      <w:r>
        <w:rPr>
          <w:rFonts w:hint="eastAsia" w:ascii="仿宋_GB2312" w:hAnsi="仿宋_GB2312" w:eastAsia="仿宋_GB2312" w:cs="仿宋_GB2312"/>
          <w:b/>
          <w:bCs/>
          <w:sz w:val="21"/>
          <w:szCs w:val="21"/>
          <w:highlight w:val="yellow"/>
        </w:rPr>
        <w:t>年</w:t>
      </w:r>
      <w:r>
        <w:rPr>
          <w:rFonts w:hint="eastAsia" w:ascii="仿宋_GB2312" w:hAnsi="仿宋_GB2312" w:eastAsia="仿宋_GB2312" w:cs="仿宋_GB2312"/>
          <w:b/>
          <w:bCs/>
          <w:sz w:val="21"/>
          <w:szCs w:val="21"/>
          <w:highlight w:val="yellow"/>
          <w:lang w:val="en-US" w:eastAsia="zh-CN"/>
        </w:rPr>
        <w:t>9</w:t>
      </w:r>
      <w:r>
        <w:rPr>
          <w:rFonts w:hint="eastAsia" w:ascii="仿宋_GB2312" w:hAnsi="仿宋_GB2312" w:eastAsia="仿宋_GB2312" w:cs="仿宋_GB2312"/>
          <w:b/>
          <w:bCs/>
          <w:sz w:val="21"/>
          <w:szCs w:val="21"/>
          <w:highlight w:val="yellow"/>
        </w:rPr>
        <w:t>月</w:t>
      </w:r>
      <w:r>
        <w:rPr>
          <w:rFonts w:hint="eastAsia" w:ascii="仿宋_GB2312" w:hAnsi="仿宋_GB2312" w:eastAsia="仿宋_GB2312" w:cs="仿宋_GB2312"/>
          <w:b/>
          <w:bCs/>
          <w:sz w:val="21"/>
          <w:szCs w:val="21"/>
          <w:highlight w:val="yellow"/>
          <w:lang w:val="en-US" w:eastAsia="zh-CN"/>
        </w:rPr>
        <w:t>17</w:t>
      </w:r>
      <w:r>
        <w:rPr>
          <w:rFonts w:hint="eastAsia" w:ascii="仿宋_GB2312" w:hAnsi="仿宋_GB2312" w:eastAsia="仿宋_GB2312" w:cs="仿宋_GB2312"/>
          <w:b/>
          <w:bCs/>
          <w:sz w:val="21"/>
          <w:szCs w:val="21"/>
          <w:highlight w:val="yellow"/>
        </w:rPr>
        <w:t>日</w:t>
      </w:r>
      <w:r>
        <w:rPr>
          <w:rFonts w:hint="eastAsia" w:ascii="仿宋_GB2312" w:hAnsi="仿宋_GB2312" w:eastAsia="仿宋_GB2312" w:cs="仿宋_GB2312"/>
          <w:b/>
          <w:bCs/>
          <w:sz w:val="21"/>
          <w:szCs w:val="21"/>
          <w:highlight w:val="yellow"/>
          <w:lang w:val="en-US" w:eastAsia="zh-CN"/>
        </w:rPr>
        <w:t>17:00</w:t>
      </w:r>
      <w:r>
        <w:rPr>
          <w:rFonts w:hint="eastAsia" w:ascii="仿宋_GB2312" w:hAnsi="仿宋_GB2312" w:eastAsia="仿宋_GB2312" w:cs="仿宋_GB2312"/>
          <w:b/>
          <w:bCs/>
          <w:sz w:val="21"/>
          <w:szCs w:val="21"/>
          <w:highlight w:val="yellow"/>
        </w:rPr>
        <w:t>前</w:t>
      </w:r>
      <w:r>
        <w:rPr>
          <w:rFonts w:hint="eastAsia" w:ascii="仿宋_GB2312" w:hAnsi="仿宋_GB2312" w:eastAsia="仿宋_GB2312" w:cs="仿宋_GB2312"/>
          <w:b/>
          <w:bCs/>
          <w:sz w:val="21"/>
          <w:szCs w:val="21"/>
          <w:highlight w:val="yellow"/>
          <w:lang w:eastAsia="zh-CN"/>
        </w:rPr>
        <w:t>（</w:t>
      </w:r>
      <w:r>
        <w:rPr>
          <w:rFonts w:hint="eastAsia" w:ascii="仿宋_GB2312" w:hAnsi="仿宋_GB2312" w:eastAsia="仿宋_GB2312" w:cs="仿宋_GB2312"/>
          <w:b/>
          <w:bCs/>
          <w:sz w:val="21"/>
          <w:szCs w:val="21"/>
          <w:highlight w:val="yellow"/>
          <w:lang w:val="en-US" w:eastAsia="zh-CN"/>
        </w:rPr>
        <w:t>同应标截止时间</w:t>
      </w:r>
      <w:r>
        <w:rPr>
          <w:rFonts w:hint="eastAsia" w:ascii="仿宋_GB2312" w:hAnsi="仿宋_GB2312" w:eastAsia="仿宋_GB2312" w:cs="仿宋_GB2312"/>
          <w:b/>
          <w:bCs/>
          <w:sz w:val="21"/>
          <w:szCs w:val="21"/>
          <w:highlight w:val="yellow"/>
          <w:lang w:eastAsia="zh-CN"/>
        </w:rPr>
        <w:t>）</w:t>
      </w:r>
    </w:p>
    <w:p w14:paraId="4C2C93DA">
      <w:pPr>
        <w:pStyle w:val="74"/>
        <w:keepNext w:val="0"/>
        <w:keepLines w:val="0"/>
        <w:pageBreakBefore w:val="0"/>
        <w:widowControl w:val="0"/>
        <w:numPr>
          <w:ilvl w:val="0"/>
          <w:numId w:val="17"/>
        </w:numPr>
        <w:kinsoku/>
        <w:wordWrap/>
        <w:overflowPunct/>
        <w:topLinePunct w:val="0"/>
        <w:autoSpaceDE/>
        <w:autoSpaceDN/>
        <w:bidi w:val="0"/>
        <w:adjustRightInd/>
        <w:snapToGrid/>
        <w:ind w:left="0" w:leftChars="0" w:firstLine="0"/>
        <w:textAlignment w:val="auto"/>
        <w:rPr>
          <w:rFonts w:hint="eastAsia" w:ascii="仿宋_GB2312" w:hAnsi="仿宋_GB2312" w:eastAsia="仿宋_GB2312" w:cs="仿宋_GB2312"/>
          <w:b w:val="0"/>
          <w:bCs w:val="0"/>
          <w:sz w:val="21"/>
          <w:szCs w:val="21"/>
          <w:highlight w:val="none"/>
          <w:lang w:val="en-US" w:eastAsia="zh-CN"/>
        </w:rPr>
      </w:pPr>
      <w:r>
        <w:rPr>
          <w:rFonts w:hint="eastAsia" w:ascii="仿宋_GB2312" w:hAnsi="仿宋_GB2312" w:eastAsia="仿宋_GB2312" w:cs="仿宋_GB2312"/>
          <w:b w:val="0"/>
          <w:bCs w:val="0"/>
          <w:sz w:val="21"/>
          <w:szCs w:val="21"/>
          <w:highlight w:val="none"/>
          <w:lang w:val="en-US" w:eastAsia="zh-CN"/>
        </w:rPr>
        <w:t>选择</w:t>
      </w:r>
      <w:r>
        <w:rPr>
          <w:rFonts w:hint="eastAsia" w:ascii="仿宋_GB2312" w:hAnsi="仿宋_GB2312" w:eastAsia="仿宋_GB2312" w:cs="仿宋_GB2312"/>
          <w:b w:val="0"/>
          <w:bCs w:val="0"/>
          <w:sz w:val="21"/>
          <w:szCs w:val="21"/>
          <w:highlight w:val="none"/>
        </w:rPr>
        <w:t>提交银行投标保函的</w:t>
      </w:r>
      <w:r>
        <w:rPr>
          <w:rFonts w:hint="eastAsia" w:ascii="仿宋_GB2312" w:hAnsi="仿宋_GB2312" w:eastAsia="仿宋_GB2312" w:cs="仿宋_GB2312"/>
          <w:b w:val="0"/>
          <w:bCs w:val="0"/>
          <w:sz w:val="21"/>
          <w:szCs w:val="21"/>
          <w:highlight w:val="none"/>
          <w:lang w:val="en-US" w:eastAsia="zh-CN"/>
        </w:rPr>
        <w:t>拟</w:t>
      </w:r>
      <w:r>
        <w:rPr>
          <w:rFonts w:hint="eastAsia" w:ascii="仿宋_GB2312" w:hAnsi="仿宋_GB2312" w:eastAsia="仿宋_GB2312" w:cs="仿宋_GB2312"/>
          <w:b w:val="0"/>
          <w:bCs w:val="0"/>
          <w:sz w:val="21"/>
          <w:szCs w:val="21"/>
          <w:highlight w:val="none"/>
        </w:rPr>
        <w:t>投标人，应在开标时提交投标保函正本，作为《投标文件》的一部分，该投标保函应是不可撤销的“见索即付”保函，保函有效期应满足投标有效期要求，</w:t>
      </w:r>
      <w:r>
        <w:rPr>
          <w:rFonts w:hint="eastAsia" w:ascii="仿宋_GB2312" w:hAnsi="仿宋_GB2312" w:eastAsia="仿宋_GB2312" w:cs="仿宋_GB2312"/>
          <w:b w:val="0"/>
          <w:bCs w:val="0"/>
          <w:sz w:val="21"/>
          <w:szCs w:val="21"/>
          <w:highlight w:val="none"/>
          <w:lang w:val="en-US" w:eastAsia="zh-CN"/>
        </w:rPr>
        <w:t>由招标人</w:t>
      </w:r>
      <w:r>
        <w:rPr>
          <w:rFonts w:hint="eastAsia" w:ascii="仿宋_GB2312" w:hAnsi="仿宋_GB2312" w:eastAsia="仿宋_GB2312" w:cs="仿宋_GB2312"/>
          <w:b w:val="0"/>
          <w:bCs w:val="0"/>
          <w:sz w:val="21"/>
          <w:szCs w:val="21"/>
          <w:highlight w:val="none"/>
        </w:rPr>
        <w:t>留存保函正本</w:t>
      </w:r>
      <w:r>
        <w:rPr>
          <w:rFonts w:hint="eastAsia" w:ascii="仿宋_GB2312" w:hAnsi="仿宋_GB2312" w:eastAsia="仿宋_GB2312" w:cs="仿宋_GB2312"/>
          <w:b w:val="0"/>
          <w:bCs w:val="0"/>
          <w:sz w:val="21"/>
          <w:szCs w:val="21"/>
          <w:highlight w:val="none"/>
          <w:lang w:eastAsia="zh-CN"/>
        </w:rPr>
        <w:t>。</w:t>
      </w:r>
    </w:p>
    <w:p w14:paraId="7486A087">
      <w:pPr>
        <w:pStyle w:val="74"/>
        <w:keepNext w:val="0"/>
        <w:keepLines w:val="0"/>
        <w:pageBreakBefore w:val="0"/>
        <w:widowControl w:val="0"/>
        <w:numPr>
          <w:ilvl w:val="0"/>
          <w:numId w:val="17"/>
        </w:numPr>
        <w:kinsoku/>
        <w:wordWrap/>
        <w:overflowPunct/>
        <w:topLinePunct w:val="0"/>
        <w:autoSpaceDE/>
        <w:autoSpaceDN/>
        <w:bidi w:val="0"/>
        <w:adjustRightInd/>
        <w:snapToGrid/>
        <w:ind w:left="0" w:leftChars="0" w:firstLine="0"/>
        <w:textAlignment w:val="auto"/>
        <w:rPr>
          <w:rFonts w:hint="eastAsia" w:ascii="仿宋_GB2312" w:hAnsi="仿宋_GB2312" w:eastAsia="仿宋_GB2312" w:cs="仿宋_GB2312"/>
          <w:b w:val="0"/>
          <w:bCs w:val="0"/>
          <w:sz w:val="24"/>
          <w:szCs w:val="24"/>
          <w:highlight w:val="none"/>
          <w:lang w:val="en-US" w:eastAsia="zh-CN"/>
        </w:rPr>
      </w:pPr>
      <w:r>
        <w:rPr>
          <w:rFonts w:hint="eastAsia" w:ascii="仿宋_GB2312" w:hAnsi="仿宋_GB2312" w:eastAsia="仿宋_GB2312" w:cs="仿宋_GB2312"/>
          <w:b w:val="0"/>
          <w:bCs w:val="0"/>
          <w:sz w:val="21"/>
          <w:szCs w:val="21"/>
          <w:highlight w:val="none"/>
          <w:lang w:val="en-US" w:eastAsia="zh-CN"/>
        </w:rPr>
        <w:t>选择从银行基本账户转账</w:t>
      </w:r>
      <w:r>
        <w:rPr>
          <w:rFonts w:hint="eastAsia" w:ascii="仿宋_GB2312" w:hAnsi="仿宋_GB2312" w:eastAsia="仿宋_GB2312" w:cs="仿宋_GB2312"/>
          <w:b w:val="0"/>
          <w:bCs w:val="0"/>
          <w:sz w:val="21"/>
          <w:szCs w:val="21"/>
          <w:highlight w:val="none"/>
        </w:rPr>
        <w:t>的</w:t>
      </w:r>
      <w:r>
        <w:rPr>
          <w:rFonts w:hint="eastAsia" w:ascii="仿宋_GB2312" w:hAnsi="仿宋_GB2312" w:eastAsia="仿宋_GB2312" w:cs="仿宋_GB2312"/>
          <w:b w:val="0"/>
          <w:bCs w:val="0"/>
          <w:sz w:val="21"/>
          <w:szCs w:val="21"/>
          <w:highlight w:val="none"/>
          <w:lang w:val="en-US" w:eastAsia="zh-CN"/>
        </w:rPr>
        <w:t>拟</w:t>
      </w:r>
      <w:r>
        <w:rPr>
          <w:rFonts w:hint="eastAsia" w:ascii="仿宋_GB2312" w:hAnsi="仿宋_GB2312" w:eastAsia="仿宋_GB2312" w:cs="仿宋_GB2312"/>
          <w:b w:val="0"/>
          <w:bCs w:val="0"/>
          <w:sz w:val="21"/>
          <w:szCs w:val="21"/>
          <w:highlight w:val="none"/>
        </w:rPr>
        <w:t>投标人</w:t>
      </w:r>
      <w:r>
        <w:rPr>
          <w:rFonts w:hint="eastAsia" w:ascii="仿宋_GB2312" w:hAnsi="仿宋_GB2312" w:eastAsia="仿宋_GB2312" w:cs="仿宋_GB2312"/>
          <w:b w:val="0"/>
          <w:bCs w:val="0"/>
          <w:sz w:val="21"/>
          <w:szCs w:val="21"/>
          <w:highlight w:val="none"/>
          <w:lang w:eastAsia="zh-CN"/>
        </w:rPr>
        <w:t>，</w:t>
      </w:r>
      <w:r>
        <w:rPr>
          <w:rFonts w:hint="eastAsia" w:ascii="仿宋_GB2312" w:hAnsi="仿宋_GB2312" w:eastAsia="仿宋_GB2312" w:cs="仿宋_GB2312"/>
          <w:b w:val="0"/>
          <w:bCs w:val="0"/>
          <w:sz w:val="21"/>
          <w:szCs w:val="21"/>
          <w:highlight w:val="none"/>
          <w:lang w:val="en-US" w:eastAsia="zh-CN"/>
        </w:rPr>
        <w:t>须在规定的时间之前</w:t>
      </w:r>
      <w:r>
        <w:rPr>
          <w:rFonts w:hint="eastAsia" w:ascii="仿宋_GB2312" w:hAnsi="仿宋_GB2312" w:eastAsia="仿宋_GB2312" w:cs="仿宋_GB2312"/>
          <w:b w:val="0"/>
          <w:bCs w:val="0"/>
          <w:sz w:val="21"/>
          <w:szCs w:val="21"/>
          <w:highlight w:val="none"/>
        </w:rPr>
        <w:t>将投标保证金从</w:t>
      </w:r>
      <w:r>
        <w:rPr>
          <w:rFonts w:hint="eastAsia" w:ascii="仿宋_GB2312" w:hAnsi="仿宋_GB2312" w:eastAsia="仿宋_GB2312" w:cs="仿宋_GB2312"/>
          <w:b w:val="0"/>
          <w:bCs w:val="0"/>
          <w:sz w:val="21"/>
          <w:szCs w:val="21"/>
          <w:highlight w:val="none"/>
          <w:lang w:val="en-US" w:eastAsia="zh-CN"/>
        </w:rPr>
        <w:t>其</w:t>
      </w:r>
      <w:r>
        <w:rPr>
          <w:rFonts w:hint="eastAsia" w:ascii="仿宋_GB2312" w:hAnsi="仿宋_GB2312" w:eastAsia="仿宋_GB2312" w:cs="仿宋_GB2312"/>
          <w:b w:val="0"/>
          <w:bCs w:val="0"/>
          <w:sz w:val="21"/>
          <w:szCs w:val="21"/>
          <w:highlight w:val="none"/>
        </w:rPr>
        <w:t>单位基本帐户转出并到账，否则</w:t>
      </w:r>
      <w:r>
        <w:rPr>
          <w:rFonts w:hint="eastAsia" w:ascii="仿宋_GB2312" w:hAnsi="仿宋_GB2312" w:eastAsia="仿宋_GB2312" w:cs="仿宋_GB2312"/>
          <w:b w:val="0"/>
          <w:bCs w:val="0"/>
          <w:sz w:val="21"/>
          <w:szCs w:val="21"/>
          <w:highlight w:val="none"/>
          <w:lang w:val="en-US" w:eastAsia="zh-CN"/>
        </w:rPr>
        <w:t>视为无效投标</w:t>
      </w:r>
      <w:r>
        <w:rPr>
          <w:rFonts w:hint="eastAsia" w:ascii="仿宋_GB2312" w:hAnsi="仿宋_GB2312" w:eastAsia="仿宋_GB2312" w:cs="仿宋_GB2312"/>
          <w:b w:val="0"/>
          <w:bCs w:val="0"/>
          <w:sz w:val="21"/>
          <w:szCs w:val="21"/>
          <w:highlight w:val="none"/>
        </w:rPr>
        <w:t>；未按规定提交保证金的</w:t>
      </w:r>
      <w:r>
        <w:rPr>
          <w:rFonts w:hint="eastAsia" w:ascii="仿宋_GB2312" w:hAnsi="仿宋_GB2312" w:eastAsia="仿宋_GB2312" w:cs="仿宋_GB2312"/>
          <w:b w:val="0"/>
          <w:bCs w:val="0"/>
          <w:sz w:val="21"/>
          <w:szCs w:val="21"/>
          <w:highlight w:val="none"/>
          <w:lang w:val="en-US" w:eastAsia="zh-CN"/>
        </w:rPr>
        <w:t>拟</w:t>
      </w:r>
      <w:r>
        <w:rPr>
          <w:rFonts w:hint="eastAsia" w:ascii="仿宋_GB2312" w:hAnsi="仿宋_GB2312" w:eastAsia="仿宋_GB2312" w:cs="仿宋_GB2312"/>
          <w:b w:val="0"/>
          <w:bCs w:val="0"/>
          <w:sz w:val="21"/>
          <w:szCs w:val="21"/>
          <w:highlight w:val="none"/>
        </w:rPr>
        <w:t>投标人，其投标文件</w:t>
      </w:r>
      <w:r>
        <w:rPr>
          <w:rFonts w:hint="eastAsia" w:ascii="仿宋_GB2312" w:hAnsi="仿宋_GB2312" w:eastAsia="仿宋_GB2312" w:cs="仿宋_GB2312"/>
          <w:b w:val="0"/>
          <w:bCs w:val="0"/>
          <w:sz w:val="21"/>
          <w:szCs w:val="21"/>
          <w:highlight w:val="none"/>
          <w:lang w:val="en-US" w:eastAsia="zh-CN"/>
        </w:rPr>
        <w:t>视为无效投标</w:t>
      </w:r>
      <w:r>
        <w:rPr>
          <w:rFonts w:hint="eastAsia" w:ascii="仿宋_GB2312" w:hAnsi="仿宋_GB2312" w:eastAsia="仿宋_GB2312" w:cs="仿宋_GB2312"/>
          <w:b w:val="0"/>
          <w:bCs w:val="0"/>
          <w:sz w:val="21"/>
          <w:szCs w:val="21"/>
          <w:highlight w:val="none"/>
        </w:rPr>
        <w:t>。</w:t>
      </w:r>
      <w:r>
        <w:rPr>
          <w:rFonts w:hint="eastAsia" w:ascii="仿宋_GB2312" w:hAnsi="仿宋_GB2312" w:eastAsia="仿宋_GB2312" w:cs="仿宋_GB2312"/>
          <w:b w:val="0"/>
          <w:bCs w:val="0"/>
          <w:sz w:val="21"/>
          <w:szCs w:val="21"/>
          <w:highlight w:val="none"/>
          <w:lang w:val="en-US" w:eastAsia="zh-CN"/>
        </w:rPr>
        <w:t>拟投标人</w:t>
      </w:r>
      <w:r>
        <w:rPr>
          <w:rFonts w:hint="eastAsia" w:ascii="仿宋_GB2312" w:hAnsi="仿宋_GB2312" w:eastAsia="仿宋_GB2312" w:cs="仿宋_GB2312"/>
          <w:b w:val="0"/>
          <w:bCs w:val="0"/>
          <w:sz w:val="21"/>
          <w:szCs w:val="21"/>
          <w:highlight w:val="none"/>
        </w:rPr>
        <w:t>应充分考虑银行信息交换时间，由此带来的保证金不能按时到帐的责任由</w:t>
      </w:r>
      <w:r>
        <w:rPr>
          <w:rFonts w:hint="eastAsia" w:ascii="仿宋_GB2312" w:hAnsi="仿宋_GB2312" w:eastAsia="仿宋_GB2312" w:cs="仿宋_GB2312"/>
          <w:b w:val="0"/>
          <w:bCs w:val="0"/>
          <w:sz w:val="21"/>
          <w:szCs w:val="21"/>
          <w:highlight w:val="none"/>
          <w:lang w:val="en-US" w:eastAsia="zh-CN"/>
        </w:rPr>
        <w:t>拟投标人</w:t>
      </w:r>
      <w:r>
        <w:rPr>
          <w:rFonts w:hint="eastAsia" w:ascii="仿宋_GB2312" w:hAnsi="仿宋_GB2312" w:eastAsia="仿宋_GB2312" w:cs="仿宋_GB2312"/>
          <w:b w:val="0"/>
          <w:bCs w:val="0"/>
          <w:sz w:val="21"/>
          <w:szCs w:val="21"/>
          <w:highlight w:val="none"/>
        </w:rPr>
        <w:t>自行承担。</w:t>
      </w:r>
    </w:p>
    <w:p w14:paraId="5306DE77">
      <w:pPr>
        <w:pStyle w:val="74"/>
        <w:keepNext w:val="0"/>
        <w:keepLines w:val="0"/>
        <w:pageBreakBefore w:val="0"/>
        <w:widowControl w:val="0"/>
        <w:numPr>
          <w:ilvl w:val="0"/>
          <w:numId w:val="17"/>
        </w:numPr>
        <w:kinsoku/>
        <w:wordWrap/>
        <w:overflowPunct/>
        <w:topLinePunct w:val="0"/>
        <w:autoSpaceDE/>
        <w:autoSpaceDN/>
        <w:bidi w:val="0"/>
        <w:adjustRightInd/>
        <w:snapToGrid/>
        <w:ind w:left="0" w:leftChars="0" w:firstLine="0" w:firstLineChars="0"/>
        <w:textAlignment w:val="auto"/>
        <w:rPr>
          <w:rFonts w:hint="eastAsia" w:ascii="仿宋_GB2312" w:hAnsi="仿宋_GB2312" w:eastAsia="仿宋_GB2312" w:cs="仿宋_GB2312"/>
          <w:b w:val="0"/>
          <w:bCs w:val="0"/>
          <w:sz w:val="24"/>
          <w:szCs w:val="24"/>
          <w:highlight w:val="none"/>
          <w:lang w:val="en-US" w:eastAsia="zh-CN"/>
        </w:rPr>
      </w:pPr>
      <w:r>
        <w:rPr>
          <w:rFonts w:hint="eastAsia" w:ascii="仿宋_GB2312" w:hAnsi="仿宋_GB2312" w:eastAsia="仿宋_GB2312" w:cs="仿宋_GB2312"/>
          <w:b w:val="0"/>
          <w:bCs w:val="0"/>
          <w:sz w:val="21"/>
          <w:szCs w:val="21"/>
          <w:highlight w:val="none"/>
        </w:rPr>
        <w:t>对于没有中标的</w:t>
      </w:r>
      <w:r>
        <w:rPr>
          <w:rFonts w:hint="eastAsia" w:ascii="仿宋_GB2312" w:hAnsi="仿宋_GB2312" w:eastAsia="仿宋_GB2312" w:cs="仿宋_GB2312"/>
          <w:b w:val="0"/>
          <w:bCs w:val="0"/>
          <w:sz w:val="21"/>
          <w:szCs w:val="21"/>
          <w:highlight w:val="none"/>
          <w:lang w:eastAsia="zh-CN"/>
        </w:rPr>
        <w:t>投标人</w:t>
      </w:r>
      <w:r>
        <w:rPr>
          <w:rFonts w:hint="eastAsia" w:ascii="仿宋_GB2312" w:hAnsi="仿宋_GB2312" w:eastAsia="仿宋_GB2312" w:cs="仿宋_GB2312"/>
          <w:b w:val="0"/>
          <w:bCs w:val="0"/>
          <w:sz w:val="21"/>
          <w:szCs w:val="21"/>
          <w:highlight w:val="none"/>
        </w:rPr>
        <w:t>，投标保证金将于招标人内部完成中标人评审并确认最终中标人后在</w:t>
      </w:r>
      <w:r>
        <w:rPr>
          <w:rFonts w:hint="eastAsia" w:ascii="仿宋_GB2312" w:hAnsi="仿宋_GB2312" w:eastAsia="仿宋_GB2312" w:cs="仿宋_GB2312"/>
          <w:b w:val="0"/>
          <w:bCs w:val="0"/>
          <w:sz w:val="21"/>
          <w:szCs w:val="21"/>
          <w:highlight w:val="yellow"/>
          <w:u w:val="single"/>
          <w:lang w:val="en-US" w:eastAsia="zh-CN"/>
        </w:rPr>
        <w:t xml:space="preserve"> 30 </w:t>
      </w:r>
      <w:r>
        <w:rPr>
          <w:rFonts w:hint="eastAsia" w:ascii="仿宋_GB2312" w:hAnsi="仿宋_GB2312" w:eastAsia="仿宋_GB2312" w:cs="仿宋_GB2312"/>
          <w:b w:val="0"/>
          <w:bCs w:val="0"/>
          <w:sz w:val="21"/>
          <w:szCs w:val="21"/>
          <w:highlight w:val="none"/>
        </w:rPr>
        <w:t>工作日内予以原路返还（无息）；对于中标方，投标保证金将在签订合同后</w:t>
      </w:r>
      <w:r>
        <w:rPr>
          <w:rFonts w:hint="eastAsia" w:ascii="仿宋_GB2312" w:hAnsi="仿宋_GB2312" w:eastAsia="仿宋_GB2312" w:cs="仿宋_GB2312"/>
          <w:b w:val="0"/>
          <w:bCs w:val="0"/>
          <w:sz w:val="21"/>
          <w:szCs w:val="21"/>
          <w:highlight w:val="yellow"/>
          <w:u w:val="single"/>
          <w:lang w:val="en-US" w:eastAsia="zh-CN"/>
        </w:rPr>
        <w:t xml:space="preserve"> 30 </w:t>
      </w:r>
      <w:r>
        <w:rPr>
          <w:rFonts w:hint="eastAsia" w:ascii="仿宋_GB2312" w:hAnsi="仿宋_GB2312" w:eastAsia="仿宋_GB2312" w:cs="仿宋_GB2312"/>
          <w:b w:val="0"/>
          <w:bCs w:val="0"/>
          <w:sz w:val="21"/>
          <w:szCs w:val="21"/>
          <w:highlight w:val="none"/>
          <w:lang w:val="en-US" w:eastAsia="zh-CN"/>
        </w:rPr>
        <w:t>个</w:t>
      </w:r>
      <w:r>
        <w:rPr>
          <w:rFonts w:hint="eastAsia" w:ascii="仿宋_GB2312" w:hAnsi="仿宋_GB2312" w:eastAsia="仿宋_GB2312" w:cs="仿宋_GB2312"/>
          <w:b w:val="0"/>
          <w:bCs w:val="0"/>
          <w:sz w:val="21"/>
          <w:szCs w:val="21"/>
          <w:highlight w:val="none"/>
        </w:rPr>
        <w:t>工作日内原路返还（无息）。</w:t>
      </w:r>
    </w:p>
    <w:p w14:paraId="271EC8CF">
      <w:pPr>
        <w:pStyle w:val="74"/>
        <w:keepNext w:val="0"/>
        <w:keepLines w:val="0"/>
        <w:pageBreakBefore w:val="0"/>
        <w:widowControl w:val="0"/>
        <w:numPr>
          <w:ilvl w:val="0"/>
          <w:numId w:val="17"/>
        </w:numPr>
        <w:kinsoku/>
        <w:wordWrap/>
        <w:overflowPunct/>
        <w:topLinePunct w:val="0"/>
        <w:autoSpaceDE/>
        <w:autoSpaceDN/>
        <w:bidi w:val="0"/>
        <w:adjustRightInd/>
        <w:snapToGrid/>
        <w:ind w:left="0" w:leftChars="0" w:firstLine="0" w:firstLineChars="0"/>
        <w:textAlignment w:val="auto"/>
        <w:rPr>
          <w:rFonts w:hint="eastAsia" w:ascii="仿宋_GB2312" w:hAnsi="仿宋_GB2312" w:eastAsia="仿宋_GB2312" w:cs="仿宋_GB2312"/>
          <w:b w:val="0"/>
          <w:bCs w:val="0"/>
          <w:sz w:val="24"/>
          <w:szCs w:val="24"/>
          <w:highlight w:val="none"/>
          <w:lang w:val="en-US" w:eastAsia="zh-CN"/>
        </w:rPr>
      </w:pPr>
      <w:r>
        <w:rPr>
          <w:rFonts w:hint="eastAsia" w:ascii="仿宋_GB2312" w:hAnsi="仿宋_GB2312" w:eastAsia="仿宋_GB2312" w:cs="仿宋_GB2312"/>
          <w:b w:val="0"/>
          <w:bCs w:val="0"/>
          <w:sz w:val="21"/>
          <w:szCs w:val="21"/>
          <w:highlight w:val="none"/>
        </w:rPr>
        <w:t>发生以下情况时，有权没收保证金：</w:t>
      </w:r>
      <w:r>
        <w:rPr>
          <w:rFonts w:hint="eastAsia" w:ascii="仿宋_GB2312" w:hAnsi="仿宋_GB2312" w:eastAsia="仿宋_GB2312" w:cs="仿宋_GB2312"/>
          <w:b w:val="0"/>
          <w:bCs w:val="0"/>
          <w:sz w:val="21"/>
          <w:szCs w:val="21"/>
          <w:highlight w:val="none"/>
        </w:rPr>
        <w:br w:type="textWrapping"/>
      </w:r>
      <w:r>
        <w:rPr>
          <w:rFonts w:hint="eastAsia" w:ascii="仿宋_GB2312" w:hAnsi="仿宋_GB2312" w:eastAsia="仿宋_GB2312" w:cs="仿宋_GB2312"/>
          <w:b w:val="0"/>
          <w:bCs w:val="0"/>
          <w:sz w:val="21"/>
          <w:szCs w:val="21"/>
          <w:highlight w:val="none"/>
        </w:rPr>
        <w:t>①供应商在提交响应文件截止时间后撤回响应文件的；</w:t>
      </w:r>
      <w:r>
        <w:rPr>
          <w:rFonts w:hint="eastAsia" w:ascii="仿宋_GB2312" w:hAnsi="仿宋_GB2312" w:eastAsia="仿宋_GB2312" w:cs="仿宋_GB2312"/>
          <w:b w:val="0"/>
          <w:bCs w:val="0"/>
          <w:sz w:val="21"/>
          <w:szCs w:val="21"/>
          <w:highlight w:val="none"/>
        </w:rPr>
        <w:br w:type="textWrapping"/>
      </w:r>
      <w:r>
        <w:rPr>
          <w:rFonts w:hint="eastAsia" w:ascii="仿宋_GB2312" w:hAnsi="仿宋_GB2312" w:eastAsia="仿宋_GB2312" w:cs="仿宋_GB2312"/>
          <w:b w:val="0"/>
          <w:bCs w:val="0"/>
          <w:sz w:val="21"/>
          <w:szCs w:val="21"/>
          <w:highlight w:val="none"/>
        </w:rPr>
        <w:t>②供应商在响应文件中提供虚假材料的；</w:t>
      </w:r>
      <w:r>
        <w:rPr>
          <w:rFonts w:hint="eastAsia" w:ascii="仿宋_GB2312" w:hAnsi="仿宋_GB2312" w:eastAsia="仿宋_GB2312" w:cs="仿宋_GB2312"/>
          <w:b w:val="0"/>
          <w:bCs w:val="0"/>
          <w:sz w:val="21"/>
          <w:szCs w:val="21"/>
          <w:highlight w:val="none"/>
        </w:rPr>
        <w:br w:type="textWrapping"/>
      </w:r>
      <w:r>
        <w:rPr>
          <w:rFonts w:hint="eastAsia" w:ascii="仿宋_GB2312" w:hAnsi="仿宋_GB2312" w:eastAsia="仿宋_GB2312" w:cs="仿宋_GB2312"/>
          <w:b w:val="0"/>
          <w:bCs w:val="0"/>
          <w:sz w:val="21"/>
          <w:szCs w:val="21"/>
          <w:highlight w:val="none"/>
        </w:rPr>
        <w:t>③除因不可抗力或谈判文件、询价通知书认可的情形以外，成交供应商不与采购人签订合同的；</w:t>
      </w:r>
      <w:r>
        <w:rPr>
          <w:rFonts w:hint="eastAsia" w:ascii="仿宋_GB2312" w:hAnsi="仿宋_GB2312" w:eastAsia="仿宋_GB2312" w:cs="仿宋_GB2312"/>
          <w:b w:val="0"/>
          <w:bCs w:val="0"/>
          <w:sz w:val="21"/>
          <w:szCs w:val="21"/>
          <w:highlight w:val="none"/>
        </w:rPr>
        <w:br w:type="textWrapping"/>
      </w:r>
      <w:r>
        <w:rPr>
          <w:rFonts w:hint="eastAsia" w:ascii="仿宋_GB2312" w:hAnsi="仿宋_GB2312" w:eastAsia="仿宋_GB2312" w:cs="仿宋_GB2312"/>
          <w:b w:val="0"/>
          <w:bCs w:val="0"/>
          <w:sz w:val="21"/>
          <w:szCs w:val="21"/>
          <w:highlight w:val="none"/>
        </w:rPr>
        <w:t>④供应商与采购人、其他供应商或者采购代理机构恶意串通、围标、陪标的；</w:t>
      </w:r>
      <w:r>
        <w:rPr>
          <w:rFonts w:hint="eastAsia" w:ascii="仿宋_GB2312" w:hAnsi="仿宋_GB2312" w:eastAsia="仿宋_GB2312" w:cs="仿宋_GB2312"/>
          <w:b w:val="0"/>
          <w:bCs w:val="0"/>
          <w:sz w:val="21"/>
          <w:szCs w:val="21"/>
          <w:highlight w:val="none"/>
        </w:rPr>
        <w:br w:type="textWrapping"/>
      </w:r>
      <w:r>
        <w:rPr>
          <w:rFonts w:hint="eastAsia" w:ascii="仿宋_GB2312" w:hAnsi="仿宋_GB2312" w:eastAsia="仿宋_GB2312" w:cs="仿宋_GB2312"/>
          <w:b w:val="0"/>
          <w:bCs w:val="0"/>
          <w:sz w:val="21"/>
          <w:szCs w:val="21"/>
          <w:highlight w:val="none"/>
        </w:rPr>
        <w:t>⑤供应商有违约违规行为或被投诉、举报的，在调查处理期间，保证金暂不退还，待调查处理结束后按有关规定处理。</w:t>
      </w:r>
      <w:r>
        <w:rPr>
          <w:rFonts w:hint="eastAsia" w:ascii="仿宋_GB2312" w:hAnsi="仿宋_GB2312" w:eastAsia="仿宋_GB2312" w:cs="仿宋_GB2312"/>
          <w:b w:val="0"/>
          <w:bCs w:val="0"/>
          <w:sz w:val="21"/>
          <w:szCs w:val="21"/>
          <w:highlight w:val="none"/>
        </w:rPr>
        <w:br w:type="textWrapping"/>
      </w:r>
      <w:r>
        <w:rPr>
          <w:rFonts w:hint="eastAsia" w:ascii="仿宋_GB2312" w:hAnsi="仿宋_GB2312" w:eastAsia="仿宋_GB2312" w:cs="仿宋_GB2312"/>
          <w:b w:val="0"/>
          <w:bCs w:val="0"/>
          <w:sz w:val="21"/>
          <w:szCs w:val="21"/>
          <w:highlight w:val="none"/>
        </w:rPr>
        <w:t>⑥截至开标前3天，投标人无正当理由、未以书面形式向招标人递交说明而在投标截止日不来投标的。</w:t>
      </w:r>
      <w:r>
        <w:rPr>
          <w:rFonts w:hint="eastAsia" w:ascii="仿宋_GB2312" w:hAnsi="仿宋_GB2312" w:eastAsia="仿宋_GB2312" w:cs="仿宋_GB2312"/>
          <w:b w:val="0"/>
          <w:bCs w:val="0"/>
          <w:sz w:val="21"/>
          <w:szCs w:val="21"/>
          <w:highlight w:val="none"/>
        </w:rPr>
        <w:br w:type="textWrapping"/>
      </w:r>
      <w:r>
        <w:rPr>
          <w:rFonts w:hint="eastAsia" w:ascii="仿宋_GB2312" w:hAnsi="仿宋_GB2312" w:eastAsia="仿宋_GB2312" w:cs="仿宋_GB2312"/>
          <w:b w:val="0"/>
          <w:bCs w:val="0"/>
          <w:sz w:val="21"/>
          <w:szCs w:val="21"/>
          <w:highlight w:val="none"/>
        </w:rPr>
        <w:t>⑦自中标通知书发出之日起30日内，中标人无正当理由投标人无正当签订合同的；</w:t>
      </w:r>
      <w:r>
        <w:rPr>
          <w:rFonts w:hint="eastAsia" w:ascii="仿宋_GB2312" w:hAnsi="仿宋_GB2312" w:eastAsia="仿宋_GB2312" w:cs="仿宋_GB2312"/>
          <w:b w:val="0"/>
          <w:bCs w:val="0"/>
          <w:sz w:val="21"/>
          <w:szCs w:val="21"/>
          <w:highlight w:val="none"/>
        </w:rPr>
        <w:br w:type="textWrapping"/>
      </w:r>
      <w:r>
        <w:rPr>
          <w:rFonts w:hint="eastAsia" w:ascii="仿宋_GB2312" w:hAnsi="仿宋_GB2312" w:eastAsia="仿宋_GB2312" w:cs="仿宋_GB2312"/>
          <w:b w:val="0"/>
          <w:bCs w:val="0"/>
          <w:sz w:val="21"/>
          <w:szCs w:val="21"/>
          <w:highlight w:val="none"/>
        </w:rPr>
        <w:t>⑧采购文件规定的其他情形</w:t>
      </w:r>
      <w:r>
        <w:rPr>
          <w:rFonts w:hint="eastAsia" w:ascii="仿宋_GB2312" w:hAnsi="仿宋_GB2312" w:eastAsia="仿宋_GB2312" w:cs="仿宋_GB2312"/>
          <w:b w:val="0"/>
          <w:bCs w:val="0"/>
          <w:sz w:val="21"/>
          <w:szCs w:val="21"/>
          <w:highlight w:val="none"/>
          <w:lang w:eastAsia="zh-CN"/>
        </w:rPr>
        <w:t>。</w:t>
      </w:r>
    </w:p>
    <w:bookmarkEnd w:id="15"/>
    <w:p w14:paraId="368B6990">
      <w:pPr>
        <w:pStyle w:val="74"/>
        <w:rPr>
          <w:rFonts w:hint="eastAsia" w:ascii="仿宋_GB2312" w:hAnsi="仿宋_GB2312" w:eastAsia="仿宋_GB2312" w:cs="仿宋_GB2312"/>
        </w:rPr>
      </w:pPr>
      <w:r>
        <w:rPr>
          <w:rFonts w:hint="eastAsia" w:ascii="仿宋_GB2312" w:hAnsi="仿宋_GB2312" w:eastAsia="仿宋_GB2312" w:cs="仿宋_GB2312"/>
          <w:lang w:val="en-US" w:eastAsia="zh-CN"/>
        </w:rPr>
        <w:t>开评标</w:t>
      </w:r>
    </w:p>
    <w:p w14:paraId="15053B26">
      <w:pPr>
        <w:pStyle w:val="74"/>
        <w:keepNext w:val="0"/>
        <w:keepLines w:val="0"/>
        <w:pageBreakBefore w:val="0"/>
        <w:widowControl w:val="0"/>
        <w:numPr>
          <w:ilvl w:val="0"/>
          <w:numId w:val="19"/>
        </w:numPr>
        <w:kinsoku/>
        <w:wordWrap/>
        <w:overflowPunct/>
        <w:topLinePunct w:val="0"/>
        <w:autoSpaceDE/>
        <w:autoSpaceDN/>
        <w:bidi w:val="0"/>
        <w:adjustRightInd/>
        <w:snapToGrid/>
        <w:ind w:left="0" w:leftChars="0" w:firstLine="0" w:firstLineChars="0"/>
        <w:textAlignment w:val="auto"/>
        <w:rPr>
          <w:rFonts w:hint="eastAsia" w:ascii="仿宋_GB2312" w:hAnsi="仿宋_GB2312" w:eastAsia="仿宋_GB2312" w:cs="仿宋_GB2312"/>
          <w:b w:val="0"/>
          <w:bCs w:val="0"/>
          <w:sz w:val="21"/>
          <w:szCs w:val="21"/>
          <w:highlight w:val="yellow"/>
          <w:lang w:val="en-US" w:eastAsia="zh-CN"/>
        </w:rPr>
      </w:pPr>
      <w:r>
        <w:rPr>
          <w:rFonts w:hint="eastAsia" w:ascii="仿宋_GB2312" w:hAnsi="仿宋_GB2312" w:eastAsia="仿宋_GB2312" w:cs="仿宋_GB2312"/>
          <w:b w:val="0"/>
          <w:bCs w:val="0"/>
          <w:sz w:val="21"/>
          <w:szCs w:val="21"/>
          <w:highlight w:val="yellow"/>
          <w:lang w:val="en-US" w:eastAsia="zh-CN"/>
        </w:rPr>
        <w:t>开标时间：2026年9月25日9:00(初定）</w:t>
      </w:r>
    </w:p>
    <w:p w14:paraId="3674FBFC">
      <w:pPr>
        <w:pStyle w:val="74"/>
        <w:keepNext w:val="0"/>
        <w:keepLines w:val="0"/>
        <w:pageBreakBefore w:val="0"/>
        <w:widowControl w:val="0"/>
        <w:numPr>
          <w:ilvl w:val="0"/>
          <w:numId w:val="19"/>
        </w:numPr>
        <w:kinsoku/>
        <w:wordWrap/>
        <w:overflowPunct/>
        <w:topLinePunct w:val="0"/>
        <w:autoSpaceDE/>
        <w:autoSpaceDN/>
        <w:bidi w:val="0"/>
        <w:adjustRightInd/>
        <w:snapToGrid/>
        <w:ind w:left="0" w:leftChars="0" w:firstLine="0" w:firstLineChars="0"/>
        <w:textAlignment w:val="auto"/>
        <w:rPr>
          <w:rFonts w:hint="eastAsia" w:ascii="仿宋_GB2312" w:hAnsi="仿宋_GB2312" w:eastAsia="仿宋_GB2312" w:cs="仿宋_GB2312"/>
          <w:b w:val="0"/>
          <w:bCs w:val="0"/>
          <w:sz w:val="21"/>
          <w:szCs w:val="21"/>
          <w:highlight w:val="yellow"/>
          <w:lang w:val="en-US" w:eastAsia="zh-CN"/>
        </w:rPr>
      </w:pPr>
      <w:r>
        <w:rPr>
          <w:rFonts w:hint="eastAsia" w:ascii="仿宋_GB2312" w:hAnsi="仿宋_GB2312" w:eastAsia="仿宋_GB2312" w:cs="仿宋_GB2312"/>
          <w:b w:val="0"/>
          <w:bCs w:val="0"/>
          <w:sz w:val="21"/>
          <w:szCs w:val="21"/>
          <w:highlight w:val="yellow"/>
          <w:lang w:val="en-US" w:eastAsia="zh-CN"/>
        </w:rPr>
        <w:t>开标地址：山东省济南市莱芜区莱城大道777号济南卡车制造公司212会议室</w:t>
      </w:r>
    </w:p>
    <w:p w14:paraId="4DCBC48A">
      <w:pPr>
        <w:pStyle w:val="74"/>
        <w:keepNext w:val="0"/>
        <w:keepLines w:val="0"/>
        <w:pageBreakBefore w:val="0"/>
        <w:widowControl w:val="0"/>
        <w:numPr>
          <w:ilvl w:val="0"/>
          <w:numId w:val="19"/>
        </w:numPr>
        <w:kinsoku/>
        <w:wordWrap/>
        <w:overflowPunct/>
        <w:topLinePunct w:val="0"/>
        <w:autoSpaceDE/>
        <w:autoSpaceDN/>
        <w:bidi w:val="0"/>
        <w:adjustRightInd/>
        <w:snapToGrid/>
        <w:ind w:left="0" w:leftChars="0" w:firstLine="0" w:firstLineChars="0"/>
        <w:textAlignment w:val="auto"/>
        <w:rPr>
          <w:rFonts w:hint="eastAsia" w:ascii="仿宋_GB2312" w:hAnsi="仿宋_GB2312" w:eastAsia="仿宋_GB2312" w:cs="仿宋_GB2312"/>
          <w:b w:val="0"/>
          <w:bCs w:val="0"/>
          <w:sz w:val="21"/>
          <w:szCs w:val="21"/>
          <w:highlight w:val="yellow"/>
          <w:lang w:val="en-US" w:eastAsia="zh-CN"/>
        </w:rPr>
      </w:pPr>
      <w:r>
        <w:rPr>
          <w:rFonts w:hint="eastAsia" w:ascii="仿宋_GB2312" w:hAnsi="仿宋_GB2312" w:eastAsia="仿宋_GB2312" w:cs="仿宋_GB2312"/>
          <w:b w:val="0"/>
          <w:bCs w:val="0"/>
          <w:sz w:val="21"/>
          <w:szCs w:val="21"/>
          <w:highlight w:val="yellow"/>
          <w:lang w:val="en-US" w:eastAsia="zh-CN"/>
        </w:rPr>
        <w:t>开标方式：原则上来现场参与开标。如因特殊情况无法现场参与，需在开标前三日，通知招标人，由招标人创建视频链接，并在报名结束后统一通知。</w:t>
      </w:r>
    </w:p>
    <w:p w14:paraId="2C652027">
      <w:pPr>
        <w:pStyle w:val="74"/>
        <w:keepNext w:val="0"/>
        <w:keepLines w:val="0"/>
        <w:pageBreakBefore w:val="0"/>
        <w:widowControl w:val="0"/>
        <w:numPr>
          <w:ilvl w:val="0"/>
          <w:numId w:val="19"/>
        </w:numPr>
        <w:kinsoku/>
        <w:wordWrap/>
        <w:overflowPunct/>
        <w:topLinePunct w:val="0"/>
        <w:autoSpaceDE/>
        <w:autoSpaceDN/>
        <w:bidi w:val="0"/>
        <w:adjustRightInd/>
        <w:snapToGrid/>
        <w:ind w:left="0" w:leftChars="0" w:firstLine="0" w:firstLineChars="0"/>
        <w:textAlignment w:val="auto"/>
        <w:rPr>
          <w:rFonts w:hint="eastAsia" w:ascii="仿宋_GB2312" w:hAnsi="仿宋_GB2312" w:eastAsia="仿宋_GB2312" w:cs="仿宋_GB2312"/>
          <w:b w:val="0"/>
          <w:bCs w:val="0"/>
          <w:sz w:val="21"/>
          <w:szCs w:val="21"/>
          <w:highlight w:val="none"/>
          <w:lang w:val="en-US" w:eastAsia="zh-CN"/>
        </w:rPr>
      </w:pPr>
      <w:r>
        <w:rPr>
          <w:rFonts w:hint="eastAsia" w:ascii="仿宋_GB2312" w:hAnsi="仿宋_GB2312" w:eastAsia="仿宋_GB2312" w:cs="仿宋_GB2312"/>
          <w:b w:val="0"/>
          <w:bCs w:val="0"/>
          <w:sz w:val="21"/>
          <w:szCs w:val="21"/>
          <w:highlight w:val="none"/>
          <w:lang w:val="en-US" w:eastAsia="zh-CN"/>
        </w:rPr>
        <w:t>评标</w:t>
      </w:r>
    </w:p>
    <w:p w14:paraId="45816947">
      <w:pPr>
        <w:pStyle w:val="77"/>
        <w:keepNext w:val="0"/>
        <w:keepLines w:val="0"/>
        <w:pageBreakBefore w:val="0"/>
        <w:widowControl w:val="0"/>
        <w:numPr>
          <w:ilvl w:val="0"/>
          <w:numId w:val="16"/>
        </w:numPr>
        <w:kinsoku/>
        <w:wordWrap/>
        <w:overflowPunct/>
        <w:topLinePunct w:val="0"/>
        <w:autoSpaceDE/>
        <w:autoSpaceDN/>
        <w:bidi w:val="0"/>
        <w:adjustRightInd/>
        <w:snapToGrid/>
        <w:ind w:left="10" w:leftChars="0" w:firstLine="0"/>
        <w:textAlignment w:val="auto"/>
        <w:rPr>
          <w:rFonts w:hint="eastAsia" w:ascii="仿宋_GB2312" w:hAnsi="仿宋_GB2312" w:eastAsia="仿宋_GB2312" w:cs="仿宋_GB2312"/>
          <w:b w:val="0"/>
          <w:bCs/>
          <w:highlight w:val="none"/>
          <w:lang w:val="en-US" w:eastAsia="zh-CN"/>
        </w:rPr>
      </w:pPr>
      <w:r>
        <w:rPr>
          <w:rFonts w:hint="eastAsia" w:ascii="仿宋_GB2312" w:hAnsi="仿宋_GB2312" w:eastAsia="仿宋_GB2312" w:cs="仿宋_GB2312"/>
          <w:b w:val="0"/>
          <w:bCs/>
          <w:highlight w:val="none"/>
          <w:lang w:val="en-US" w:eastAsia="zh-CN"/>
        </w:rPr>
        <w:t>评标方法（综合评分法）</w:t>
      </w:r>
    </w:p>
    <w:p w14:paraId="61051F6E">
      <w:pPr>
        <w:pStyle w:val="74"/>
        <w:keepNext w:val="0"/>
        <w:keepLines w:val="0"/>
        <w:pageBreakBefore w:val="0"/>
        <w:widowControl w:val="0"/>
        <w:numPr>
          <w:ilvl w:val="0"/>
          <w:numId w:val="20"/>
        </w:numPr>
        <w:kinsoku/>
        <w:wordWrap/>
        <w:overflowPunct/>
        <w:topLinePunct w:val="0"/>
        <w:autoSpaceDE/>
        <w:autoSpaceDN/>
        <w:bidi w:val="0"/>
        <w:adjustRightInd/>
        <w:snapToGrid/>
        <w:ind w:left="0" w:leftChars="0" w:firstLine="0" w:firstLineChars="0"/>
        <w:textAlignment w:val="auto"/>
        <w:rPr>
          <w:rFonts w:hint="eastAsia" w:ascii="仿宋_GB2312" w:hAnsi="仿宋_GB2312" w:eastAsia="仿宋_GB2312" w:cs="仿宋_GB2312"/>
          <w:b/>
          <w:bCs/>
          <w:sz w:val="21"/>
          <w:szCs w:val="21"/>
          <w:highlight w:val="yellow"/>
          <w:lang w:val="en-US" w:eastAsia="zh-CN"/>
        </w:rPr>
      </w:pPr>
      <w:r>
        <w:rPr>
          <w:rFonts w:hint="eastAsia" w:ascii="仿宋_GB2312" w:hAnsi="仿宋_GB2312" w:eastAsia="仿宋_GB2312" w:cs="仿宋_GB2312"/>
          <w:b w:val="0"/>
          <w:bCs w:val="0"/>
          <w:color w:val="auto"/>
          <w:sz w:val="21"/>
          <w:szCs w:val="21"/>
          <w:highlight w:val="none"/>
        </w:rPr>
        <w:t>本着公平、公正、公开的原则，在满足技术要求的前提下，</w:t>
      </w:r>
      <w:r>
        <w:rPr>
          <w:rFonts w:hint="eastAsia" w:ascii="仿宋_GB2312" w:hAnsi="仿宋_GB2312" w:eastAsia="仿宋_GB2312" w:cs="仿宋_GB2312"/>
          <w:b w:val="0"/>
          <w:bCs w:val="0"/>
          <w:color w:val="auto"/>
          <w:sz w:val="21"/>
          <w:szCs w:val="21"/>
          <w:highlight w:val="yellow"/>
          <w:lang w:val="en-US" w:eastAsia="zh-CN"/>
        </w:rPr>
        <w:t>商务标采用合理最低价格</w:t>
      </w:r>
      <w:r>
        <w:rPr>
          <w:rFonts w:hint="eastAsia" w:ascii="仿宋_GB2312" w:hAnsi="仿宋_GB2312" w:eastAsia="仿宋_GB2312" w:cs="仿宋_GB2312"/>
          <w:b w:val="0"/>
          <w:bCs w:val="0"/>
          <w:color w:val="auto"/>
          <w:sz w:val="21"/>
          <w:szCs w:val="21"/>
          <w:highlight w:val="yellow"/>
        </w:rPr>
        <w:t>确定中标人，未中标单位不做任何解释。</w:t>
      </w:r>
    </w:p>
    <w:p w14:paraId="0B2A8F6D">
      <w:pPr>
        <w:pStyle w:val="74"/>
        <w:keepNext w:val="0"/>
        <w:keepLines w:val="0"/>
        <w:pageBreakBefore w:val="0"/>
        <w:widowControl w:val="0"/>
        <w:numPr>
          <w:ilvl w:val="0"/>
          <w:numId w:val="20"/>
        </w:numPr>
        <w:kinsoku/>
        <w:wordWrap/>
        <w:overflowPunct/>
        <w:topLinePunct w:val="0"/>
        <w:autoSpaceDE/>
        <w:autoSpaceDN/>
        <w:bidi w:val="0"/>
        <w:adjustRightInd/>
        <w:snapToGrid/>
        <w:ind w:left="0" w:leftChars="0" w:firstLine="0" w:firstLineChars="0"/>
        <w:textAlignment w:val="auto"/>
        <w:rPr>
          <w:rFonts w:hint="eastAsia" w:ascii="仿宋_GB2312" w:hAnsi="仿宋_GB2312" w:eastAsia="仿宋_GB2312" w:cs="仿宋_GB2312"/>
          <w:b/>
          <w:bCs/>
          <w:sz w:val="21"/>
          <w:szCs w:val="21"/>
          <w:highlight w:val="none"/>
          <w:lang w:val="en-US" w:eastAsia="zh-CN"/>
        </w:rPr>
      </w:pPr>
      <w:r>
        <w:rPr>
          <w:rFonts w:hint="eastAsia" w:ascii="仿宋_GB2312" w:hAnsi="仿宋_GB2312" w:eastAsia="仿宋_GB2312" w:cs="仿宋_GB2312"/>
          <w:b/>
          <w:bCs/>
          <w:sz w:val="21"/>
          <w:szCs w:val="21"/>
          <w:highlight w:val="none"/>
          <w:lang w:val="en-US" w:eastAsia="zh-CN"/>
        </w:rPr>
        <w:t>评标流程</w:t>
      </w:r>
    </w:p>
    <w:p w14:paraId="08C47440">
      <w:pPr>
        <w:keepNext w:val="0"/>
        <w:keepLines w:val="0"/>
        <w:pageBreakBefore w:val="0"/>
        <w:widowControl w:val="0"/>
        <w:numPr>
          <w:ilvl w:val="0"/>
          <w:numId w:val="21"/>
        </w:numPr>
        <w:kinsoku/>
        <w:wordWrap/>
        <w:overflowPunct/>
        <w:topLinePunct w:val="0"/>
        <w:autoSpaceDE/>
        <w:autoSpaceDN/>
        <w:bidi w:val="0"/>
        <w:adjustRightInd/>
        <w:snapToGrid/>
        <w:spacing w:line="360" w:lineRule="auto"/>
        <w:ind w:left="0" w:leftChars="0" w:firstLine="0" w:firstLineChars="0"/>
        <w:textAlignment w:val="auto"/>
        <w:rPr>
          <w:rFonts w:hint="eastAsia" w:ascii="仿宋_GB2312" w:hAnsi="仿宋_GB2312" w:eastAsia="仿宋_GB2312" w:cs="仿宋_GB2312"/>
          <w:b/>
          <w:color w:val="000000"/>
          <w:sz w:val="21"/>
          <w:szCs w:val="21"/>
          <w:highlight w:val="none"/>
        </w:rPr>
      </w:pPr>
      <w:r>
        <w:rPr>
          <w:rFonts w:hint="eastAsia" w:ascii="仿宋_GB2312" w:hAnsi="仿宋_GB2312" w:eastAsia="仿宋_GB2312" w:cs="仿宋_GB2312"/>
          <w:b/>
          <w:color w:val="000000"/>
          <w:sz w:val="21"/>
          <w:szCs w:val="21"/>
          <w:highlight w:val="none"/>
        </w:rPr>
        <w:t>应标资格审查：在“中国重汽e采通”应标报名时，</w:t>
      </w:r>
      <w:r>
        <w:rPr>
          <w:rFonts w:hint="eastAsia" w:ascii="仿宋_GB2312" w:hAnsi="仿宋_GB2312" w:eastAsia="仿宋_GB2312" w:cs="仿宋_GB2312"/>
          <w:b/>
          <w:bCs/>
          <w:color w:val="000000"/>
          <w:sz w:val="21"/>
          <w:szCs w:val="21"/>
          <w:highlight w:val="none"/>
        </w:rPr>
        <w:t>按照第</w:t>
      </w:r>
      <w:r>
        <w:rPr>
          <w:rFonts w:hint="eastAsia" w:ascii="仿宋_GB2312" w:hAnsi="仿宋_GB2312" w:eastAsia="仿宋_GB2312" w:cs="仿宋_GB2312"/>
          <w:b/>
          <w:bCs/>
          <w:color w:val="000000"/>
          <w:sz w:val="21"/>
          <w:szCs w:val="21"/>
          <w:highlight w:val="none"/>
          <w:lang w:val="en-US" w:eastAsia="zh-CN"/>
        </w:rPr>
        <w:t>一</w:t>
      </w:r>
      <w:r>
        <w:rPr>
          <w:rFonts w:hint="eastAsia" w:ascii="仿宋_GB2312" w:hAnsi="仿宋_GB2312" w:eastAsia="仿宋_GB2312" w:cs="仿宋_GB2312"/>
          <w:b/>
          <w:bCs/>
          <w:color w:val="000000"/>
          <w:sz w:val="21"/>
          <w:szCs w:val="21"/>
          <w:highlight w:val="none"/>
        </w:rPr>
        <w:t>部分第</w:t>
      </w:r>
      <w:r>
        <w:rPr>
          <w:rFonts w:hint="eastAsia" w:ascii="仿宋_GB2312" w:hAnsi="仿宋_GB2312" w:eastAsia="仿宋_GB2312" w:cs="仿宋_GB2312"/>
          <w:b/>
          <w:bCs/>
          <w:color w:val="000000"/>
          <w:sz w:val="21"/>
          <w:szCs w:val="21"/>
          <w:highlight w:val="none"/>
          <w:lang w:val="en-US" w:eastAsia="zh-CN"/>
        </w:rPr>
        <w:t>四</w:t>
      </w:r>
      <w:r>
        <w:rPr>
          <w:rFonts w:hint="eastAsia" w:ascii="仿宋_GB2312" w:hAnsi="仿宋_GB2312" w:eastAsia="仿宋_GB2312" w:cs="仿宋_GB2312"/>
          <w:b/>
          <w:bCs/>
          <w:color w:val="000000"/>
          <w:sz w:val="21"/>
          <w:szCs w:val="21"/>
          <w:highlight w:val="none"/>
        </w:rPr>
        <w:t>条投标文件</w:t>
      </w:r>
      <w:r>
        <w:rPr>
          <w:rFonts w:hint="eastAsia" w:ascii="仿宋_GB2312" w:hAnsi="仿宋_GB2312" w:eastAsia="仿宋_GB2312" w:cs="仿宋_GB2312"/>
          <w:b/>
          <w:bCs/>
          <w:color w:val="000000"/>
          <w:sz w:val="21"/>
          <w:szCs w:val="21"/>
          <w:highlight w:val="none"/>
          <w:lang w:val="en-US" w:eastAsia="zh-CN"/>
        </w:rPr>
        <w:t>编制</w:t>
      </w:r>
      <w:r>
        <w:rPr>
          <w:rFonts w:hint="eastAsia" w:ascii="仿宋_GB2312" w:hAnsi="仿宋_GB2312" w:eastAsia="仿宋_GB2312" w:cs="仿宋_GB2312"/>
          <w:b/>
          <w:bCs/>
          <w:color w:val="000000"/>
          <w:sz w:val="21"/>
          <w:szCs w:val="21"/>
          <w:highlight w:val="none"/>
        </w:rPr>
        <w:t>资格证明文件中的1.1-1.1</w:t>
      </w:r>
      <w:r>
        <w:rPr>
          <w:rFonts w:hint="eastAsia" w:ascii="仿宋_GB2312" w:hAnsi="仿宋_GB2312" w:eastAsia="仿宋_GB2312" w:cs="仿宋_GB2312"/>
          <w:b/>
          <w:bCs/>
          <w:color w:val="000000"/>
          <w:sz w:val="21"/>
          <w:szCs w:val="21"/>
          <w:highlight w:val="none"/>
          <w:lang w:val="en-US" w:eastAsia="zh-CN"/>
        </w:rPr>
        <w:t>1</w:t>
      </w:r>
      <w:r>
        <w:rPr>
          <w:rFonts w:hint="eastAsia" w:ascii="仿宋_GB2312" w:hAnsi="仿宋_GB2312" w:eastAsia="仿宋_GB2312" w:cs="仿宋_GB2312"/>
          <w:b/>
          <w:bCs/>
          <w:color w:val="000000"/>
          <w:sz w:val="21"/>
          <w:szCs w:val="21"/>
          <w:highlight w:val="none"/>
        </w:rPr>
        <w:t>准备资料，上传完毕后，等待审核</w:t>
      </w:r>
      <w:r>
        <w:rPr>
          <w:rFonts w:hint="eastAsia" w:ascii="仿宋_GB2312" w:hAnsi="仿宋_GB2312" w:eastAsia="仿宋_GB2312" w:cs="仿宋_GB2312"/>
          <w:b/>
          <w:color w:val="000000"/>
          <w:sz w:val="21"/>
          <w:szCs w:val="21"/>
          <w:highlight w:val="none"/>
        </w:rPr>
        <w:t>；</w:t>
      </w:r>
    </w:p>
    <w:p w14:paraId="3925B8AD">
      <w:pPr>
        <w:keepNext w:val="0"/>
        <w:keepLines w:val="0"/>
        <w:pageBreakBefore w:val="0"/>
        <w:widowControl w:val="0"/>
        <w:numPr>
          <w:ilvl w:val="0"/>
          <w:numId w:val="21"/>
        </w:numPr>
        <w:kinsoku/>
        <w:wordWrap/>
        <w:overflowPunct/>
        <w:topLinePunct w:val="0"/>
        <w:autoSpaceDE/>
        <w:autoSpaceDN/>
        <w:bidi w:val="0"/>
        <w:adjustRightInd/>
        <w:snapToGrid/>
        <w:spacing w:line="360" w:lineRule="auto"/>
        <w:ind w:left="0" w:leftChars="0" w:firstLine="0" w:firstLineChars="0"/>
        <w:textAlignment w:val="auto"/>
        <w:rPr>
          <w:rFonts w:hint="eastAsia" w:ascii="仿宋_GB2312" w:hAnsi="仿宋_GB2312" w:eastAsia="仿宋_GB2312" w:cs="仿宋_GB2312"/>
          <w:b/>
          <w:bCs/>
          <w:color w:val="000000"/>
          <w:sz w:val="21"/>
          <w:szCs w:val="21"/>
          <w:highlight w:val="none"/>
        </w:rPr>
      </w:pPr>
      <w:r>
        <w:rPr>
          <w:rFonts w:hint="eastAsia" w:ascii="仿宋_GB2312" w:hAnsi="仿宋_GB2312" w:eastAsia="仿宋_GB2312" w:cs="仿宋_GB2312"/>
          <w:b/>
          <w:bCs/>
          <w:color w:val="000000"/>
          <w:sz w:val="21"/>
          <w:szCs w:val="21"/>
          <w:highlight w:val="none"/>
        </w:rPr>
        <w:t>通过应标资格审查的单位进入投标环节，按照“SRM系统供应商用户手册”，在重汽e采通平台投递电子标书（包含资质标、技术标、商务标）；没有通过应标资质审查的单位不能进入投标环节；</w:t>
      </w:r>
    </w:p>
    <w:p w14:paraId="3B34C86F">
      <w:pPr>
        <w:keepNext w:val="0"/>
        <w:keepLines w:val="0"/>
        <w:pageBreakBefore w:val="0"/>
        <w:widowControl w:val="0"/>
        <w:numPr>
          <w:ilvl w:val="0"/>
          <w:numId w:val="21"/>
        </w:numPr>
        <w:kinsoku/>
        <w:wordWrap/>
        <w:overflowPunct/>
        <w:topLinePunct w:val="0"/>
        <w:autoSpaceDE/>
        <w:autoSpaceDN/>
        <w:bidi w:val="0"/>
        <w:adjustRightInd/>
        <w:snapToGrid/>
        <w:spacing w:line="360" w:lineRule="auto"/>
        <w:ind w:left="0" w:leftChars="0" w:firstLine="0" w:firstLineChars="0"/>
        <w:textAlignment w:val="auto"/>
        <w:rPr>
          <w:rFonts w:hint="eastAsia" w:ascii="仿宋_GB2312" w:hAnsi="仿宋_GB2312" w:eastAsia="仿宋_GB2312" w:cs="仿宋_GB2312"/>
          <w:b/>
          <w:bCs/>
          <w:color w:val="000000"/>
          <w:sz w:val="21"/>
          <w:szCs w:val="21"/>
          <w:highlight w:val="none"/>
        </w:rPr>
      </w:pPr>
      <w:r>
        <w:rPr>
          <w:rFonts w:hint="eastAsia" w:ascii="仿宋_GB2312" w:hAnsi="仿宋_GB2312" w:eastAsia="仿宋_GB2312" w:cs="仿宋_GB2312"/>
          <w:b/>
          <w:bCs/>
          <w:color w:val="000000"/>
          <w:sz w:val="21"/>
          <w:szCs w:val="21"/>
          <w:highlight w:val="none"/>
        </w:rPr>
        <w:t>资质标评审：资质标审核通过的单位，可以进入公开唱标环节；</w:t>
      </w:r>
    </w:p>
    <w:p w14:paraId="5672B712">
      <w:pPr>
        <w:keepNext w:val="0"/>
        <w:keepLines w:val="0"/>
        <w:pageBreakBefore w:val="0"/>
        <w:widowControl w:val="0"/>
        <w:numPr>
          <w:ilvl w:val="0"/>
          <w:numId w:val="21"/>
        </w:numPr>
        <w:kinsoku/>
        <w:wordWrap/>
        <w:overflowPunct/>
        <w:topLinePunct w:val="0"/>
        <w:autoSpaceDE/>
        <w:autoSpaceDN/>
        <w:bidi w:val="0"/>
        <w:adjustRightInd/>
        <w:snapToGrid/>
        <w:spacing w:line="360" w:lineRule="auto"/>
        <w:ind w:left="0" w:leftChars="0" w:firstLine="0" w:firstLineChars="0"/>
        <w:textAlignment w:val="auto"/>
        <w:rPr>
          <w:rFonts w:hint="eastAsia" w:ascii="仿宋_GB2312" w:hAnsi="仿宋_GB2312" w:eastAsia="仿宋_GB2312" w:cs="仿宋_GB2312"/>
          <w:b/>
          <w:bCs/>
          <w:color w:val="000000"/>
          <w:sz w:val="21"/>
          <w:szCs w:val="21"/>
          <w:highlight w:val="none"/>
        </w:rPr>
      </w:pPr>
      <w:r>
        <w:rPr>
          <w:rFonts w:hint="eastAsia" w:ascii="仿宋_GB2312" w:hAnsi="仿宋_GB2312" w:eastAsia="仿宋_GB2312" w:cs="仿宋_GB2312"/>
          <w:b/>
          <w:bCs/>
          <w:color w:val="000000"/>
          <w:sz w:val="21"/>
          <w:szCs w:val="21"/>
          <w:highlight w:val="none"/>
        </w:rPr>
        <w:t>公开唱标：公示资质标入围单位的开标价格及商务条款响应情况；</w:t>
      </w:r>
    </w:p>
    <w:p w14:paraId="7E63C2E8">
      <w:pPr>
        <w:keepNext w:val="0"/>
        <w:keepLines w:val="0"/>
        <w:pageBreakBefore w:val="0"/>
        <w:widowControl w:val="0"/>
        <w:numPr>
          <w:ilvl w:val="0"/>
          <w:numId w:val="21"/>
        </w:numPr>
        <w:kinsoku/>
        <w:wordWrap/>
        <w:overflowPunct/>
        <w:topLinePunct w:val="0"/>
        <w:autoSpaceDE/>
        <w:autoSpaceDN/>
        <w:bidi w:val="0"/>
        <w:adjustRightInd/>
        <w:snapToGrid/>
        <w:spacing w:line="360" w:lineRule="auto"/>
        <w:ind w:left="0" w:leftChars="0" w:firstLine="0" w:firstLineChars="0"/>
        <w:textAlignment w:val="auto"/>
        <w:rPr>
          <w:rFonts w:hint="eastAsia" w:ascii="仿宋_GB2312" w:hAnsi="仿宋_GB2312" w:eastAsia="仿宋_GB2312" w:cs="仿宋_GB2312"/>
          <w:b/>
          <w:bCs/>
          <w:color w:val="000000"/>
          <w:sz w:val="21"/>
          <w:szCs w:val="21"/>
          <w:highlight w:val="none"/>
        </w:rPr>
      </w:pPr>
      <w:r>
        <w:rPr>
          <w:rFonts w:hint="eastAsia" w:ascii="仿宋_GB2312" w:hAnsi="仿宋_GB2312" w:eastAsia="仿宋_GB2312" w:cs="仿宋_GB2312"/>
          <w:b/>
          <w:bCs/>
          <w:color w:val="000000"/>
          <w:sz w:val="21"/>
          <w:szCs w:val="21"/>
          <w:highlight w:val="none"/>
        </w:rPr>
        <w:t>技术标评审：技术标评标专家组，通过重汽e采通，对各投标人的《投标文件（技术标）》进行综合评审；评审期间产生的技术澄清均由投标人在重汽e采通平台内完成提交；具体</w:t>
      </w:r>
      <w:r>
        <w:rPr>
          <w:rFonts w:hint="eastAsia" w:ascii="仿宋_GB2312" w:hAnsi="仿宋_GB2312" w:eastAsia="仿宋_GB2312" w:cs="仿宋_GB2312"/>
          <w:b/>
          <w:bCs/>
          <w:color w:val="000000"/>
          <w:sz w:val="21"/>
          <w:szCs w:val="21"/>
          <w:highlight w:val="none"/>
          <w:lang w:val="en-US" w:eastAsia="zh-CN"/>
        </w:rPr>
        <w:t>评分详见</w:t>
      </w:r>
      <w:r>
        <w:rPr>
          <w:rFonts w:hint="eastAsia" w:ascii="仿宋_GB2312" w:hAnsi="仿宋_GB2312" w:eastAsia="仿宋_GB2312" w:cs="仿宋_GB2312"/>
          <w:b/>
          <w:bCs/>
          <w:color w:val="000000"/>
          <w:sz w:val="21"/>
          <w:szCs w:val="21"/>
          <w:highlight w:val="none"/>
        </w:rPr>
        <w:t>评分标准；</w:t>
      </w:r>
    </w:p>
    <w:p w14:paraId="17C23BBD">
      <w:pPr>
        <w:keepNext w:val="0"/>
        <w:keepLines w:val="0"/>
        <w:pageBreakBefore w:val="0"/>
        <w:widowControl w:val="0"/>
        <w:numPr>
          <w:ilvl w:val="0"/>
          <w:numId w:val="21"/>
        </w:numPr>
        <w:kinsoku/>
        <w:wordWrap/>
        <w:overflowPunct/>
        <w:topLinePunct w:val="0"/>
        <w:autoSpaceDE/>
        <w:autoSpaceDN/>
        <w:bidi w:val="0"/>
        <w:adjustRightInd/>
        <w:snapToGrid/>
        <w:spacing w:line="360" w:lineRule="auto"/>
        <w:ind w:left="0" w:leftChars="0" w:firstLine="0" w:firstLineChars="0"/>
        <w:textAlignment w:val="auto"/>
        <w:rPr>
          <w:rFonts w:hint="eastAsia" w:ascii="仿宋_GB2312" w:hAnsi="仿宋_GB2312" w:eastAsia="仿宋_GB2312" w:cs="仿宋_GB2312"/>
          <w:b/>
          <w:bCs/>
          <w:color w:val="000000"/>
          <w:sz w:val="21"/>
          <w:szCs w:val="21"/>
          <w:highlight w:val="none"/>
        </w:rPr>
      </w:pPr>
      <w:r>
        <w:rPr>
          <w:rFonts w:hint="eastAsia" w:ascii="仿宋_GB2312" w:hAnsi="仿宋_GB2312" w:eastAsia="仿宋_GB2312" w:cs="仿宋_GB2312"/>
          <w:b/>
          <w:bCs/>
          <w:color w:val="000000"/>
          <w:sz w:val="21"/>
          <w:szCs w:val="21"/>
          <w:highlight w:val="none"/>
        </w:rPr>
        <w:t>商务标评审：商务条款相应确认→价格澄清→商务标评审；评审期间产生的商务价格澄清均由投标人在重汽e采通平台限时内完成提交；</w:t>
      </w:r>
    </w:p>
    <w:p w14:paraId="148C0E04">
      <w:pPr>
        <w:pStyle w:val="77"/>
        <w:keepNext w:val="0"/>
        <w:keepLines w:val="0"/>
        <w:pageBreakBefore w:val="0"/>
        <w:widowControl w:val="0"/>
        <w:numPr>
          <w:ilvl w:val="0"/>
          <w:numId w:val="16"/>
        </w:numPr>
        <w:kinsoku/>
        <w:wordWrap/>
        <w:overflowPunct/>
        <w:topLinePunct w:val="0"/>
        <w:autoSpaceDE/>
        <w:autoSpaceDN/>
        <w:bidi w:val="0"/>
        <w:adjustRightInd/>
        <w:snapToGrid/>
        <w:ind w:left="10" w:leftChars="0" w:firstLine="0"/>
        <w:textAlignment w:val="auto"/>
        <w:rPr>
          <w:rFonts w:hint="eastAsia" w:ascii="仿宋_GB2312" w:hAnsi="仿宋_GB2312" w:eastAsia="仿宋_GB2312" w:cs="仿宋_GB2312"/>
          <w:b/>
          <w:bCs w:val="0"/>
          <w:highlight w:val="none"/>
        </w:rPr>
      </w:pPr>
      <w:r>
        <w:rPr>
          <w:rFonts w:hint="eastAsia" w:ascii="仿宋_GB2312" w:hAnsi="仿宋_GB2312" w:eastAsia="仿宋_GB2312" w:cs="仿宋_GB2312"/>
          <w:b/>
          <w:bCs w:val="0"/>
          <w:highlight w:val="none"/>
        </w:rPr>
        <w:t>注意：投标人均需要自带笔记本电脑在重汽e采通进行自主投标和提交澄清函；投标和提交澄清函均有时间限制，超时未提交的按无效处理。</w:t>
      </w:r>
    </w:p>
    <w:p w14:paraId="6970A44F">
      <w:pPr>
        <w:pStyle w:val="74"/>
        <w:keepNext w:val="0"/>
        <w:keepLines w:val="0"/>
        <w:pageBreakBefore w:val="0"/>
        <w:widowControl w:val="0"/>
        <w:numPr>
          <w:ilvl w:val="0"/>
          <w:numId w:val="20"/>
        </w:numPr>
        <w:kinsoku/>
        <w:wordWrap/>
        <w:overflowPunct/>
        <w:topLinePunct w:val="0"/>
        <w:autoSpaceDE/>
        <w:autoSpaceDN/>
        <w:bidi w:val="0"/>
        <w:adjustRightInd/>
        <w:snapToGrid/>
        <w:ind w:left="0" w:leftChars="0" w:firstLine="0" w:firstLineChars="0"/>
        <w:textAlignment w:val="auto"/>
        <w:rPr>
          <w:rFonts w:hint="eastAsia" w:ascii="仿宋_GB2312" w:hAnsi="仿宋_GB2312" w:eastAsia="仿宋_GB2312" w:cs="仿宋_GB2312"/>
          <w:b/>
          <w:bCs/>
          <w:sz w:val="21"/>
          <w:szCs w:val="21"/>
          <w:highlight w:val="none"/>
          <w:lang w:val="en-US" w:eastAsia="zh-CN"/>
        </w:rPr>
      </w:pPr>
      <w:r>
        <w:rPr>
          <w:rFonts w:hint="eastAsia" w:ascii="仿宋_GB2312" w:hAnsi="仿宋_GB2312" w:eastAsia="仿宋_GB2312" w:cs="仿宋_GB2312"/>
          <w:b/>
          <w:bCs/>
          <w:sz w:val="21"/>
          <w:szCs w:val="21"/>
          <w:highlight w:val="none"/>
          <w:lang w:val="en-US" w:eastAsia="zh-CN"/>
        </w:rPr>
        <w:t>评分标准</w:t>
      </w:r>
    </w:p>
    <w:p w14:paraId="4A076CEE">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textAlignment w:val="auto"/>
        <w:rPr>
          <w:rFonts w:hint="eastAsia" w:ascii="仿宋_GB2312" w:hAnsi="仿宋_GB2312" w:eastAsia="仿宋_GB2312" w:cs="仿宋_GB2312"/>
          <w:b w:val="0"/>
          <w:bCs w:val="0"/>
          <w:sz w:val="24"/>
          <w:szCs w:val="24"/>
          <w:lang w:val="en-US" w:eastAsia="zh-CN"/>
        </w:rPr>
      </w:pPr>
      <w:r>
        <w:rPr>
          <w:rFonts w:hint="eastAsia" w:ascii="仿宋_GB2312" w:hAnsi="仿宋_GB2312" w:eastAsia="仿宋_GB2312" w:cs="仿宋_GB2312"/>
          <w:b/>
          <w:bCs/>
          <w:sz w:val="24"/>
          <w:szCs w:val="24"/>
          <w:lang w:val="en-US" w:eastAsia="zh-CN"/>
        </w:rPr>
        <w:t>评标方式：综合评标法</w:t>
      </w:r>
    </w:p>
    <w:p w14:paraId="2929AF40">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eastAsia" w:ascii="仿宋_GB2312" w:hAnsi="仿宋_GB2312" w:eastAsia="仿宋_GB2312" w:cs="仿宋_GB2312"/>
          <w:b/>
          <w:bCs/>
          <w:color w:val="000000"/>
          <w:sz w:val="24"/>
          <w:szCs w:val="24"/>
          <w:highlight w:val="none"/>
        </w:rPr>
      </w:pPr>
      <w:bookmarkStart w:id="16" w:name="_Toc33265753"/>
      <w:bookmarkStart w:id="17" w:name="_Toc33267002"/>
      <w:bookmarkStart w:id="18" w:name="_Toc33266915"/>
      <w:bookmarkStart w:id="19" w:name="_Toc33266628"/>
      <w:bookmarkStart w:id="20" w:name="_Toc33265654"/>
      <w:bookmarkStart w:id="21" w:name="_Toc33285489"/>
      <w:bookmarkStart w:id="22" w:name="_Toc33266951"/>
      <w:bookmarkStart w:id="23" w:name="_Toc395116634"/>
      <w:r>
        <w:rPr>
          <w:rFonts w:hint="eastAsia" w:ascii="仿宋_GB2312" w:hAnsi="仿宋_GB2312" w:eastAsia="仿宋_GB2312" w:cs="仿宋_GB2312"/>
          <w:b/>
          <w:bCs/>
          <w:color w:val="000000"/>
          <w:sz w:val="24"/>
          <w:szCs w:val="24"/>
          <w:highlight w:val="none"/>
        </w:rPr>
        <w:t>本着公平、公正、公开的原则，在满足技术要求的前提下，</w:t>
      </w:r>
      <w:r>
        <w:rPr>
          <w:rFonts w:hint="eastAsia" w:ascii="仿宋_GB2312" w:hAnsi="仿宋_GB2312" w:eastAsia="仿宋_GB2312" w:cs="仿宋_GB2312"/>
          <w:b/>
          <w:bCs/>
          <w:color w:val="000000"/>
          <w:sz w:val="24"/>
          <w:szCs w:val="24"/>
          <w:highlight w:val="none"/>
          <w:lang w:val="en-US" w:eastAsia="zh-CN"/>
        </w:rPr>
        <w:t>技术标入围后，合理最低价格中标</w:t>
      </w:r>
      <w:r>
        <w:rPr>
          <w:rFonts w:hint="eastAsia" w:ascii="仿宋_GB2312" w:hAnsi="仿宋_GB2312" w:eastAsia="仿宋_GB2312" w:cs="仿宋_GB2312"/>
          <w:b/>
          <w:bCs/>
          <w:color w:val="000000"/>
          <w:sz w:val="24"/>
          <w:szCs w:val="24"/>
          <w:highlight w:val="none"/>
        </w:rPr>
        <w:t>，</w:t>
      </w:r>
      <w:r>
        <w:rPr>
          <w:rFonts w:hint="eastAsia" w:ascii="仿宋_GB2312" w:hAnsi="仿宋_GB2312" w:eastAsia="仿宋_GB2312" w:cs="仿宋_GB2312"/>
          <w:b/>
          <w:bCs/>
          <w:color w:val="000000"/>
          <w:sz w:val="24"/>
          <w:szCs w:val="24"/>
          <w:highlight w:val="none"/>
          <w:lang w:val="en-US" w:eastAsia="zh-CN"/>
        </w:rPr>
        <w:t>技术标总分值100分，技术标80分以上入围商务标，</w:t>
      </w:r>
      <w:r>
        <w:rPr>
          <w:rFonts w:hint="eastAsia" w:ascii="仿宋_GB2312" w:hAnsi="仿宋_GB2312" w:eastAsia="仿宋_GB2312" w:cs="仿宋_GB2312"/>
          <w:b/>
          <w:bCs/>
          <w:color w:val="000000"/>
          <w:sz w:val="24"/>
          <w:szCs w:val="24"/>
          <w:highlight w:val="none"/>
        </w:rPr>
        <w:t>对未中标单位不做任何解释。</w:t>
      </w:r>
    </w:p>
    <w:p w14:paraId="02982A07">
      <w:pPr>
        <w:pStyle w:val="11"/>
        <w:rPr>
          <w:rFonts w:hint="eastAsia" w:ascii="仿宋_GB2312" w:hAnsi="仿宋_GB2312" w:eastAsia="仿宋_GB2312" w:cs="仿宋_GB2312"/>
          <w:lang w:val="en-US" w:eastAsia="zh-CN"/>
        </w:rPr>
      </w:pPr>
      <w:r>
        <w:rPr>
          <w:rFonts w:hint="eastAsia" w:ascii="仿宋_GB2312" w:hAnsi="仿宋_GB2312" w:eastAsia="仿宋_GB2312" w:cs="仿宋_GB2312"/>
          <w:b w:val="0"/>
          <w:bCs w:val="0"/>
          <w:color w:val="000000"/>
          <w:sz w:val="24"/>
          <w:szCs w:val="24"/>
          <w:highlight w:val="none"/>
          <w:lang w:val="en-US" w:eastAsia="zh-CN"/>
        </w:rPr>
        <w:t xml:space="preserve">   </w:t>
      </w:r>
    </w:p>
    <w:tbl>
      <w:tblPr>
        <w:tblStyle w:val="33"/>
        <w:tblW w:w="9227"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75"/>
        <w:gridCol w:w="862"/>
        <w:gridCol w:w="1200"/>
        <w:gridCol w:w="555"/>
        <w:gridCol w:w="5835"/>
      </w:tblGrid>
      <w:tr w14:paraId="0DCAF7A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775" w:type="dxa"/>
            <w:tcBorders>
              <w:top w:val="single" w:color="auto" w:sz="4" w:space="0"/>
              <w:left w:val="single" w:color="auto" w:sz="4" w:space="0"/>
              <w:bottom w:val="single" w:color="auto" w:sz="4" w:space="0"/>
              <w:right w:val="single" w:color="auto" w:sz="4" w:space="0"/>
            </w:tcBorders>
            <w:noWrap w:val="0"/>
            <w:vAlign w:val="center"/>
          </w:tcPr>
          <w:p w14:paraId="3A861D53">
            <w:pPr>
              <w:spacing w:line="440" w:lineRule="exact"/>
              <w:ind w:right="34" w:rightChars="16"/>
              <w:jc w:val="center"/>
              <w:rPr>
                <w:rFonts w:hint="eastAsia" w:ascii="仿宋_GB2312" w:hAnsi="仿宋_GB2312" w:eastAsia="仿宋_GB2312" w:cs="仿宋_GB2312"/>
                <w:b/>
                <w:sz w:val="18"/>
                <w:szCs w:val="18"/>
              </w:rPr>
            </w:pPr>
            <w:r>
              <w:rPr>
                <w:rFonts w:hint="eastAsia" w:ascii="仿宋_GB2312" w:hAnsi="仿宋_GB2312" w:eastAsia="仿宋_GB2312" w:cs="仿宋_GB2312"/>
                <w:b/>
                <w:sz w:val="18"/>
                <w:szCs w:val="18"/>
              </w:rPr>
              <w:t>评标因素</w:t>
            </w:r>
          </w:p>
        </w:tc>
        <w:tc>
          <w:tcPr>
            <w:tcW w:w="862" w:type="dxa"/>
            <w:tcBorders>
              <w:top w:val="single" w:color="auto" w:sz="4" w:space="0"/>
              <w:left w:val="single" w:color="auto" w:sz="4" w:space="0"/>
              <w:bottom w:val="single" w:color="auto" w:sz="4" w:space="0"/>
              <w:right w:val="single" w:color="auto" w:sz="4" w:space="0"/>
            </w:tcBorders>
            <w:noWrap w:val="0"/>
            <w:vAlign w:val="center"/>
          </w:tcPr>
          <w:p w14:paraId="0F568B79">
            <w:pPr>
              <w:spacing w:line="440" w:lineRule="exact"/>
              <w:ind w:right="34" w:rightChars="16"/>
              <w:jc w:val="center"/>
              <w:rPr>
                <w:rFonts w:hint="eastAsia" w:ascii="仿宋_GB2312" w:hAnsi="仿宋_GB2312" w:eastAsia="仿宋_GB2312" w:cs="仿宋_GB2312"/>
                <w:b/>
                <w:sz w:val="18"/>
                <w:szCs w:val="18"/>
              </w:rPr>
            </w:pPr>
            <w:r>
              <w:rPr>
                <w:rFonts w:hint="eastAsia" w:ascii="仿宋_GB2312" w:hAnsi="仿宋_GB2312" w:eastAsia="仿宋_GB2312" w:cs="仿宋_GB2312"/>
                <w:b/>
                <w:sz w:val="18"/>
                <w:szCs w:val="18"/>
              </w:rPr>
              <w:t>总分</w:t>
            </w:r>
          </w:p>
        </w:tc>
        <w:tc>
          <w:tcPr>
            <w:tcW w:w="1200" w:type="dxa"/>
            <w:tcBorders>
              <w:top w:val="single" w:color="auto" w:sz="4" w:space="0"/>
              <w:left w:val="single" w:color="auto" w:sz="4" w:space="0"/>
              <w:bottom w:val="single" w:color="auto" w:sz="4" w:space="0"/>
              <w:right w:val="single" w:color="auto" w:sz="4" w:space="0"/>
            </w:tcBorders>
            <w:noWrap w:val="0"/>
            <w:vAlign w:val="center"/>
          </w:tcPr>
          <w:p w14:paraId="49294C7E">
            <w:pPr>
              <w:spacing w:line="440" w:lineRule="exact"/>
              <w:ind w:right="34" w:rightChars="16"/>
              <w:jc w:val="center"/>
              <w:rPr>
                <w:rFonts w:hint="eastAsia" w:ascii="仿宋_GB2312" w:hAnsi="仿宋_GB2312" w:eastAsia="仿宋_GB2312" w:cs="仿宋_GB2312"/>
                <w:b/>
                <w:sz w:val="18"/>
                <w:szCs w:val="18"/>
              </w:rPr>
            </w:pPr>
            <w:r>
              <w:rPr>
                <w:rFonts w:hint="eastAsia" w:ascii="仿宋_GB2312" w:hAnsi="仿宋_GB2312" w:eastAsia="仿宋_GB2312" w:cs="仿宋_GB2312"/>
                <w:b/>
                <w:sz w:val="18"/>
                <w:szCs w:val="18"/>
              </w:rPr>
              <w:t>评审内容</w:t>
            </w:r>
          </w:p>
        </w:tc>
        <w:tc>
          <w:tcPr>
            <w:tcW w:w="555" w:type="dxa"/>
            <w:tcBorders>
              <w:top w:val="single" w:color="auto" w:sz="4" w:space="0"/>
              <w:left w:val="single" w:color="auto" w:sz="4" w:space="0"/>
              <w:bottom w:val="single" w:color="auto" w:sz="4" w:space="0"/>
              <w:right w:val="single" w:color="auto" w:sz="4" w:space="0"/>
            </w:tcBorders>
            <w:noWrap w:val="0"/>
            <w:vAlign w:val="center"/>
          </w:tcPr>
          <w:p w14:paraId="6B8581F5">
            <w:pPr>
              <w:spacing w:line="440" w:lineRule="exact"/>
              <w:ind w:right="34" w:rightChars="16"/>
              <w:jc w:val="center"/>
              <w:rPr>
                <w:rFonts w:hint="eastAsia" w:ascii="仿宋_GB2312" w:hAnsi="仿宋_GB2312" w:eastAsia="仿宋_GB2312" w:cs="仿宋_GB2312"/>
                <w:b/>
                <w:sz w:val="18"/>
                <w:szCs w:val="18"/>
                <w:lang w:val="en-US" w:eastAsia="zh-CN"/>
              </w:rPr>
            </w:pPr>
            <w:r>
              <w:rPr>
                <w:rFonts w:hint="eastAsia" w:ascii="仿宋_GB2312" w:hAnsi="仿宋_GB2312" w:eastAsia="仿宋_GB2312" w:cs="仿宋_GB2312"/>
                <w:b/>
                <w:sz w:val="18"/>
                <w:szCs w:val="18"/>
                <w:lang w:val="en-US" w:eastAsia="zh-CN"/>
              </w:rPr>
              <w:t>分值</w:t>
            </w:r>
          </w:p>
        </w:tc>
        <w:tc>
          <w:tcPr>
            <w:tcW w:w="5835" w:type="dxa"/>
            <w:tcBorders>
              <w:top w:val="single" w:color="auto" w:sz="4" w:space="0"/>
              <w:left w:val="single" w:color="auto" w:sz="4" w:space="0"/>
              <w:bottom w:val="single" w:color="auto" w:sz="4" w:space="0"/>
              <w:right w:val="single" w:color="auto" w:sz="4" w:space="0"/>
            </w:tcBorders>
            <w:noWrap w:val="0"/>
            <w:vAlign w:val="center"/>
          </w:tcPr>
          <w:p w14:paraId="0D272674">
            <w:pPr>
              <w:spacing w:line="440" w:lineRule="exact"/>
              <w:ind w:right="34" w:rightChars="16"/>
              <w:jc w:val="center"/>
              <w:rPr>
                <w:rFonts w:hint="eastAsia" w:ascii="仿宋_GB2312" w:hAnsi="仿宋_GB2312" w:eastAsia="仿宋_GB2312" w:cs="仿宋_GB2312"/>
                <w:b/>
                <w:sz w:val="18"/>
                <w:szCs w:val="18"/>
              </w:rPr>
            </w:pPr>
            <w:r>
              <w:rPr>
                <w:rFonts w:hint="eastAsia" w:ascii="仿宋_GB2312" w:hAnsi="仿宋_GB2312" w:eastAsia="仿宋_GB2312" w:cs="仿宋_GB2312"/>
                <w:b/>
                <w:sz w:val="18"/>
                <w:szCs w:val="18"/>
              </w:rPr>
              <w:t>评分标准</w:t>
            </w:r>
          </w:p>
        </w:tc>
      </w:tr>
      <w:tr w14:paraId="4375A26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95" w:hRule="atLeast"/>
          <w:jc w:val="center"/>
        </w:trPr>
        <w:tc>
          <w:tcPr>
            <w:tcW w:w="9227" w:type="dxa"/>
            <w:gridSpan w:val="5"/>
            <w:tcBorders>
              <w:top w:val="single" w:color="auto" w:sz="4" w:space="0"/>
              <w:left w:val="single" w:color="auto" w:sz="4" w:space="0"/>
              <w:bottom w:val="single" w:color="auto" w:sz="4" w:space="0"/>
              <w:right w:val="single" w:color="auto" w:sz="4" w:space="0"/>
            </w:tcBorders>
            <w:noWrap w:val="0"/>
            <w:vAlign w:val="center"/>
          </w:tcPr>
          <w:p w14:paraId="6359281F">
            <w:pPr>
              <w:numPr>
                <w:ilvl w:val="0"/>
                <w:numId w:val="0"/>
              </w:numPr>
              <w:spacing w:line="440" w:lineRule="exact"/>
              <w:ind w:right="34" w:rightChars="16"/>
              <w:jc w:val="left"/>
              <w:rPr>
                <w:rFonts w:hint="eastAsia" w:ascii="仿宋_GB2312" w:hAnsi="仿宋_GB2312" w:eastAsia="仿宋_GB2312" w:cs="仿宋_GB2312"/>
                <w:b/>
                <w:sz w:val="18"/>
                <w:szCs w:val="18"/>
                <w:lang w:val="en-US" w:eastAsia="zh-CN"/>
              </w:rPr>
            </w:pPr>
            <w:r>
              <w:rPr>
                <w:rFonts w:hint="eastAsia" w:ascii="仿宋_GB2312" w:hAnsi="仿宋_GB2312" w:eastAsia="仿宋_GB2312" w:cs="仿宋_GB2312"/>
                <w:b/>
                <w:sz w:val="18"/>
                <w:szCs w:val="18"/>
                <w:lang w:val="en-US" w:eastAsia="zh-CN"/>
              </w:rPr>
              <w:t>一、技术评分</w:t>
            </w:r>
          </w:p>
        </w:tc>
      </w:tr>
      <w:tr w14:paraId="1E9737E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85" w:hRule="atLeast"/>
          <w:jc w:val="center"/>
        </w:trPr>
        <w:tc>
          <w:tcPr>
            <w:tcW w:w="775" w:type="dxa"/>
            <w:vMerge w:val="restart"/>
            <w:tcBorders>
              <w:top w:val="single" w:color="auto" w:sz="4" w:space="0"/>
              <w:left w:val="single" w:color="auto" w:sz="4" w:space="0"/>
              <w:right w:val="single" w:color="auto" w:sz="4" w:space="0"/>
            </w:tcBorders>
            <w:noWrap w:val="0"/>
            <w:vAlign w:val="center"/>
          </w:tcPr>
          <w:p w14:paraId="57535446">
            <w:pPr>
              <w:spacing w:line="420" w:lineRule="atLeast"/>
              <w:jc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技术因素</w:t>
            </w:r>
          </w:p>
        </w:tc>
        <w:tc>
          <w:tcPr>
            <w:tcW w:w="862" w:type="dxa"/>
            <w:vMerge w:val="restart"/>
            <w:tcBorders>
              <w:top w:val="single" w:color="auto" w:sz="4" w:space="0"/>
              <w:left w:val="single" w:color="auto" w:sz="4" w:space="0"/>
              <w:right w:val="single" w:color="auto" w:sz="4" w:space="0"/>
            </w:tcBorders>
            <w:noWrap w:val="0"/>
            <w:vAlign w:val="center"/>
          </w:tcPr>
          <w:p w14:paraId="1D184BB1">
            <w:pPr>
              <w:spacing w:line="440" w:lineRule="exact"/>
              <w:jc w:val="center"/>
              <w:rPr>
                <w:rFonts w:hint="eastAsia" w:ascii="仿宋_GB2312" w:hAnsi="仿宋_GB2312" w:eastAsia="仿宋_GB2312" w:cs="仿宋_GB2312"/>
                <w:color w:val="auto"/>
                <w:sz w:val="18"/>
                <w:szCs w:val="18"/>
                <w:lang w:val="en-US" w:eastAsia="zh-CN"/>
              </w:rPr>
            </w:pPr>
            <w:r>
              <w:rPr>
                <w:rFonts w:hint="eastAsia" w:ascii="仿宋_GB2312" w:hAnsi="仿宋_GB2312" w:eastAsia="仿宋_GB2312" w:cs="仿宋_GB2312"/>
                <w:color w:val="auto"/>
                <w:sz w:val="18"/>
                <w:szCs w:val="18"/>
                <w:lang w:val="en-US" w:eastAsia="zh-CN"/>
              </w:rPr>
              <w:t>100</w:t>
            </w:r>
          </w:p>
        </w:tc>
        <w:tc>
          <w:tcPr>
            <w:tcW w:w="1200" w:type="dxa"/>
            <w:tcBorders>
              <w:top w:val="single" w:color="auto" w:sz="4" w:space="0"/>
              <w:left w:val="single" w:color="auto" w:sz="4" w:space="0"/>
              <w:bottom w:val="single" w:color="auto" w:sz="4" w:space="0"/>
              <w:right w:val="single" w:color="auto" w:sz="4" w:space="0"/>
            </w:tcBorders>
            <w:noWrap w:val="0"/>
            <w:vAlign w:val="center"/>
          </w:tcPr>
          <w:p w14:paraId="1A9652DB">
            <w:pPr>
              <w:jc w:val="center"/>
              <w:rPr>
                <w:rFonts w:hint="eastAsia" w:ascii="仿宋_GB2312" w:hAnsi="仿宋_GB2312" w:eastAsia="仿宋_GB2312" w:cs="仿宋_GB2312"/>
                <w:color w:val="auto"/>
                <w:sz w:val="18"/>
                <w:szCs w:val="18"/>
                <w:lang w:val="en-US" w:eastAsia="zh-CN"/>
              </w:rPr>
            </w:pPr>
            <w:r>
              <w:rPr>
                <w:rFonts w:hint="eastAsia" w:ascii="仿宋_GB2312" w:hAnsi="仿宋_GB2312" w:eastAsia="仿宋_GB2312" w:cs="仿宋_GB2312"/>
                <w:color w:val="auto"/>
                <w:sz w:val="18"/>
                <w:szCs w:val="18"/>
              </w:rPr>
              <w:t>技术方案</w:t>
            </w:r>
          </w:p>
        </w:tc>
        <w:tc>
          <w:tcPr>
            <w:tcW w:w="555" w:type="dxa"/>
            <w:tcBorders>
              <w:top w:val="single" w:color="auto" w:sz="4" w:space="0"/>
              <w:left w:val="single" w:color="auto" w:sz="4" w:space="0"/>
              <w:bottom w:val="single" w:color="auto" w:sz="4" w:space="0"/>
              <w:right w:val="single" w:color="auto" w:sz="4" w:space="0"/>
            </w:tcBorders>
            <w:noWrap w:val="0"/>
            <w:vAlign w:val="center"/>
          </w:tcPr>
          <w:p w14:paraId="586B6070">
            <w:pPr>
              <w:jc w:val="center"/>
              <w:rPr>
                <w:rFonts w:hint="eastAsia" w:ascii="仿宋_GB2312" w:hAnsi="仿宋_GB2312" w:eastAsia="仿宋_GB2312" w:cs="仿宋_GB2312"/>
                <w:color w:val="auto"/>
                <w:sz w:val="18"/>
                <w:szCs w:val="18"/>
                <w:lang w:val="en-US" w:eastAsia="zh-CN"/>
              </w:rPr>
            </w:pPr>
            <w:r>
              <w:rPr>
                <w:rFonts w:hint="eastAsia" w:ascii="仿宋_GB2312" w:hAnsi="仿宋_GB2312" w:eastAsia="仿宋_GB2312" w:cs="仿宋_GB2312"/>
                <w:color w:val="auto"/>
                <w:sz w:val="18"/>
                <w:szCs w:val="18"/>
                <w:lang w:val="en-US" w:eastAsia="zh-CN"/>
              </w:rPr>
              <w:t>40</w:t>
            </w:r>
          </w:p>
        </w:tc>
        <w:tc>
          <w:tcPr>
            <w:tcW w:w="5835" w:type="dxa"/>
            <w:tcBorders>
              <w:top w:val="single" w:color="auto" w:sz="4" w:space="0"/>
              <w:left w:val="single" w:color="auto" w:sz="4" w:space="0"/>
              <w:bottom w:val="single" w:color="auto" w:sz="4" w:space="0"/>
              <w:right w:val="single" w:color="auto" w:sz="4" w:space="0"/>
            </w:tcBorders>
            <w:noWrap w:val="0"/>
            <w:vAlign w:val="center"/>
          </w:tcPr>
          <w:p w14:paraId="6AAEADA8">
            <w:pPr>
              <w:tabs>
                <w:tab w:val="left" w:pos="7854"/>
              </w:tabs>
              <w:spacing w:line="300" w:lineRule="exact"/>
              <w:rPr>
                <w:rFonts w:hint="eastAsia" w:ascii="仿宋_GB2312" w:hAnsi="仿宋_GB2312" w:eastAsia="仿宋_GB2312" w:cs="仿宋_GB2312"/>
                <w:color w:val="auto"/>
                <w:sz w:val="18"/>
                <w:szCs w:val="18"/>
                <w:lang w:val="en-US" w:eastAsia="zh-CN"/>
              </w:rPr>
            </w:pPr>
            <w:r>
              <w:rPr>
                <w:rFonts w:hint="eastAsia" w:ascii="仿宋_GB2312" w:hAnsi="仿宋_GB2312" w:eastAsia="仿宋_GB2312" w:cs="仿宋_GB2312"/>
                <w:color w:val="auto"/>
                <w:sz w:val="18"/>
                <w:szCs w:val="18"/>
                <w:lang w:val="en-US" w:eastAsia="zh-CN"/>
              </w:rPr>
              <w:t>提供详细的维修方案，</w:t>
            </w:r>
            <w:r>
              <w:rPr>
                <w:rFonts w:hint="eastAsia" w:ascii="仿宋_GB2312" w:hAnsi="仿宋_GB2312" w:eastAsia="仿宋_GB2312" w:cs="仿宋_GB2312"/>
                <w:color w:val="auto"/>
                <w:sz w:val="18"/>
                <w:szCs w:val="18"/>
              </w:rPr>
              <w:t>项目技术维修方案切实可行，</w:t>
            </w:r>
            <w:r>
              <w:rPr>
                <w:rFonts w:hint="eastAsia" w:ascii="仿宋_GB2312" w:hAnsi="仿宋_GB2312" w:eastAsia="仿宋_GB2312" w:cs="仿宋_GB2312"/>
                <w:sz w:val="18"/>
                <w:szCs w:val="18"/>
              </w:rPr>
              <w:t>对招标需求的实质理解和解决方案的先进性、可行性</w:t>
            </w:r>
            <w:r>
              <w:rPr>
                <w:rFonts w:hint="eastAsia" w:ascii="仿宋_GB2312" w:hAnsi="仿宋_GB2312" w:eastAsia="仿宋_GB2312" w:cs="仿宋_GB2312"/>
                <w:sz w:val="18"/>
                <w:szCs w:val="18"/>
                <w:lang w:eastAsia="zh-CN"/>
              </w:rPr>
              <w:t>（</w:t>
            </w:r>
            <w:r>
              <w:rPr>
                <w:rFonts w:hint="eastAsia" w:ascii="仿宋_GB2312" w:hAnsi="仿宋_GB2312" w:eastAsia="仿宋_GB2312" w:cs="仿宋_GB2312"/>
                <w:sz w:val="18"/>
                <w:szCs w:val="18"/>
                <w:lang w:val="en-US" w:eastAsia="zh-CN"/>
              </w:rPr>
              <w:t>20-40分）</w:t>
            </w:r>
            <w:r>
              <w:rPr>
                <w:rFonts w:hint="eastAsia" w:ascii="仿宋_GB2312" w:hAnsi="仿宋_GB2312" w:eastAsia="仿宋_GB2312" w:cs="仿宋_GB2312"/>
                <w:sz w:val="18"/>
                <w:szCs w:val="18"/>
              </w:rPr>
              <w:t>。技术路线落后或存在明显缺陷；方案设计粗糙、有遗漏；技术参数仅勉强达标或部分不达标</w:t>
            </w:r>
            <w:r>
              <w:rPr>
                <w:rFonts w:hint="eastAsia" w:ascii="仿宋_GB2312" w:hAnsi="仿宋_GB2312" w:eastAsia="仿宋_GB2312" w:cs="仿宋_GB2312"/>
                <w:sz w:val="18"/>
                <w:szCs w:val="18"/>
                <w:lang w:eastAsia="zh-CN"/>
              </w:rPr>
              <w:t>（</w:t>
            </w:r>
            <w:r>
              <w:rPr>
                <w:rFonts w:hint="eastAsia" w:ascii="仿宋_GB2312" w:hAnsi="仿宋_GB2312" w:eastAsia="仿宋_GB2312" w:cs="仿宋_GB2312"/>
                <w:sz w:val="18"/>
                <w:szCs w:val="18"/>
                <w:lang w:val="en-US" w:eastAsia="zh-CN"/>
              </w:rPr>
              <w:t>0-20分）</w:t>
            </w:r>
            <w:r>
              <w:rPr>
                <w:rFonts w:hint="eastAsia" w:ascii="仿宋_GB2312" w:hAnsi="仿宋_GB2312" w:eastAsia="仿宋_GB2312" w:cs="仿宋_GB2312"/>
                <w:sz w:val="18"/>
                <w:szCs w:val="18"/>
              </w:rPr>
              <w:t>。</w:t>
            </w:r>
          </w:p>
        </w:tc>
      </w:tr>
      <w:tr w14:paraId="18ABC56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46" w:hRule="atLeast"/>
          <w:jc w:val="center"/>
        </w:trPr>
        <w:tc>
          <w:tcPr>
            <w:tcW w:w="775" w:type="dxa"/>
            <w:vMerge w:val="continue"/>
            <w:tcBorders>
              <w:left w:val="single" w:color="auto" w:sz="4" w:space="0"/>
              <w:right w:val="single" w:color="auto" w:sz="4" w:space="0"/>
            </w:tcBorders>
            <w:noWrap w:val="0"/>
            <w:vAlign w:val="center"/>
          </w:tcPr>
          <w:p w14:paraId="569D3A80">
            <w:pPr>
              <w:widowControl/>
              <w:jc w:val="left"/>
              <w:rPr>
                <w:rFonts w:hint="eastAsia" w:ascii="仿宋_GB2312" w:hAnsi="仿宋_GB2312" w:eastAsia="仿宋_GB2312" w:cs="仿宋_GB2312"/>
                <w:sz w:val="18"/>
                <w:szCs w:val="18"/>
              </w:rPr>
            </w:pPr>
          </w:p>
        </w:tc>
        <w:tc>
          <w:tcPr>
            <w:tcW w:w="862" w:type="dxa"/>
            <w:vMerge w:val="continue"/>
            <w:tcBorders>
              <w:left w:val="single" w:color="auto" w:sz="4" w:space="0"/>
              <w:right w:val="single" w:color="auto" w:sz="4" w:space="0"/>
            </w:tcBorders>
            <w:noWrap w:val="0"/>
            <w:vAlign w:val="center"/>
          </w:tcPr>
          <w:p w14:paraId="492DD10C">
            <w:pPr>
              <w:widowControl/>
              <w:jc w:val="left"/>
              <w:rPr>
                <w:rFonts w:hint="eastAsia" w:ascii="仿宋_GB2312" w:hAnsi="仿宋_GB2312" w:eastAsia="仿宋_GB2312" w:cs="仿宋_GB2312"/>
                <w:color w:val="auto"/>
                <w:sz w:val="18"/>
                <w:szCs w:val="18"/>
              </w:rPr>
            </w:pPr>
          </w:p>
        </w:tc>
        <w:tc>
          <w:tcPr>
            <w:tcW w:w="1200" w:type="dxa"/>
            <w:tcBorders>
              <w:top w:val="single" w:color="auto" w:sz="4" w:space="0"/>
              <w:left w:val="single" w:color="auto" w:sz="4" w:space="0"/>
              <w:bottom w:val="single" w:color="auto" w:sz="4" w:space="0"/>
              <w:right w:val="single" w:color="auto" w:sz="4" w:space="0"/>
            </w:tcBorders>
            <w:noWrap w:val="0"/>
            <w:vAlign w:val="center"/>
          </w:tcPr>
          <w:p w14:paraId="15293BC1">
            <w:pPr>
              <w:widowControl/>
              <w:jc w:val="left"/>
              <w:rPr>
                <w:rFonts w:hint="eastAsia" w:ascii="仿宋_GB2312" w:hAnsi="仿宋_GB2312" w:eastAsia="仿宋_GB2312" w:cs="仿宋_GB2312"/>
                <w:color w:val="auto"/>
                <w:sz w:val="18"/>
                <w:szCs w:val="18"/>
                <w:lang w:val="en-US" w:eastAsia="zh-CN"/>
              </w:rPr>
            </w:pPr>
            <w:r>
              <w:rPr>
                <w:rFonts w:hint="eastAsia" w:ascii="仿宋_GB2312" w:hAnsi="仿宋_GB2312" w:eastAsia="仿宋_GB2312" w:cs="仿宋_GB2312"/>
                <w:sz w:val="18"/>
                <w:szCs w:val="18"/>
              </w:rPr>
              <w:t>工期计划</w:t>
            </w:r>
            <w:r>
              <w:rPr>
                <w:rFonts w:hint="eastAsia" w:ascii="仿宋_GB2312" w:hAnsi="仿宋_GB2312" w:eastAsia="仿宋_GB2312" w:cs="仿宋_GB2312"/>
                <w:sz w:val="18"/>
                <w:szCs w:val="18"/>
                <w:lang w:val="en-US" w:eastAsia="zh-CN"/>
              </w:rPr>
              <w:t>及服务响应</w:t>
            </w:r>
          </w:p>
        </w:tc>
        <w:tc>
          <w:tcPr>
            <w:tcW w:w="555" w:type="dxa"/>
            <w:tcBorders>
              <w:top w:val="single" w:color="auto" w:sz="4" w:space="0"/>
              <w:left w:val="single" w:color="auto" w:sz="4" w:space="0"/>
              <w:bottom w:val="single" w:color="auto" w:sz="4" w:space="0"/>
              <w:right w:val="single" w:color="auto" w:sz="4" w:space="0"/>
            </w:tcBorders>
            <w:noWrap w:val="0"/>
            <w:vAlign w:val="center"/>
          </w:tcPr>
          <w:p w14:paraId="293A4464">
            <w:pPr>
              <w:jc w:val="center"/>
              <w:rPr>
                <w:rFonts w:hint="eastAsia" w:ascii="仿宋_GB2312" w:hAnsi="仿宋_GB2312" w:eastAsia="仿宋_GB2312" w:cs="仿宋_GB2312"/>
                <w:color w:val="auto"/>
                <w:sz w:val="18"/>
                <w:szCs w:val="18"/>
                <w:lang w:val="en-US" w:eastAsia="zh-CN"/>
              </w:rPr>
            </w:pPr>
            <w:r>
              <w:rPr>
                <w:rFonts w:hint="eastAsia" w:ascii="仿宋_GB2312" w:hAnsi="仿宋_GB2312" w:eastAsia="仿宋_GB2312" w:cs="仿宋_GB2312"/>
                <w:color w:val="auto"/>
                <w:sz w:val="18"/>
                <w:szCs w:val="18"/>
                <w:lang w:val="en-US" w:eastAsia="zh-CN"/>
              </w:rPr>
              <w:t>20</w:t>
            </w:r>
          </w:p>
        </w:tc>
        <w:tc>
          <w:tcPr>
            <w:tcW w:w="5835" w:type="dxa"/>
            <w:tcBorders>
              <w:top w:val="single" w:color="auto" w:sz="4" w:space="0"/>
              <w:left w:val="single" w:color="auto" w:sz="4" w:space="0"/>
              <w:bottom w:val="single" w:color="auto" w:sz="4" w:space="0"/>
              <w:right w:val="single" w:color="auto" w:sz="4" w:space="0"/>
            </w:tcBorders>
            <w:noWrap w:val="0"/>
            <w:vAlign w:val="center"/>
          </w:tcPr>
          <w:p w14:paraId="43E5A2E2">
            <w:pPr>
              <w:keepNext w:val="0"/>
              <w:keepLines w:val="0"/>
              <w:widowControl/>
              <w:suppressLineNumbers w:val="0"/>
              <w:jc w:val="left"/>
              <w:rPr>
                <w:rFonts w:hint="eastAsia" w:ascii="仿宋_GB2312" w:hAnsi="仿宋_GB2312" w:eastAsia="仿宋_GB2312" w:cs="仿宋_GB2312"/>
                <w:color w:val="auto"/>
                <w:sz w:val="18"/>
                <w:szCs w:val="18"/>
                <w:lang w:val="en-US" w:eastAsia="zh-CN"/>
              </w:rPr>
            </w:pPr>
            <w:r>
              <w:rPr>
                <w:rFonts w:hint="eastAsia" w:ascii="仿宋_GB2312" w:hAnsi="仿宋_GB2312" w:eastAsia="仿宋_GB2312" w:cs="仿宋_GB2312"/>
                <w:sz w:val="18"/>
                <w:szCs w:val="18"/>
                <w:lang w:val="en-US" w:eastAsia="zh-CN"/>
              </w:rPr>
              <w:t>响应法定节假日进行施工，</w:t>
            </w:r>
            <w:r>
              <w:rPr>
                <w:rFonts w:hint="eastAsia" w:ascii="仿宋_GB2312" w:hAnsi="仿宋_GB2312" w:eastAsia="仿宋_GB2312" w:cs="仿宋_GB2312"/>
                <w:sz w:val="18"/>
                <w:szCs w:val="18"/>
              </w:rPr>
              <w:t>完全响应招标文件的所有技术要求、范围和标准，无任何偏离或负偏离。对关键需求有深刻的解读和确认（</w:t>
            </w:r>
            <w:r>
              <w:rPr>
                <w:rFonts w:hint="eastAsia" w:ascii="仿宋_GB2312" w:hAnsi="仿宋_GB2312" w:eastAsia="仿宋_GB2312" w:cs="仿宋_GB2312"/>
                <w:sz w:val="18"/>
                <w:szCs w:val="18"/>
                <w:lang w:val="en-US" w:eastAsia="zh-CN"/>
              </w:rPr>
              <w:t>10</w:t>
            </w:r>
            <w:r>
              <w:rPr>
                <w:rFonts w:hint="eastAsia" w:ascii="仿宋_GB2312" w:hAnsi="仿宋_GB2312" w:eastAsia="仿宋_GB2312" w:cs="仿宋_GB2312"/>
                <w:sz w:val="18"/>
                <w:szCs w:val="18"/>
              </w:rPr>
              <w:t>-</w:t>
            </w:r>
            <w:r>
              <w:rPr>
                <w:rFonts w:hint="eastAsia" w:ascii="仿宋_GB2312" w:hAnsi="仿宋_GB2312" w:eastAsia="仿宋_GB2312" w:cs="仿宋_GB2312"/>
                <w:sz w:val="18"/>
                <w:szCs w:val="18"/>
                <w:lang w:val="en-US" w:eastAsia="zh-CN"/>
              </w:rPr>
              <w:t>20</w:t>
            </w:r>
            <w:r>
              <w:rPr>
                <w:rFonts w:hint="eastAsia" w:ascii="仿宋_GB2312" w:hAnsi="仿宋_GB2312" w:eastAsia="仿宋_GB2312" w:cs="仿宋_GB2312"/>
                <w:sz w:val="18"/>
                <w:szCs w:val="18"/>
              </w:rPr>
              <w:t>分）。</w:t>
            </w:r>
            <w:r>
              <w:rPr>
                <w:rFonts w:hint="eastAsia" w:ascii="仿宋_GB2312" w:hAnsi="仿宋_GB2312" w:eastAsia="仿宋_GB2312" w:cs="仿宋_GB2312"/>
                <w:kern w:val="0"/>
                <w:sz w:val="18"/>
                <w:szCs w:val="18"/>
                <w:lang w:val="en-US" w:eastAsia="zh-CN" w:bidi="ar"/>
              </w:rPr>
              <w:t>工期安排不合理或存在无法按期完工的风险（0-10分）。</w:t>
            </w:r>
          </w:p>
        </w:tc>
      </w:tr>
      <w:tr w14:paraId="73AC8B8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86" w:hRule="atLeast"/>
          <w:jc w:val="center"/>
        </w:trPr>
        <w:tc>
          <w:tcPr>
            <w:tcW w:w="775" w:type="dxa"/>
            <w:vMerge w:val="continue"/>
            <w:tcBorders>
              <w:left w:val="single" w:color="auto" w:sz="4" w:space="0"/>
              <w:right w:val="single" w:color="auto" w:sz="4" w:space="0"/>
            </w:tcBorders>
            <w:noWrap w:val="0"/>
            <w:vAlign w:val="center"/>
          </w:tcPr>
          <w:p w14:paraId="5593EFD8">
            <w:pPr>
              <w:widowControl/>
              <w:jc w:val="left"/>
              <w:rPr>
                <w:rFonts w:hint="eastAsia" w:ascii="仿宋_GB2312" w:hAnsi="仿宋_GB2312" w:eastAsia="仿宋_GB2312" w:cs="仿宋_GB2312"/>
                <w:sz w:val="18"/>
                <w:szCs w:val="18"/>
              </w:rPr>
            </w:pPr>
          </w:p>
        </w:tc>
        <w:tc>
          <w:tcPr>
            <w:tcW w:w="862" w:type="dxa"/>
            <w:vMerge w:val="continue"/>
            <w:tcBorders>
              <w:left w:val="single" w:color="auto" w:sz="4" w:space="0"/>
              <w:right w:val="single" w:color="auto" w:sz="4" w:space="0"/>
            </w:tcBorders>
            <w:noWrap w:val="0"/>
            <w:vAlign w:val="center"/>
          </w:tcPr>
          <w:p w14:paraId="09B8F774">
            <w:pPr>
              <w:widowControl/>
              <w:jc w:val="left"/>
              <w:rPr>
                <w:rFonts w:hint="eastAsia" w:ascii="仿宋_GB2312" w:hAnsi="仿宋_GB2312" w:eastAsia="仿宋_GB2312" w:cs="仿宋_GB2312"/>
                <w:color w:val="auto"/>
                <w:sz w:val="18"/>
                <w:szCs w:val="18"/>
              </w:rPr>
            </w:pPr>
          </w:p>
        </w:tc>
        <w:tc>
          <w:tcPr>
            <w:tcW w:w="1200" w:type="dxa"/>
            <w:tcBorders>
              <w:top w:val="single" w:color="auto" w:sz="4" w:space="0"/>
              <w:left w:val="single" w:color="auto" w:sz="4" w:space="0"/>
              <w:bottom w:val="single" w:color="auto" w:sz="4" w:space="0"/>
              <w:right w:val="single" w:color="auto" w:sz="4" w:space="0"/>
            </w:tcBorders>
            <w:noWrap w:val="0"/>
            <w:vAlign w:val="center"/>
          </w:tcPr>
          <w:p w14:paraId="430E9A80">
            <w:pPr>
              <w:widowControl/>
              <w:jc w:val="left"/>
              <w:rPr>
                <w:rFonts w:hint="eastAsia" w:ascii="仿宋_GB2312" w:hAnsi="仿宋_GB2312" w:eastAsia="仿宋_GB2312" w:cs="仿宋_GB2312"/>
                <w:color w:val="auto"/>
                <w:sz w:val="18"/>
                <w:szCs w:val="18"/>
              </w:rPr>
            </w:pPr>
            <w:r>
              <w:rPr>
                <w:rFonts w:hint="eastAsia" w:ascii="仿宋_GB2312" w:hAnsi="仿宋_GB2312" w:eastAsia="仿宋_GB2312" w:cs="仿宋_GB2312"/>
                <w:sz w:val="18"/>
                <w:szCs w:val="18"/>
              </w:rPr>
              <w:t>风险</w:t>
            </w:r>
            <w:r>
              <w:rPr>
                <w:rFonts w:hint="eastAsia" w:ascii="仿宋_GB2312" w:hAnsi="仿宋_GB2312" w:eastAsia="仿宋_GB2312" w:cs="仿宋_GB2312"/>
                <w:sz w:val="18"/>
                <w:szCs w:val="18"/>
                <w:lang w:eastAsia="zh-CN"/>
              </w:rPr>
              <w:t>、</w:t>
            </w:r>
            <w:r>
              <w:rPr>
                <w:rFonts w:hint="eastAsia" w:ascii="仿宋_GB2312" w:hAnsi="仿宋_GB2312" w:eastAsia="仿宋_GB2312" w:cs="仿宋_GB2312"/>
                <w:sz w:val="18"/>
                <w:szCs w:val="18"/>
              </w:rPr>
              <w:t>安全与保障措施</w:t>
            </w:r>
          </w:p>
        </w:tc>
        <w:tc>
          <w:tcPr>
            <w:tcW w:w="555" w:type="dxa"/>
            <w:tcBorders>
              <w:top w:val="single" w:color="auto" w:sz="4" w:space="0"/>
              <w:left w:val="single" w:color="auto" w:sz="4" w:space="0"/>
              <w:bottom w:val="single" w:color="auto" w:sz="4" w:space="0"/>
              <w:right w:val="single" w:color="auto" w:sz="4" w:space="0"/>
            </w:tcBorders>
            <w:noWrap w:val="0"/>
            <w:vAlign w:val="center"/>
          </w:tcPr>
          <w:p w14:paraId="7FF16FD4">
            <w:pPr>
              <w:jc w:val="center"/>
              <w:rPr>
                <w:rFonts w:hint="eastAsia" w:ascii="仿宋_GB2312" w:hAnsi="仿宋_GB2312" w:eastAsia="仿宋_GB2312" w:cs="仿宋_GB2312"/>
                <w:color w:val="auto"/>
                <w:sz w:val="18"/>
                <w:szCs w:val="18"/>
                <w:lang w:val="en-US" w:eastAsia="zh-CN"/>
              </w:rPr>
            </w:pPr>
            <w:r>
              <w:rPr>
                <w:rFonts w:hint="eastAsia" w:ascii="仿宋_GB2312" w:hAnsi="仿宋_GB2312" w:eastAsia="仿宋_GB2312" w:cs="仿宋_GB2312"/>
                <w:color w:val="auto"/>
                <w:sz w:val="18"/>
                <w:szCs w:val="18"/>
                <w:lang w:val="en-US" w:eastAsia="zh-CN"/>
              </w:rPr>
              <w:t>15</w:t>
            </w:r>
          </w:p>
        </w:tc>
        <w:tc>
          <w:tcPr>
            <w:tcW w:w="5835" w:type="dxa"/>
            <w:tcBorders>
              <w:top w:val="single" w:color="auto" w:sz="4" w:space="0"/>
              <w:left w:val="single" w:color="auto" w:sz="4" w:space="0"/>
              <w:bottom w:val="single" w:color="auto" w:sz="4" w:space="0"/>
              <w:right w:val="single" w:color="auto" w:sz="4" w:space="0"/>
            </w:tcBorders>
            <w:noWrap w:val="0"/>
            <w:vAlign w:val="center"/>
          </w:tcPr>
          <w:p w14:paraId="38C8DB2E">
            <w:pPr>
              <w:keepNext w:val="0"/>
              <w:keepLines w:val="0"/>
              <w:widowControl/>
              <w:suppressLineNumbers w:val="0"/>
              <w:jc w:val="left"/>
              <w:rPr>
                <w:rFonts w:hint="eastAsia" w:ascii="仿宋_GB2312" w:hAnsi="仿宋_GB2312" w:eastAsia="仿宋_GB2312" w:cs="仿宋_GB2312"/>
                <w:color w:val="auto"/>
                <w:sz w:val="18"/>
                <w:szCs w:val="18"/>
                <w:lang w:val="en-US" w:eastAsia="zh-CN"/>
              </w:rPr>
            </w:pPr>
            <w:r>
              <w:rPr>
                <w:rFonts w:hint="eastAsia" w:ascii="仿宋_GB2312" w:hAnsi="仿宋_GB2312" w:eastAsia="仿宋_GB2312" w:cs="仿宋_GB2312"/>
                <w:kern w:val="0"/>
                <w:sz w:val="18"/>
                <w:szCs w:val="18"/>
                <w:lang w:val="en-US" w:eastAsia="zh-CN" w:bidi="ar"/>
              </w:rPr>
              <w:t>全面识别了项目潜在的技术、管理、外部风险。应对措施是否具体、有效，是否有应急预案。</w:t>
            </w:r>
            <w:r>
              <w:rPr>
                <w:rFonts w:hint="eastAsia" w:ascii="仿宋_GB2312" w:hAnsi="仿宋_GB2312" w:eastAsia="仿宋_GB2312" w:cs="仿宋_GB2312"/>
                <w:sz w:val="18"/>
                <w:szCs w:val="18"/>
              </w:rPr>
              <w:t>施工安全、环境保护方案是否具体、符合法规</w:t>
            </w:r>
            <w:r>
              <w:rPr>
                <w:rFonts w:hint="eastAsia" w:ascii="仿宋_GB2312" w:hAnsi="仿宋_GB2312" w:eastAsia="仿宋_GB2312" w:cs="仿宋_GB2312"/>
                <w:sz w:val="18"/>
                <w:szCs w:val="18"/>
                <w:lang w:eastAsia="zh-CN"/>
              </w:rPr>
              <w:t>（</w:t>
            </w:r>
            <w:r>
              <w:rPr>
                <w:rFonts w:hint="eastAsia" w:ascii="仿宋_GB2312" w:hAnsi="仿宋_GB2312" w:eastAsia="仿宋_GB2312" w:cs="仿宋_GB2312"/>
                <w:sz w:val="18"/>
                <w:szCs w:val="18"/>
                <w:lang w:val="en-US" w:eastAsia="zh-CN"/>
              </w:rPr>
              <w:t>0-15分）</w:t>
            </w:r>
          </w:p>
        </w:tc>
      </w:tr>
      <w:tr w14:paraId="3D27A6E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775" w:type="dxa"/>
            <w:vMerge w:val="continue"/>
            <w:tcBorders>
              <w:left w:val="single" w:color="auto" w:sz="4" w:space="0"/>
              <w:right w:val="single" w:color="auto" w:sz="4" w:space="0"/>
            </w:tcBorders>
            <w:noWrap w:val="0"/>
            <w:vAlign w:val="center"/>
          </w:tcPr>
          <w:p w14:paraId="509F669C">
            <w:pPr>
              <w:widowControl/>
              <w:jc w:val="left"/>
              <w:rPr>
                <w:rFonts w:hint="eastAsia" w:ascii="仿宋_GB2312" w:hAnsi="仿宋_GB2312" w:eastAsia="仿宋_GB2312" w:cs="仿宋_GB2312"/>
                <w:sz w:val="18"/>
                <w:szCs w:val="18"/>
              </w:rPr>
            </w:pPr>
          </w:p>
        </w:tc>
        <w:tc>
          <w:tcPr>
            <w:tcW w:w="862" w:type="dxa"/>
            <w:vMerge w:val="continue"/>
            <w:tcBorders>
              <w:left w:val="single" w:color="auto" w:sz="4" w:space="0"/>
              <w:right w:val="single" w:color="auto" w:sz="4" w:space="0"/>
            </w:tcBorders>
            <w:noWrap w:val="0"/>
            <w:vAlign w:val="center"/>
          </w:tcPr>
          <w:p w14:paraId="02243D11">
            <w:pPr>
              <w:widowControl/>
              <w:jc w:val="left"/>
              <w:rPr>
                <w:rFonts w:hint="eastAsia" w:ascii="仿宋_GB2312" w:hAnsi="仿宋_GB2312" w:eastAsia="仿宋_GB2312" w:cs="仿宋_GB2312"/>
                <w:color w:val="auto"/>
                <w:sz w:val="18"/>
                <w:szCs w:val="18"/>
              </w:rPr>
            </w:pPr>
          </w:p>
        </w:tc>
        <w:tc>
          <w:tcPr>
            <w:tcW w:w="1200" w:type="dxa"/>
            <w:tcBorders>
              <w:top w:val="single" w:color="auto" w:sz="4" w:space="0"/>
              <w:left w:val="single" w:color="auto" w:sz="4" w:space="0"/>
              <w:right w:val="single" w:color="auto" w:sz="4" w:space="0"/>
            </w:tcBorders>
            <w:noWrap w:val="0"/>
            <w:vAlign w:val="center"/>
          </w:tcPr>
          <w:p w14:paraId="07B45F04">
            <w:pPr>
              <w:jc w:val="center"/>
              <w:rPr>
                <w:rFonts w:hint="eastAsia" w:ascii="仿宋_GB2312" w:hAnsi="仿宋_GB2312" w:eastAsia="仿宋_GB2312" w:cs="仿宋_GB2312"/>
                <w:color w:val="auto"/>
                <w:sz w:val="18"/>
                <w:szCs w:val="18"/>
                <w:lang w:val="en-US" w:eastAsia="zh-CN"/>
              </w:rPr>
            </w:pPr>
            <w:r>
              <w:rPr>
                <w:rFonts w:hint="eastAsia" w:ascii="仿宋_GB2312" w:hAnsi="仿宋_GB2312" w:eastAsia="仿宋_GB2312" w:cs="仿宋_GB2312"/>
                <w:sz w:val="18"/>
                <w:szCs w:val="18"/>
              </w:rPr>
              <w:t>质量</w:t>
            </w:r>
          </w:p>
        </w:tc>
        <w:tc>
          <w:tcPr>
            <w:tcW w:w="555" w:type="dxa"/>
            <w:tcBorders>
              <w:top w:val="single" w:color="auto" w:sz="4" w:space="0"/>
              <w:left w:val="single" w:color="auto" w:sz="4" w:space="0"/>
              <w:bottom w:val="single" w:color="auto" w:sz="4" w:space="0"/>
              <w:right w:val="single" w:color="auto" w:sz="4" w:space="0"/>
            </w:tcBorders>
            <w:noWrap w:val="0"/>
            <w:vAlign w:val="center"/>
          </w:tcPr>
          <w:p w14:paraId="049DCD95">
            <w:pPr>
              <w:spacing w:line="440" w:lineRule="exact"/>
              <w:jc w:val="center"/>
              <w:rPr>
                <w:rFonts w:hint="eastAsia" w:ascii="仿宋_GB2312" w:hAnsi="仿宋_GB2312" w:eastAsia="仿宋_GB2312" w:cs="仿宋_GB2312"/>
                <w:color w:val="auto"/>
                <w:sz w:val="18"/>
                <w:szCs w:val="18"/>
                <w:lang w:val="en-US" w:eastAsia="zh-CN"/>
              </w:rPr>
            </w:pPr>
            <w:r>
              <w:rPr>
                <w:rFonts w:hint="eastAsia" w:ascii="仿宋_GB2312" w:hAnsi="仿宋_GB2312" w:eastAsia="仿宋_GB2312" w:cs="仿宋_GB2312"/>
                <w:color w:val="auto"/>
                <w:sz w:val="18"/>
                <w:szCs w:val="18"/>
                <w:lang w:val="en-US" w:eastAsia="zh-CN"/>
              </w:rPr>
              <w:t>15</w:t>
            </w:r>
          </w:p>
        </w:tc>
        <w:tc>
          <w:tcPr>
            <w:tcW w:w="5835" w:type="dxa"/>
            <w:tcBorders>
              <w:top w:val="single" w:color="auto" w:sz="4" w:space="0"/>
              <w:left w:val="single" w:color="auto" w:sz="4" w:space="0"/>
              <w:bottom w:val="single" w:color="auto" w:sz="4" w:space="0"/>
              <w:right w:val="single" w:color="auto" w:sz="4" w:space="0"/>
            </w:tcBorders>
            <w:noWrap w:val="0"/>
            <w:vAlign w:val="center"/>
          </w:tcPr>
          <w:p w14:paraId="770A7328">
            <w:pPr>
              <w:tabs>
                <w:tab w:val="left" w:pos="7854"/>
              </w:tabs>
              <w:spacing w:line="30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质量保证体系完整，措施有力，</w:t>
            </w:r>
            <w:r>
              <w:rPr>
                <w:rFonts w:hint="eastAsia" w:ascii="仿宋_GB2312" w:hAnsi="仿宋_GB2312" w:eastAsia="仿宋_GB2312" w:cs="仿宋_GB2312"/>
                <w:color w:val="auto"/>
                <w:sz w:val="18"/>
                <w:szCs w:val="18"/>
                <w:lang w:val="en-US" w:eastAsia="zh-CN"/>
              </w:rPr>
              <w:t>满足质保期要求，</w:t>
            </w:r>
            <w:r>
              <w:rPr>
                <w:rFonts w:hint="eastAsia" w:ascii="仿宋_GB2312" w:hAnsi="仿宋_GB2312" w:eastAsia="仿宋_GB2312" w:cs="仿宋_GB2312"/>
                <w:sz w:val="18"/>
                <w:szCs w:val="18"/>
              </w:rPr>
              <w:t>质量控制流程（测试、评审、检查）是否完善</w:t>
            </w:r>
            <w:r>
              <w:rPr>
                <w:rFonts w:hint="eastAsia" w:ascii="仿宋_GB2312" w:hAnsi="仿宋_GB2312" w:eastAsia="仿宋_GB2312" w:cs="仿宋_GB2312"/>
                <w:sz w:val="18"/>
                <w:szCs w:val="18"/>
                <w:lang w:eastAsia="zh-CN"/>
              </w:rPr>
              <w:t>（</w:t>
            </w:r>
            <w:r>
              <w:rPr>
                <w:rFonts w:hint="eastAsia" w:ascii="仿宋_GB2312" w:hAnsi="仿宋_GB2312" w:eastAsia="仿宋_GB2312" w:cs="仿宋_GB2312"/>
                <w:sz w:val="18"/>
                <w:szCs w:val="18"/>
                <w:lang w:val="en-US" w:eastAsia="zh-CN"/>
              </w:rPr>
              <w:t>0-15分）</w:t>
            </w:r>
            <w:r>
              <w:rPr>
                <w:rFonts w:hint="eastAsia" w:ascii="仿宋_GB2312" w:hAnsi="仿宋_GB2312" w:eastAsia="仿宋_GB2312" w:cs="仿宋_GB2312"/>
                <w:sz w:val="18"/>
                <w:szCs w:val="18"/>
              </w:rPr>
              <w:t>。</w:t>
            </w:r>
          </w:p>
        </w:tc>
      </w:tr>
      <w:tr w14:paraId="7E40FC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775" w:type="dxa"/>
            <w:vMerge w:val="continue"/>
            <w:tcBorders>
              <w:left w:val="single" w:color="auto" w:sz="4" w:space="0"/>
              <w:right w:val="single" w:color="auto" w:sz="4" w:space="0"/>
            </w:tcBorders>
            <w:noWrap w:val="0"/>
            <w:vAlign w:val="center"/>
          </w:tcPr>
          <w:p w14:paraId="0D3A3C5B">
            <w:pPr>
              <w:widowControl/>
              <w:jc w:val="left"/>
              <w:rPr>
                <w:rFonts w:hint="eastAsia" w:ascii="仿宋_GB2312" w:hAnsi="仿宋_GB2312" w:eastAsia="仿宋_GB2312" w:cs="仿宋_GB2312"/>
                <w:sz w:val="18"/>
                <w:szCs w:val="18"/>
              </w:rPr>
            </w:pPr>
          </w:p>
        </w:tc>
        <w:tc>
          <w:tcPr>
            <w:tcW w:w="862" w:type="dxa"/>
            <w:vMerge w:val="continue"/>
            <w:tcBorders>
              <w:left w:val="single" w:color="auto" w:sz="4" w:space="0"/>
              <w:right w:val="single" w:color="auto" w:sz="4" w:space="0"/>
            </w:tcBorders>
            <w:noWrap w:val="0"/>
            <w:vAlign w:val="center"/>
          </w:tcPr>
          <w:p w14:paraId="5F005483">
            <w:pPr>
              <w:widowControl/>
              <w:jc w:val="left"/>
              <w:rPr>
                <w:rFonts w:hint="eastAsia" w:ascii="仿宋_GB2312" w:hAnsi="仿宋_GB2312" w:eastAsia="仿宋_GB2312" w:cs="仿宋_GB2312"/>
                <w:color w:val="auto"/>
                <w:sz w:val="18"/>
                <w:szCs w:val="18"/>
              </w:rPr>
            </w:pPr>
          </w:p>
        </w:tc>
        <w:tc>
          <w:tcPr>
            <w:tcW w:w="1200" w:type="dxa"/>
            <w:tcBorders>
              <w:top w:val="single" w:color="auto" w:sz="4" w:space="0"/>
              <w:left w:val="single" w:color="auto" w:sz="4" w:space="0"/>
              <w:bottom w:val="single" w:color="auto" w:sz="4" w:space="0"/>
              <w:right w:val="single" w:color="auto" w:sz="4" w:space="0"/>
            </w:tcBorders>
            <w:noWrap w:val="0"/>
            <w:vAlign w:val="center"/>
          </w:tcPr>
          <w:p w14:paraId="22B10094">
            <w:pPr>
              <w:jc w:val="center"/>
              <w:rPr>
                <w:rFonts w:hint="eastAsia" w:ascii="仿宋_GB2312" w:hAnsi="仿宋_GB2312" w:eastAsia="仿宋_GB2312" w:cs="仿宋_GB2312"/>
                <w:color w:val="auto"/>
                <w:kern w:val="2"/>
                <w:sz w:val="18"/>
                <w:szCs w:val="18"/>
                <w:lang w:val="en-US" w:eastAsia="zh-CN" w:bidi="ar-SA"/>
              </w:rPr>
            </w:pPr>
            <w:r>
              <w:rPr>
                <w:rFonts w:hint="eastAsia" w:ascii="仿宋_GB2312" w:hAnsi="仿宋_GB2312" w:eastAsia="仿宋_GB2312" w:cs="仿宋_GB2312"/>
                <w:color w:val="auto"/>
                <w:sz w:val="18"/>
                <w:szCs w:val="18"/>
              </w:rPr>
              <w:t>业绩</w:t>
            </w:r>
          </w:p>
        </w:tc>
        <w:tc>
          <w:tcPr>
            <w:tcW w:w="555" w:type="dxa"/>
            <w:tcBorders>
              <w:top w:val="single" w:color="auto" w:sz="4" w:space="0"/>
              <w:left w:val="single" w:color="auto" w:sz="4" w:space="0"/>
              <w:bottom w:val="single" w:color="auto" w:sz="4" w:space="0"/>
              <w:right w:val="single" w:color="auto" w:sz="4" w:space="0"/>
            </w:tcBorders>
            <w:noWrap w:val="0"/>
            <w:vAlign w:val="center"/>
          </w:tcPr>
          <w:p w14:paraId="7F434ADE">
            <w:pPr>
              <w:jc w:val="center"/>
              <w:rPr>
                <w:rFonts w:hint="eastAsia" w:ascii="仿宋_GB2312" w:hAnsi="仿宋_GB2312" w:eastAsia="仿宋_GB2312" w:cs="仿宋_GB2312"/>
                <w:color w:val="auto"/>
                <w:kern w:val="2"/>
                <w:sz w:val="18"/>
                <w:szCs w:val="18"/>
                <w:lang w:val="en-US" w:eastAsia="zh-CN" w:bidi="ar-SA"/>
              </w:rPr>
            </w:pPr>
            <w:r>
              <w:rPr>
                <w:rFonts w:hint="eastAsia" w:ascii="仿宋_GB2312" w:hAnsi="仿宋_GB2312" w:eastAsia="仿宋_GB2312" w:cs="仿宋_GB2312"/>
                <w:color w:val="auto"/>
                <w:kern w:val="2"/>
                <w:sz w:val="18"/>
                <w:szCs w:val="18"/>
                <w:lang w:val="en-US" w:eastAsia="zh-CN" w:bidi="ar-SA"/>
              </w:rPr>
              <w:t>5</w:t>
            </w:r>
          </w:p>
        </w:tc>
        <w:tc>
          <w:tcPr>
            <w:tcW w:w="5835" w:type="dxa"/>
            <w:tcBorders>
              <w:top w:val="single" w:color="auto" w:sz="4" w:space="0"/>
              <w:left w:val="single" w:color="auto" w:sz="4" w:space="0"/>
              <w:bottom w:val="single" w:color="auto" w:sz="4" w:space="0"/>
              <w:right w:val="single" w:color="auto" w:sz="4" w:space="0"/>
            </w:tcBorders>
            <w:noWrap w:val="0"/>
            <w:vAlign w:val="center"/>
          </w:tcPr>
          <w:p w14:paraId="0136AF2C">
            <w:pPr>
              <w:tabs>
                <w:tab w:val="left" w:pos="7854"/>
              </w:tabs>
              <w:spacing w:line="300" w:lineRule="exact"/>
              <w:rPr>
                <w:rFonts w:hint="eastAsia" w:ascii="仿宋_GB2312" w:hAnsi="仿宋_GB2312" w:eastAsia="仿宋_GB2312" w:cs="仿宋_GB2312"/>
                <w:color w:val="auto"/>
                <w:kern w:val="2"/>
                <w:sz w:val="18"/>
                <w:szCs w:val="18"/>
                <w:lang w:val="en-US" w:eastAsia="zh-CN" w:bidi="ar-SA"/>
              </w:rPr>
            </w:pPr>
            <w:r>
              <w:rPr>
                <w:rFonts w:hint="eastAsia" w:ascii="仿宋_GB2312" w:hAnsi="仿宋_GB2312" w:eastAsia="仿宋_GB2312" w:cs="仿宋_GB2312"/>
                <w:color w:val="auto"/>
                <w:sz w:val="18"/>
                <w:szCs w:val="18"/>
              </w:rPr>
              <w:t>提供3份以上投标同类</w:t>
            </w:r>
            <w:r>
              <w:rPr>
                <w:rFonts w:hint="eastAsia" w:ascii="仿宋_GB2312" w:hAnsi="仿宋_GB2312" w:eastAsia="仿宋_GB2312" w:cs="仿宋_GB2312"/>
                <w:color w:val="auto"/>
                <w:sz w:val="18"/>
                <w:szCs w:val="18"/>
                <w:lang w:val="en-US" w:eastAsia="zh-CN"/>
              </w:rPr>
              <w:t>业绩</w:t>
            </w:r>
            <w:r>
              <w:rPr>
                <w:rFonts w:hint="eastAsia" w:ascii="仿宋_GB2312" w:hAnsi="仿宋_GB2312" w:eastAsia="仿宋_GB2312" w:cs="仿宋_GB2312"/>
                <w:color w:val="auto"/>
                <w:sz w:val="18"/>
                <w:szCs w:val="18"/>
              </w:rPr>
              <w:t>，得</w:t>
            </w:r>
            <w:r>
              <w:rPr>
                <w:rFonts w:hint="eastAsia" w:ascii="仿宋_GB2312" w:hAnsi="仿宋_GB2312" w:eastAsia="仿宋_GB2312" w:cs="仿宋_GB2312"/>
                <w:color w:val="auto"/>
                <w:sz w:val="18"/>
                <w:szCs w:val="18"/>
                <w:lang w:val="en-US" w:eastAsia="zh-CN"/>
              </w:rPr>
              <w:t>5</w:t>
            </w:r>
            <w:r>
              <w:rPr>
                <w:rFonts w:hint="eastAsia" w:ascii="仿宋_GB2312" w:hAnsi="仿宋_GB2312" w:eastAsia="仿宋_GB2312" w:cs="仿宋_GB2312"/>
                <w:color w:val="auto"/>
                <w:sz w:val="18"/>
                <w:szCs w:val="18"/>
              </w:rPr>
              <w:t>分；提供3份得</w:t>
            </w:r>
            <w:r>
              <w:rPr>
                <w:rFonts w:hint="eastAsia" w:ascii="仿宋_GB2312" w:hAnsi="仿宋_GB2312" w:eastAsia="仿宋_GB2312" w:cs="仿宋_GB2312"/>
                <w:color w:val="auto"/>
                <w:sz w:val="18"/>
                <w:szCs w:val="18"/>
                <w:lang w:val="en-US" w:eastAsia="zh-CN"/>
              </w:rPr>
              <w:t>3</w:t>
            </w:r>
            <w:r>
              <w:rPr>
                <w:rFonts w:hint="eastAsia" w:ascii="仿宋_GB2312" w:hAnsi="仿宋_GB2312" w:eastAsia="仿宋_GB2312" w:cs="仿宋_GB2312"/>
                <w:color w:val="auto"/>
                <w:sz w:val="18"/>
                <w:szCs w:val="18"/>
              </w:rPr>
              <w:t>分；</w:t>
            </w:r>
            <w:r>
              <w:rPr>
                <w:rFonts w:hint="eastAsia" w:ascii="仿宋_GB2312" w:hAnsi="仿宋_GB2312" w:eastAsia="仿宋_GB2312" w:cs="仿宋_GB2312"/>
                <w:color w:val="auto"/>
                <w:sz w:val="18"/>
                <w:szCs w:val="18"/>
                <w:lang w:val="en-US" w:eastAsia="zh-CN"/>
              </w:rPr>
              <w:t>依次减少，</w:t>
            </w:r>
            <w:r>
              <w:rPr>
                <w:rFonts w:hint="eastAsia" w:ascii="仿宋_GB2312" w:hAnsi="仿宋_GB2312" w:eastAsia="仿宋_GB2312" w:cs="仿宋_GB2312"/>
                <w:color w:val="auto"/>
                <w:sz w:val="18"/>
                <w:szCs w:val="18"/>
              </w:rPr>
              <w:t>无</w:t>
            </w:r>
            <w:r>
              <w:rPr>
                <w:rFonts w:hint="eastAsia" w:ascii="仿宋_GB2312" w:hAnsi="仿宋_GB2312" w:eastAsia="仿宋_GB2312" w:cs="仿宋_GB2312"/>
                <w:color w:val="auto"/>
                <w:sz w:val="18"/>
                <w:szCs w:val="18"/>
                <w:lang w:val="en-US" w:eastAsia="zh-CN"/>
              </w:rPr>
              <w:t>业绩</w:t>
            </w:r>
            <w:r>
              <w:rPr>
                <w:rFonts w:hint="eastAsia" w:ascii="仿宋_GB2312" w:hAnsi="仿宋_GB2312" w:eastAsia="仿宋_GB2312" w:cs="仿宋_GB2312"/>
                <w:color w:val="auto"/>
                <w:sz w:val="18"/>
                <w:szCs w:val="18"/>
              </w:rPr>
              <w:t>材料的，不得分。</w:t>
            </w:r>
          </w:p>
        </w:tc>
      </w:tr>
      <w:tr w14:paraId="2370804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775" w:type="dxa"/>
            <w:vMerge w:val="continue"/>
            <w:tcBorders>
              <w:left w:val="single" w:color="auto" w:sz="4" w:space="0"/>
              <w:bottom w:val="single" w:color="auto" w:sz="4" w:space="0"/>
              <w:right w:val="single" w:color="auto" w:sz="4" w:space="0"/>
            </w:tcBorders>
            <w:noWrap w:val="0"/>
            <w:vAlign w:val="center"/>
          </w:tcPr>
          <w:p w14:paraId="01F11F2D">
            <w:pPr>
              <w:widowControl/>
              <w:jc w:val="left"/>
              <w:rPr>
                <w:rFonts w:hint="eastAsia" w:ascii="仿宋_GB2312" w:hAnsi="仿宋_GB2312" w:eastAsia="仿宋_GB2312" w:cs="仿宋_GB2312"/>
                <w:sz w:val="18"/>
                <w:szCs w:val="18"/>
              </w:rPr>
            </w:pPr>
          </w:p>
        </w:tc>
        <w:tc>
          <w:tcPr>
            <w:tcW w:w="862" w:type="dxa"/>
            <w:vMerge w:val="continue"/>
            <w:tcBorders>
              <w:left w:val="single" w:color="auto" w:sz="4" w:space="0"/>
              <w:bottom w:val="single" w:color="auto" w:sz="4" w:space="0"/>
              <w:right w:val="single" w:color="auto" w:sz="4" w:space="0"/>
            </w:tcBorders>
            <w:noWrap w:val="0"/>
            <w:vAlign w:val="center"/>
          </w:tcPr>
          <w:p w14:paraId="2EF4B342">
            <w:pPr>
              <w:widowControl/>
              <w:jc w:val="left"/>
              <w:rPr>
                <w:rFonts w:hint="eastAsia" w:ascii="仿宋_GB2312" w:hAnsi="仿宋_GB2312" w:eastAsia="仿宋_GB2312" w:cs="仿宋_GB2312"/>
                <w:color w:val="auto"/>
                <w:sz w:val="18"/>
                <w:szCs w:val="18"/>
              </w:rPr>
            </w:pPr>
          </w:p>
        </w:tc>
        <w:tc>
          <w:tcPr>
            <w:tcW w:w="1200" w:type="dxa"/>
            <w:tcBorders>
              <w:top w:val="single" w:color="auto" w:sz="4" w:space="0"/>
              <w:left w:val="single" w:color="auto" w:sz="4" w:space="0"/>
              <w:bottom w:val="single" w:color="auto" w:sz="4" w:space="0"/>
              <w:right w:val="single" w:color="auto" w:sz="4" w:space="0"/>
            </w:tcBorders>
            <w:noWrap w:val="0"/>
            <w:vAlign w:val="center"/>
          </w:tcPr>
          <w:p w14:paraId="439C398D">
            <w:pPr>
              <w:jc w:val="center"/>
              <w:rPr>
                <w:rFonts w:hint="eastAsia" w:ascii="仿宋_GB2312" w:hAnsi="仿宋_GB2312" w:eastAsia="仿宋_GB2312" w:cs="仿宋_GB2312"/>
                <w:color w:val="auto"/>
                <w:sz w:val="18"/>
                <w:szCs w:val="18"/>
              </w:rPr>
            </w:pPr>
            <w:r>
              <w:rPr>
                <w:rFonts w:hint="eastAsia" w:ascii="仿宋_GB2312" w:hAnsi="仿宋_GB2312" w:eastAsia="仿宋_GB2312" w:cs="仿宋_GB2312"/>
                <w:sz w:val="18"/>
                <w:szCs w:val="18"/>
              </w:rPr>
              <w:t>附加分/特色方案</w:t>
            </w:r>
          </w:p>
        </w:tc>
        <w:tc>
          <w:tcPr>
            <w:tcW w:w="555" w:type="dxa"/>
            <w:tcBorders>
              <w:top w:val="single" w:color="auto" w:sz="4" w:space="0"/>
              <w:left w:val="single" w:color="auto" w:sz="4" w:space="0"/>
              <w:bottom w:val="single" w:color="auto" w:sz="4" w:space="0"/>
              <w:right w:val="single" w:color="auto" w:sz="4" w:space="0"/>
            </w:tcBorders>
            <w:noWrap w:val="0"/>
            <w:vAlign w:val="center"/>
          </w:tcPr>
          <w:p w14:paraId="5842504A">
            <w:pPr>
              <w:jc w:val="center"/>
              <w:rPr>
                <w:rFonts w:hint="eastAsia" w:ascii="仿宋_GB2312" w:hAnsi="仿宋_GB2312" w:eastAsia="仿宋_GB2312" w:cs="仿宋_GB2312"/>
                <w:color w:val="auto"/>
                <w:kern w:val="2"/>
                <w:sz w:val="18"/>
                <w:szCs w:val="18"/>
                <w:lang w:val="en-US" w:eastAsia="zh-CN" w:bidi="ar-SA"/>
              </w:rPr>
            </w:pPr>
            <w:r>
              <w:rPr>
                <w:rFonts w:hint="eastAsia" w:ascii="仿宋_GB2312" w:hAnsi="仿宋_GB2312" w:eastAsia="仿宋_GB2312" w:cs="仿宋_GB2312"/>
                <w:color w:val="auto"/>
                <w:kern w:val="2"/>
                <w:sz w:val="18"/>
                <w:szCs w:val="18"/>
                <w:lang w:val="en-US" w:eastAsia="zh-CN" w:bidi="ar-SA"/>
              </w:rPr>
              <w:t>5</w:t>
            </w:r>
          </w:p>
        </w:tc>
        <w:tc>
          <w:tcPr>
            <w:tcW w:w="5835" w:type="dxa"/>
            <w:tcBorders>
              <w:top w:val="single" w:color="auto" w:sz="4" w:space="0"/>
              <w:left w:val="single" w:color="auto" w:sz="4" w:space="0"/>
              <w:bottom w:val="single" w:color="auto" w:sz="4" w:space="0"/>
              <w:right w:val="single" w:color="auto" w:sz="4" w:space="0"/>
            </w:tcBorders>
            <w:noWrap w:val="0"/>
            <w:vAlign w:val="center"/>
          </w:tcPr>
          <w:p w14:paraId="0FFC9BB1">
            <w:pPr>
              <w:tabs>
                <w:tab w:val="left" w:pos="7854"/>
              </w:tabs>
              <w:spacing w:line="30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sz w:val="18"/>
                <w:szCs w:val="18"/>
              </w:rPr>
              <w:t>提供额外的培训、延长保修期、赠送有价值的附加服务等</w:t>
            </w:r>
          </w:p>
        </w:tc>
      </w:tr>
      <w:tr w14:paraId="5AC47A7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96" w:hRule="atLeast"/>
          <w:jc w:val="center"/>
        </w:trPr>
        <w:tc>
          <w:tcPr>
            <w:tcW w:w="9227" w:type="dxa"/>
            <w:gridSpan w:val="5"/>
            <w:tcBorders>
              <w:top w:val="single" w:color="auto" w:sz="4" w:space="0"/>
              <w:left w:val="single" w:color="auto" w:sz="4" w:space="0"/>
              <w:right w:val="single" w:color="auto" w:sz="4" w:space="0"/>
            </w:tcBorders>
            <w:noWrap w:val="0"/>
            <w:vAlign w:val="center"/>
          </w:tcPr>
          <w:p w14:paraId="315C2146">
            <w:pPr>
              <w:numPr>
                <w:ilvl w:val="0"/>
                <w:numId w:val="0"/>
              </w:numPr>
              <w:spacing w:line="440" w:lineRule="exact"/>
              <w:ind w:right="34" w:rightChars="16"/>
              <w:jc w:val="left"/>
              <w:rPr>
                <w:rFonts w:hint="eastAsia" w:ascii="仿宋_GB2312" w:hAnsi="仿宋_GB2312" w:eastAsia="仿宋_GB2312" w:cs="仿宋_GB2312"/>
                <w:color w:val="auto"/>
                <w:sz w:val="18"/>
                <w:szCs w:val="18"/>
                <w:lang w:val="en-US"/>
              </w:rPr>
            </w:pPr>
            <w:r>
              <w:rPr>
                <w:rFonts w:hint="eastAsia" w:ascii="仿宋_GB2312" w:hAnsi="仿宋_GB2312" w:eastAsia="仿宋_GB2312" w:cs="仿宋_GB2312"/>
                <w:b/>
                <w:bCs/>
                <w:color w:val="auto"/>
                <w:sz w:val="18"/>
                <w:szCs w:val="18"/>
                <w:lang w:val="en-US" w:eastAsia="zh-CN"/>
              </w:rPr>
              <w:t>二、商务评分</w:t>
            </w:r>
          </w:p>
        </w:tc>
      </w:tr>
      <w:tr w14:paraId="0D66549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00" w:hRule="atLeast"/>
          <w:jc w:val="center"/>
        </w:trPr>
        <w:tc>
          <w:tcPr>
            <w:tcW w:w="3392" w:type="dxa"/>
            <w:gridSpan w:val="4"/>
            <w:tcBorders>
              <w:top w:val="single" w:color="auto" w:sz="4" w:space="0"/>
              <w:left w:val="single" w:color="auto" w:sz="4" w:space="0"/>
              <w:bottom w:val="single" w:color="auto" w:sz="4" w:space="0"/>
              <w:right w:val="single" w:color="auto" w:sz="4" w:space="0"/>
            </w:tcBorders>
            <w:noWrap w:val="0"/>
            <w:vAlign w:val="center"/>
          </w:tcPr>
          <w:p w14:paraId="5E2AD0BD">
            <w:pPr>
              <w:widowControl/>
              <w:ind w:firstLine="1440" w:firstLineChars="800"/>
              <w:jc w:val="left"/>
              <w:rPr>
                <w:rFonts w:hint="eastAsia" w:ascii="仿宋_GB2312" w:hAnsi="仿宋_GB2312" w:eastAsia="仿宋_GB2312" w:cs="仿宋_GB2312"/>
                <w:color w:val="auto"/>
                <w:sz w:val="18"/>
                <w:szCs w:val="18"/>
                <w:lang w:val="en-US" w:eastAsia="zh-CN"/>
              </w:rPr>
            </w:pPr>
            <w:r>
              <w:rPr>
                <w:rFonts w:hint="eastAsia" w:ascii="仿宋_GB2312" w:hAnsi="仿宋_GB2312" w:eastAsia="仿宋_GB2312" w:cs="仿宋_GB2312"/>
                <w:sz w:val="18"/>
                <w:szCs w:val="18"/>
                <w:lang w:val="en-US" w:eastAsia="zh-CN"/>
              </w:rPr>
              <w:t>商务</w:t>
            </w:r>
          </w:p>
        </w:tc>
        <w:tc>
          <w:tcPr>
            <w:tcW w:w="5835" w:type="dxa"/>
            <w:tcBorders>
              <w:top w:val="single" w:color="auto" w:sz="4" w:space="0"/>
              <w:left w:val="single" w:color="auto" w:sz="4" w:space="0"/>
              <w:bottom w:val="single" w:color="auto" w:sz="4" w:space="0"/>
              <w:right w:val="single" w:color="auto" w:sz="4" w:space="0"/>
            </w:tcBorders>
            <w:noWrap w:val="0"/>
            <w:vAlign w:val="center"/>
          </w:tcPr>
          <w:p w14:paraId="495CF740">
            <w:pPr>
              <w:tabs>
                <w:tab w:val="left" w:pos="7854"/>
              </w:tabs>
              <w:spacing w:line="300" w:lineRule="exact"/>
              <w:rPr>
                <w:rFonts w:hint="eastAsia" w:ascii="仿宋_GB2312" w:hAnsi="仿宋_GB2312" w:eastAsia="仿宋_GB2312" w:cs="仿宋_GB2312"/>
                <w:color w:val="auto"/>
                <w:sz w:val="18"/>
                <w:szCs w:val="18"/>
                <w:lang w:val="en-US" w:eastAsia="zh-CN"/>
              </w:rPr>
            </w:pPr>
            <w:r>
              <w:rPr>
                <w:rFonts w:hint="eastAsia" w:ascii="仿宋_GB2312" w:hAnsi="仿宋_GB2312" w:eastAsia="仿宋_GB2312" w:cs="仿宋_GB2312"/>
                <w:color w:val="auto"/>
                <w:sz w:val="18"/>
                <w:szCs w:val="18"/>
              </w:rPr>
              <w:t>1.经初审合格的投标</w:t>
            </w:r>
            <w:r>
              <w:rPr>
                <w:rFonts w:hint="eastAsia" w:ascii="仿宋_GB2312" w:hAnsi="仿宋_GB2312" w:eastAsia="仿宋_GB2312" w:cs="仿宋_GB2312"/>
                <w:color w:val="auto"/>
                <w:sz w:val="18"/>
                <w:szCs w:val="18"/>
                <w:lang w:val="en-US" w:eastAsia="zh-CN"/>
              </w:rPr>
              <w:t>商务</w:t>
            </w:r>
            <w:r>
              <w:rPr>
                <w:rFonts w:hint="eastAsia" w:ascii="仿宋_GB2312" w:hAnsi="仿宋_GB2312" w:eastAsia="仿宋_GB2312" w:cs="仿宋_GB2312"/>
                <w:color w:val="auto"/>
                <w:sz w:val="18"/>
                <w:szCs w:val="18"/>
              </w:rPr>
              <w:t>文件其投标报价为有效报价。</w:t>
            </w:r>
            <w:r>
              <w:rPr>
                <w:rFonts w:hint="eastAsia" w:ascii="仿宋_GB2312" w:hAnsi="仿宋_GB2312" w:eastAsia="仿宋_GB2312" w:cs="仿宋_GB2312"/>
                <w:color w:val="auto"/>
                <w:sz w:val="18"/>
                <w:szCs w:val="18"/>
              </w:rPr>
              <w:br w:type="textWrapping"/>
            </w:r>
            <w:r>
              <w:rPr>
                <w:rFonts w:hint="eastAsia" w:ascii="仿宋_GB2312" w:hAnsi="仿宋_GB2312" w:eastAsia="仿宋_GB2312" w:cs="仿宋_GB2312"/>
                <w:color w:val="auto"/>
                <w:sz w:val="18"/>
                <w:szCs w:val="18"/>
                <w:lang w:val="en-US" w:eastAsia="zh-CN"/>
              </w:rPr>
              <w:t>2.</w:t>
            </w:r>
            <w:r>
              <w:rPr>
                <w:rFonts w:hint="eastAsia" w:ascii="仿宋_GB2312" w:hAnsi="仿宋_GB2312" w:eastAsia="仿宋_GB2312" w:cs="仿宋_GB2312"/>
                <w:color w:val="auto"/>
                <w:sz w:val="18"/>
                <w:szCs w:val="18"/>
              </w:rPr>
              <w:t>投标报价</w:t>
            </w:r>
            <w:r>
              <w:rPr>
                <w:rFonts w:hint="eastAsia" w:ascii="仿宋_GB2312" w:hAnsi="仿宋_GB2312" w:eastAsia="仿宋_GB2312" w:cs="仿宋_GB2312"/>
                <w:color w:val="auto"/>
                <w:sz w:val="18"/>
                <w:szCs w:val="18"/>
                <w:lang w:val="en-US" w:eastAsia="zh-CN"/>
              </w:rPr>
              <w:t>分解明细价格合理，</w:t>
            </w:r>
          </w:p>
          <w:p w14:paraId="45766212">
            <w:pPr>
              <w:tabs>
                <w:tab w:val="left" w:pos="7854"/>
              </w:tabs>
              <w:spacing w:line="300" w:lineRule="exact"/>
              <w:rPr>
                <w:rFonts w:hint="eastAsia" w:ascii="仿宋_GB2312" w:hAnsi="仿宋_GB2312" w:eastAsia="仿宋_GB2312" w:cs="仿宋_GB2312"/>
                <w:color w:val="auto"/>
                <w:sz w:val="18"/>
                <w:szCs w:val="18"/>
                <w:lang w:val="en-US" w:eastAsia="zh-CN"/>
              </w:rPr>
            </w:pPr>
            <w:r>
              <w:rPr>
                <w:rFonts w:hint="eastAsia" w:ascii="仿宋_GB2312" w:hAnsi="仿宋_GB2312" w:eastAsia="仿宋_GB2312" w:cs="仿宋_GB2312"/>
                <w:color w:val="auto"/>
                <w:sz w:val="18"/>
                <w:szCs w:val="18"/>
                <w:lang w:val="en-US" w:eastAsia="zh-CN"/>
              </w:rPr>
              <w:t>3.最终投标报价应合理，评审过程可增加多轮报价。</w:t>
            </w:r>
          </w:p>
        </w:tc>
      </w:tr>
      <w:tr w14:paraId="7DE1158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280" w:hRule="atLeast"/>
          <w:jc w:val="center"/>
        </w:trPr>
        <w:tc>
          <w:tcPr>
            <w:tcW w:w="9227" w:type="dxa"/>
            <w:gridSpan w:val="5"/>
            <w:tcBorders>
              <w:top w:val="single" w:color="auto" w:sz="4" w:space="0"/>
              <w:left w:val="single" w:color="auto" w:sz="4" w:space="0"/>
              <w:bottom w:val="single" w:color="auto" w:sz="4" w:space="0"/>
              <w:right w:val="single" w:color="auto" w:sz="4" w:space="0"/>
            </w:tcBorders>
            <w:noWrap w:val="0"/>
            <w:vAlign w:val="center"/>
          </w:tcPr>
          <w:p w14:paraId="614B617E">
            <w:pPr>
              <w:numPr>
                <w:ilvl w:val="0"/>
                <w:numId w:val="0"/>
              </w:numPr>
              <w:tabs>
                <w:tab w:val="left" w:pos="7854"/>
              </w:tabs>
              <w:spacing w:line="300" w:lineRule="exact"/>
              <w:ind w:leftChars="0"/>
              <w:rPr>
                <w:rFonts w:hint="eastAsia" w:ascii="仿宋_GB2312" w:hAnsi="仿宋_GB2312" w:eastAsia="仿宋_GB2312" w:cs="仿宋_GB2312"/>
                <w:b/>
                <w:bCs/>
                <w:sz w:val="21"/>
                <w:szCs w:val="21"/>
                <w:lang w:val="en-US" w:eastAsia="zh-CN"/>
              </w:rPr>
            </w:pPr>
            <w:r>
              <w:rPr>
                <w:rFonts w:hint="eastAsia" w:ascii="仿宋_GB2312" w:hAnsi="仿宋_GB2312" w:eastAsia="仿宋_GB2312" w:cs="仿宋_GB2312"/>
                <w:b/>
                <w:bCs/>
                <w:sz w:val="21"/>
                <w:szCs w:val="21"/>
                <w:lang w:val="en-US" w:eastAsia="zh-CN"/>
              </w:rPr>
              <w:t>备注：</w:t>
            </w:r>
          </w:p>
          <w:p w14:paraId="324C1247">
            <w:pPr>
              <w:keepNext w:val="0"/>
              <w:keepLines w:val="0"/>
              <w:widowControl/>
              <w:suppressLineNumbers w:val="0"/>
              <w:jc w:val="left"/>
              <w:rPr>
                <w:rFonts w:hint="eastAsia" w:ascii="仿宋_GB2312" w:hAnsi="仿宋_GB2312" w:eastAsia="仿宋_GB2312" w:cs="仿宋_GB2312"/>
                <w:b/>
                <w:bCs/>
                <w:sz w:val="21"/>
                <w:szCs w:val="21"/>
                <w:lang w:val="en-US" w:eastAsia="zh-CN"/>
              </w:rPr>
            </w:pPr>
            <w:r>
              <w:rPr>
                <w:rFonts w:hint="eastAsia" w:ascii="仿宋_GB2312" w:hAnsi="仿宋_GB2312" w:eastAsia="仿宋_GB2312" w:cs="仿宋_GB2312"/>
                <w:b/>
                <w:bCs/>
                <w:sz w:val="21"/>
                <w:szCs w:val="21"/>
                <w:lang w:val="en-US" w:eastAsia="zh-CN"/>
              </w:rPr>
              <w:t>1、原则上技术分在80分以上进入商务标。</w:t>
            </w:r>
          </w:p>
          <w:p w14:paraId="2B3A4C6A">
            <w:pPr>
              <w:keepNext w:val="0"/>
              <w:keepLines w:val="0"/>
              <w:widowControl/>
              <w:suppressLineNumbers w:val="0"/>
              <w:jc w:val="left"/>
              <w:rPr>
                <w:rFonts w:hint="eastAsia" w:ascii="仿宋_GB2312" w:hAnsi="仿宋_GB2312" w:eastAsia="仿宋_GB2312" w:cs="仿宋_GB2312"/>
                <w:b/>
                <w:bCs/>
                <w:sz w:val="21"/>
                <w:szCs w:val="21"/>
                <w:lang w:eastAsia="zh-CN"/>
              </w:rPr>
            </w:pPr>
            <w:r>
              <w:rPr>
                <w:rFonts w:hint="eastAsia" w:ascii="仿宋_GB2312" w:hAnsi="仿宋_GB2312" w:eastAsia="仿宋_GB2312" w:cs="仿宋_GB2312"/>
                <w:b/>
                <w:bCs/>
                <w:sz w:val="21"/>
                <w:szCs w:val="21"/>
                <w:lang w:val="en-US" w:eastAsia="zh-CN"/>
              </w:rPr>
              <w:t>2、开标后进行两级评标，入围商务标后，在第一级评标过程中，专家组进行评标，</w:t>
            </w:r>
            <w:r>
              <w:rPr>
                <w:rFonts w:hint="eastAsia" w:ascii="仿宋_GB2312" w:hAnsi="仿宋_GB2312" w:eastAsia="仿宋_GB2312" w:cs="仿宋_GB2312"/>
                <w:b/>
                <w:bCs/>
                <w:color w:val="000000"/>
                <w:kern w:val="0"/>
                <w:sz w:val="21"/>
                <w:szCs w:val="21"/>
                <w:lang w:val="en-US" w:eastAsia="zh-CN" w:bidi="ar"/>
              </w:rPr>
              <w:t>根据谈判结果择优推荐至少 2 家入围的候选中标人。第二级评标小组与第一级入围的候选中标人开展谈判，合理最低价格中标。</w:t>
            </w:r>
          </w:p>
          <w:p w14:paraId="3E5918EA">
            <w:pPr>
              <w:pStyle w:val="13"/>
              <w:rPr>
                <w:rFonts w:hint="eastAsia" w:ascii="仿宋_GB2312" w:hAnsi="仿宋_GB2312" w:eastAsia="仿宋_GB2312" w:cs="仿宋_GB2312"/>
                <w:sz w:val="18"/>
                <w:szCs w:val="18"/>
                <w:lang w:val="en-US" w:eastAsia="zh-CN"/>
              </w:rPr>
            </w:pPr>
            <w:r>
              <w:rPr>
                <w:rFonts w:hint="eastAsia" w:ascii="仿宋_GB2312" w:hAnsi="仿宋_GB2312" w:eastAsia="仿宋_GB2312" w:cs="仿宋_GB2312"/>
                <w:b/>
                <w:bCs/>
                <w:sz w:val="21"/>
                <w:szCs w:val="21"/>
                <w:shd w:val="clear" w:color="auto" w:fill="auto"/>
                <w:lang w:val="en-US" w:eastAsia="zh-CN"/>
              </w:rPr>
              <w:t>3、</w:t>
            </w:r>
            <w:r>
              <w:rPr>
                <w:rFonts w:hint="eastAsia" w:ascii="仿宋_GB2312" w:hAnsi="仿宋_GB2312" w:eastAsia="仿宋_GB2312" w:cs="仿宋_GB2312"/>
                <w:b/>
                <w:bCs/>
                <w:i w:val="0"/>
                <w:iCs w:val="0"/>
                <w:caps w:val="0"/>
                <w:spacing w:val="0"/>
                <w:sz w:val="21"/>
                <w:szCs w:val="21"/>
                <w:shd w:val="clear" w:color="auto" w:fill="auto"/>
              </w:rPr>
              <w:t>所有投标报价均不得超出项目预算，一旦超出，无论商务分高低，均直接废标，且招标文件中不再设置投标限价</w:t>
            </w:r>
            <w:r>
              <w:rPr>
                <w:rFonts w:hint="eastAsia" w:ascii="仿宋_GB2312" w:hAnsi="仿宋_GB2312" w:eastAsia="仿宋_GB2312" w:cs="仿宋_GB2312"/>
                <w:b/>
                <w:bCs/>
                <w:i w:val="0"/>
                <w:iCs w:val="0"/>
                <w:caps w:val="0"/>
                <w:spacing w:val="0"/>
                <w:sz w:val="21"/>
                <w:szCs w:val="21"/>
                <w:shd w:val="clear" w:color="auto" w:fill="auto"/>
                <w:lang w:eastAsia="zh-CN"/>
              </w:rPr>
              <w:t>。</w:t>
            </w:r>
          </w:p>
        </w:tc>
      </w:tr>
      <w:bookmarkEnd w:id="16"/>
      <w:bookmarkEnd w:id="17"/>
      <w:bookmarkEnd w:id="18"/>
      <w:bookmarkEnd w:id="19"/>
      <w:bookmarkEnd w:id="20"/>
      <w:bookmarkEnd w:id="21"/>
      <w:bookmarkEnd w:id="22"/>
      <w:bookmarkEnd w:id="23"/>
    </w:tbl>
    <w:p w14:paraId="7C0A112D">
      <w:pPr>
        <w:pStyle w:val="74"/>
        <w:rPr>
          <w:rFonts w:hint="eastAsia" w:ascii="仿宋_GB2312" w:hAnsi="仿宋_GB2312" w:eastAsia="仿宋_GB2312" w:cs="仿宋_GB2312"/>
        </w:rPr>
      </w:pPr>
      <w:r>
        <w:rPr>
          <w:rFonts w:hint="eastAsia" w:ascii="仿宋_GB2312" w:hAnsi="仿宋_GB2312" w:eastAsia="仿宋_GB2312" w:cs="仿宋_GB2312"/>
          <w:lang w:val="en-US" w:eastAsia="zh-CN"/>
        </w:rPr>
        <w:t>定标</w:t>
      </w:r>
    </w:p>
    <w:p w14:paraId="6B705137">
      <w:pPr>
        <w:pStyle w:val="74"/>
        <w:keepNext w:val="0"/>
        <w:keepLines w:val="0"/>
        <w:pageBreakBefore w:val="0"/>
        <w:widowControl w:val="0"/>
        <w:numPr>
          <w:ilvl w:val="0"/>
          <w:numId w:val="0"/>
        </w:numPr>
        <w:kinsoku/>
        <w:wordWrap/>
        <w:overflowPunct/>
        <w:topLinePunct w:val="0"/>
        <w:autoSpaceDE/>
        <w:autoSpaceDN/>
        <w:bidi w:val="0"/>
        <w:adjustRightInd/>
        <w:snapToGrid/>
        <w:ind w:leftChars="0" w:firstLine="0" w:firstLineChars="0"/>
        <w:textAlignment w:val="auto"/>
        <w:rPr>
          <w:rFonts w:hint="eastAsia" w:ascii="仿宋_GB2312" w:hAnsi="仿宋_GB2312" w:eastAsia="仿宋_GB2312" w:cs="仿宋_GB2312"/>
          <w:b w:val="0"/>
          <w:bCs w:val="0"/>
          <w:sz w:val="21"/>
          <w:szCs w:val="21"/>
          <w:highlight w:val="none"/>
          <w:lang w:eastAsia="zh-CN"/>
        </w:rPr>
      </w:pPr>
      <w:r>
        <w:rPr>
          <w:rFonts w:hint="eastAsia" w:ascii="仿宋_GB2312" w:hAnsi="仿宋_GB2312" w:eastAsia="仿宋_GB2312" w:cs="仿宋_GB2312"/>
          <w:b w:val="0"/>
          <w:bCs w:val="0"/>
          <w:sz w:val="21"/>
          <w:szCs w:val="21"/>
          <w:highlight w:val="none"/>
        </w:rPr>
        <w:t>本项目只产生</w:t>
      </w:r>
      <w:r>
        <w:rPr>
          <w:rFonts w:hint="eastAsia" w:ascii="仿宋_GB2312" w:hAnsi="仿宋_GB2312" w:eastAsia="仿宋_GB2312" w:cs="仿宋_GB2312"/>
          <w:b w:val="0"/>
          <w:bCs w:val="0"/>
          <w:sz w:val="21"/>
          <w:szCs w:val="21"/>
          <w:highlight w:val="yellow"/>
          <w:u w:val="single"/>
          <w:lang w:val="en-US" w:eastAsia="zh-CN"/>
        </w:rPr>
        <w:t xml:space="preserve"> 1 </w:t>
      </w:r>
      <w:r>
        <w:rPr>
          <w:rFonts w:hint="eastAsia" w:ascii="仿宋_GB2312" w:hAnsi="仿宋_GB2312" w:eastAsia="仿宋_GB2312" w:cs="仿宋_GB2312"/>
          <w:b w:val="0"/>
          <w:bCs w:val="0"/>
          <w:sz w:val="21"/>
          <w:szCs w:val="21"/>
          <w:highlight w:val="none"/>
        </w:rPr>
        <w:t>个中标人。中标人签订合同前须进行最终审查。最终审查的对象</w:t>
      </w:r>
      <w:r>
        <w:rPr>
          <w:rFonts w:hint="eastAsia" w:ascii="仿宋_GB2312" w:hAnsi="仿宋_GB2312" w:eastAsia="仿宋_GB2312" w:cs="仿宋_GB2312"/>
          <w:b w:val="0"/>
          <w:bCs w:val="0"/>
          <w:sz w:val="21"/>
          <w:szCs w:val="21"/>
          <w:highlight w:val="none"/>
          <w:lang w:val="en-US" w:eastAsia="zh-CN"/>
        </w:rPr>
        <w:t>是</w:t>
      </w:r>
      <w:r>
        <w:rPr>
          <w:rFonts w:hint="eastAsia" w:ascii="仿宋_GB2312" w:hAnsi="仿宋_GB2312" w:eastAsia="仿宋_GB2312" w:cs="仿宋_GB2312"/>
          <w:b w:val="0"/>
          <w:bCs w:val="0"/>
          <w:sz w:val="21"/>
          <w:szCs w:val="21"/>
          <w:highlight w:val="none"/>
        </w:rPr>
        <w:t>投标项目的中标候选人。最终审查的内容是对中标候选人的经营状况、服务质量、资格、信誉以及招标人认为有必要了解的其它问题作进一步的考查及后审。最终审查的方式，根据需要采取问询或实地查证等方式。如审查结果不符合成交条件</w:t>
      </w:r>
      <w:r>
        <w:rPr>
          <w:rFonts w:hint="eastAsia" w:ascii="仿宋_GB2312" w:hAnsi="仿宋_GB2312" w:eastAsia="仿宋_GB2312" w:cs="仿宋_GB2312"/>
          <w:b w:val="0"/>
          <w:bCs w:val="0"/>
          <w:sz w:val="21"/>
          <w:szCs w:val="21"/>
          <w:highlight w:val="none"/>
          <w:lang w:val="en-US" w:eastAsia="zh-CN"/>
        </w:rPr>
        <w:t>的</w:t>
      </w:r>
      <w:r>
        <w:rPr>
          <w:rFonts w:hint="eastAsia" w:ascii="仿宋_GB2312" w:hAnsi="仿宋_GB2312" w:eastAsia="仿宋_GB2312" w:cs="仿宋_GB2312"/>
          <w:b w:val="0"/>
          <w:bCs w:val="0"/>
          <w:sz w:val="21"/>
          <w:szCs w:val="21"/>
          <w:highlight w:val="none"/>
        </w:rPr>
        <w:t>，则本次评标作废</w:t>
      </w:r>
      <w:r>
        <w:rPr>
          <w:rFonts w:hint="eastAsia" w:ascii="仿宋_GB2312" w:hAnsi="仿宋_GB2312" w:eastAsia="仿宋_GB2312" w:cs="仿宋_GB2312"/>
          <w:b w:val="0"/>
          <w:bCs w:val="0"/>
          <w:sz w:val="21"/>
          <w:szCs w:val="21"/>
          <w:highlight w:val="none"/>
          <w:lang w:val="en-US" w:eastAsia="zh-CN"/>
        </w:rPr>
        <w:t>或变更意向中标人</w:t>
      </w:r>
      <w:r>
        <w:rPr>
          <w:rFonts w:hint="eastAsia" w:ascii="仿宋_GB2312" w:hAnsi="仿宋_GB2312" w:eastAsia="仿宋_GB2312" w:cs="仿宋_GB2312"/>
          <w:b w:val="0"/>
          <w:bCs w:val="0"/>
          <w:sz w:val="21"/>
          <w:szCs w:val="21"/>
          <w:highlight w:val="none"/>
          <w:lang w:eastAsia="zh-CN"/>
        </w:rPr>
        <w:t>。</w:t>
      </w:r>
    </w:p>
    <w:p w14:paraId="434A2260">
      <w:pPr>
        <w:pStyle w:val="74"/>
        <w:rPr>
          <w:rFonts w:hint="eastAsia" w:ascii="仿宋_GB2312" w:hAnsi="仿宋_GB2312" w:eastAsia="仿宋_GB2312" w:cs="仿宋_GB2312"/>
        </w:rPr>
      </w:pPr>
      <w:r>
        <w:rPr>
          <w:rFonts w:hint="eastAsia" w:ascii="仿宋_GB2312" w:hAnsi="仿宋_GB2312" w:eastAsia="仿宋_GB2312" w:cs="仿宋_GB2312"/>
          <w:lang w:val="en-US" w:eastAsia="zh-CN"/>
        </w:rPr>
        <w:t>废标及终止招标</w:t>
      </w:r>
    </w:p>
    <w:p w14:paraId="2C8EAF4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0" w:firstLineChars="0"/>
        <w:textAlignment w:val="auto"/>
        <w:rPr>
          <w:rFonts w:hint="eastAsia" w:ascii="仿宋_GB2312" w:hAnsi="仿宋_GB2312" w:eastAsia="仿宋_GB2312" w:cs="仿宋_GB2312"/>
          <w:color w:val="000000"/>
          <w:sz w:val="21"/>
          <w:szCs w:val="21"/>
          <w:highlight w:val="none"/>
        </w:rPr>
      </w:pPr>
      <w:r>
        <w:rPr>
          <w:rFonts w:hint="eastAsia" w:ascii="仿宋_GB2312" w:hAnsi="仿宋_GB2312" w:eastAsia="仿宋_GB2312" w:cs="仿宋_GB2312"/>
          <w:color w:val="000000"/>
          <w:kern w:val="2"/>
          <w:sz w:val="21"/>
          <w:szCs w:val="21"/>
          <w:lang w:val="en-US" w:eastAsia="zh-CN" w:bidi="ar-SA"/>
        </w:rPr>
        <w:t>1.</w:t>
      </w:r>
      <w:r>
        <w:rPr>
          <w:rFonts w:hint="eastAsia" w:ascii="仿宋_GB2312" w:hAnsi="仿宋_GB2312" w:eastAsia="仿宋_GB2312" w:cs="仿宋_GB2312"/>
          <w:color w:val="000000"/>
          <w:sz w:val="21"/>
          <w:szCs w:val="21"/>
          <w:highlight w:val="none"/>
        </w:rPr>
        <w:t>投标人有下列情形之一，其投标将被视为废标，招标人将严格按照《中华人民共和国招标投标法》及相关法律、法规及规章制度的规定行使权利。投标人给招标人造成损失的，招标人有索赔的权利，投标人应予以赔偿。</w:t>
      </w:r>
    </w:p>
    <w:p w14:paraId="7F5A6C5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仿宋_GB2312" w:hAnsi="仿宋_GB2312" w:eastAsia="仿宋_GB2312" w:cs="仿宋_GB2312"/>
          <w:color w:val="000000"/>
          <w:sz w:val="21"/>
          <w:szCs w:val="21"/>
          <w:highlight w:val="none"/>
        </w:rPr>
      </w:pPr>
      <w:r>
        <w:rPr>
          <w:rFonts w:hint="eastAsia" w:ascii="仿宋_GB2312" w:hAnsi="仿宋_GB2312" w:eastAsia="仿宋_GB2312" w:cs="仿宋_GB2312"/>
          <w:color w:val="000000"/>
          <w:kern w:val="2"/>
          <w:sz w:val="21"/>
          <w:szCs w:val="21"/>
          <w:lang w:val="en-US" w:eastAsia="zh-CN" w:bidi="ar-SA"/>
        </w:rPr>
        <w:t>(1)</w:t>
      </w:r>
      <w:r>
        <w:rPr>
          <w:rFonts w:hint="eastAsia" w:ascii="仿宋_GB2312" w:hAnsi="仿宋_GB2312" w:eastAsia="仿宋_GB2312" w:cs="仿宋_GB2312"/>
          <w:color w:val="000000"/>
          <w:sz w:val="21"/>
          <w:szCs w:val="21"/>
          <w:highlight w:val="none"/>
        </w:rPr>
        <w:t>投标人提供的有关资格、资质证明文件不合格、不真实或提供虚假投标材料；</w:t>
      </w:r>
    </w:p>
    <w:p w14:paraId="3B8EDBB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仿宋_GB2312" w:hAnsi="仿宋_GB2312" w:eastAsia="仿宋_GB2312" w:cs="仿宋_GB2312"/>
          <w:color w:val="000000"/>
          <w:sz w:val="21"/>
          <w:szCs w:val="21"/>
          <w:highlight w:val="none"/>
        </w:rPr>
      </w:pPr>
      <w:r>
        <w:rPr>
          <w:rFonts w:hint="eastAsia" w:ascii="仿宋_GB2312" w:hAnsi="仿宋_GB2312" w:eastAsia="仿宋_GB2312" w:cs="仿宋_GB2312"/>
          <w:color w:val="000000"/>
          <w:kern w:val="2"/>
          <w:sz w:val="21"/>
          <w:szCs w:val="21"/>
          <w:lang w:val="en-US" w:eastAsia="zh-CN" w:bidi="ar-SA"/>
        </w:rPr>
        <w:t>(2)</w:t>
      </w:r>
      <w:r>
        <w:rPr>
          <w:rFonts w:hint="eastAsia" w:ascii="仿宋_GB2312" w:hAnsi="仿宋_GB2312" w:eastAsia="仿宋_GB2312" w:cs="仿宋_GB2312"/>
          <w:color w:val="000000"/>
          <w:sz w:val="21"/>
          <w:szCs w:val="21"/>
          <w:highlight w:val="none"/>
        </w:rPr>
        <w:t>投标人在报价有效期内撤回投标；</w:t>
      </w:r>
    </w:p>
    <w:p w14:paraId="4343009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仿宋_GB2312" w:hAnsi="仿宋_GB2312" w:eastAsia="仿宋_GB2312" w:cs="仿宋_GB2312"/>
          <w:color w:val="000000"/>
          <w:sz w:val="21"/>
          <w:szCs w:val="21"/>
          <w:highlight w:val="none"/>
        </w:rPr>
      </w:pPr>
      <w:r>
        <w:rPr>
          <w:rFonts w:hint="eastAsia" w:ascii="仿宋_GB2312" w:hAnsi="仿宋_GB2312" w:eastAsia="仿宋_GB2312" w:cs="仿宋_GB2312"/>
          <w:color w:val="000000"/>
          <w:kern w:val="2"/>
          <w:sz w:val="21"/>
          <w:szCs w:val="21"/>
          <w:lang w:val="en-US" w:eastAsia="zh-CN" w:bidi="ar-SA"/>
        </w:rPr>
        <w:t>(3)</w:t>
      </w:r>
      <w:r>
        <w:rPr>
          <w:rFonts w:hint="eastAsia" w:ascii="仿宋_GB2312" w:hAnsi="仿宋_GB2312" w:eastAsia="仿宋_GB2312" w:cs="仿宋_GB2312"/>
          <w:color w:val="000000"/>
          <w:sz w:val="21"/>
          <w:szCs w:val="21"/>
          <w:highlight w:val="none"/>
        </w:rPr>
        <w:t>在整个评标过程中，投标人有企图影响评标结果公正性的任何活动；</w:t>
      </w:r>
    </w:p>
    <w:p w14:paraId="0178F8B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仿宋_GB2312" w:hAnsi="仿宋_GB2312" w:eastAsia="仿宋_GB2312" w:cs="仿宋_GB2312"/>
          <w:color w:val="000000"/>
          <w:sz w:val="21"/>
          <w:szCs w:val="21"/>
          <w:highlight w:val="none"/>
          <w:lang w:eastAsia="zh-CN"/>
        </w:rPr>
      </w:pPr>
      <w:r>
        <w:rPr>
          <w:rFonts w:hint="eastAsia" w:ascii="仿宋_GB2312" w:hAnsi="仿宋_GB2312" w:eastAsia="仿宋_GB2312" w:cs="仿宋_GB2312"/>
          <w:color w:val="000000"/>
          <w:kern w:val="2"/>
          <w:sz w:val="21"/>
          <w:szCs w:val="21"/>
          <w:lang w:val="en-US" w:eastAsia="zh-CN" w:bidi="ar-SA"/>
        </w:rPr>
        <w:t>(4)</w:t>
      </w:r>
      <w:r>
        <w:rPr>
          <w:rFonts w:hint="eastAsia" w:ascii="仿宋_GB2312" w:hAnsi="仿宋_GB2312" w:eastAsia="仿宋_GB2312" w:cs="仿宋_GB2312"/>
          <w:color w:val="000000"/>
          <w:sz w:val="21"/>
          <w:szCs w:val="21"/>
          <w:highlight w:val="none"/>
        </w:rPr>
        <w:t>投标人以任何方式诋毁其他投标人；</w:t>
      </w:r>
    </w:p>
    <w:p w14:paraId="4A1479F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仿宋_GB2312" w:hAnsi="仿宋_GB2312" w:eastAsia="仿宋_GB2312" w:cs="仿宋_GB2312"/>
          <w:color w:val="000000"/>
          <w:sz w:val="21"/>
          <w:szCs w:val="21"/>
          <w:highlight w:val="none"/>
        </w:rPr>
      </w:pPr>
      <w:r>
        <w:rPr>
          <w:rFonts w:hint="eastAsia" w:ascii="仿宋_GB2312" w:hAnsi="仿宋_GB2312" w:eastAsia="仿宋_GB2312" w:cs="仿宋_GB2312"/>
          <w:color w:val="000000"/>
          <w:kern w:val="2"/>
          <w:sz w:val="21"/>
          <w:szCs w:val="21"/>
          <w:lang w:val="en-US" w:eastAsia="zh-CN" w:bidi="ar-SA"/>
        </w:rPr>
        <w:t>(5)</w:t>
      </w:r>
      <w:r>
        <w:rPr>
          <w:rFonts w:hint="eastAsia" w:ascii="仿宋_GB2312" w:hAnsi="仿宋_GB2312" w:eastAsia="仿宋_GB2312" w:cs="仿宋_GB2312"/>
          <w:color w:val="000000"/>
          <w:sz w:val="21"/>
          <w:szCs w:val="21"/>
          <w:highlight w:val="none"/>
        </w:rPr>
        <w:t>投标人串通投标；</w:t>
      </w:r>
    </w:p>
    <w:p w14:paraId="57D4CDCD">
      <w:pPr>
        <w:pStyle w:val="17"/>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hanging="425" w:firstLineChars="0"/>
        <w:textAlignment w:val="auto"/>
        <w:rPr>
          <w:rFonts w:hint="eastAsia" w:ascii="仿宋_GB2312" w:hAnsi="仿宋_GB2312" w:eastAsia="仿宋_GB2312" w:cs="仿宋_GB2312"/>
          <w:sz w:val="21"/>
          <w:szCs w:val="21"/>
          <w:highlight w:val="none"/>
        </w:rPr>
      </w:pPr>
      <w:r>
        <w:rPr>
          <w:rFonts w:hint="eastAsia" w:ascii="仿宋_GB2312" w:hAnsi="仿宋_GB2312" w:eastAsia="仿宋_GB2312" w:cs="仿宋_GB2312"/>
          <w:kern w:val="2"/>
          <w:sz w:val="21"/>
          <w:szCs w:val="21"/>
          <w:lang w:val="en-US" w:eastAsia="zh-CN" w:bidi="ar-SA"/>
        </w:rPr>
        <w:t>(6)</w:t>
      </w:r>
      <w:r>
        <w:rPr>
          <w:rFonts w:hint="eastAsia" w:ascii="仿宋_GB2312" w:hAnsi="仿宋_GB2312" w:eastAsia="仿宋_GB2312" w:cs="仿宋_GB2312"/>
          <w:color w:val="000000"/>
          <w:sz w:val="21"/>
          <w:szCs w:val="21"/>
          <w:highlight w:val="none"/>
        </w:rPr>
        <w:t>投标人被举报、检举，并经招标人查实无误的；</w:t>
      </w:r>
    </w:p>
    <w:p w14:paraId="019FF29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仿宋_GB2312" w:hAnsi="仿宋_GB2312" w:eastAsia="仿宋_GB2312" w:cs="仿宋_GB2312"/>
          <w:color w:val="000000"/>
          <w:sz w:val="21"/>
          <w:szCs w:val="21"/>
          <w:highlight w:val="none"/>
        </w:rPr>
      </w:pPr>
      <w:r>
        <w:rPr>
          <w:rFonts w:hint="eastAsia" w:ascii="仿宋_GB2312" w:hAnsi="仿宋_GB2312" w:eastAsia="仿宋_GB2312" w:cs="仿宋_GB2312"/>
          <w:color w:val="000000"/>
          <w:kern w:val="2"/>
          <w:sz w:val="21"/>
          <w:szCs w:val="21"/>
          <w:lang w:val="en-US" w:eastAsia="zh-CN" w:bidi="ar-SA"/>
        </w:rPr>
        <w:t>(7)</w:t>
      </w:r>
      <w:r>
        <w:rPr>
          <w:rFonts w:hint="eastAsia" w:ascii="仿宋_GB2312" w:hAnsi="仿宋_GB2312" w:eastAsia="仿宋_GB2312" w:cs="仿宋_GB2312"/>
          <w:color w:val="000000"/>
          <w:sz w:val="21"/>
          <w:szCs w:val="21"/>
          <w:highlight w:val="none"/>
        </w:rPr>
        <w:t>以他人名义投标或者以其他方式弄虚作假，骗取中标的；</w:t>
      </w:r>
    </w:p>
    <w:p w14:paraId="7FEF708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0" w:firstLineChars="0"/>
        <w:textAlignment w:val="auto"/>
        <w:rPr>
          <w:rFonts w:hint="eastAsia" w:ascii="仿宋_GB2312" w:hAnsi="仿宋_GB2312" w:eastAsia="仿宋_GB2312" w:cs="仿宋_GB2312"/>
          <w:sz w:val="21"/>
          <w:szCs w:val="21"/>
          <w:highlight w:val="none"/>
        </w:rPr>
      </w:pPr>
      <w:r>
        <w:rPr>
          <w:rFonts w:hint="eastAsia" w:ascii="仿宋_GB2312" w:hAnsi="仿宋_GB2312" w:eastAsia="仿宋_GB2312" w:cs="仿宋_GB2312"/>
          <w:kern w:val="2"/>
          <w:sz w:val="21"/>
          <w:szCs w:val="21"/>
          <w:lang w:val="en-US" w:eastAsia="zh-CN" w:bidi="ar-SA"/>
        </w:rPr>
        <w:t>(8)</w:t>
      </w:r>
      <w:r>
        <w:rPr>
          <w:rFonts w:hint="eastAsia" w:ascii="仿宋_GB2312" w:hAnsi="仿宋_GB2312" w:eastAsia="仿宋_GB2312" w:cs="仿宋_GB2312"/>
          <w:sz w:val="21"/>
          <w:szCs w:val="21"/>
          <w:highlight w:val="none"/>
        </w:rPr>
        <w:t>投标人负责人为同一人或者存在控股、管理关系的不同单位；</w:t>
      </w:r>
    </w:p>
    <w:p w14:paraId="5DB4D46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textAlignment w:val="auto"/>
        <w:rPr>
          <w:rFonts w:hint="eastAsia" w:ascii="仿宋_GB2312" w:hAnsi="仿宋_GB2312" w:eastAsia="仿宋_GB2312" w:cs="仿宋_GB2312"/>
          <w:sz w:val="21"/>
          <w:szCs w:val="21"/>
          <w:highlight w:val="none"/>
        </w:rPr>
      </w:pPr>
      <w:r>
        <w:rPr>
          <w:rFonts w:hint="eastAsia" w:ascii="仿宋_GB2312" w:hAnsi="仿宋_GB2312" w:eastAsia="仿宋_GB2312" w:cs="仿宋_GB2312"/>
          <w:kern w:val="2"/>
          <w:sz w:val="21"/>
          <w:szCs w:val="21"/>
          <w:lang w:val="en-US" w:eastAsia="zh-CN" w:bidi="ar-SA"/>
        </w:rPr>
        <w:t>(9)</w:t>
      </w:r>
      <w:r>
        <w:rPr>
          <w:rFonts w:hint="eastAsia" w:ascii="仿宋_GB2312" w:hAnsi="仿宋_GB2312" w:eastAsia="仿宋_GB2312" w:cs="仿宋_GB2312"/>
          <w:sz w:val="21"/>
          <w:szCs w:val="21"/>
          <w:highlight w:val="none"/>
        </w:rPr>
        <w:t>有效投标不足三家；</w:t>
      </w:r>
    </w:p>
    <w:p w14:paraId="06AA862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仿宋_GB2312" w:hAnsi="仿宋_GB2312" w:eastAsia="仿宋_GB2312" w:cs="仿宋_GB2312"/>
          <w:sz w:val="21"/>
          <w:szCs w:val="21"/>
          <w:highlight w:val="none"/>
        </w:rPr>
      </w:pPr>
      <w:r>
        <w:rPr>
          <w:rFonts w:hint="eastAsia" w:ascii="仿宋_GB2312" w:hAnsi="仿宋_GB2312" w:eastAsia="仿宋_GB2312" w:cs="仿宋_GB2312"/>
          <w:kern w:val="2"/>
          <w:sz w:val="21"/>
          <w:szCs w:val="21"/>
          <w:lang w:val="en-US" w:eastAsia="zh-CN" w:bidi="ar-SA"/>
        </w:rPr>
        <w:t>(10)</w:t>
      </w:r>
      <w:r>
        <w:rPr>
          <w:rFonts w:hint="eastAsia" w:ascii="仿宋_GB2312" w:hAnsi="仿宋_GB2312" w:eastAsia="仿宋_GB2312" w:cs="仿宋_GB2312"/>
          <w:sz w:val="21"/>
          <w:szCs w:val="21"/>
          <w:highlight w:val="none"/>
        </w:rPr>
        <w:t>不同投标人的投标文件异常一致或者投标报价呈规律性差异的；</w:t>
      </w:r>
    </w:p>
    <w:p w14:paraId="1AD76C7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仿宋_GB2312" w:hAnsi="仿宋_GB2312" w:eastAsia="仿宋_GB2312" w:cs="仿宋_GB2312"/>
          <w:sz w:val="21"/>
          <w:szCs w:val="21"/>
          <w:highlight w:val="none"/>
        </w:rPr>
      </w:pPr>
      <w:r>
        <w:rPr>
          <w:rFonts w:hint="eastAsia" w:ascii="仿宋_GB2312" w:hAnsi="仿宋_GB2312" w:eastAsia="仿宋_GB2312" w:cs="仿宋_GB2312"/>
          <w:kern w:val="2"/>
          <w:sz w:val="21"/>
          <w:szCs w:val="21"/>
          <w:lang w:val="en-US" w:eastAsia="zh-CN" w:bidi="ar-SA"/>
        </w:rPr>
        <w:t>(11)</w:t>
      </w:r>
      <w:r>
        <w:rPr>
          <w:rFonts w:hint="eastAsia" w:ascii="仿宋_GB2312" w:hAnsi="仿宋_GB2312" w:eastAsia="仿宋_GB2312" w:cs="仿宋_GB2312"/>
          <w:sz w:val="21"/>
          <w:szCs w:val="21"/>
          <w:highlight w:val="none"/>
        </w:rPr>
        <w:t>投标人报价均超过</w:t>
      </w:r>
      <w:r>
        <w:rPr>
          <w:rFonts w:hint="eastAsia" w:ascii="仿宋_GB2312" w:hAnsi="仿宋_GB2312" w:eastAsia="仿宋_GB2312" w:cs="仿宋_GB2312"/>
          <w:sz w:val="21"/>
          <w:szCs w:val="21"/>
          <w:highlight w:val="none"/>
          <w:lang w:val="en-US" w:eastAsia="zh-CN"/>
        </w:rPr>
        <w:t>最高限价</w:t>
      </w:r>
      <w:r>
        <w:rPr>
          <w:rFonts w:hint="eastAsia" w:ascii="仿宋_GB2312" w:hAnsi="仿宋_GB2312" w:eastAsia="仿宋_GB2312" w:cs="仿宋_GB2312"/>
          <w:sz w:val="21"/>
          <w:szCs w:val="21"/>
          <w:highlight w:val="none"/>
        </w:rPr>
        <w:t>的；</w:t>
      </w:r>
    </w:p>
    <w:p w14:paraId="0D7AB83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仿宋_GB2312" w:hAnsi="仿宋_GB2312" w:eastAsia="仿宋_GB2312" w:cs="仿宋_GB2312"/>
          <w:color w:val="000000"/>
          <w:sz w:val="21"/>
          <w:szCs w:val="21"/>
          <w:highlight w:val="none"/>
        </w:rPr>
      </w:pPr>
      <w:r>
        <w:rPr>
          <w:rFonts w:hint="eastAsia" w:ascii="仿宋_GB2312" w:hAnsi="仿宋_GB2312" w:eastAsia="仿宋_GB2312" w:cs="仿宋_GB2312"/>
          <w:color w:val="000000"/>
          <w:kern w:val="2"/>
          <w:sz w:val="21"/>
          <w:szCs w:val="21"/>
          <w:lang w:val="en-US" w:eastAsia="zh-CN" w:bidi="ar-SA"/>
        </w:rPr>
        <w:t>(12)</w:t>
      </w:r>
      <w:r>
        <w:rPr>
          <w:rFonts w:hint="eastAsia" w:ascii="仿宋_GB2312" w:hAnsi="仿宋_GB2312" w:eastAsia="仿宋_GB2312" w:cs="仿宋_GB2312"/>
          <w:color w:val="000000"/>
          <w:sz w:val="21"/>
          <w:szCs w:val="21"/>
          <w:highlight w:val="none"/>
        </w:rPr>
        <w:t>未按要求填报商务报价资料，对招标开展造成较大影响；</w:t>
      </w:r>
    </w:p>
    <w:p w14:paraId="46E4730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仿宋_GB2312" w:hAnsi="仿宋_GB2312" w:eastAsia="仿宋_GB2312" w:cs="仿宋_GB2312"/>
          <w:color w:val="000000"/>
          <w:sz w:val="21"/>
          <w:szCs w:val="21"/>
          <w:highlight w:val="none"/>
        </w:rPr>
      </w:pPr>
      <w:r>
        <w:rPr>
          <w:rFonts w:hint="eastAsia" w:ascii="仿宋_GB2312" w:hAnsi="仿宋_GB2312" w:eastAsia="仿宋_GB2312" w:cs="仿宋_GB2312"/>
          <w:color w:val="000000"/>
          <w:kern w:val="2"/>
          <w:sz w:val="21"/>
          <w:szCs w:val="21"/>
          <w:lang w:val="en-US" w:eastAsia="zh-CN" w:bidi="ar-SA"/>
        </w:rPr>
        <w:t>(13)</w:t>
      </w:r>
      <w:r>
        <w:rPr>
          <w:rFonts w:hint="eastAsia" w:ascii="仿宋_GB2312" w:hAnsi="仿宋_GB2312" w:eastAsia="仿宋_GB2312" w:cs="仿宋_GB2312"/>
          <w:b w:val="0"/>
          <w:bCs w:val="0"/>
          <w:spacing w:val="0"/>
          <w:sz w:val="21"/>
          <w:szCs w:val="21"/>
          <w:highlight w:val="none"/>
          <w:lang w:val="en-US" w:eastAsia="zh-CN"/>
        </w:rPr>
        <w:t>未按照招标人规定的时间内在中国重汽e采通完成投标的；</w:t>
      </w:r>
    </w:p>
    <w:p w14:paraId="2A852CD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仿宋_GB2312" w:hAnsi="仿宋_GB2312" w:eastAsia="仿宋_GB2312" w:cs="仿宋_GB2312"/>
          <w:color w:val="000000"/>
          <w:sz w:val="21"/>
          <w:szCs w:val="21"/>
          <w:highlight w:val="none"/>
        </w:rPr>
      </w:pPr>
      <w:r>
        <w:rPr>
          <w:rFonts w:hint="eastAsia" w:ascii="仿宋_GB2312" w:hAnsi="仿宋_GB2312" w:eastAsia="仿宋_GB2312" w:cs="仿宋_GB2312"/>
          <w:color w:val="000000"/>
          <w:kern w:val="2"/>
          <w:sz w:val="21"/>
          <w:szCs w:val="21"/>
          <w:lang w:val="en-US" w:eastAsia="zh-CN" w:bidi="ar-SA"/>
        </w:rPr>
        <w:t>(14)</w:t>
      </w:r>
      <w:r>
        <w:rPr>
          <w:rFonts w:hint="eastAsia" w:ascii="仿宋_GB2312" w:hAnsi="仿宋_GB2312" w:eastAsia="仿宋_GB2312" w:cs="仿宋_GB2312"/>
          <w:color w:val="000000"/>
          <w:sz w:val="21"/>
          <w:szCs w:val="21"/>
          <w:highlight w:val="none"/>
        </w:rPr>
        <w:t>法律、法规规定的其他情况。</w:t>
      </w:r>
    </w:p>
    <w:p w14:paraId="75E706C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仿宋_GB2312" w:hAnsi="仿宋_GB2312" w:eastAsia="仿宋_GB2312" w:cs="仿宋_GB2312"/>
          <w:sz w:val="21"/>
          <w:szCs w:val="21"/>
          <w:highlight w:val="none"/>
        </w:rPr>
      </w:pPr>
      <w:r>
        <w:rPr>
          <w:rFonts w:hint="eastAsia" w:ascii="仿宋_GB2312" w:hAnsi="仿宋_GB2312" w:eastAsia="仿宋_GB2312" w:cs="仿宋_GB2312"/>
          <w:kern w:val="2"/>
          <w:sz w:val="21"/>
          <w:szCs w:val="21"/>
          <w:lang w:val="en-US" w:eastAsia="zh-CN" w:bidi="ar-SA"/>
        </w:rPr>
        <w:t>2.</w:t>
      </w:r>
      <w:r>
        <w:rPr>
          <w:rFonts w:hint="eastAsia" w:ascii="仿宋_GB2312" w:hAnsi="仿宋_GB2312" w:eastAsia="仿宋_GB2312" w:cs="仿宋_GB2312"/>
          <w:sz w:val="21"/>
          <w:szCs w:val="21"/>
          <w:highlight w:val="none"/>
        </w:rPr>
        <w:t>出现下列情形之一，招标人有权否决所有投标人的投标，并终止招标。</w:t>
      </w:r>
    </w:p>
    <w:p w14:paraId="6BC017B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textAlignment w:val="auto"/>
        <w:rPr>
          <w:rFonts w:hint="eastAsia" w:ascii="仿宋_GB2312" w:hAnsi="仿宋_GB2312" w:eastAsia="仿宋_GB2312" w:cs="仿宋_GB2312"/>
          <w:b/>
          <w:bCs/>
          <w:color w:val="FF0000"/>
          <w:sz w:val="18"/>
          <w:szCs w:val="18"/>
          <w:highlight w:val="none"/>
          <w:lang w:eastAsia="zh-CN"/>
        </w:rPr>
      </w:pPr>
      <w:r>
        <w:rPr>
          <w:rFonts w:hint="eastAsia" w:ascii="仿宋_GB2312" w:hAnsi="仿宋_GB2312" w:eastAsia="仿宋_GB2312" w:cs="仿宋_GB2312"/>
          <w:b w:val="0"/>
          <w:bCs w:val="0"/>
          <w:color w:val="auto"/>
          <w:kern w:val="2"/>
          <w:sz w:val="21"/>
          <w:szCs w:val="21"/>
          <w:lang w:val="en-US" w:eastAsia="zh-CN" w:bidi="ar-SA"/>
        </w:rPr>
        <w:t>(1)</w:t>
      </w:r>
      <w:r>
        <w:rPr>
          <w:rFonts w:hint="eastAsia" w:ascii="仿宋_GB2312" w:hAnsi="仿宋_GB2312" w:eastAsia="仿宋_GB2312" w:cs="仿宋_GB2312"/>
          <w:b w:val="0"/>
          <w:bCs w:val="0"/>
          <w:spacing w:val="0"/>
          <w:sz w:val="21"/>
          <w:szCs w:val="21"/>
          <w:highlight w:val="none"/>
          <w:lang w:val="en-US" w:eastAsia="zh-CN"/>
        </w:rPr>
        <w:t>符合条件的投标人或者对招标文件做实质响应的投标人不足三家的；</w:t>
      </w:r>
    </w:p>
    <w:p w14:paraId="4633ED6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仿宋_GB2312" w:hAnsi="仿宋_GB2312" w:eastAsia="仿宋_GB2312" w:cs="仿宋_GB2312"/>
          <w:sz w:val="21"/>
          <w:szCs w:val="21"/>
          <w:highlight w:val="none"/>
        </w:rPr>
      </w:pPr>
      <w:r>
        <w:rPr>
          <w:rFonts w:hint="eastAsia" w:ascii="仿宋_GB2312" w:hAnsi="仿宋_GB2312" w:eastAsia="仿宋_GB2312" w:cs="仿宋_GB2312"/>
          <w:kern w:val="2"/>
          <w:sz w:val="21"/>
          <w:szCs w:val="21"/>
          <w:lang w:val="en-US" w:eastAsia="zh-CN" w:bidi="ar-SA"/>
        </w:rPr>
        <w:t>(2)</w:t>
      </w:r>
      <w:r>
        <w:rPr>
          <w:rFonts w:hint="eastAsia" w:ascii="仿宋_GB2312" w:hAnsi="仿宋_GB2312" w:eastAsia="仿宋_GB2312" w:cs="仿宋_GB2312"/>
          <w:sz w:val="21"/>
          <w:szCs w:val="21"/>
          <w:highlight w:val="none"/>
        </w:rPr>
        <w:t>出现影响采购公正的违法、违规行为的；</w:t>
      </w:r>
    </w:p>
    <w:p w14:paraId="3D9449A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仿宋_GB2312" w:hAnsi="仿宋_GB2312" w:eastAsia="仿宋_GB2312" w:cs="仿宋_GB2312"/>
          <w:bCs/>
          <w:sz w:val="21"/>
          <w:szCs w:val="21"/>
          <w:highlight w:val="none"/>
        </w:rPr>
      </w:pPr>
      <w:r>
        <w:rPr>
          <w:rFonts w:hint="eastAsia" w:ascii="仿宋_GB2312" w:hAnsi="仿宋_GB2312" w:eastAsia="仿宋_GB2312" w:cs="仿宋_GB2312"/>
          <w:bCs/>
          <w:kern w:val="2"/>
          <w:sz w:val="21"/>
          <w:szCs w:val="21"/>
          <w:lang w:val="en-US" w:eastAsia="zh-CN" w:bidi="ar-SA"/>
        </w:rPr>
        <w:t>(3)</w:t>
      </w:r>
      <w:r>
        <w:rPr>
          <w:rFonts w:hint="eastAsia" w:ascii="仿宋_GB2312" w:hAnsi="仿宋_GB2312" w:eastAsia="仿宋_GB2312" w:cs="仿宋_GB2312"/>
          <w:bCs/>
          <w:sz w:val="21"/>
          <w:szCs w:val="21"/>
          <w:highlight w:val="none"/>
        </w:rPr>
        <w:t>评标委员会经评审，认为所有投标都不符合招标文件要求的；</w:t>
      </w:r>
    </w:p>
    <w:p w14:paraId="1872B76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仿宋_GB2312" w:hAnsi="仿宋_GB2312" w:eastAsia="仿宋_GB2312" w:cs="仿宋_GB2312"/>
          <w:bCs/>
          <w:sz w:val="21"/>
          <w:szCs w:val="21"/>
          <w:highlight w:val="none"/>
        </w:rPr>
      </w:pPr>
      <w:r>
        <w:rPr>
          <w:rFonts w:hint="eastAsia" w:ascii="仿宋_GB2312" w:hAnsi="仿宋_GB2312" w:eastAsia="仿宋_GB2312" w:cs="仿宋_GB2312"/>
          <w:bCs/>
          <w:kern w:val="2"/>
          <w:sz w:val="21"/>
          <w:szCs w:val="21"/>
          <w:lang w:val="en-US" w:eastAsia="zh-CN" w:bidi="ar-SA"/>
        </w:rPr>
        <w:t>(4)</w:t>
      </w:r>
      <w:r>
        <w:rPr>
          <w:rFonts w:hint="eastAsia" w:ascii="仿宋_GB2312" w:hAnsi="仿宋_GB2312" w:eastAsia="仿宋_GB2312" w:cs="仿宋_GB2312"/>
          <w:bCs/>
          <w:sz w:val="21"/>
          <w:szCs w:val="21"/>
          <w:highlight w:val="none"/>
        </w:rPr>
        <w:t>因重大变故，采购任务取消的</w:t>
      </w:r>
      <w:bookmarkStart w:id="24" w:name="OLE_LINK26"/>
      <w:bookmarkStart w:id="25" w:name="OLE_LINK28"/>
      <w:bookmarkStart w:id="26" w:name="OLE_LINK25"/>
      <w:bookmarkStart w:id="27" w:name="OLE_LINK27"/>
      <w:bookmarkStart w:id="28" w:name="OLE_LINK29"/>
      <w:r>
        <w:rPr>
          <w:rFonts w:hint="eastAsia" w:ascii="仿宋_GB2312" w:hAnsi="仿宋_GB2312" w:eastAsia="仿宋_GB2312" w:cs="仿宋_GB2312"/>
          <w:bCs/>
          <w:sz w:val="21"/>
          <w:szCs w:val="21"/>
          <w:highlight w:val="none"/>
        </w:rPr>
        <w:t>；</w:t>
      </w:r>
      <w:bookmarkEnd w:id="24"/>
      <w:bookmarkEnd w:id="25"/>
      <w:bookmarkEnd w:id="26"/>
      <w:bookmarkEnd w:id="27"/>
      <w:bookmarkEnd w:id="28"/>
    </w:p>
    <w:p w14:paraId="5CD1D199">
      <w:pPr>
        <w:pStyle w:val="17"/>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hanging="425" w:firstLineChars="0"/>
        <w:textAlignment w:val="auto"/>
        <w:rPr>
          <w:rFonts w:hint="eastAsia" w:ascii="仿宋_GB2312" w:hAnsi="仿宋_GB2312" w:eastAsia="仿宋_GB2312" w:cs="仿宋_GB2312"/>
          <w:bCs/>
          <w:sz w:val="21"/>
          <w:szCs w:val="21"/>
          <w:highlight w:val="none"/>
        </w:rPr>
      </w:pPr>
      <w:r>
        <w:rPr>
          <w:rFonts w:hint="eastAsia" w:ascii="仿宋_GB2312" w:hAnsi="仿宋_GB2312" w:eastAsia="仿宋_GB2312" w:cs="仿宋_GB2312"/>
          <w:bCs/>
          <w:kern w:val="2"/>
          <w:sz w:val="21"/>
          <w:szCs w:val="21"/>
          <w:lang w:val="en-US" w:eastAsia="zh-CN" w:bidi="ar-SA"/>
        </w:rPr>
        <w:t>(5)</w:t>
      </w:r>
      <w:r>
        <w:rPr>
          <w:rFonts w:hint="eastAsia" w:ascii="仿宋_GB2312" w:hAnsi="仿宋_GB2312" w:eastAsia="仿宋_GB2312" w:cs="仿宋_GB2312"/>
          <w:bCs/>
          <w:sz w:val="21"/>
          <w:szCs w:val="21"/>
          <w:highlight w:val="none"/>
        </w:rPr>
        <w:t>招标人认为其他应终止招标的情形。</w:t>
      </w:r>
    </w:p>
    <w:p w14:paraId="24E6827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0" w:firstLineChars="0"/>
        <w:textAlignment w:val="auto"/>
        <w:rPr>
          <w:rFonts w:hint="eastAsia" w:ascii="仿宋_GB2312" w:hAnsi="仿宋_GB2312" w:eastAsia="仿宋_GB2312" w:cs="仿宋_GB2312"/>
          <w:sz w:val="21"/>
          <w:szCs w:val="21"/>
        </w:rPr>
      </w:pPr>
      <w:r>
        <w:rPr>
          <w:rFonts w:hint="eastAsia" w:ascii="仿宋_GB2312" w:hAnsi="仿宋_GB2312" w:eastAsia="仿宋_GB2312" w:cs="仿宋_GB2312"/>
          <w:kern w:val="2"/>
          <w:sz w:val="21"/>
          <w:szCs w:val="21"/>
          <w:lang w:val="en-US" w:eastAsia="zh-CN" w:bidi="ar-SA"/>
        </w:rPr>
        <w:t>3.</w:t>
      </w:r>
      <w:r>
        <w:rPr>
          <w:rFonts w:hint="eastAsia" w:ascii="仿宋_GB2312" w:hAnsi="仿宋_GB2312" w:eastAsia="仿宋_GB2312" w:cs="仿宋_GB2312"/>
          <w:color w:val="000000"/>
          <w:sz w:val="21"/>
          <w:szCs w:val="21"/>
          <w:highlight w:val="none"/>
        </w:rPr>
        <w:t>中标人瑕疵滞后发现的处理原则：无论基于何种原因，各项本应作为拒绝处理的情形，即便未被及时发现或中标人隐瞒真实情况，而使该中标人通过了资格审核、初评、现场复审、终评或其他所有相关程序，包括已发布中标通知或已签订合同的情形，招标人均有权拒绝或取消中标人资格，一旦中标人被拒绝或该中标人此前的评议结果被取消，相关的一切损失均由该中标人承担。</w:t>
      </w:r>
    </w:p>
    <w:p w14:paraId="3E00D4EE">
      <w:pPr>
        <w:pStyle w:val="74"/>
        <w:rPr>
          <w:rFonts w:hint="eastAsia" w:ascii="仿宋_GB2312" w:hAnsi="仿宋_GB2312" w:eastAsia="仿宋_GB2312" w:cs="仿宋_GB2312"/>
        </w:rPr>
      </w:pPr>
      <w:r>
        <w:rPr>
          <w:rFonts w:hint="eastAsia" w:ascii="仿宋_GB2312" w:hAnsi="仿宋_GB2312" w:eastAsia="仿宋_GB2312" w:cs="仿宋_GB2312"/>
          <w:lang w:val="en-US" w:eastAsia="zh-CN"/>
        </w:rPr>
        <w:t>合同签订</w:t>
      </w:r>
    </w:p>
    <w:p w14:paraId="470297F8">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1.招标人根据评标工作小组的评标结果确定中标人，在重汽e采通平台公布中标结果，并发送中标通知。</w:t>
      </w:r>
    </w:p>
    <w:p w14:paraId="13B36870">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2.中标人应该在中标通知书规定的时间、地点与招标人签订采购合同，否则按照开标后撤回投标处理。</w:t>
      </w:r>
    </w:p>
    <w:p w14:paraId="247515F9">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3.中标人应当按照合同约定的履约责任，在保证质量的前提下完成中标项目，不得将中标项目转包或分包给他人，否则视为违约，招标人有权解除合同。</w:t>
      </w:r>
    </w:p>
    <w:p w14:paraId="71A3F1F6">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_GB2312" w:hAnsi="仿宋_GB2312" w:eastAsia="仿宋_GB2312" w:cs="仿宋_GB2312"/>
          <w:b/>
          <w:sz w:val="21"/>
          <w:szCs w:val="21"/>
        </w:rPr>
      </w:pPr>
      <w:r>
        <w:rPr>
          <w:rFonts w:hint="eastAsia" w:ascii="仿宋_GB2312" w:hAnsi="仿宋_GB2312" w:eastAsia="仿宋_GB2312" w:cs="仿宋_GB2312"/>
          <w:b/>
          <w:sz w:val="21"/>
          <w:szCs w:val="21"/>
        </w:rPr>
        <w:t>4.中标人由于履行义务的能力或信用有严重缺陷，招标人有权取消其中标资格，招标人将从中标候选单位中依序重新确定中标人，或重新组织招标；</w:t>
      </w:r>
    </w:p>
    <w:p w14:paraId="4B1A7D9C">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_GB2312" w:hAnsi="仿宋_GB2312" w:eastAsia="仿宋_GB2312" w:cs="仿宋_GB2312"/>
          <w:color w:val="000000"/>
          <w:sz w:val="21"/>
          <w:szCs w:val="21"/>
          <w:highlight w:val="none"/>
        </w:rPr>
      </w:pPr>
      <w:r>
        <w:rPr>
          <w:rFonts w:hint="eastAsia" w:ascii="仿宋_GB2312" w:hAnsi="仿宋_GB2312" w:eastAsia="仿宋_GB2312" w:cs="仿宋_GB2312"/>
          <w:b/>
          <w:sz w:val="21"/>
          <w:szCs w:val="21"/>
        </w:rPr>
        <w:t>5.合同以双方最终签署的版本为准。</w:t>
      </w:r>
    </w:p>
    <w:p w14:paraId="610E8BB3">
      <w:pPr>
        <w:pStyle w:val="74"/>
        <w:rPr>
          <w:rFonts w:hint="eastAsia" w:ascii="仿宋_GB2312" w:hAnsi="仿宋_GB2312" w:eastAsia="仿宋_GB2312" w:cs="仿宋_GB2312"/>
        </w:rPr>
      </w:pPr>
      <w:r>
        <w:rPr>
          <w:rFonts w:hint="eastAsia" w:ascii="仿宋_GB2312" w:hAnsi="仿宋_GB2312" w:eastAsia="仿宋_GB2312" w:cs="仿宋_GB2312"/>
          <w:lang w:val="en-US" w:eastAsia="zh-CN"/>
        </w:rPr>
        <w:t>交货及付款</w:t>
      </w:r>
    </w:p>
    <w:p w14:paraId="0DD46053">
      <w:pPr>
        <w:pStyle w:val="74"/>
        <w:numPr>
          <w:ilvl w:val="0"/>
          <w:numId w:val="22"/>
        </w:numPr>
        <w:ind w:left="425" w:leftChars="0" w:hanging="425" w:firstLineChars="0"/>
        <w:rPr>
          <w:rFonts w:hint="eastAsia" w:ascii="仿宋_GB2312" w:hAnsi="仿宋_GB2312" w:eastAsia="仿宋_GB2312" w:cs="仿宋_GB2312"/>
          <w:b w:val="0"/>
          <w:bCs w:val="0"/>
          <w:sz w:val="21"/>
          <w:szCs w:val="21"/>
          <w:highlight w:val="yellow"/>
          <w:lang w:val="en-US" w:eastAsia="zh-CN"/>
        </w:rPr>
      </w:pPr>
      <w:r>
        <w:rPr>
          <w:rFonts w:hint="eastAsia" w:ascii="仿宋_GB2312" w:hAnsi="仿宋_GB2312" w:eastAsia="仿宋_GB2312" w:cs="仿宋_GB2312"/>
          <w:b w:val="0"/>
          <w:bCs w:val="0"/>
          <w:sz w:val="21"/>
          <w:szCs w:val="21"/>
          <w:highlight w:val="yellow"/>
          <w:lang w:val="en-US" w:eastAsia="zh-CN"/>
        </w:rPr>
        <w:t>交货期：自合同签定之日起根据招标方生产安排施工，工期5天。</w:t>
      </w:r>
    </w:p>
    <w:p w14:paraId="6AAC4A46">
      <w:pPr>
        <w:pStyle w:val="74"/>
        <w:numPr>
          <w:ilvl w:val="0"/>
          <w:numId w:val="22"/>
        </w:numPr>
        <w:ind w:left="425" w:leftChars="0" w:hanging="425" w:firstLineChars="0"/>
        <w:rPr>
          <w:rFonts w:hint="eastAsia" w:ascii="仿宋_GB2312" w:hAnsi="仿宋_GB2312" w:eastAsia="仿宋_GB2312" w:cs="仿宋_GB2312"/>
          <w:b w:val="0"/>
          <w:bCs w:val="0"/>
          <w:sz w:val="21"/>
          <w:szCs w:val="21"/>
          <w:highlight w:val="yellow"/>
          <w:lang w:val="en-US" w:eastAsia="zh-CN"/>
        </w:rPr>
      </w:pPr>
      <w:r>
        <w:rPr>
          <w:rFonts w:hint="eastAsia" w:ascii="仿宋_GB2312" w:hAnsi="仿宋_GB2312" w:eastAsia="仿宋_GB2312" w:cs="仿宋_GB2312"/>
          <w:b w:val="0"/>
          <w:bCs w:val="0"/>
          <w:sz w:val="21"/>
          <w:szCs w:val="21"/>
          <w:highlight w:val="yellow"/>
          <w:lang w:val="en-US" w:eastAsia="zh-CN"/>
        </w:rPr>
        <w:t>交货地点：济南卡车股份有限公司</w:t>
      </w:r>
    </w:p>
    <w:p w14:paraId="6C8560A2">
      <w:pPr>
        <w:pStyle w:val="74"/>
        <w:numPr>
          <w:ilvl w:val="0"/>
          <w:numId w:val="22"/>
        </w:numPr>
        <w:ind w:left="425" w:leftChars="0" w:hanging="425" w:firstLineChars="0"/>
        <w:rPr>
          <w:rFonts w:hint="eastAsia" w:ascii="仿宋_GB2312" w:hAnsi="仿宋_GB2312" w:eastAsia="仿宋_GB2312" w:cs="仿宋_GB2312"/>
          <w:b w:val="0"/>
          <w:bCs w:val="0"/>
          <w:sz w:val="21"/>
          <w:szCs w:val="21"/>
          <w:highlight w:val="yellow"/>
          <w:lang w:val="en-US" w:eastAsia="zh-CN"/>
        </w:rPr>
      </w:pPr>
      <w:r>
        <w:rPr>
          <w:rFonts w:hint="eastAsia" w:ascii="仿宋_GB2312" w:hAnsi="仿宋_GB2312" w:eastAsia="仿宋_GB2312" w:cs="仿宋_GB2312"/>
          <w:b w:val="0"/>
          <w:bCs w:val="0"/>
          <w:sz w:val="21"/>
          <w:szCs w:val="21"/>
          <w:highlight w:val="yellow"/>
          <w:lang w:val="en-US" w:eastAsia="zh-CN"/>
        </w:rPr>
        <w:t>交货方式：此项目为交钥匙工程，投标方承担所有材料、运输、人工等费用</w:t>
      </w:r>
    </w:p>
    <w:p w14:paraId="4004A998">
      <w:pPr>
        <w:pStyle w:val="74"/>
        <w:numPr>
          <w:ilvl w:val="0"/>
          <w:numId w:val="22"/>
        </w:numPr>
        <w:ind w:left="425" w:leftChars="0" w:hanging="425" w:firstLineChars="0"/>
        <w:rPr>
          <w:rFonts w:hint="eastAsia" w:ascii="仿宋_GB2312" w:hAnsi="仿宋_GB2312" w:eastAsia="仿宋_GB2312" w:cs="仿宋_GB2312"/>
          <w:b w:val="0"/>
          <w:bCs w:val="0"/>
          <w:sz w:val="21"/>
          <w:szCs w:val="21"/>
          <w:highlight w:val="yellow"/>
          <w:lang w:val="en-US" w:eastAsia="zh-CN"/>
        </w:rPr>
      </w:pPr>
      <w:r>
        <w:rPr>
          <w:rFonts w:hint="eastAsia" w:ascii="仿宋_GB2312" w:hAnsi="仿宋_GB2312" w:eastAsia="仿宋_GB2312" w:cs="仿宋_GB2312"/>
          <w:b w:val="0"/>
          <w:bCs w:val="0"/>
          <w:sz w:val="21"/>
          <w:szCs w:val="21"/>
          <w:highlight w:val="yellow"/>
          <w:lang w:val="en-US" w:eastAsia="zh-CN"/>
        </w:rPr>
        <w:t>付款方式：半年期商业汇票（包括银行承兑汇票和商业承兑汇票）；</w:t>
      </w:r>
    </w:p>
    <w:p w14:paraId="38EA7926">
      <w:pPr>
        <w:pStyle w:val="74"/>
        <w:numPr>
          <w:ilvl w:val="0"/>
          <w:numId w:val="22"/>
        </w:numPr>
        <w:ind w:left="425" w:leftChars="0" w:hanging="425" w:firstLineChars="0"/>
        <w:rPr>
          <w:rFonts w:hint="eastAsia" w:ascii="仿宋_GB2312" w:hAnsi="仿宋_GB2312" w:eastAsia="仿宋_GB2312" w:cs="仿宋_GB2312"/>
          <w:b w:val="0"/>
          <w:bCs w:val="0"/>
          <w:sz w:val="21"/>
          <w:szCs w:val="21"/>
          <w:highlight w:val="yellow"/>
          <w:lang w:val="en-US" w:eastAsia="zh-CN"/>
        </w:rPr>
      </w:pPr>
      <w:r>
        <w:rPr>
          <w:rFonts w:hint="eastAsia" w:ascii="仿宋_GB2312" w:hAnsi="仿宋_GB2312" w:eastAsia="仿宋_GB2312" w:cs="仿宋_GB2312"/>
          <w:b w:val="0"/>
          <w:bCs w:val="0"/>
          <w:sz w:val="21"/>
          <w:szCs w:val="21"/>
          <w:highlight w:val="yellow"/>
          <w:lang w:val="en-US" w:eastAsia="zh-CN"/>
        </w:rPr>
        <w:t>付款节点：9：1：乙方完成甲方的需求，乙方开具合同价款90%的收据并100%的增值税专用发票，经甲方核对无误后支付90%。质保金10%在质保期届满后开具合同价款10%的收据后支付。</w:t>
      </w:r>
    </w:p>
    <w:p w14:paraId="11A96CBD">
      <w:pPr>
        <w:pStyle w:val="74"/>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质保金</w:t>
      </w:r>
    </w:p>
    <w:p w14:paraId="365A6309">
      <w:pPr>
        <w:pStyle w:val="74"/>
        <w:numPr>
          <w:ilvl w:val="0"/>
          <w:numId w:val="0"/>
        </w:numPr>
        <w:ind w:leftChars="0"/>
        <w:rPr>
          <w:rFonts w:hint="eastAsia" w:ascii="仿宋_GB2312" w:hAnsi="仿宋_GB2312" w:eastAsia="仿宋_GB2312" w:cs="仿宋_GB2312"/>
          <w:b w:val="0"/>
          <w:bCs w:val="0"/>
          <w:kern w:val="2"/>
          <w:sz w:val="21"/>
          <w:szCs w:val="21"/>
          <w:highlight w:val="none"/>
          <w:lang w:val="en-US" w:eastAsia="zh-CN" w:bidi="ar-SA"/>
        </w:rPr>
      </w:pPr>
      <w:r>
        <w:rPr>
          <w:rFonts w:hint="eastAsia" w:ascii="仿宋_GB2312" w:hAnsi="仿宋_GB2312" w:eastAsia="仿宋_GB2312" w:cs="仿宋_GB2312"/>
          <w:b w:val="0"/>
          <w:bCs w:val="0"/>
          <w:kern w:val="2"/>
          <w:sz w:val="21"/>
          <w:szCs w:val="21"/>
          <w:highlight w:val="none"/>
          <w:lang w:val="en-US" w:eastAsia="zh-CN" w:bidi="ar-SA"/>
        </w:rPr>
        <w:t>项目总金额的10%为本项目质保金，在质保期届满后开具合同价款10%的收据后支付。</w:t>
      </w:r>
    </w:p>
    <w:p w14:paraId="6E0D7439">
      <w:pPr>
        <w:pStyle w:val="74"/>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本次招标最终解释权归中国重汽集团济南卡车股份有限公司。</w:t>
      </w:r>
    </w:p>
    <w:p w14:paraId="66BCACD8">
      <w:pPr>
        <w:pStyle w:val="78"/>
        <w:rPr>
          <w:rFonts w:hint="eastAsia" w:ascii="仿宋_GB2312" w:hAnsi="仿宋_GB2312" w:eastAsia="仿宋_GB2312" w:cs="仿宋_GB2312"/>
        </w:rPr>
      </w:pPr>
    </w:p>
    <w:p w14:paraId="07A4B493">
      <w:pPr>
        <w:pStyle w:val="73"/>
        <w:jc w:val="both"/>
        <w:rPr>
          <w:rFonts w:hint="eastAsia" w:ascii="仿宋_GB2312" w:hAnsi="仿宋_GB2312" w:eastAsia="仿宋_GB2312" w:cs="仿宋_GB2312"/>
        </w:rPr>
      </w:pPr>
      <w:bookmarkStart w:id="29" w:name="_Toc47976607"/>
    </w:p>
    <w:p w14:paraId="243FF35F">
      <w:pPr>
        <w:rPr>
          <w:rFonts w:hint="eastAsia" w:ascii="仿宋_GB2312" w:hAnsi="仿宋_GB2312" w:eastAsia="仿宋_GB2312" w:cs="仿宋_GB2312"/>
        </w:rPr>
      </w:pPr>
      <w:r>
        <w:rPr>
          <w:rFonts w:hint="eastAsia" w:ascii="仿宋_GB2312" w:hAnsi="仿宋_GB2312" w:eastAsia="仿宋_GB2312" w:cs="仿宋_GB2312"/>
        </w:rPr>
        <w:br w:type="page"/>
      </w:r>
    </w:p>
    <w:p w14:paraId="3190D68A">
      <w:pPr>
        <w:pStyle w:val="73"/>
        <w:jc w:val="center"/>
        <w:rPr>
          <w:rFonts w:hint="eastAsia" w:ascii="仿宋_GB2312" w:hAnsi="仿宋_GB2312" w:eastAsia="仿宋_GB2312" w:cs="仿宋_GB2312"/>
          <w:lang w:val="en-US" w:eastAsia="zh-CN"/>
        </w:rPr>
      </w:pPr>
      <w:bookmarkStart w:id="30" w:name="_Toc16766"/>
      <w:r>
        <w:rPr>
          <w:rFonts w:hint="eastAsia" w:ascii="仿宋_GB2312" w:hAnsi="仿宋_GB2312" w:eastAsia="仿宋_GB2312" w:cs="仿宋_GB2312"/>
        </w:rPr>
        <w:t>第</w:t>
      </w:r>
      <w:r>
        <w:rPr>
          <w:rFonts w:hint="eastAsia" w:ascii="仿宋_GB2312" w:hAnsi="仿宋_GB2312" w:eastAsia="仿宋_GB2312" w:cs="仿宋_GB2312"/>
          <w:lang w:val="en-US" w:eastAsia="zh-CN"/>
        </w:rPr>
        <w:t>二</w:t>
      </w:r>
      <w:r>
        <w:rPr>
          <w:rFonts w:hint="eastAsia" w:ascii="仿宋_GB2312" w:hAnsi="仿宋_GB2312" w:eastAsia="仿宋_GB2312" w:cs="仿宋_GB2312"/>
        </w:rPr>
        <w:t>部分</w:t>
      </w:r>
      <w:r>
        <w:rPr>
          <w:rFonts w:hint="eastAsia" w:ascii="仿宋_GB2312" w:hAnsi="仿宋_GB2312" w:eastAsia="仿宋_GB2312" w:cs="仿宋_GB2312"/>
          <w:lang w:val="en-US" w:eastAsia="zh-CN"/>
        </w:rPr>
        <w:t xml:space="preserve"> 供方资质要求</w:t>
      </w:r>
      <w:bookmarkEnd w:id="30"/>
    </w:p>
    <w:p w14:paraId="1F162C5D">
      <w:pPr>
        <w:keepNext w:val="0"/>
        <w:keepLines w:val="0"/>
        <w:pageBreakBefore w:val="0"/>
        <w:widowControl w:val="0"/>
        <w:kinsoku/>
        <w:wordWrap/>
        <w:overflowPunct/>
        <w:topLinePunct w:val="0"/>
        <w:bidi w:val="0"/>
        <w:adjustRightInd w:val="0"/>
        <w:snapToGrid w:val="0"/>
        <w:spacing w:line="360" w:lineRule="auto"/>
        <w:textAlignment w:val="auto"/>
        <w:rPr>
          <w:rFonts w:hint="eastAsia" w:ascii="仿宋_GB2312" w:hAnsi="仿宋_GB2312" w:eastAsia="仿宋_GB2312" w:cs="仿宋_GB2312"/>
          <w:b/>
          <w:bCs/>
          <w:color w:val="000000"/>
          <w:sz w:val="24"/>
          <w:szCs w:val="24"/>
        </w:rPr>
      </w:pPr>
    </w:p>
    <w:p w14:paraId="45F9FB62">
      <w:pPr>
        <w:keepNext w:val="0"/>
        <w:keepLines w:val="0"/>
        <w:pageBreakBefore w:val="0"/>
        <w:widowControl w:val="0"/>
        <w:kinsoku/>
        <w:wordWrap/>
        <w:overflowPunct/>
        <w:topLinePunct w:val="0"/>
        <w:bidi w:val="0"/>
        <w:adjustRightInd w:val="0"/>
        <w:snapToGrid w:val="0"/>
        <w:spacing w:line="360" w:lineRule="auto"/>
        <w:textAlignment w:val="auto"/>
        <w:rPr>
          <w:rFonts w:hint="eastAsia" w:ascii="仿宋_GB2312" w:hAnsi="仿宋_GB2312" w:eastAsia="仿宋_GB2312" w:cs="仿宋_GB2312"/>
          <w:b w:val="0"/>
          <w:bCs w:val="0"/>
          <w:kern w:val="2"/>
          <w:sz w:val="21"/>
          <w:szCs w:val="21"/>
          <w:highlight w:val="none"/>
          <w:lang w:val="en-US" w:eastAsia="zh-CN" w:bidi="ar-SA"/>
        </w:rPr>
      </w:pPr>
      <w:r>
        <w:rPr>
          <w:rFonts w:hint="eastAsia" w:ascii="仿宋_GB2312" w:hAnsi="仿宋_GB2312" w:eastAsia="仿宋_GB2312" w:cs="仿宋_GB2312"/>
          <w:b w:val="0"/>
          <w:bCs w:val="0"/>
          <w:kern w:val="2"/>
          <w:sz w:val="21"/>
          <w:szCs w:val="21"/>
          <w:highlight w:val="none"/>
          <w:lang w:val="en-US" w:eastAsia="zh-CN" w:bidi="ar-SA"/>
        </w:rPr>
        <w:t>1、公司注册资</w:t>
      </w:r>
      <w:r>
        <w:rPr>
          <w:rFonts w:hint="eastAsia" w:ascii="仿宋_GB2312" w:hAnsi="仿宋_GB2312" w:eastAsia="仿宋_GB2312" w:cs="仿宋_GB2312"/>
          <w:b w:val="0"/>
          <w:bCs w:val="0"/>
          <w:kern w:val="2"/>
          <w:sz w:val="21"/>
          <w:szCs w:val="21"/>
          <w:highlight w:val="yellow"/>
          <w:lang w:val="en-US" w:eastAsia="zh-CN" w:bidi="ar-SA"/>
        </w:rPr>
        <w:t>本不少于300万元（</w:t>
      </w:r>
      <w:r>
        <w:rPr>
          <w:rFonts w:hint="eastAsia" w:ascii="仿宋_GB2312" w:hAnsi="仿宋_GB2312" w:eastAsia="仿宋_GB2312" w:cs="仿宋_GB2312"/>
          <w:b w:val="0"/>
          <w:bCs w:val="0"/>
          <w:kern w:val="2"/>
          <w:sz w:val="21"/>
          <w:szCs w:val="21"/>
          <w:highlight w:val="none"/>
          <w:lang w:val="en-US" w:eastAsia="zh-CN" w:bidi="ar-SA"/>
        </w:rPr>
        <w:t>人民币）；</w:t>
      </w:r>
    </w:p>
    <w:p w14:paraId="0A4546D0">
      <w:pPr>
        <w:keepNext w:val="0"/>
        <w:keepLines w:val="0"/>
        <w:pageBreakBefore w:val="0"/>
        <w:widowControl w:val="0"/>
        <w:kinsoku/>
        <w:wordWrap/>
        <w:overflowPunct/>
        <w:topLinePunct w:val="0"/>
        <w:bidi w:val="0"/>
        <w:adjustRightInd w:val="0"/>
        <w:snapToGrid w:val="0"/>
        <w:spacing w:line="360" w:lineRule="auto"/>
        <w:textAlignment w:val="auto"/>
        <w:rPr>
          <w:rFonts w:hint="eastAsia" w:ascii="仿宋_GB2312" w:hAnsi="仿宋_GB2312" w:eastAsia="仿宋_GB2312" w:cs="仿宋_GB2312"/>
          <w:b w:val="0"/>
          <w:bCs w:val="0"/>
          <w:kern w:val="2"/>
          <w:sz w:val="21"/>
          <w:szCs w:val="21"/>
          <w:highlight w:val="none"/>
          <w:lang w:val="en-US" w:eastAsia="zh-CN" w:bidi="ar-SA"/>
        </w:rPr>
      </w:pPr>
      <w:r>
        <w:rPr>
          <w:rFonts w:hint="eastAsia" w:ascii="仿宋_GB2312" w:hAnsi="仿宋_GB2312" w:eastAsia="仿宋_GB2312" w:cs="仿宋_GB2312"/>
          <w:b w:val="0"/>
          <w:bCs w:val="0"/>
          <w:kern w:val="2"/>
          <w:sz w:val="21"/>
          <w:szCs w:val="21"/>
          <w:highlight w:val="none"/>
          <w:lang w:val="en-US" w:eastAsia="zh-CN" w:bidi="ar-SA"/>
        </w:rPr>
        <w:t>2、</w:t>
      </w:r>
      <w:r>
        <w:rPr>
          <w:rFonts w:hint="eastAsia" w:ascii="仿宋_GB2312" w:hAnsi="仿宋_GB2312" w:eastAsia="仿宋_GB2312" w:cs="仿宋_GB2312"/>
          <w:b w:val="0"/>
          <w:bCs w:val="0"/>
          <w:kern w:val="2"/>
          <w:sz w:val="21"/>
          <w:szCs w:val="21"/>
          <w:highlight w:val="yellow"/>
          <w:lang w:val="en-US" w:eastAsia="zh-CN" w:bidi="ar-SA"/>
        </w:rPr>
        <w:t>公司需成立三年以上，或有相关工作经历和成功的工程案例</w:t>
      </w:r>
      <w:r>
        <w:rPr>
          <w:rFonts w:hint="eastAsia" w:ascii="仿宋_GB2312" w:hAnsi="仿宋_GB2312" w:eastAsia="仿宋_GB2312" w:cs="仿宋_GB2312"/>
          <w:b w:val="0"/>
          <w:bCs w:val="0"/>
          <w:kern w:val="2"/>
          <w:sz w:val="21"/>
          <w:szCs w:val="21"/>
          <w:highlight w:val="none"/>
          <w:lang w:val="en-US" w:eastAsia="zh-CN" w:bidi="ar-SA"/>
        </w:rPr>
        <w:t>；</w:t>
      </w:r>
    </w:p>
    <w:p w14:paraId="00435D00">
      <w:pPr>
        <w:keepNext w:val="0"/>
        <w:keepLines w:val="0"/>
        <w:pageBreakBefore w:val="0"/>
        <w:widowControl w:val="0"/>
        <w:kinsoku/>
        <w:wordWrap/>
        <w:overflowPunct/>
        <w:topLinePunct w:val="0"/>
        <w:bidi w:val="0"/>
        <w:adjustRightInd w:val="0"/>
        <w:snapToGrid w:val="0"/>
        <w:spacing w:line="360" w:lineRule="auto"/>
        <w:textAlignment w:val="auto"/>
        <w:rPr>
          <w:rFonts w:hint="eastAsia" w:ascii="仿宋_GB2312" w:hAnsi="仿宋_GB2312" w:eastAsia="仿宋_GB2312" w:cs="仿宋_GB2312"/>
          <w:b w:val="0"/>
          <w:bCs w:val="0"/>
          <w:kern w:val="2"/>
          <w:sz w:val="21"/>
          <w:szCs w:val="21"/>
          <w:highlight w:val="none"/>
          <w:lang w:val="en-US" w:eastAsia="zh-CN" w:bidi="ar-SA"/>
        </w:rPr>
      </w:pPr>
      <w:r>
        <w:rPr>
          <w:rFonts w:hint="eastAsia" w:ascii="仿宋_GB2312" w:hAnsi="仿宋_GB2312" w:eastAsia="仿宋_GB2312" w:cs="仿宋_GB2312"/>
          <w:b w:val="0"/>
          <w:bCs w:val="0"/>
          <w:kern w:val="2"/>
          <w:sz w:val="21"/>
          <w:szCs w:val="21"/>
          <w:highlight w:val="none"/>
          <w:lang w:val="en-US" w:eastAsia="zh-CN" w:bidi="ar-SA"/>
        </w:rPr>
        <w:t>3、在社会上和重汽集团内的其它招标过程中没有不良行为记录；无招标违规、谎报年度报告信息、提供虚假资质资料等行为和行政处罚记录；</w:t>
      </w:r>
    </w:p>
    <w:p w14:paraId="76DDC874">
      <w:pPr>
        <w:pStyle w:val="13"/>
        <w:keepNext w:val="0"/>
        <w:keepLines w:val="0"/>
        <w:pageBreakBefore w:val="0"/>
        <w:widowControl w:val="0"/>
        <w:kinsoku/>
        <w:wordWrap/>
        <w:overflowPunct/>
        <w:topLinePunct w:val="0"/>
        <w:autoSpaceDE/>
        <w:autoSpaceDN/>
        <w:bidi w:val="0"/>
        <w:adjustRightInd w:val="0"/>
        <w:snapToGrid w:val="0"/>
        <w:spacing w:after="0" w:line="360" w:lineRule="auto"/>
        <w:jc w:val="left"/>
        <w:textAlignment w:val="auto"/>
        <w:rPr>
          <w:rFonts w:hint="eastAsia" w:ascii="仿宋_GB2312" w:hAnsi="仿宋_GB2312" w:eastAsia="仿宋_GB2312" w:cs="仿宋_GB2312"/>
          <w:b w:val="0"/>
          <w:bCs w:val="0"/>
          <w:kern w:val="2"/>
          <w:sz w:val="21"/>
          <w:szCs w:val="21"/>
          <w:highlight w:val="none"/>
          <w:lang w:val="en-US" w:eastAsia="zh-CN" w:bidi="ar-SA"/>
        </w:rPr>
      </w:pPr>
      <w:r>
        <w:rPr>
          <w:rFonts w:hint="eastAsia" w:ascii="仿宋_GB2312" w:hAnsi="仿宋_GB2312" w:eastAsia="仿宋_GB2312" w:cs="仿宋_GB2312"/>
          <w:b w:val="0"/>
          <w:bCs w:val="0"/>
          <w:kern w:val="2"/>
          <w:sz w:val="21"/>
          <w:szCs w:val="21"/>
          <w:highlight w:val="none"/>
          <w:lang w:val="en-US" w:eastAsia="zh-CN" w:bidi="ar-SA"/>
        </w:rPr>
        <w:t>4、公司财务良好，经营稳定，有全面履约的能力；供方之间有良好的竞争关系；</w:t>
      </w:r>
    </w:p>
    <w:p w14:paraId="082F377D">
      <w:pPr>
        <w:pStyle w:val="13"/>
        <w:keepNext w:val="0"/>
        <w:keepLines w:val="0"/>
        <w:pageBreakBefore w:val="0"/>
        <w:widowControl w:val="0"/>
        <w:kinsoku/>
        <w:wordWrap/>
        <w:overflowPunct/>
        <w:topLinePunct w:val="0"/>
        <w:autoSpaceDE/>
        <w:autoSpaceDN/>
        <w:bidi w:val="0"/>
        <w:adjustRightInd w:val="0"/>
        <w:snapToGrid w:val="0"/>
        <w:spacing w:after="0" w:line="360" w:lineRule="auto"/>
        <w:jc w:val="left"/>
        <w:textAlignment w:val="auto"/>
        <w:rPr>
          <w:rFonts w:hint="eastAsia" w:ascii="仿宋_GB2312" w:hAnsi="仿宋_GB2312" w:eastAsia="仿宋_GB2312" w:cs="仿宋_GB2312"/>
          <w:b w:val="0"/>
          <w:bCs w:val="0"/>
          <w:kern w:val="2"/>
          <w:sz w:val="21"/>
          <w:szCs w:val="21"/>
          <w:highlight w:val="none"/>
          <w:lang w:val="en-US" w:eastAsia="zh-CN" w:bidi="ar-SA"/>
        </w:rPr>
      </w:pPr>
      <w:r>
        <w:rPr>
          <w:rFonts w:hint="eastAsia" w:ascii="仿宋_GB2312" w:hAnsi="仿宋_GB2312" w:eastAsia="仿宋_GB2312" w:cs="仿宋_GB2312"/>
          <w:b w:val="0"/>
          <w:bCs w:val="0"/>
          <w:kern w:val="2"/>
          <w:sz w:val="21"/>
          <w:szCs w:val="21"/>
          <w:highlight w:val="none"/>
          <w:lang w:val="en-US" w:eastAsia="zh-CN" w:bidi="ar-SA"/>
        </w:rPr>
        <w:t>5、投标单位应具有良好的商业信誉，没有被处于责令停产、财产被冻结、接管、破产、且财务状况良好。投标单位未在“信用中国”网站（www.creditchina.gov.cn）或各级信用信息共享平台列入失信被执行人名单。</w:t>
      </w:r>
    </w:p>
    <w:p w14:paraId="5088C378">
      <w:pPr>
        <w:pStyle w:val="14"/>
        <w:keepNext w:val="0"/>
        <w:keepLines w:val="0"/>
        <w:pageBreakBefore w:val="0"/>
        <w:widowControl w:val="0"/>
        <w:kinsoku/>
        <w:wordWrap/>
        <w:overflowPunct/>
        <w:topLinePunct w:val="0"/>
        <w:bidi w:val="0"/>
        <w:adjustRightInd w:val="0"/>
        <w:snapToGrid w:val="0"/>
        <w:spacing w:line="360" w:lineRule="auto"/>
        <w:textAlignment w:val="auto"/>
        <w:rPr>
          <w:rFonts w:hint="eastAsia" w:ascii="仿宋_GB2312" w:hAnsi="仿宋_GB2312" w:eastAsia="仿宋_GB2312" w:cs="仿宋_GB2312"/>
          <w:b w:val="0"/>
          <w:bCs w:val="0"/>
          <w:kern w:val="2"/>
          <w:sz w:val="21"/>
          <w:szCs w:val="21"/>
          <w:highlight w:val="none"/>
          <w:lang w:val="en-US" w:eastAsia="zh-CN" w:bidi="ar-SA"/>
        </w:rPr>
      </w:pPr>
      <w:r>
        <w:rPr>
          <w:rFonts w:hint="eastAsia" w:ascii="仿宋_GB2312" w:hAnsi="仿宋_GB2312" w:eastAsia="仿宋_GB2312" w:cs="仿宋_GB2312"/>
          <w:b w:val="0"/>
          <w:bCs w:val="0"/>
          <w:kern w:val="2"/>
          <w:sz w:val="21"/>
          <w:szCs w:val="21"/>
          <w:highlight w:val="none"/>
          <w:lang w:val="en-US" w:eastAsia="zh-CN" w:bidi="ar-SA"/>
        </w:rPr>
        <w:t>6、投标方的直接或间接股东、法定代表人、董事、监事、高管非重汽员工及其亲属；</w:t>
      </w:r>
    </w:p>
    <w:p w14:paraId="6848DA3F">
      <w:pPr>
        <w:pStyle w:val="14"/>
        <w:keepNext w:val="0"/>
        <w:keepLines w:val="0"/>
        <w:pageBreakBefore w:val="0"/>
        <w:widowControl w:val="0"/>
        <w:kinsoku/>
        <w:wordWrap/>
        <w:overflowPunct/>
        <w:topLinePunct w:val="0"/>
        <w:bidi w:val="0"/>
        <w:adjustRightInd w:val="0"/>
        <w:snapToGrid w:val="0"/>
        <w:spacing w:line="360" w:lineRule="auto"/>
        <w:textAlignment w:val="auto"/>
        <w:rPr>
          <w:rFonts w:hint="eastAsia" w:ascii="仿宋_GB2312" w:hAnsi="仿宋_GB2312" w:eastAsia="仿宋_GB2312" w:cs="仿宋_GB2312"/>
          <w:b w:val="0"/>
          <w:bCs w:val="0"/>
          <w:kern w:val="2"/>
          <w:sz w:val="21"/>
          <w:szCs w:val="21"/>
          <w:highlight w:val="none"/>
          <w:lang w:val="en-US" w:eastAsia="zh-CN" w:bidi="ar-SA"/>
        </w:rPr>
      </w:pPr>
      <w:r>
        <w:rPr>
          <w:rFonts w:hint="eastAsia" w:ascii="仿宋_GB2312" w:hAnsi="仿宋_GB2312" w:eastAsia="仿宋_GB2312" w:cs="仿宋_GB2312"/>
          <w:b w:val="0"/>
          <w:bCs w:val="0"/>
          <w:kern w:val="2"/>
          <w:sz w:val="21"/>
          <w:szCs w:val="21"/>
          <w:highlight w:val="none"/>
          <w:lang w:val="en-US" w:eastAsia="zh-CN" w:bidi="ar-SA"/>
        </w:rPr>
        <w:t>7、应签订“安全协议书”明确双方安全责任与义务；严禁拍照；</w:t>
      </w:r>
    </w:p>
    <w:p w14:paraId="3EF3B296">
      <w:pPr>
        <w:keepNext w:val="0"/>
        <w:keepLines w:val="0"/>
        <w:pageBreakBefore w:val="0"/>
        <w:widowControl w:val="0"/>
        <w:kinsoku/>
        <w:wordWrap/>
        <w:overflowPunct/>
        <w:topLinePunct w:val="0"/>
        <w:bidi w:val="0"/>
        <w:adjustRightInd w:val="0"/>
        <w:snapToGrid w:val="0"/>
        <w:spacing w:line="360" w:lineRule="auto"/>
        <w:textAlignment w:val="auto"/>
        <w:rPr>
          <w:rFonts w:hint="eastAsia" w:ascii="仿宋_GB2312" w:hAnsi="仿宋_GB2312" w:eastAsia="仿宋_GB2312" w:cs="仿宋_GB2312"/>
          <w:b w:val="0"/>
          <w:bCs w:val="0"/>
          <w:kern w:val="2"/>
          <w:sz w:val="21"/>
          <w:szCs w:val="21"/>
          <w:highlight w:val="none"/>
          <w:lang w:val="en-US" w:eastAsia="zh-CN" w:bidi="ar-SA"/>
        </w:rPr>
      </w:pPr>
      <w:r>
        <w:rPr>
          <w:rFonts w:hint="eastAsia" w:ascii="仿宋_GB2312" w:hAnsi="仿宋_GB2312" w:eastAsia="仿宋_GB2312" w:cs="仿宋_GB2312"/>
          <w:b w:val="0"/>
          <w:bCs w:val="0"/>
          <w:kern w:val="2"/>
          <w:sz w:val="21"/>
          <w:szCs w:val="21"/>
          <w:highlight w:val="none"/>
          <w:lang w:val="en-US" w:eastAsia="zh-CN" w:bidi="ar-SA"/>
        </w:rPr>
        <w:t>8、维修队伍中主要作业人员必须具有合规的特种设备作业人员证，主要负责人应持有特种设备安全管理人员证；危险作业（登高、动火、临时线等）应经审批后实施。</w:t>
      </w:r>
    </w:p>
    <w:p w14:paraId="2B77F49A">
      <w:pPr>
        <w:keepNext w:val="0"/>
        <w:keepLines w:val="0"/>
        <w:pageBreakBefore w:val="0"/>
        <w:widowControl w:val="0"/>
        <w:kinsoku/>
        <w:wordWrap/>
        <w:overflowPunct/>
        <w:topLinePunct w:val="0"/>
        <w:bidi w:val="0"/>
        <w:adjustRightInd w:val="0"/>
        <w:snapToGrid w:val="0"/>
        <w:spacing w:line="360" w:lineRule="auto"/>
        <w:textAlignment w:val="auto"/>
        <w:rPr>
          <w:rFonts w:hint="eastAsia" w:ascii="仿宋_GB2312" w:hAnsi="仿宋_GB2312" w:eastAsia="仿宋_GB2312" w:cs="仿宋_GB2312"/>
          <w:b w:val="0"/>
          <w:bCs w:val="0"/>
          <w:kern w:val="2"/>
          <w:sz w:val="21"/>
          <w:szCs w:val="21"/>
          <w:highlight w:val="none"/>
          <w:lang w:val="en-US" w:eastAsia="zh-CN" w:bidi="ar-SA"/>
        </w:rPr>
      </w:pPr>
      <w:r>
        <w:rPr>
          <w:rFonts w:hint="eastAsia" w:ascii="仿宋_GB2312" w:hAnsi="仿宋_GB2312" w:eastAsia="仿宋_GB2312" w:cs="仿宋_GB2312"/>
          <w:b w:val="0"/>
          <w:bCs w:val="0"/>
          <w:kern w:val="2"/>
          <w:sz w:val="21"/>
          <w:szCs w:val="21"/>
          <w:highlight w:val="none"/>
          <w:lang w:val="en-US" w:eastAsia="zh-CN" w:bidi="ar-SA"/>
        </w:rPr>
        <w:t>9、招标采购项目采用供应商直销模式进行采购，原则上不允许代理商投标</w:t>
      </w:r>
    </w:p>
    <w:p w14:paraId="3D4047CF">
      <w:pPr>
        <w:rPr>
          <w:rFonts w:hint="eastAsia" w:ascii="仿宋_GB2312" w:hAnsi="仿宋_GB2312" w:eastAsia="仿宋_GB2312" w:cs="仿宋_GB2312"/>
        </w:rPr>
      </w:pPr>
    </w:p>
    <w:p w14:paraId="032AC33E">
      <w:pPr>
        <w:rPr>
          <w:rFonts w:hint="eastAsia" w:ascii="仿宋_GB2312" w:hAnsi="仿宋_GB2312" w:eastAsia="仿宋_GB2312" w:cs="仿宋_GB2312"/>
        </w:rPr>
      </w:pPr>
      <w:r>
        <w:rPr>
          <w:rFonts w:hint="eastAsia" w:ascii="仿宋_GB2312" w:hAnsi="仿宋_GB2312" w:eastAsia="仿宋_GB2312" w:cs="仿宋_GB2312"/>
        </w:rPr>
        <w:br w:type="page"/>
      </w:r>
    </w:p>
    <w:p w14:paraId="46C59E3B">
      <w:pPr>
        <w:pStyle w:val="73"/>
        <w:numPr>
          <w:ilvl w:val="0"/>
          <w:numId w:val="23"/>
        </w:numPr>
        <w:jc w:val="center"/>
        <w:rPr>
          <w:rFonts w:hint="eastAsia" w:ascii="仿宋_GB2312" w:hAnsi="仿宋_GB2312" w:eastAsia="仿宋_GB2312" w:cs="仿宋_GB2312"/>
          <w:lang w:val="en-US" w:eastAsia="zh-CN"/>
        </w:rPr>
      </w:pPr>
      <w:bookmarkStart w:id="31" w:name="_Toc32462"/>
      <w:r>
        <w:rPr>
          <w:rFonts w:hint="eastAsia" w:ascii="仿宋_GB2312" w:hAnsi="仿宋_GB2312" w:eastAsia="仿宋_GB2312" w:cs="仿宋_GB2312"/>
          <w:lang w:val="en-US" w:eastAsia="zh-CN"/>
        </w:rPr>
        <w:t>商务标书</w:t>
      </w:r>
      <w:bookmarkEnd w:id="31"/>
    </w:p>
    <w:p w14:paraId="6A3C4A8D">
      <w:pPr>
        <w:numPr>
          <w:ilvl w:val="0"/>
          <w:numId w:val="24"/>
        </w:numPr>
        <w:spacing w:line="360" w:lineRule="auto"/>
        <w:ind w:firstLine="843" w:firstLineChars="350"/>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商务组成文件</w:t>
      </w:r>
    </w:p>
    <w:p w14:paraId="3BF188DC">
      <w:pPr>
        <w:spacing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投标人资格证明文件，证明投标人是合格的和有能力履行合同的文件；证明投标人提供的施工工程及/或服务的合格性和符合招标文件规定的文件；招标文件要求的其它文件；投标人认为其它需提供的文件。</w:t>
      </w:r>
    </w:p>
    <w:p w14:paraId="1E7AE08B">
      <w:pPr>
        <w:spacing w:line="360" w:lineRule="auto"/>
        <w:ind w:firstLine="360" w:firstLineChars="15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1、商务文件基本内容</w:t>
      </w:r>
    </w:p>
    <w:p w14:paraId="6D450C46">
      <w:pPr>
        <w:spacing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a)投标函（格式见附件1）</w:t>
      </w:r>
    </w:p>
    <w:p w14:paraId="530FD281">
      <w:pPr>
        <w:spacing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b)开标一览表（格式见附件2）</w:t>
      </w:r>
    </w:p>
    <w:p w14:paraId="20AA971B">
      <w:pPr>
        <w:spacing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c)商务条款偏离表及技术需求偏离表（格式见附件4、附件5）（如投标文件的商务或技术条款响应与招标文件有偏离，需在表中注明）</w:t>
      </w:r>
    </w:p>
    <w:p w14:paraId="10593B5F">
      <w:pPr>
        <w:spacing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d)售后服务及相关承诺</w:t>
      </w:r>
      <w:r>
        <w:rPr>
          <w:rFonts w:hint="eastAsia" w:ascii="仿宋_GB2312" w:hAnsi="仿宋_GB2312" w:eastAsia="仿宋_GB2312" w:cs="仿宋_GB2312"/>
          <w:color w:val="000000"/>
          <w:kern w:val="0"/>
          <w:sz w:val="24"/>
          <w:szCs w:val="24"/>
        </w:rPr>
        <w:t>类</w:t>
      </w:r>
    </w:p>
    <w:p w14:paraId="6BB55FD0">
      <w:pPr>
        <w:spacing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e)投标人认为需提供的其它文件和证书</w:t>
      </w:r>
    </w:p>
    <w:p w14:paraId="6016C64E">
      <w:pPr>
        <w:spacing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f)营业执照、</w:t>
      </w:r>
      <w:r>
        <w:rPr>
          <w:rFonts w:hint="eastAsia" w:ascii="仿宋_GB2312" w:hAnsi="仿宋_GB2312" w:eastAsia="仿宋_GB2312" w:cs="仿宋_GB2312"/>
          <w:bCs/>
          <w:sz w:val="24"/>
          <w:szCs w:val="24"/>
        </w:rPr>
        <w:t>提供与资质文件相同类似业绩表（</w:t>
      </w:r>
      <w:r>
        <w:rPr>
          <w:rFonts w:hint="eastAsia" w:ascii="仿宋_GB2312" w:hAnsi="仿宋_GB2312" w:eastAsia="仿宋_GB2312" w:cs="仿宋_GB2312"/>
          <w:sz w:val="24"/>
          <w:szCs w:val="24"/>
        </w:rPr>
        <w:t>附件6-3/3</w:t>
      </w:r>
      <w:r>
        <w:rPr>
          <w:rFonts w:hint="eastAsia" w:ascii="仿宋_GB2312" w:hAnsi="仿宋_GB2312" w:eastAsia="仿宋_GB2312" w:cs="仿宋_GB2312"/>
          <w:bCs/>
          <w:sz w:val="24"/>
          <w:szCs w:val="24"/>
        </w:rPr>
        <w:t xml:space="preserve"> ）</w:t>
      </w:r>
    </w:p>
    <w:p w14:paraId="0239E4D4">
      <w:pPr>
        <w:spacing w:line="360" w:lineRule="auto"/>
        <w:ind w:firstLine="360" w:firstLineChars="15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2、证明投标人所提供的货物及/或服务的合格性和符合招标文件规定的文件，包括但不限于：对招标技术文件的逐项应答、产品彩页，对于某项指标的数据存在证明文件内容不一致的情况，取指标较低的为准。</w:t>
      </w:r>
    </w:p>
    <w:p w14:paraId="7DE058D9">
      <w:pPr>
        <w:spacing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近三年财务报表或近三年财务资料，加盖公章。包括但不限于报告页、经审计的资产负债表、利润表、现金流量表及报表附注。如投标人公司没有经审计财务报告，可提供加盖公章的近三年财务报表，包括但不限于报告页、经审计的资产负债表、利润表、现金流量表，应提供中文版本的审计报告或财务报表。</w:t>
      </w:r>
    </w:p>
    <w:p w14:paraId="317F9547">
      <w:pPr>
        <w:spacing w:line="360" w:lineRule="auto"/>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投标人提供的以上材料必须真实有效，任何一项的虚假将导致其投标文件被拒绝。</w:t>
      </w:r>
    </w:p>
    <w:p w14:paraId="0B3EDEDD">
      <w:pPr>
        <w:spacing w:line="360" w:lineRule="auto"/>
        <w:rPr>
          <w:rFonts w:hint="eastAsia" w:ascii="仿宋_GB2312" w:hAnsi="仿宋_GB2312" w:eastAsia="仿宋_GB2312" w:cs="仿宋_GB2312"/>
          <w:sz w:val="24"/>
          <w:szCs w:val="24"/>
        </w:rPr>
      </w:pPr>
      <w:r>
        <w:rPr>
          <w:rFonts w:hint="eastAsia" w:ascii="仿宋_GB2312" w:hAnsi="仿宋_GB2312" w:eastAsia="仿宋_GB2312" w:cs="仿宋_GB2312"/>
          <w:b/>
          <w:bCs/>
          <w:sz w:val="24"/>
          <w:szCs w:val="24"/>
        </w:rPr>
        <w:t>投标人参与重汽卡车公司招标项目时根据甲方要求提交资质原件待审。</w:t>
      </w:r>
    </w:p>
    <w:p w14:paraId="53A9848F">
      <w:pPr>
        <w:adjustRightInd w:val="0"/>
        <w:snapToGrid w:val="0"/>
        <w:spacing w:line="460" w:lineRule="exact"/>
        <w:ind w:firstLine="360" w:firstLineChars="15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4、商务文件至少应对招标设备（或材料）“商务偏离”做出有无说明，若有，应予以详细填写和说明（附件4)。</w:t>
      </w:r>
    </w:p>
    <w:p w14:paraId="2C80BD1A">
      <w:pPr>
        <w:spacing w:line="360" w:lineRule="auto"/>
        <w:ind w:firstLine="360" w:firstLineChars="15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5、投标文件不得涂改和增删，如有修改错漏的地方，必须由法人代表或授权代表签字或盖章。</w:t>
      </w:r>
    </w:p>
    <w:p w14:paraId="68CFB562">
      <w:pPr>
        <w:spacing w:line="360" w:lineRule="auto"/>
        <w:ind w:firstLine="360" w:firstLineChars="15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6、投标文件因字迹潦草或表达不清所引起的后果由投标人负责。</w:t>
      </w:r>
    </w:p>
    <w:p w14:paraId="64E9B5FE">
      <w:pPr>
        <w:spacing w:line="360" w:lineRule="auto"/>
        <w:ind w:firstLine="360" w:firstLineChars="15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二、价格与支付</w:t>
      </w:r>
    </w:p>
    <w:p w14:paraId="678F4A57">
      <w:pPr>
        <w:pStyle w:val="13"/>
        <w:ind w:firstLine="240" w:firstLineChars="100"/>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rPr>
        <w:t>1、报价：报价包含未税价格、税率、及含税合计金额及提供具体的报价分解表</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lang w:val="en-US" w:eastAsia="zh-CN"/>
        </w:rPr>
        <w:t>报价分解明细不得高于原报价基价。</w:t>
      </w:r>
    </w:p>
    <w:p w14:paraId="3F3F0AD0">
      <w:pPr>
        <w:pStyle w:val="13"/>
        <w:ind w:firstLine="240" w:firstLineChars="100"/>
        <w:rPr>
          <w:rFonts w:hint="default" w:ascii="仿宋_GB2312" w:hAnsi="仿宋_GB2312" w:eastAsia="仿宋_GB2312" w:cs="仿宋_GB2312"/>
          <w:sz w:val="24"/>
          <w:szCs w:val="24"/>
          <w:highlight w:val="yellow"/>
          <w:lang w:val="en-US" w:eastAsia="zh-CN"/>
        </w:rPr>
      </w:pPr>
      <w:r>
        <w:rPr>
          <w:rFonts w:hint="eastAsia" w:ascii="仿宋_GB2312" w:hAnsi="仿宋_GB2312" w:eastAsia="仿宋_GB2312" w:cs="仿宋_GB2312"/>
          <w:sz w:val="24"/>
          <w:szCs w:val="24"/>
          <w:highlight w:val="yellow"/>
          <w:lang w:val="en-US" w:eastAsia="zh-CN"/>
        </w:rPr>
        <w:t>2、项目最高限价：</w:t>
      </w:r>
      <w:r>
        <w:rPr>
          <w:rFonts w:hint="eastAsia" w:hAnsi="仿宋_GB2312" w:cs="仿宋_GB2312"/>
          <w:sz w:val="24"/>
          <w:szCs w:val="24"/>
          <w:highlight w:val="yellow"/>
          <w:lang w:val="en-US" w:eastAsia="zh-CN"/>
        </w:rPr>
        <w:t>20.015</w:t>
      </w:r>
      <w:r>
        <w:rPr>
          <w:rFonts w:hint="eastAsia" w:ascii="仿宋_GB2312" w:hAnsi="仿宋_GB2312" w:eastAsia="仿宋_GB2312" w:cs="仿宋_GB2312"/>
          <w:sz w:val="24"/>
          <w:szCs w:val="24"/>
          <w:highlight w:val="yellow"/>
          <w:lang w:val="en-US" w:eastAsia="zh-CN"/>
        </w:rPr>
        <w:t>万元（含税）</w:t>
      </w:r>
      <w:r>
        <w:rPr>
          <w:rFonts w:hint="eastAsia" w:ascii="仿宋_GB2312" w:hAnsi="仿宋_GB2312" w:eastAsia="仿宋_GB2312" w:cs="仿宋_GB2312"/>
          <w:sz w:val="24"/>
          <w:szCs w:val="24"/>
          <w:lang w:val="en-US" w:eastAsia="zh-CN"/>
        </w:rPr>
        <w:t>签订年度框架合同</w:t>
      </w:r>
      <w:r>
        <w:rPr>
          <w:rFonts w:hint="eastAsia" w:hAnsi="仿宋_GB2312" w:cs="仿宋_GB2312"/>
          <w:sz w:val="24"/>
          <w:szCs w:val="24"/>
          <w:lang w:val="en-US" w:eastAsia="zh-CN"/>
        </w:rPr>
        <w:t>，费用据实结算。</w:t>
      </w:r>
    </w:p>
    <w:p w14:paraId="5546850F">
      <w:pPr>
        <w:pStyle w:val="14"/>
        <w:spacing w:line="360" w:lineRule="auto"/>
        <w:rPr>
          <w:rFonts w:hint="eastAsia" w:ascii="仿宋_GB2312" w:hAnsi="仿宋_GB2312" w:eastAsia="仿宋_GB2312" w:cs="仿宋_GB2312"/>
          <w:sz w:val="24"/>
          <w:szCs w:val="24"/>
        </w:rPr>
      </w:pPr>
      <w:r>
        <w:rPr>
          <w:rFonts w:hint="eastAsia" w:ascii="仿宋_GB2312" w:hAnsi="仿宋_GB2312" w:eastAsia="仿宋_GB2312" w:cs="仿宋_GB2312"/>
          <w:color w:val="auto"/>
          <w:sz w:val="24"/>
          <w:szCs w:val="24"/>
          <w:lang w:val="en-US" w:eastAsia="zh-CN"/>
        </w:rPr>
        <w:t>3</w:t>
      </w:r>
      <w:r>
        <w:rPr>
          <w:rFonts w:hint="eastAsia" w:ascii="仿宋_GB2312" w:hAnsi="仿宋_GB2312" w:eastAsia="仿宋_GB2312" w:cs="仿宋_GB2312"/>
          <w:color w:val="auto"/>
          <w:sz w:val="24"/>
          <w:szCs w:val="24"/>
        </w:rPr>
        <w:t>、付款结算方法：</w:t>
      </w:r>
      <w:r>
        <w:rPr>
          <w:rFonts w:hint="eastAsia" w:ascii="仿宋_GB2312" w:hAnsi="仿宋_GB2312" w:eastAsia="仿宋_GB2312" w:cs="仿宋_GB2312"/>
          <w:b/>
          <w:bCs/>
          <w:sz w:val="24"/>
          <w:szCs w:val="24"/>
          <w:u w:val="single"/>
        </w:rPr>
        <w:t xml:space="preserve">半年期商业汇票 </w:t>
      </w:r>
      <w:r>
        <w:rPr>
          <w:rFonts w:hint="eastAsia" w:ascii="仿宋_GB2312" w:hAnsi="仿宋_GB2312" w:eastAsia="仿宋_GB2312" w:cs="仿宋_GB2312"/>
          <w:b/>
          <w:bCs/>
          <w:sz w:val="24"/>
          <w:szCs w:val="24"/>
          <w:u w:val="single"/>
          <w:lang w:val="en-US" w:eastAsia="zh-CN"/>
        </w:rPr>
        <w:t xml:space="preserve">   </w:t>
      </w:r>
      <w:r>
        <w:rPr>
          <w:rFonts w:hint="eastAsia" w:ascii="仿宋_GB2312" w:hAnsi="仿宋_GB2312" w:eastAsia="仿宋_GB2312" w:cs="仿宋_GB2312"/>
          <w:b/>
          <w:bCs/>
          <w:sz w:val="24"/>
          <w:szCs w:val="24"/>
          <w:u w:val="single"/>
        </w:rPr>
        <w:t>（包括银行承兑汇票和商业承兑汇票）税率13%</w:t>
      </w:r>
    </w:p>
    <w:p w14:paraId="0F6BE332">
      <w:pPr>
        <w:numPr>
          <w:ilvl w:val="0"/>
          <w:numId w:val="25"/>
        </w:numPr>
        <w:adjustRightInd w:val="0"/>
        <w:snapToGrid w:val="0"/>
        <w:spacing w:line="460" w:lineRule="exact"/>
        <w:ind w:left="425" w:leftChars="0" w:hanging="425" w:firstLineChars="0"/>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设备维修完毕，经安装、调试最终经甲方验收合格后，甲方出具书面验收单、通知乙方开票，乙方提交金额为合同设备维修价格100%的增值税专用发票（含复印件二份）并附带合同设备维修最终验收报告的原件及其复印件两份，甲方收到乙方提供的增值税专用发票及完整报账材料后，提交报账流程，财务审核通过后支付合同总价款的【90】%，付款条件为发票挂账后30天到期。</w:t>
      </w:r>
    </w:p>
    <w:p w14:paraId="2BE662DB">
      <w:pPr>
        <w:numPr>
          <w:ilvl w:val="0"/>
          <w:numId w:val="25"/>
        </w:numPr>
        <w:adjustRightInd w:val="0"/>
        <w:snapToGrid w:val="0"/>
        <w:spacing w:line="460" w:lineRule="exact"/>
        <w:ind w:left="425" w:leftChars="0" w:hanging="425" w:firstLineChars="0"/>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合同总价款的10 %约为作为本合同约定的质量保证金，质量保证金在本合同约定的质量保证期内不计利息，待设备质量保证期满后，设备运行稳定无故障，乙方向甲方提交设备使用单位的使用情况说明，甲方收到乙方提供的完整报账材料后，提交报账流程，财务审核通过后支付，付款条件为发票挂账后365天到期；如有质量问题，质量保证金予以扣除。</w:t>
      </w:r>
    </w:p>
    <w:p w14:paraId="6AB0512F">
      <w:pPr>
        <w:pStyle w:val="73"/>
        <w:numPr>
          <w:ilvl w:val="0"/>
          <w:numId w:val="0"/>
        </w:numPr>
        <w:jc w:val="both"/>
        <w:rPr>
          <w:rFonts w:hint="eastAsia" w:ascii="仿宋_GB2312" w:hAnsi="仿宋_GB2312" w:eastAsia="仿宋_GB2312" w:cs="仿宋_GB2312"/>
          <w:lang w:val="en-US" w:eastAsia="zh-CN"/>
        </w:rPr>
      </w:pPr>
    </w:p>
    <w:p w14:paraId="681A8461">
      <w:pPr>
        <w:rPr>
          <w:rFonts w:hint="eastAsia" w:ascii="仿宋_GB2312" w:hAnsi="仿宋_GB2312" w:eastAsia="仿宋_GB2312" w:cs="仿宋_GB2312"/>
        </w:rPr>
      </w:pPr>
    </w:p>
    <w:p w14:paraId="44960F80">
      <w:pPr>
        <w:rPr>
          <w:rFonts w:hint="eastAsia" w:ascii="仿宋_GB2312" w:hAnsi="仿宋_GB2312" w:eastAsia="仿宋_GB2312" w:cs="仿宋_GB2312"/>
        </w:rPr>
      </w:pPr>
      <w:r>
        <w:rPr>
          <w:rFonts w:hint="eastAsia" w:ascii="仿宋_GB2312" w:hAnsi="仿宋_GB2312" w:eastAsia="仿宋_GB2312" w:cs="仿宋_GB2312"/>
        </w:rPr>
        <w:br w:type="page"/>
      </w:r>
    </w:p>
    <w:p w14:paraId="1FB6CA61">
      <w:pPr>
        <w:pStyle w:val="73"/>
        <w:jc w:val="center"/>
        <w:rPr>
          <w:rFonts w:hint="eastAsia" w:ascii="仿宋_GB2312" w:hAnsi="仿宋_GB2312" w:eastAsia="仿宋_GB2312" w:cs="仿宋_GB2312"/>
          <w:lang w:val="en-US" w:eastAsia="zh-CN"/>
        </w:rPr>
      </w:pPr>
      <w:bookmarkStart w:id="32" w:name="_Toc15444"/>
      <w:r>
        <w:rPr>
          <w:rFonts w:hint="eastAsia" w:ascii="仿宋_GB2312" w:hAnsi="仿宋_GB2312" w:eastAsia="仿宋_GB2312" w:cs="仿宋_GB2312"/>
        </w:rPr>
        <w:t>第</w:t>
      </w:r>
      <w:r>
        <w:rPr>
          <w:rFonts w:hint="eastAsia" w:ascii="仿宋_GB2312" w:hAnsi="仿宋_GB2312" w:eastAsia="仿宋_GB2312" w:cs="仿宋_GB2312"/>
          <w:lang w:val="en-US" w:eastAsia="zh-CN"/>
        </w:rPr>
        <w:t>四</w:t>
      </w:r>
      <w:r>
        <w:rPr>
          <w:rFonts w:hint="eastAsia" w:ascii="仿宋_GB2312" w:hAnsi="仿宋_GB2312" w:eastAsia="仿宋_GB2312" w:cs="仿宋_GB2312"/>
        </w:rPr>
        <w:t>部分</w:t>
      </w:r>
      <w:bookmarkEnd w:id="29"/>
      <w:r>
        <w:rPr>
          <w:rFonts w:hint="eastAsia" w:ascii="仿宋_GB2312" w:hAnsi="仿宋_GB2312" w:eastAsia="仿宋_GB2312" w:cs="仿宋_GB2312"/>
          <w:lang w:val="en-US" w:eastAsia="zh-CN"/>
        </w:rPr>
        <w:t xml:space="preserve"> 技术标书</w:t>
      </w:r>
      <w:bookmarkEnd w:id="32"/>
    </w:p>
    <w:p w14:paraId="55A5CA96">
      <w:pPr>
        <w:pStyle w:val="13"/>
        <w:jc w:val="center"/>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主要内容和基本要求</w:t>
      </w:r>
    </w:p>
    <w:p w14:paraId="747A1448">
      <w:pPr>
        <w:keepNext w:val="0"/>
        <w:keepLines w:val="0"/>
        <w:pageBreakBefore w:val="0"/>
        <w:widowControl w:val="0"/>
        <w:kinsoku/>
        <w:wordWrap/>
        <w:overflowPunct/>
        <w:topLinePunct w:val="0"/>
        <w:autoSpaceDE/>
        <w:autoSpaceDN/>
        <w:bidi w:val="0"/>
        <w:adjustRightInd/>
        <w:spacing w:line="360" w:lineRule="auto"/>
        <w:textAlignment w:val="auto"/>
        <w:rPr>
          <w:rFonts w:hint="eastAsia" w:ascii="仿宋_GB2312" w:hAnsi="仿宋_GB2312" w:eastAsia="仿宋_GB2312" w:cs="仿宋_GB2312"/>
          <w:b/>
          <w:bCs/>
          <w:highlight w:val="none"/>
        </w:rPr>
      </w:pPr>
      <w:bookmarkStart w:id="33" w:name="_Toc772"/>
      <w:r>
        <w:rPr>
          <w:rFonts w:hint="eastAsia" w:ascii="仿宋_GB2312" w:hAnsi="仿宋_GB2312" w:eastAsia="仿宋_GB2312" w:cs="仿宋_GB2312"/>
          <w:b/>
          <w:bCs/>
          <w:highlight w:val="none"/>
          <w:lang w:val="en-US" w:eastAsia="zh-CN"/>
        </w:rPr>
        <w:t>一、</w:t>
      </w:r>
      <w:r>
        <w:rPr>
          <w:rFonts w:hint="eastAsia" w:ascii="仿宋_GB2312" w:hAnsi="仿宋_GB2312" w:eastAsia="仿宋_GB2312" w:cs="仿宋_GB2312"/>
          <w:b/>
          <w:bCs/>
          <w:highlight w:val="none"/>
        </w:rPr>
        <w:t>项目概况</w:t>
      </w:r>
      <w:bookmarkEnd w:id="33"/>
    </w:p>
    <w:p w14:paraId="59FBA215">
      <w:pPr>
        <w:keepNext w:val="0"/>
        <w:keepLines w:val="0"/>
        <w:pageBreakBefore w:val="0"/>
        <w:widowControl w:val="0"/>
        <w:kinsoku/>
        <w:wordWrap/>
        <w:overflowPunct/>
        <w:topLinePunct w:val="0"/>
        <w:autoSpaceDE/>
        <w:autoSpaceDN/>
        <w:bidi w:val="0"/>
        <w:adjustRightInd w:val="0"/>
        <w:snapToGrid w:val="0"/>
        <w:spacing w:line="360" w:lineRule="auto"/>
        <w:ind w:firstLine="315" w:firstLineChars="150"/>
        <w:textAlignment w:val="auto"/>
        <w:rPr>
          <w:rFonts w:hint="eastAsia" w:ascii="仿宋_GB2312" w:hAnsi="仿宋_GB2312" w:eastAsia="仿宋_GB2312" w:cs="仿宋_GB2312"/>
          <w:color w:val="FF0000"/>
          <w:sz w:val="24"/>
          <w:szCs w:val="22"/>
          <w:lang w:val="en-US" w:eastAsia="zh-CN"/>
        </w:rPr>
      </w:pPr>
      <w:bookmarkStart w:id="34" w:name="_Toc31678"/>
      <w:r>
        <w:rPr>
          <w:rFonts w:hint="eastAsia" w:ascii="仿宋_GB2312" w:hAnsi="仿宋_GB2312" w:eastAsia="仿宋_GB2312" w:cs="仿宋_GB2312"/>
          <w:bCs/>
          <w:kern w:val="1"/>
          <w:highlight w:val="none"/>
          <w:lang w:val="en-US" w:eastAsia="zh-CN"/>
        </w:rPr>
        <w:t>1、项目名称：</w:t>
      </w:r>
      <w:bookmarkEnd w:id="34"/>
      <w:r>
        <w:rPr>
          <w:rFonts w:hint="eastAsia" w:ascii="仿宋_GB2312" w:hAnsi="仿宋_GB2312" w:eastAsia="仿宋_GB2312" w:cs="仿宋_GB2312"/>
          <w:color w:val="FF0000"/>
          <w:sz w:val="24"/>
          <w:szCs w:val="22"/>
          <w:lang w:val="en-US" w:eastAsia="zh-CN"/>
        </w:rPr>
        <w:t>济南卡车制造公司泵类年度维修项目</w:t>
      </w:r>
    </w:p>
    <w:p w14:paraId="50151628">
      <w:pPr>
        <w:keepNext w:val="0"/>
        <w:keepLines w:val="0"/>
        <w:pageBreakBefore w:val="0"/>
        <w:widowControl w:val="0"/>
        <w:kinsoku/>
        <w:wordWrap/>
        <w:overflowPunct/>
        <w:topLinePunct w:val="0"/>
        <w:autoSpaceDE/>
        <w:autoSpaceDN/>
        <w:bidi w:val="0"/>
        <w:adjustRightInd w:val="0"/>
        <w:snapToGrid w:val="0"/>
        <w:spacing w:line="360" w:lineRule="auto"/>
        <w:ind w:firstLine="315" w:firstLineChars="150"/>
        <w:textAlignment w:val="auto"/>
        <w:rPr>
          <w:rFonts w:hint="eastAsia" w:ascii="仿宋_GB2312" w:hAnsi="仿宋_GB2312" w:eastAsia="仿宋_GB2312" w:cs="仿宋_GB2312"/>
          <w:bCs/>
          <w:kern w:val="1"/>
          <w:highlight w:val="none"/>
          <w:lang w:val="en-US" w:eastAsia="zh-CN"/>
        </w:rPr>
      </w:pPr>
      <w:r>
        <w:rPr>
          <w:rFonts w:hint="eastAsia" w:ascii="仿宋_GB2312" w:hAnsi="仿宋_GB2312" w:eastAsia="仿宋_GB2312" w:cs="仿宋_GB2312"/>
          <w:bCs/>
          <w:kern w:val="1"/>
          <w:highlight w:val="none"/>
          <w:lang w:val="en-US" w:eastAsia="zh-CN"/>
        </w:rPr>
        <w:t>2、项目实施单位：中国重汽集团济南卡车股份有限公司</w:t>
      </w:r>
    </w:p>
    <w:p w14:paraId="7553E1B9">
      <w:pPr>
        <w:keepNext w:val="0"/>
        <w:keepLines w:val="0"/>
        <w:pageBreakBefore w:val="0"/>
        <w:widowControl w:val="0"/>
        <w:kinsoku/>
        <w:wordWrap/>
        <w:overflowPunct/>
        <w:topLinePunct w:val="0"/>
        <w:autoSpaceDE/>
        <w:autoSpaceDN/>
        <w:bidi w:val="0"/>
        <w:adjustRightInd w:val="0"/>
        <w:snapToGrid w:val="0"/>
        <w:spacing w:line="360" w:lineRule="auto"/>
        <w:ind w:firstLine="315" w:firstLineChars="150"/>
        <w:textAlignment w:val="auto"/>
        <w:rPr>
          <w:rFonts w:hint="eastAsia" w:ascii="仿宋_GB2312" w:hAnsi="仿宋_GB2312" w:eastAsia="仿宋_GB2312" w:cs="仿宋_GB2312"/>
          <w:bCs/>
          <w:kern w:val="1"/>
          <w:highlight w:val="none"/>
          <w:lang w:val="en-US" w:eastAsia="zh-CN"/>
        </w:rPr>
      </w:pPr>
      <w:bookmarkStart w:id="35" w:name="_Toc10333"/>
      <w:r>
        <w:rPr>
          <w:rFonts w:hint="eastAsia" w:ascii="仿宋_GB2312" w:hAnsi="仿宋_GB2312" w:eastAsia="仿宋_GB2312" w:cs="仿宋_GB2312"/>
          <w:bCs/>
          <w:kern w:val="1"/>
          <w:highlight w:val="none"/>
          <w:lang w:val="en-US" w:eastAsia="zh-CN"/>
        </w:rPr>
        <w:t xml:space="preserve">3、招标方式：公开招标  </w:t>
      </w:r>
    </w:p>
    <w:p w14:paraId="79586C57">
      <w:pPr>
        <w:keepNext w:val="0"/>
        <w:keepLines w:val="0"/>
        <w:pageBreakBefore w:val="0"/>
        <w:widowControl w:val="0"/>
        <w:kinsoku/>
        <w:wordWrap/>
        <w:overflowPunct/>
        <w:topLinePunct w:val="0"/>
        <w:autoSpaceDE/>
        <w:autoSpaceDN/>
        <w:bidi w:val="0"/>
        <w:adjustRightInd w:val="0"/>
        <w:snapToGrid w:val="0"/>
        <w:spacing w:line="360" w:lineRule="auto"/>
        <w:ind w:firstLine="315" w:firstLineChars="150"/>
        <w:textAlignment w:val="auto"/>
        <w:rPr>
          <w:rFonts w:hint="eastAsia" w:ascii="仿宋_GB2312" w:hAnsi="仿宋_GB2312" w:eastAsia="仿宋_GB2312" w:cs="仿宋_GB2312"/>
          <w:bCs/>
          <w:kern w:val="1"/>
          <w:highlight w:val="none"/>
          <w:lang w:val="en-US" w:eastAsia="zh-CN"/>
        </w:rPr>
      </w:pPr>
      <w:r>
        <w:rPr>
          <w:rFonts w:hint="eastAsia" w:ascii="仿宋_GB2312" w:hAnsi="仿宋_GB2312" w:eastAsia="仿宋_GB2312" w:cs="仿宋_GB2312"/>
          <w:bCs/>
          <w:kern w:val="1"/>
          <w:highlight w:val="none"/>
          <w:lang w:val="en-US" w:eastAsia="zh-CN"/>
        </w:rPr>
        <w:t>4、项目等级：C 级</w:t>
      </w:r>
    </w:p>
    <w:p w14:paraId="6CEF224E">
      <w:pPr>
        <w:keepNext w:val="0"/>
        <w:keepLines w:val="0"/>
        <w:pageBreakBefore w:val="0"/>
        <w:widowControl w:val="0"/>
        <w:kinsoku/>
        <w:wordWrap/>
        <w:overflowPunct/>
        <w:topLinePunct w:val="0"/>
        <w:autoSpaceDE/>
        <w:autoSpaceDN/>
        <w:bidi w:val="0"/>
        <w:adjustRightInd w:val="0"/>
        <w:snapToGrid w:val="0"/>
        <w:spacing w:line="360" w:lineRule="auto"/>
        <w:ind w:firstLine="315" w:firstLineChars="150"/>
        <w:textAlignment w:val="auto"/>
        <w:rPr>
          <w:rFonts w:hint="eastAsia" w:ascii="仿宋_GB2312" w:hAnsi="仿宋_GB2312" w:eastAsia="仿宋_GB2312" w:cs="仿宋_GB2312"/>
          <w:bCs/>
          <w:kern w:val="1"/>
          <w:highlight w:val="none"/>
          <w:lang w:val="en-US" w:eastAsia="zh-CN"/>
        </w:rPr>
      </w:pPr>
      <w:r>
        <w:rPr>
          <w:rFonts w:hint="eastAsia" w:ascii="仿宋_GB2312" w:hAnsi="仿宋_GB2312" w:eastAsia="仿宋_GB2312" w:cs="仿宋_GB2312"/>
          <w:bCs/>
          <w:kern w:val="1"/>
          <w:highlight w:val="none"/>
          <w:lang w:val="en-US" w:eastAsia="zh-CN"/>
        </w:rPr>
        <w:t>5、业务主管部门：制造工程部      类别：设备维修    费用归口：修理费-设备</w:t>
      </w:r>
    </w:p>
    <w:p w14:paraId="6B858EE3">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仿宋_GB2312" w:hAnsi="仿宋_GB2312" w:eastAsia="仿宋_GB2312" w:cs="仿宋_GB2312"/>
          <w:bCs/>
          <w:kern w:val="1"/>
          <w:highlight w:val="none"/>
          <w:lang w:val="en-US" w:eastAsia="zh-CN"/>
        </w:rPr>
      </w:pPr>
      <w:r>
        <w:rPr>
          <w:rFonts w:hint="eastAsia" w:ascii="仿宋_GB2312" w:hAnsi="仿宋_GB2312" w:eastAsia="仿宋_GB2312" w:cs="仿宋_GB2312"/>
          <w:bCs/>
          <w:kern w:val="1"/>
          <w:highlight w:val="none"/>
          <w:lang w:val="en-US" w:eastAsia="zh-CN"/>
        </w:rPr>
        <w:t>6、项目简介：集团公司统招泵类维修项目合同已到期，现公司内部泵类数量多，为保障设备平稳运行，拟对泵类维修进行招标，为泵类维修事项提供年度服务。</w:t>
      </w:r>
    </w:p>
    <w:bookmarkEnd w:id="35"/>
    <w:p w14:paraId="5DE7BC9D">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仿宋_GB2312" w:hAnsi="仿宋_GB2312" w:eastAsia="仿宋_GB2312" w:cs="仿宋_GB2312"/>
          <w:highlight w:val="none"/>
          <w:lang w:val="en-US" w:eastAsia="zh-CN"/>
        </w:rPr>
      </w:pPr>
      <w:r>
        <w:rPr>
          <w:rFonts w:hint="eastAsia" w:ascii="仿宋_GB2312" w:hAnsi="仿宋_GB2312" w:eastAsia="仿宋_GB2312" w:cs="仿宋_GB2312"/>
          <w:bCs/>
          <w:kern w:val="1"/>
          <w:highlight w:val="none"/>
          <w:lang w:val="en-US" w:eastAsia="zh-CN"/>
        </w:rPr>
        <w:t>具体项目内容：</w:t>
      </w:r>
    </w:p>
    <w:tbl>
      <w:tblPr>
        <w:tblStyle w:val="34"/>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3"/>
        <w:gridCol w:w="6932"/>
        <w:gridCol w:w="1210"/>
      </w:tblGrid>
      <w:tr w14:paraId="5A3D1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504" w:type="pct"/>
            <w:vAlign w:val="center"/>
          </w:tcPr>
          <w:p w14:paraId="3B76C85E">
            <w:pPr>
              <w:keepNext w:val="0"/>
              <w:keepLines w:val="0"/>
              <w:suppressLineNumbers w:val="0"/>
              <w:spacing w:before="0" w:beforeAutospacing="0" w:after="0" w:afterAutospacing="0"/>
              <w:ind w:left="0" w:right="0"/>
              <w:jc w:val="center"/>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序号</w:t>
            </w:r>
          </w:p>
        </w:tc>
        <w:tc>
          <w:tcPr>
            <w:tcW w:w="3826" w:type="pct"/>
            <w:vAlign w:val="center"/>
          </w:tcPr>
          <w:p w14:paraId="1BA5DE08">
            <w:pPr>
              <w:keepNext w:val="0"/>
              <w:keepLines w:val="0"/>
              <w:suppressLineNumbers w:val="0"/>
              <w:spacing w:before="0" w:beforeAutospacing="0" w:after="0" w:afterAutospacing="0"/>
              <w:ind w:left="0" w:right="0"/>
              <w:jc w:val="center"/>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具体维修内容与事项</w:t>
            </w:r>
          </w:p>
        </w:tc>
        <w:tc>
          <w:tcPr>
            <w:tcW w:w="668" w:type="pct"/>
            <w:vAlign w:val="center"/>
          </w:tcPr>
          <w:p w14:paraId="7D5ABDB9">
            <w:pPr>
              <w:keepNext w:val="0"/>
              <w:keepLines w:val="0"/>
              <w:suppressLineNumbers w:val="0"/>
              <w:spacing w:before="0" w:beforeAutospacing="0" w:after="0" w:afterAutospacing="0"/>
              <w:ind w:left="0" w:right="0"/>
              <w:jc w:val="center"/>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实施方式</w:t>
            </w:r>
          </w:p>
        </w:tc>
      </w:tr>
      <w:tr w14:paraId="63491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504" w:type="pct"/>
            <w:vAlign w:val="center"/>
          </w:tcPr>
          <w:p w14:paraId="2AE42C6F">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1</w:t>
            </w:r>
          </w:p>
        </w:tc>
        <w:tc>
          <w:tcPr>
            <w:tcW w:w="3826" w:type="pct"/>
            <w:vAlign w:val="center"/>
          </w:tcPr>
          <w:p w14:paraId="659D95CB">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相关轴承：根据等级要求采用品牌：SKF、NSK、FAG、原厂，国产采用哈轴等国内知名品牌。</w:t>
            </w:r>
          </w:p>
          <w:p w14:paraId="6DB429D1">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机械密封：进口泵采用原厂或者同等级别品牌，国产泵采用国产一线品牌。</w:t>
            </w:r>
          </w:p>
          <w:p w14:paraId="7DF66240">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default"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力士乐油泵、派克油泵：采用正品原厂配件。</w:t>
            </w:r>
          </w:p>
        </w:tc>
        <w:tc>
          <w:tcPr>
            <w:tcW w:w="668" w:type="pct"/>
            <w:vAlign w:val="center"/>
          </w:tcPr>
          <w:p w14:paraId="44429D56">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default"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外修</w:t>
            </w:r>
          </w:p>
        </w:tc>
      </w:tr>
      <w:tr w14:paraId="10627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504" w:type="pct"/>
            <w:vAlign w:val="center"/>
          </w:tcPr>
          <w:p w14:paraId="6DA321DC">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2</w:t>
            </w:r>
          </w:p>
        </w:tc>
        <w:tc>
          <w:tcPr>
            <w:tcW w:w="3826" w:type="pct"/>
            <w:vAlign w:val="center"/>
          </w:tcPr>
          <w:p w14:paraId="77BB018D">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对维修所用的材料、备件、半成品（构件）必须是国内知名厂家的产品。必须符合合同要求和国家有关标准，具有出厂合格证，注明厂名、产品型号、规格、出厂日期和检查编号等。</w:t>
            </w:r>
          </w:p>
          <w:p w14:paraId="29043365">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材料管理应按以下规定执行：材料质量应符合国家或部颁标准。每批材料应有合格证或质保书。</w:t>
            </w:r>
          </w:p>
          <w:p w14:paraId="10577753">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default"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承揽方必须将材料的出厂合格证（注明厂名、产品型号、规格、出厂日期和检查编号等)和质量保证书交由委托方认可。进口材料必须有商品检验单复印件，未经商检不得使用。</w:t>
            </w:r>
          </w:p>
        </w:tc>
        <w:tc>
          <w:tcPr>
            <w:tcW w:w="668" w:type="pct"/>
            <w:vAlign w:val="center"/>
          </w:tcPr>
          <w:p w14:paraId="0CF8697C">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外修</w:t>
            </w:r>
          </w:p>
        </w:tc>
      </w:tr>
      <w:tr w14:paraId="2C21B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504" w:type="pct"/>
            <w:vAlign w:val="center"/>
          </w:tcPr>
          <w:p w14:paraId="1EB08604">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default"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3</w:t>
            </w:r>
          </w:p>
        </w:tc>
        <w:tc>
          <w:tcPr>
            <w:tcW w:w="3826" w:type="pct"/>
            <w:vAlign w:val="center"/>
          </w:tcPr>
          <w:p w14:paraId="7F090F4A">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default"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泵类油路畅通，润滑良好，压力、流量平稳，各部温度正常，电机电流稳定。运转平稳，无异常振动、杂音等不正常现象，压力或流量可达到铭牌标准压力力或流量视为合格。合格后30日内完成验收，以甲方泵类维修登记台账和验收单作为验收的依据。</w:t>
            </w:r>
          </w:p>
        </w:tc>
        <w:tc>
          <w:tcPr>
            <w:tcW w:w="668" w:type="pct"/>
            <w:vAlign w:val="center"/>
          </w:tcPr>
          <w:p w14:paraId="2C3EEA1F">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default"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外修</w:t>
            </w:r>
          </w:p>
        </w:tc>
      </w:tr>
    </w:tbl>
    <w:p w14:paraId="60C48EC0">
      <w:pPr>
        <w:pStyle w:val="11"/>
        <w:rPr>
          <w:rFonts w:hint="eastAsia"/>
          <w:lang w:val="en-US" w:eastAsia="zh-CN"/>
        </w:rPr>
      </w:pPr>
    </w:p>
    <w:p w14:paraId="19F45820">
      <w:pPr>
        <w:rPr>
          <w:rFonts w:hint="eastAsia"/>
          <w:lang w:val="en-US" w:eastAsia="zh-CN"/>
        </w:rPr>
      </w:pPr>
    </w:p>
    <w:tbl>
      <w:tblPr>
        <w:tblStyle w:val="33"/>
        <w:tblW w:w="9102"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86"/>
        <w:gridCol w:w="1836"/>
        <w:gridCol w:w="2556"/>
        <w:gridCol w:w="1408"/>
        <w:gridCol w:w="1408"/>
        <w:gridCol w:w="1408"/>
      </w:tblGrid>
      <w:tr w14:paraId="5804D6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1" w:hRule="atLeast"/>
        </w:trPr>
        <w:tc>
          <w:tcPr>
            <w:tcW w:w="4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79C3AB">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18"/>
                <w:szCs w:val="18"/>
                <w:u w:val="none"/>
              </w:rPr>
            </w:pPr>
            <w:r>
              <w:rPr>
                <w:rFonts w:hint="eastAsia" w:ascii="仿宋_GB2312" w:hAnsi="仿宋_GB2312" w:eastAsia="仿宋_GB2312" w:cs="仿宋_GB2312"/>
                <w:b/>
                <w:bCs/>
                <w:i w:val="0"/>
                <w:iCs w:val="0"/>
                <w:color w:val="000000"/>
                <w:kern w:val="0"/>
                <w:sz w:val="18"/>
                <w:szCs w:val="18"/>
                <w:u w:val="none"/>
                <w:lang w:val="en-US" w:eastAsia="zh-CN" w:bidi="ar"/>
              </w:rPr>
              <w:t>序号</w:t>
            </w:r>
          </w:p>
        </w:tc>
        <w:tc>
          <w:tcPr>
            <w:tcW w:w="1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080FC9">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18"/>
                <w:szCs w:val="18"/>
                <w:u w:val="none"/>
              </w:rPr>
            </w:pPr>
            <w:r>
              <w:rPr>
                <w:rFonts w:hint="eastAsia" w:ascii="仿宋_GB2312" w:hAnsi="仿宋_GB2312" w:eastAsia="仿宋_GB2312" w:cs="仿宋_GB2312"/>
                <w:b/>
                <w:bCs/>
                <w:i w:val="0"/>
                <w:iCs w:val="0"/>
                <w:color w:val="000000"/>
                <w:kern w:val="0"/>
                <w:sz w:val="18"/>
                <w:szCs w:val="18"/>
                <w:u w:val="none"/>
                <w:lang w:val="en-US" w:eastAsia="zh-CN" w:bidi="ar"/>
              </w:rPr>
              <w:t>泵类名称</w:t>
            </w:r>
          </w:p>
        </w:tc>
        <w:tc>
          <w:tcPr>
            <w:tcW w:w="2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F9B994">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18"/>
                <w:szCs w:val="18"/>
                <w:u w:val="none"/>
              </w:rPr>
            </w:pPr>
            <w:r>
              <w:rPr>
                <w:rFonts w:hint="eastAsia" w:ascii="仿宋_GB2312" w:hAnsi="仿宋_GB2312" w:eastAsia="仿宋_GB2312" w:cs="仿宋_GB2312"/>
                <w:b/>
                <w:bCs/>
                <w:i w:val="0"/>
                <w:iCs w:val="0"/>
                <w:color w:val="000000"/>
                <w:kern w:val="0"/>
                <w:sz w:val="18"/>
                <w:szCs w:val="18"/>
                <w:u w:val="none"/>
                <w:lang w:val="en-US" w:eastAsia="zh-CN" w:bidi="ar"/>
              </w:rPr>
              <w:t>泵类规格型号</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446F9">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18"/>
                <w:szCs w:val="18"/>
                <w:u w:val="none"/>
              </w:rPr>
            </w:pPr>
            <w:r>
              <w:rPr>
                <w:rFonts w:hint="eastAsia" w:ascii="仿宋_GB2312" w:hAnsi="仿宋_GB2312" w:eastAsia="仿宋_GB2312" w:cs="仿宋_GB2312"/>
                <w:b/>
                <w:bCs/>
                <w:i w:val="0"/>
                <w:iCs w:val="0"/>
                <w:color w:val="000000"/>
                <w:kern w:val="0"/>
                <w:sz w:val="18"/>
                <w:szCs w:val="18"/>
                <w:u w:val="none"/>
                <w:lang w:val="en-US" w:eastAsia="zh-CN" w:bidi="ar"/>
              </w:rPr>
              <w:t>维修项目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23C04">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18"/>
                <w:szCs w:val="18"/>
                <w:u w:val="none"/>
              </w:rPr>
            </w:pPr>
            <w:r>
              <w:rPr>
                <w:rFonts w:hint="eastAsia" w:ascii="仿宋_GB2312" w:hAnsi="仿宋_GB2312" w:eastAsia="仿宋_GB2312" w:cs="仿宋_GB2312"/>
                <w:b/>
                <w:bCs/>
                <w:i w:val="0"/>
                <w:iCs w:val="0"/>
                <w:color w:val="000000"/>
                <w:kern w:val="0"/>
                <w:sz w:val="18"/>
                <w:szCs w:val="18"/>
                <w:u w:val="none"/>
                <w:lang w:val="en-US" w:eastAsia="zh-CN" w:bidi="ar"/>
              </w:rPr>
              <w:t>预计需求数量</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D977C">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18"/>
                <w:szCs w:val="18"/>
                <w:u w:val="none"/>
              </w:rPr>
            </w:pPr>
            <w:r>
              <w:rPr>
                <w:rFonts w:hint="eastAsia" w:ascii="仿宋_GB2312" w:hAnsi="仿宋_GB2312" w:eastAsia="仿宋_GB2312" w:cs="仿宋_GB2312"/>
                <w:b/>
                <w:bCs/>
                <w:i w:val="0"/>
                <w:iCs w:val="0"/>
                <w:color w:val="000000"/>
                <w:kern w:val="0"/>
                <w:sz w:val="18"/>
                <w:szCs w:val="18"/>
                <w:u w:val="none"/>
                <w:lang w:val="en-US" w:eastAsia="zh-CN" w:bidi="ar"/>
              </w:rPr>
              <w:t>单位</w:t>
            </w:r>
          </w:p>
        </w:tc>
      </w:tr>
      <w:tr w14:paraId="537884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F1E7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F9380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电泳漆循环泵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F2016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IC150-125-400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76DAE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1BFA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0805E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DE7D7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E3A6F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C7CF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电泳漆循环泵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B901C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IC150-125-400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8704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FBCCF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B3C46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6A4006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3E2D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2BED3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电泳漆循环泵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454F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IC150-125-400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063F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AA9DD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F5BC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71F54B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9607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AF0E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电泳漆循环泵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B47D3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IC150-125-400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662A8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ACB4D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0B84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5A9C34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03DA8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BF34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 xml:space="preserve">超滤喷淋泵   </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C3D5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ANS150-100-250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0FF86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DAC4D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E6CDA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2A86AD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401F5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6</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A87F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 xml:space="preserve">超滤喷淋泵   </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50A9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ANS150-100-250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03A96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A3526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3284E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555C53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76D6B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7</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188E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 xml:space="preserve">超滤喷淋泵   </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684F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ANS150-100-250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0628E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ED2D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1C6F4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175B6F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CAC6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8</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5468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 xml:space="preserve">超滤喷淋泵   </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8F9E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ANS150-100-250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0183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DDC11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13688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EB62F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E161A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485A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立式多级离心泵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DC0F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MVI206-1/16/E/3-380-50-2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F318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E537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89C9F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728F6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6C4DF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F743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立式多级离心泵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2B88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MVI206-1/16/E/3-380-50-2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CA821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4D989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D8466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24DC47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F569D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A976E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立式多级离心泵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28FF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MVI206-1/16/E/3-380-50-2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4773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053E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2F43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704C7C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E7439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FDD6A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立式多级离心泵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FC03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MVI206-1/16/E/3-380-50-2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2689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6ED4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CB833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5C429F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4A83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BFFF6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立式多级离心泵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63268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CDLF16-3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8D123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F8EDD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9097C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1EF776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49BE3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F433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立式多级离心泵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8D287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CDLF16-3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2DB8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7380C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31EA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14CA77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07425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7F7F0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立式多级离心泵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119D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CDLF16-3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3CD6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9999D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403C1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2E3D2A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D5144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D83F0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立式多级离心泵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7BF2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CDLF16-3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411C7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ECA25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AE259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ED666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A6701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17</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A4AB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超滤进料泵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7C03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PLC3X4-13SEH-CBM-B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9A61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A7CF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B3564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A5D4B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C45E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18</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4B7C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超滤进料泵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3F2E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PLC3X4-13SEH-CBM-B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5171A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AE551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6F168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53BAD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1E71E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19</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2F78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超滤进料泵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3FA8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PLC3X4-13SEH-CBM-B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78F25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5025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5E22B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7DD098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EC4E1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20</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2BF7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超滤进料泵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0536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PLC3X4-13SEH-CBM-B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A4989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3F24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61FBD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66CD19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C82E6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E5E57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清水离心泵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2266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IS150-125-250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CC234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DF73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9D1BE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156AE1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4F6E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328E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清水离心泵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4075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IS150-125-250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A7C2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6727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C5903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389133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DB45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32C9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清水离心泵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9A942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IS150-125-250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F7486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7024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22EE8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09E0C8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FE306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9F80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清水离心泵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09F61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IS150-125-250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28C9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BC189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EBE18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75983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B3C0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0E826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清水离心泵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9DB20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IS125-100-250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2C5AA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AEE7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A607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E56BA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985C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E8FCF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清水离心泵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FC57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IS125-100-250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98006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85E1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9FA90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517A26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6C26F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53309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清水离心泵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5F232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IS125-100-250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86E2A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285FF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0E17A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1F0C45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B3D5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2C4D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清水离心泵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88819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IS125-100-250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0CE8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B51BA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AEFA4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42E471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B9828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287F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化工泵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962DE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IH150-125-250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F565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5B31B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F8672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28C969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6403C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5D773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化工泵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0D759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IH150-125-250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EB2FC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8BDB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2A630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27EE0D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D82C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3EE7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化工泵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E6034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IH150-125-250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F9B5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88DE5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EABA6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063816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AAC2A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45BF8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化工泵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F5FB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IH150-125-250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98B5F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E2DB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C5F39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DA4FC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1FB87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3BCC4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化工泵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7ECC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IH150-125-315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3E967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C265B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CA20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1DBBC1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DF60F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7EBB1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化工泵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A9E0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IH150-125-315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8FAC4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A2B72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FCEB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3B6779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25AAB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1CD0E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化工泵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2961E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IH150-125-315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88311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2F077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7BDE7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560EEB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BB52D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0064A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化工泵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CB53D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IH150-125-315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6A0EB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7E666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894C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4D9D08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3C579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BD214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化工泵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5905D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IH65-40-250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BEA9A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52085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BD92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E016A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49BC1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02E5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化工泵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6E136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IH65-40-250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2DE2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A323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9D34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341FA2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4EC29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7C63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化工泵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646F6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IH65-40-250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34EDE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A8D90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43A96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2FDC47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2849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63853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化工泵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97EA0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IH65-40-250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6DAC4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E510C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B3FB0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4031B5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22EB6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41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E1DCF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化工泵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BF34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IH50-32-160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92E41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4246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152B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66D086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03FD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FD318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化工泵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EBCF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IH50-32-160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57150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D3FC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A2A6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48794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04602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C6841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化工泵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28515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IH50-32-160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B1021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B042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8E920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027917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CD7A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DBDB8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化工泵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F341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IH50-32-160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A571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8061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3098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9E089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70CD7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0BDB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立式多级离心泵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460A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CR15-12A-F-A-E-HQQE</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935A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6CDFD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9A5B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59ADDF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5BE57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4912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立式多级离心泵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F82F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CR15-12A-F-A-E-HQQE</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08C48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DFD39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549EF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2BD045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8432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5960D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立式多级离心泵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C9E8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CR15-12A-F-A-E-HQQE</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5C238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CBE41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5A688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07E17E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9028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3D2BC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立式多级离心泵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D48A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CR15-12A-F-A-E-HQQE</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32EFC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EAAC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2268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14FAFB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BC407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49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79B92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立式单级离心泵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57F2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100KQL94-23-11/2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7A32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1E861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0C0C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5669DA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BD76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7979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立式单级离心泵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1B242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100KQL94-23-11/2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C0946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D2D2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7B51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29FA98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503A1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55EB5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立式单级离心泵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380A6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100KQL94-23-11/2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4D7C0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1FA79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8D5B4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475C90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A112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6C6ED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立式单级离心泵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1C689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100KQL94-23-11/2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CD700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9889E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F19F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584760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116E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DF056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管道离心泵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1810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ISG80-160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53BC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CA98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7856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6D2192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7CA4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5501A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管道离心泵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DC97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ISG80-160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744B7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15DDF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5089C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3C4A3E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9DC7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7B61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管道离心泵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E164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ISG80-160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AB5F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0657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104BF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6B054A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2CF3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5049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管道离心泵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F50F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ISG80-160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AF25E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CF5E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53BE7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518887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6954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149B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超滤膜清洗泵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9C6FE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Gza65-40-160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9ADD3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FB13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B1992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257F2B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73A28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57774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超滤膜清洗泵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B59EC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Gza65-40-160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1E8A2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9C21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C6F4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5406F5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027EA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39D48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超滤膜清洗泵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CABD7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Gza65-40-160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88581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783EA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20448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68300E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E4E60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8D5A9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超滤膜清洗泵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E192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Gza65-40-160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060B4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690F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08845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61012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0F633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61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B48F1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隔膜泵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4829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QBY3-50QTFE</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4FEF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6C90C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AF70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6700AE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64AB5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62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9F09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隔膜泵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7BCF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QBY3-50QTFE</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9D3E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换中间体</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E839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FF8B9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3ADAA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50F0F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63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2E4E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隔膜泵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773D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QBY3-50QTFE</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6556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换阀球</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97A95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D0008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294011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C69E4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64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462FD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隔膜泵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B027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QBY3-50QTFE</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655C4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换配气阀组件</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6B2D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C049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391278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A99A9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65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7FF7C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隔膜泵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BADE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QBY3-80QTFE</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332A9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25072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24102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159DCA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C34BF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66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60E38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隔膜泵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E857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QBY3-80QTFE</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42F19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换中间体</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C7E16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4B024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C049F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9583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67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949E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隔膜泵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324A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QBY3-80QTFE</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84E13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换阀球</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6EFDD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CE795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49F2BE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B6AEB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68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EDE0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隔膜泵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5F4E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QBY3-80QTFE</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6B307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换配气阀组件</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5F4A6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67B52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A44B7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B2C81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69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8FA1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5753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CDMF65-2-1FSWSC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F1FCB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EBBF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46003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691EEC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3BFAE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70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B041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1FA86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CDMF65-2-1FSWSC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C7356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CF68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A5F95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5202B7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4154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71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B12B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C2459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CDMF65-2-1FSWSC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A32F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1559E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48E9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6FA299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7566A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72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0B55F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4891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CDMF65-2-1FSWSC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01A7B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更换轴套</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7AF26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62B78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7B564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D2A01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73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EDA46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668D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6M163/1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89F5B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E65E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2F5B0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BB617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9279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74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EB0F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94E0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6M163/1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87FF5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39DB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0160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167D01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89884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75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310D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3556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6M163/1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24265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更换轴套</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E373C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63A7A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C95E5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C2D9A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76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52C5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498E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ERPN150-315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9B1F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C71C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E7AF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4AD2FD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06707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77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56B3A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5802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ERPN150-315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2249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56085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EEA5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B6916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0949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78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2C19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BBDB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ERPN150-315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6265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更换轴套</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9AA5D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BEC9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17A410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92BD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79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13A8A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循环泵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890F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150-18G/4BWHCJ</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E345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0B3D3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30ED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3BCCB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6E945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794E9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循环泵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12F1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150-18G/4BWHCJ</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286A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D3C97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25B5E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9B413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A862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81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CD250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循环泵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C85D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150-18G/4BWHCJ</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94B41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A2223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5F5F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A16DC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FFA3C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2F95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循环泵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86EA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150-18G/4BWHCJ</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591CA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更换轴套</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4920A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F909A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5164B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625A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83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2EFB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F840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KQL150/125-7.5/4 (I)</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5343D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FB3FB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A6DAB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42D58D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228E8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84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0A3EB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D763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KQL150/125-7.5/4 (I)</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2F004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DF383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043F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185F6C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CFB9B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85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1E35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DFD0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KQL150/125-7.5/4 (I)</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69E8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AE97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4CA33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6748B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F97A8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86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FE779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BB1F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2K3X2-13RV</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30F76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C269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623CF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13F6C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7CA8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87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C7F4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FBB4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2K3X2-13RV</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00097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3B864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5EE0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592765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43A4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88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6D59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6182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2K3X2-13RV</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F2B4D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更换轴套</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0EA0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0061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544F4F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34EFE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89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3F9E3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17D9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CDMF42-2-2FSWSC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DB3E1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F7740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80AFA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214FB4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99905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6CC9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3DA8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CDMF42-2-2FSWSC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D5DE5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E053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054AE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0C101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5675E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91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DE34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3541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CDMF42-2-2FSWSC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F576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2732A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A312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41B18A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6B7CC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92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319EE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D1C2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CDMF42-2-2FSWSC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99EF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更换轴套</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F352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7C342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42E55D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5EE31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93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9BAF8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预脱脂泵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C925D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JYWH125-315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546F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08C31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26EFC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4A3ED8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1D27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94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EECF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预脱脂泵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3A215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JYWH125-315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F81D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5277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7B786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36CCEF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C1A5F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95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79929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水洗一泵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35498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JYWH100-125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F698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1CB0E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FAB21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5DF9CD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E9D09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96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EA29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水洗一泵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7F669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JYWH100-125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97FE1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ED37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86B7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15F003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CDBFF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97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0FD67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磷化轴封泵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C1DE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DLF2-60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E956A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891F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D16D2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15355C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A2889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98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A478F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磷化轴封泵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63941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DLF2-60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31A6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3FAD0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929F1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19A3EC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EED0F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77D69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硝酸泵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7A94E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DCZ32-250A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35BB5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7254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7AF8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D8F20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2C70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EF8C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硝酸泵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D72E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DCZ32-250A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ECBFD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F32F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EC62B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5B5C66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52E9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81C3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磷化循环泵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8C1D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DCZ125-315A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E92DE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60CC0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0BD8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689239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40B9C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EEE3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磷化循环泵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7512F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DCZ125-315A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E456D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31707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E862E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6C5406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740B5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DB117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磷化换热泵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2207F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JYW80-125（DBW)</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3E5E9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8A43E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4727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E8103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99C46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6392A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磷化换热泵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7447E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JYW80-125（DBW)</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0FE36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25BD8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962EC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733AD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5AB8E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96165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除渣机过滤泵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C36D1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WCS523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5A4E4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2DE4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24A62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4A4141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54C30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9595C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除渣机过滤泵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F480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WCS523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D8B39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B1925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456C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60721D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69D48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4E7F9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磷化除渣泵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37202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DCZ40-250A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472DD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DCDA1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DB0A5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1D7D66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3917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ECB37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磷化除渣泵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E2B39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DCZ40-250A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8FD7F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0CE7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2645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227109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D98E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F766D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纯水洗一泵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4369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DCZ100-315C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D6C3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79530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E6715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12AF0E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9EE70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095E1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纯水洗一泵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F0928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DCZ100-315C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6B2F8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E9CF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7221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195E7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89739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1E985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电泳换热泵/备用泵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6530E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125-100-315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72C7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50439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3F14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3218AE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FABE3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483C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电泳换热泵/备用泵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37E0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125-100-315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1B848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28A18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0AC6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5A3420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A1513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39E1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电泳转移泵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BCAAA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CDMF32-3-2FSWSC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38FB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10882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7C38E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2D999F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CB7EC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2DDD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电泳转移泵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E534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CDMF32-3-2FSWSC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C371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E708D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1D151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63BAAA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AA9B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6AD57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轴封泵1/轴封泵2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A66A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CDMF3-8FSWCS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06986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FEF16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18D01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5C45B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AE8C8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2C8E8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轴封泵1/轴封泵2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25A0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CDMF3-8FSWCS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452A1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25264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91F8B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901A8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BEE56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9CB78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脱脂泵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5F5BE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t4200-315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F150C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F8E97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01015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1D675A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3C7DF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5A639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水洗一泵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13537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t100-125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3F1F1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AEE87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D1691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332EE2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B1AD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04ED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水洗一泵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8854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t100-125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F57C6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03C12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B35B7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3956D8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8019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083B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磷化反冲洗泵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AC8D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DCZ32-250A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2EEB9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E3E4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1BD02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6FF92C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8430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4B72F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磷化反冲洗泵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FC6A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DCZ32-250A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D6DE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2F801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EF56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6C752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DCEB5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E6D69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磷化换热泵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FCFA3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jyg100-125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1EBF9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98C0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6CCC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56F436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D975C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8F423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磷化换热泵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1A9E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jyg100-125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2A8B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69F49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4459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58B415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9A808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18102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磷化循环泵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649AB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dcz150-315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5B366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46E26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2E7D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6FE108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25DD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E8A2C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磷化循环泵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ADD9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dcz150-315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CD65F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31AC5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F2B3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67716D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0BB59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794AA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磷化除渣泵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7243E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DCZ40-250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4F376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D5194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0C70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1D08C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C6FAC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6A6D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磷化除渣泵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7DEE4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DCZ40-250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861EA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339E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A670B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A0B9C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640A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1A2D9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纯水泵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7AA78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DCZ125-315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DD7C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B1E0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9CBE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1BE7DD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76C6A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2D8F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纯水泵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1882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DCZ125-315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E24FC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D2264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BB2B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4B1126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4996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AB9D1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阳极循环泵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5DBB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cdmf153fswsc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1D090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DAAF8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CBB07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68087D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6929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06DC8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阳极循环泵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DF2A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cdmf153fswsc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C93BA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18C12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21B90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449C09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5FD0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88D8F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纯水过滤泵一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6D06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cdm42-7-2fswpc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83E80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4AC36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622F9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94D74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11BF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38580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纯水过滤泵一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8786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cdm42-7-2fswpc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79605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943D3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F4AC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2448F0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4AEB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383B0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原水泵一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358B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cdm42-2fswpc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A06D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10B26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F5C84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28F10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A8F9C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D3B9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原水泵一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C614E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cdm42-2fswpc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12328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9F635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DB9A7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89BB0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3763C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F061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纯水泵一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5656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cdm20-3fswpc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6FAD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10FD5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1858F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65F074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E793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7304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纯水泵一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58E4B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cdm20-3fswpc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E64CC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3EBA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86BF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2D0E4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6256A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A02D1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冷水泵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3DD35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jyw125-200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2CE8D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3868B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0805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AF1F4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7985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139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AEBF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冷水泵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E320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jyw125-200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07C27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D2323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D2D44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12F653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5BC20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C72CE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冷却水泵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FEBBD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jyw125-160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478C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BB0BC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7E24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67BC05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12D5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141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35822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冷却水泵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724A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jyw125-160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92CFB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9FA44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6135B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640E5A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7ABB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5173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edro循环泵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86900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cdmf65-3-1fswsc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09C2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2ED2F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807F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351C9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4EBDC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27C35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edro循环泵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C7539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cdmf65-3-1fswsc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AC79E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7686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CEED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295D9E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0C33D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47776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轴封泵一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9FD2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cdmf3-7fswsc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AD6F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21C4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EDC7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AF435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E5E1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E980D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轴封泵一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01971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cdmf3-7fswsc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087C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51F7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4C1DB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4A73A2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FAE2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A07AF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电泳清洗泵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851B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cdmf3l-3-2fswsc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81060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F282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5E2F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18A7F1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C16A8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3930E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电泳清洗泵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85814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cdmf3l-3-2fswsc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F8894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4E48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D7564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4BB8E8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7CC3F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CE04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磷化除渣转移泵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0EB63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cdm10-13fswpc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2FE26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5C9FD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67683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63897A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F6C0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149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FA753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磷化除渣转移泵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83C8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cdm10-13fswpc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AD217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0C158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9816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63C7BF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11EB1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43E76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edro进料泵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FD0E0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chl12-40lswsc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37F28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E0505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85BF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1EC903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F9AF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04977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edro进料泵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AB5F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chl12-40lswsc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4A8AB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229E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6BCE7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66CFEC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15BD9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43053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喷漆房空调喷淋水泵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84AED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100KQL115-34-15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D5DF1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F310D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29288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2FA09F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F514D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88BE8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喷漆房空调喷淋水泵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F4207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100KQL115-34-15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46C40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7FEFB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65F0B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317827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8A48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EB95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调漆间空调喷淋水泵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692D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KQDP32-5-44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3538D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C8994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821D7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35DF1B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5693C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EBC8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调漆间空调喷淋水泵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E92CB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KQDP32-5-44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A0D38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99F3D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81C1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28CFA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833F3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156</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4EC8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喷淋水泵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8C27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DLF8-80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ED2B1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8AA6C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4465D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01579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A16D2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157</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4C81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喷淋水泵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9DDB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DLF8-80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ED8B4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B962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D3E79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1991F6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43125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158</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F6FE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喷淋水泵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DB41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DLF8-80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57574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2B72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25E34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5628F2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81CC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159</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DEAE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喷淋水泵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C605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DLF8-80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6AD7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0F4B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352E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4C99AA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BEE99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160</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4B7A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AF-90立式泵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678C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DBGH80-200A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8844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1A222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0B2F1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4D524F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E81F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161</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2392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AF-90立式泵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F0E5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DBGH80-200A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6B00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F042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E91C8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7B585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47D9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162</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EC07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AF-90立式泵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C43F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DBGH80-200A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F22FF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7950C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749EF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3E6D3D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204D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163</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2F66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AF-90立式泵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9DBF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DBGH80-200A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0B5F3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1239A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6BEFE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559C5F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060B8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164</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B32F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一级高压泵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5E9E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DLF20-120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F40B2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44C3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5FCEA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AEB24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E5508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165</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1517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一级高压泵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565B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DLF20-120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1DACB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CC6AB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57DB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65EAC7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57CB3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166</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0FB9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一级高压泵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7FEB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DLF20-120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C8742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245D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B3B20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1974D4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90EDD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167</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5F48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一级高压泵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5677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DLF20-120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1EA67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B82E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758C4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D88E9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935D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168</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A014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一级纯水泵1</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3ED8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DLF16-30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8BA59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863A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96F2A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69BF6C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7C63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169</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772B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一级纯水泵1</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821B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DLF16-30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9B952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866C1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23F72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4F1FFC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E2E95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170</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47B9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一级纯水泵1</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D49D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DLF16-30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1EF87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51E4A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8B661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127BB0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6721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171</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88A4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一级纯水泵1</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70B8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DLF16-30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E953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FC67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96941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2E7FB8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B0DE9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172</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5C38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原水泵1</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D929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DLF20-30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3E25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375E3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B5372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D6B9A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BBF0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173</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BD72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原水泵1</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CC3F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DLF20-30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4D8A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15B66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D721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2A32C4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8DFA5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174</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AE2F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原水泵1</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6F75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DLF20-30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8855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252F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F9A5D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11EFF7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B8DC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175</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DF8F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原水泵1</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A14A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DLF20-30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A046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CDE98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FADC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6671F0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C0271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176</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8DEA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浓水原</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E33C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DLF4650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A977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6C77C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3692B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36AAD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CF81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177</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0856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浓水原</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83B6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DLF4650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17BFD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95149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0411D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1D2EFC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313F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178</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6515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浓水原</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ABC7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DLF4650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46076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F6D93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59F6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5AC2EE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2DA0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179</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E2B8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浓水原</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8586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DLF4650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376D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4D45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0C1E3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146A74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5975F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180</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DA25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高压清洗机抽水泵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E784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CDLF4-6FSWSC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634C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046E1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6237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46D94F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DDF66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181</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7024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高压清洗机抽水泵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362D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CDLF4-6FSWSC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76D88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8D283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CDED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1DED5E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104E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182</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7E06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高压清洗机抽水泵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611D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CDLF4-6FSWSC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73306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7A3A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AA78E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6B36B0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F616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183</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F760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高压清洗机抽水泵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5CCC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CDLF4-6FSWSC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77DC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B808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1C94C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68518A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235C0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184</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19FF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搅拌泵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12A9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RF27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BB1A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EB239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E4A2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0915C1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39F27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185</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9BE0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搅拌泵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085C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RF27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AFE9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5264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08425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3C7A5A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BE09F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186</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019A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热水供水泵1</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EC12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DB40-125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68B59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ACD53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34845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1288D8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3CC65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187</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9124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热水供水泵1</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435F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DB40-125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CAD57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2713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18AFD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3053BE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62E3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188</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A55D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热水供水泵1</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7370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DB40-125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8B12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1710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153C1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735E58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C98A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189</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BD90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热水供水泵1</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5EAB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DB40-125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771F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DC30C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D08D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1B0BAB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42472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190</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B09A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快速换色搅拌泵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9606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RF37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36FC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37B8E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5E099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239F19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C86D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191</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BD91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快速换色搅拌泵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87B4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RF37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A8313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B3F94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9AF0B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7E6BFB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C3B2F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192</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3AE8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电动泵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52F0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17K659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B9BBF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2FAF1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E12F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013E7A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0EDB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193</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51C6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电动泵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8903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17K659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77F19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A93A6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354C8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87DAC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C5206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194</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A05A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冷却水供水1号泵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2B07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TD80-32G/2SWHCJ</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E2D5C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0A3D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73E2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276481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BAD2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195</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4F04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冷却水供水1号泵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A4CC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TD80-32G/2SWHCJ</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85DB8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AC99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FDA21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B7D8F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C97E5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196</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C2E1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冷却水供水1号泵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F597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TD80-32G/2SWHCJ</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5C935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D6ACD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9BA3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3F18D5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E96DF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197</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CF47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冷却水供水1号泵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1AEE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TD80-32G/2SWHCJ</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59F70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4AA6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F40B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66A763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E204D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198</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2C10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检测水泵1</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7010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CDL4-5FSWPC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E6265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196A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D313B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5955F6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91E94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199</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6566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检测水泵1</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49F2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CDL4-5FSWPC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010E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EDD0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8F84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1E8173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15AC6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200</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040A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检测水泵1</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AD3B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CDL4-5FSWPC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9472F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E0224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0B52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6C7040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08654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201</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A177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检测水泵1</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F76C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CDL4-5FSWPC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743E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7311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165F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1D4F38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70161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202</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F7FB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新风空调喷淋泵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27C1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DLE32-60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F8909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DC89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D7A44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8CA8A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A28D5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203</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79FF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新风空调喷淋泵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F8CB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DLE32-60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82EA2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471D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3030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F37D4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2B4A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204</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7060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新风空调喷淋泵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64E5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DLE32-60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002C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82E7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EB601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148BD9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F7617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205</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940D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新风空调喷淋泵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F301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DLE32-60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679A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9C1C5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E373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198C3B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57838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206</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E330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厂房空调喷淋泵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CBFE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DBGH100-400(1)B/(125-400B)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5D207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BC293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92563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948B2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4BFD7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207</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AB70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厂房空调喷淋泵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A05C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DBGH100-400(1)B/(125-400B)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2154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D8EF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80B06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C1B4B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27B9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208</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6F98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厂房空调喷淋泵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8EA4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DBGH100-400(1)B/(125-400B)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85B34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21749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998C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482EAB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324FD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209</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40DA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厂房空调喷淋泵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58C0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DBGH100-400(1)B/(125-400B)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DCD37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A4C2B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4965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3D9CA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714B0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210</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C0CA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前处理纯水泵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8120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SBS100-65-250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2C963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6C67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1CA7E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380624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04A3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211</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0C26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前处理纯水泵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8FBA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SBS100-65-250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2D6D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D6E7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8A10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20CEC2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89E36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212</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6357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前处理纯水泵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507F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SBS100-65-250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15BB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63638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BD28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11A5E8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51224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213</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7FF7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前处理纯水泵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18D9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SBS100-65-250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6E1D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918A2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9FFA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66EE46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833A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214</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7C54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前处理水洗一泵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95E9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SBS125-100-250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7A827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AEAFA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63874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1A9BA0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64FE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215</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4D67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前处理水洗一泵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86AD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SBS125-100-250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45C6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AD7FB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C06D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5238CB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0F79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216</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5D38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前处理水洗一泵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F0E4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SBS125-100-250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17DE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EE27C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C0BF6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301DAB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04706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217</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C55D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前处理水洗一泵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DA62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SBS125-100-250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C0F9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8DE5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65F9A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45C2B8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EC59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218</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8C1C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前处理搅拌罐泵1</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0301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GMOO25PR1MNN</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9D80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EC98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4F402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04D471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DC685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219</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324D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前处理搅拌罐泵1</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6DEC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GMOO25PR1MNN</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597F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03FCA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E9A0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1EDC73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08716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220</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C307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前处理搅拌罐泵1</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FD40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GMOO25PR1MNN</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D2E9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1E35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524E9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1E1D3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DD1F1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221</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DA06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前处理脱脂泵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FF4F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SBS125-100-315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E798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282E1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B4DF2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418F2A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DD03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222</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C7FF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前处理脱脂泵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6B69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SBS125-100-315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949CB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39A5E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A3DFE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342D51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E9CF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223</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F52C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前处理脱脂泵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4D21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SBS125-100-315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FD3B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7CC49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80FED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67C1A9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173E6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224</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9C48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前处理脱脂泵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37C4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SBS125-100-315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91E8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4BB5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91EF9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42A048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0F56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7EC4B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固瑞特柱塞油泵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E592F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222801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9174C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F461F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872AE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A91C0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569FD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F6C6E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固瑞特柱塞油泵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4525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276403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67AD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C1FA2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CB6F7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286D91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2790C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3BC19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卧式单级离心泵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CEF8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80KQW50-32-7.5\2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A0DCB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E6DA2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B628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234D5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EF989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7DD88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E17FF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格兰富KP4012A-J3A0J9水泵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1686F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16CF3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31CC8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套</w:t>
            </w:r>
          </w:p>
        </w:tc>
      </w:tr>
      <w:tr w14:paraId="2149FA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CDF14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E22FC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9569C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格兰富KP4012A-J3A0J9水泵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5D3A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更换轴套</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0A2A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F6EE5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1E227B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80869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FA922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1A60E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格兰富KP4012A-J3A0J9水泵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34F5D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117A1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1041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盘</w:t>
            </w:r>
          </w:p>
        </w:tc>
      </w:tr>
      <w:tr w14:paraId="4D86F3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B8C4D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23B9A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87CE2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格兰富KP4012A-J3A0J9水泵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CABE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F03C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CD7C1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598265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6F25C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AAE6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954F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格兰富KP4012A-J3A0J9水泵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4AE89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更换电机轴承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53483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CCC38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盘</w:t>
            </w:r>
          </w:p>
        </w:tc>
      </w:tr>
      <w:tr w14:paraId="7E7EF8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30544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6AE4E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41BE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DFW200-500(II)B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8E184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31C2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615D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套</w:t>
            </w:r>
          </w:p>
        </w:tc>
      </w:tr>
      <w:tr w14:paraId="1F4B08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9C501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2231E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3C9A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DFW200-500(II)B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94E1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11D4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6BBF7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盘</w:t>
            </w:r>
          </w:p>
        </w:tc>
      </w:tr>
      <w:tr w14:paraId="3A0120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DDCD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1EFF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立式多级泵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2030F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150DFL160-20*3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4F34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89C1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53065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套</w:t>
            </w:r>
          </w:p>
        </w:tc>
      </w:tr>
      <w:tr w14:paraId="6FEB6E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A09A7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22391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立式多级泵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E467A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150DFL160-20*3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57F41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9C69C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EC5EF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盘</w:t>
            </w:r>
          </w:p>
        </w:tc>
      </w:tr>
      <w:tr w14:paraId="2E9AB7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25848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E712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立式多级泵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1C87B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800DFL36-12*5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9F42D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E0CA9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3217E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套</w:t>
            </w:r>
          </w:p>
        </w:tc>
      </w:tr>
      <w:tr w14:paraId="01E62C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02239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4693C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立式多级泵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5F3C0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800DFL36-12*5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9B12F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518A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BBBF7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盘</w:t>
            </w:r>
          </w:p>
        </w:tc>
      </w:tr>
      <w:tr w14:paraId="18BC6C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8FC7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239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34953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潜污泵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0E3AA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WQ15-15-1.5 220V</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4814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更换线圈</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F300F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FA9FE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套</w:t>
            </w:r>
          </w:p>
        </w:tc>
      </w:tr>
      <w:tr w14:paraId="3249F2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CFBF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09361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潜污泵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A36C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WQ15-15-1.5 220V</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3E84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BDBE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9C3D7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20D51D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12DB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241</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A3C3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卧式多级泵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6427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DA1-125*4Q：108；H：80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F0162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A403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9F5F8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套</w:t>
            </w:r>
          </w:p>
        </w:tc>
      </w:tr>
      <w:tr w14:paraId="42083F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43978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242</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5EE5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卧式多级泵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6982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DA1-125*4Q：108；H：80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C35F6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309FE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8219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盘</w:t>
            </w:r>
          </w:p>
        </w:tc>
      </w:tr>
      <w:tr w14:paraId="50625A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AA3D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9BE8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热水循环泵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1D9C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IRG125-200A   Q：150；H：44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39EFC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6F02B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0F64C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套</w:t>
            </w:r>
          </w:p>
        </w:tc>
      </w:tr>
      <w:tr w14:paraId="23C236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82661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35E44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热水循环泵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889B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IRG125-200A   Q：150；H：44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6972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D3A5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7B7CE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盘</w:t>
            </w:r>
          </w:p>
        </w:tc>
      </w:tr>
      <w:tr w14:paraId="7E9666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CDEB3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6A50E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热水补水泵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7A40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ISG50-200A Q：11.7；H：44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6E7FF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962F3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78020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套</w:t>
            </w:r>
          </w:p>
        </w:tc>
      </w:tr>
      <w:tr w14:paraId="25312E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58C1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8EB1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热水补水泵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CB01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ISG50-200A Q：11.7；H：44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095D8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3B23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72EF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盘</w:t>
            </w:r>
          </w:p>
        </w:tc>
      </w:tr>
      <w:tr w14:paraId="1E7CB9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BA6D0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E28D3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井用潜水泵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2E5A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250QJ-125-80-45 Q：125M³/h，H：80M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62AD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F09CC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51424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797C4B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A18E2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3392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井用潜水泵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BC0C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250QJ-125-80-45 Q：125M³/h，H：80M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FF62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D3088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DCBF0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7818E8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ECA1E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249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96A8C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井用潜水泵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3136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250QJ-125-80-45 Q：125M³/h，H：80M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90D61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7C94F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25716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56E609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2227D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7424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泵（威乐）</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A654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MVI206-1/16/E/3-380-50-2</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DAB1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0BEC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87F1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23ECC4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85EE3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A8EA7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泵（威乐）</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CF43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MVI206-1/16/E/3-380-50-2</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9D9C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F727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B47F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1EF2D0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87268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68AB5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泵（威乐）</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13E3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MVI206-1/16/E/3-380-50-2</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E2C9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更换轴套</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ADBA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6658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2E06C2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D90E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7B16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立式单极离心泵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CD99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100KQL94-28-11-2</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38DD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CEB3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8A92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542067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09D6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88E2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立式单极离心泵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078B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100KQL94-28-11-2</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5902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925F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334F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6CFE32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C525D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F80F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管道离心泵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5DB1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ISG80-160</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B483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907C1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715D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AD34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62A9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2407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管道离心泵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F0C8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ISG80-160</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A8EB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825FE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C9F4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5358BA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A0D9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257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ABF5E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627B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Gza65-40-160</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1BCF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9BAC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A2DE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184234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9045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DF01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C6F6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Gza65-40-160</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05AC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9746C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5F3E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367D35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E917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259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EDE22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格兰富水泵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2BF3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CR15-12A-F-A-E-HQQE</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A32D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12429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50C9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33B7D4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70B65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884DA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格兰富水泵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A4B1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CR15-12A-F-A-E-HQQE</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DB50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6D5B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7482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457268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3FBE4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261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07BD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格兰富水泵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DDCE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CR15-12A-F-A-E-HQQE</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0ED3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E46BB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6A05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448EC2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200B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262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833E7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1A05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CR16</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E923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0E7E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99CA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6D0130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EB39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263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4963F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多级泵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10B9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CDLF16-30L Q=16m3/h，H=36M，P=3KW</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D619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5C2A6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517D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DF49B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C939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264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ABB4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多级泵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6EED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CDLF16-30L Q=16m3/h，H=36M，P=3KW</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630F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6B9D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0.35</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734F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bl>
    <w:p w14:paraId="18ECC372">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仿宋_GB2312" w:hAnsi="仿宋_GB2312" w:eastAsia="仿宋_GB2312" w:cs="仿宋_GB2312"/>
          <w:bCs/>
          <w:kern w:val="1"/>
          <w:highlight w:val="none"/>
          <w:lang w:val="en-US" w:eastAsia="zh-CN"/>
        </w:rPr>
      </w:pPr>
    </w:p>
    <w:p w14:paraId="41BD3108">
      <w:pPr>
        <w:keepNext w:val="0"/>
        <w:keepLines w:val="0"/>
        <w:pageBreakBefore w:val="0"/>
        <w:widowControl w:val="0"/>
        <w:kinsoku/>
        <w:wordWrap/>
        <w:overflowPunct/>
        <w:topLinePunct w:val="0"/>
        <w:autoSpaceDE/>
        <w:autoSpaceDN/>
        <w:bidi w:val="0"/>
        <w:adjustRightInd w:val="0"/>
        <w:snapToGrid w:val="0"/>
        <w:spacing w:line="360" w:lineRule="auto"/>
        <w:ind w:firstLine="315" w:firstLineChars="150"/>
        <w:textAlignment w:val="auto"/>
        <w:rPr>
          <w:rFonts w:hint="eastAsia" w:ascii="仿宋_GB2312" w:hAnsi="仿宋_GB2312" w:eastAsia="仿宋_GB2312" w:cs="仿宋_GB2312"/>
          <w:bCs/>
          <w:kern w:val="1"/>
          <w:highlight w:val="none"/>
        </w:rPr>
      </w:pPr>
      <w:r>
        <w:rPr>
          <w:rFonts w:hint="eastAsia" w:ascii="仿宋_GB2312" w:hAnsi="仿宋_GB2312" w:eastAsia="仿宋_GB2312" w:cs="仿宋_GB2312"/>
          <w:bCs/>
          <w:kern w:val="1"/>
          <w:highlight w:val="none"/>
          <w:lang w:val="en-US" w:eastAsia="zh-CN"/>
        </w:rPr>
        <w:t>工</w:t>
      </w:r>
      <w:r>
        <w:rPr>
          <w:rFonts w:hint="eastAsia" w:ascii="仿宋_GB2312" w:hAnsi="仿宋_GB2312" w:eastAsia="仿宋_GB2312" w:cs="仿宋_GB2312"/>
          <w:bCs/>
          <w:kern w:val="1"/>
          <w:highlight w:val="none"/>
        </w:rPr>
        <w:t>作制度：全年工作 3</w:t>
      </w:r>
      <w:r>
        <w:rPr>
          <w:rFonts w:hint="eastAsia" w:ascii="仿宋_GB2312" w:hAnsi="仿宋_GB2312" w:eastAsia="仿宋_GB2312" w:cs="仿宋_GB2312"/>
          <w:bCs/>
          <w:kern w:val="1"/>
          <w:highlight w:val="none"/>
          <w:lang w:val="en-US" w:eastAsia="zh-CN"/>
        </w:rPr>
        <w:t>65</w:t>
      </w:r>
      <w:r>
        <w:rPr>
          <w:rFonts w:hint="eastAsia" w:ascii="仿宋_GB2312" w:hAnsi="仿宋_GB2312" w:eastAsia="仿宋_GB2312" w:cs="仿宋_GB2312"/>
          <w:bCs/>
          <w:kern w:val="1"/>
          <w:highlight w:val="none"/>
        </w:rPr>
        <w:t xml:space="preserve"> 天、 双 班制、</w:t>
      </w:r>
    </w:p>
    <w:p w14:paraId="1AC6DC83">
      <w:pPr>
        <w:keepNext w:val="0"/>
        <w:keepLines w:val="0"/>
        <w:pageBreakBefore w:val="0"/>
        <w:widowControl w:val="0"/>
        <w:kinsoku/>
        <w:wordWrap/>
        <w:overflowPunct/>
        <w:topLinePunct w:val="0"/>
        <w:autoSpaceDE/>
        <w:autoSpaceDN/>
        <w:bidi w:val="0"/>
        <w:adjustRightInd w:val="0"/>
        <w:snapToGrid w:val="0"/>
        <w:spacing w:line="360" w:lineRule="auto"/>
        <w:ind w:firstLine="315" w:firstLineChars="150"/>
        <w:textAlignment w:val="auto"/>
        <w:rPr>
          <w:rFonts w:hint="eastAsia" w:ascii="仿宋_GB2312" w:hAnsi="仿宋_GB2312" w:eastAsia="仿宋_GB2312" w:cs="仿宋_GB2312"/>
          <w:bCs/>
          <w:kern w:val="1"/>
          <w:highlight w:val="none"/>
        </w:rPr>
      </w:pPr>
      <w:r>
        <w:rPr>
          <w:rFonts w:hint="eastAsia" w:ascii="仿宋_GB2312" w:hAnsi="仿宋_GB2312" w:eastAsia="仿宋_GB2312" w:cs="仿宋_GB2312"/>
          <w:bCs/>
          <w:kern w:val="1"/>
          <w:highlight w:val="none"/>
        </w:rPr>
        <w:t>使用环境：钢结构厂房</w:t>
      </w:r>
      <w:r>
        <w:rPr>
          <w:rFonts w:hint="eastAsia" w:ascii="仿宋_GB2312" w:hAnsi="仿宋_GB2312" w:eastAsia="仿宋_GB2312" w:cs="仿宋_GB2312"/>
          <w:bCs/>
          <w:kern w:val="1"/>
          <w:highlight w:val="none"/>
          <w:lang w:eastAsia="zh-CN"/>
        </w:rPr>
        <w:t>内部</w:t>
      </w:r>
      <w:r>
        <w:rPr>
          <w:rFonts w:hint="eastAsia" w:ascii="仿宋_GB2312" w:hAnsi="仿宋_GB2312" w:eastAsia="仿宋_GB2312" w:cs="仿宋_GB2312"/>
          <w:bCs/>
          <w:kern w:val="1"/>
          <w:highlight w:val="none"/>
        </w:rPr>
        <w:t xml:space="preserve"> </w:t>
      </w:r>
    </w:p>
    <w:p w14:paraId="13C04FA1">
      <w:pPr>
        <w:keepNext w:val="0"/>
        <w:keepLines w:val="0"/>
        <w:pageBreakBefore w:val="0"/>
        <w:widowControl w:val="0"/>
        <w:kinsoku/>
        <w:wordWrap/>
        <w:overflowPunct/>
        <w:topLinePunct w:val="0"/>
        <w:autoSpaceDE/>
        <w:autoSpaceDN/>
        <w:bidi w:val="0"/>
        <w:adjustRightInd w:val="0"/>
        <w:snapToGrid w:val="0"/>
        <w:spacing w:line="360" w:lineRule="auto"/>
        <w:ind w:firstLine="315" w:firstLineChars="150"/>
        <w:textAlignment w:val="auto"/>
        <w:rPr>
          <w:rFonts w:hint="eastAsia" w:ascii="仿宋_GB2312" w:hAnsi="仿宋_GB2312" w:eastAsia="仿宋_GB2312" w:cs="仿宋_GB2312"/>
          <w:bCs/>
          <w:kern w:val="1"/>
          <w:highlight w:val="none"/>
        </w:rPr>
      </w:pPr>
      <w:r>
        <w:rPr>
          <w:rFonts w:hint="eastAsia" w:ascii="仿宋_GB2312" w:hAnsi="仿宋_GB2312" w:eastAsia="仿宋_GB2312" w:cs="仿宋_GB2312"/>
          <w:bCs/>
          <w:kern w:val="1"/>
          <w:highlight w:val="none"/>
        </w:rPr>
        <w:t>1）海拔高度：1000m以下；2）环境温度-</w:t>
      </w:r>
      <w:r>
        <w:rPr>
          <w:rFonts w:hint="eastAsia" w:ascii="仿宋_GB2312" w:hAnsi="仿宋_GB2312" w:eastAsia="仿宋_GB2312" w:cs="仿宋_GB2312"/>
          <w:bCs/>
          <w:kern w:val="1"/>
          <w:highlight w:val="none"/>
          <w:lang w:val="en-US" w:eastAsia="zh-CN"/>
        </w:rPr>
        <w:t>20</w:t>
      </w:r>
      <w:r>
        <w:rPr>
          <w:rFonts w:hint="eastAsia" w:ascii="仿宋_GB2312" w:hAnsi="仿宋_GB2312" w:eastAsia="仿宋_GB2312" w:cs="仿宋_GB2312"/>
          <w:bCs/>
          <w:kern w:val="1"/>
          <w:highlight w:val="none"/>
        </w:rPr>
        <w:t>--+45℃，最大日温差：25℃；</w:t>
      </w:r>
    </w:p>
    <w:p w14:paraId="6BE44B83">
      <w:pPr>
        <w:keepNext w:val="0"/>
        <w:keepLines w:val="0"/>
        <w:pageBreakBefore w:val="0"/>
        <w:widowControl w:val="0"/>
        <w:kinsoku/>
        <w:wordWrap/>
        <w:overflowPunct/>
        <w:topLinePunct w:val="0"/>
        <w:autoSpaceDE/>
        <w:autoSpaceDN/>
        <w:bidi w:val="0"/>
        <w:adjustRightInd w:val="0"/>
        <w:snapToGrid w:val="0"/>
        <w:spacing w:line="360" w:lineRule="auto"/>
        <w:ind w:firstLine="315" w:firstLineChars="150"/>
        <w:textAlignment w:val="auto"/>
        <w:rPr>
          <w:rFonts w:hint="eastAsia" w:ascii="仿宋_GB2312" w:hAnsi="仿宋_GB2312" w:eastAsia="仿宋_GB2312" w:cs="仿宋_GB2312"/>
          <w:bCs/>
          <w:kern w:val="1"/>
          <w:highlight w:val="none"/>
        </w:rPr>
      </w:pPr>
      <w:r>
        <w:rPr>
          <w:rFonts w:hint="eastAsia" w:ascii="仿宋_GB2312" w:hAnsi="仿宋_GB2312" w:eastAsia="仿宋_GB2312" w:cs="仿宋_GB2312"/>
          <w:bCs/>
          <w:kern w:val="1"/>
          <w:highlight w:val="none"/>
        </w:rPr>
        <w:t xml:space="preserve">3）年平均湿度：59%       </w:t>
      </w:r>
    </w:p>
    <w:p w14:paraId="66D741BD">
      <w:pPr>
        <w:keepNext w:val="0"/>
        <w:keepLines w:val="0"/>
        <w:pageBreakBefore w:val="0"/>
        <w:widowControl w:val="0"/>
        <w:kinsoku/>
        <w:wordWrap/>
        <w:overflowPunct/>
        <w:topLinePunct w:val="0"/>
        <w:autoSpaceDE/>
        <w:autoSpaceDN/>
        <w:bidi w:val="0"/>
        <w:adjustRightInd w:val="0"/>
        <w:snapToGrid w:val="0"/>
        <w:spacing w:line="360" w:lineRule="auto"/>
        <w:ind w:firstLine="315" w:firstLineChars="150"/>
        <w:textAlignment w:val="auto"/>
        <w:rPr>
          <w:rFonts w:hint="eastAsia" w:ascii="仿宋_GB2312" w:hAnsi="仿宋_GB2312" w:eastAsia="仿宋_GB2312" w:cs="仿宋_GB2312"/>
          <w:bCs/>
          <w:kern w:val="1"/>
          <w:highlight w:val="none"/>
        </w:rPr>
      </w:pPr>
      <w:r>
        <w:rPr>
          <w:rFonts w:hint="eastAsia" w:ascii="仿宋_GB2312" w:hAnsi="仿宋_GB2312" w:eastAsia="仿宋_GB2312" w:cs="仿宋_GB2312"/>
          <w:bCs/>
          <w:kern w:val="1"/>
          <w:highlight w:val="none"/>
        </w:rPr>
        <w:t>4）地震裂度：七度</w:t>
      </w:r>
    </w:p>
    <w:p w14:paraId="1E6EC4AD">
      <w:pPr>
        <w:keepNext w:val="0"/>
        <w:keepLines w:val="0"/>
        <w:pageBreakBefore w:val="0"/>
        <w:widowControl w:val="0"/>
        <w:kinsoku/>
        <w:wordWrap/>
        <w:overflowPunct/>
        <w:topLinePunct w:val="0"/>
        <w:autoSpaceDE/>
        <w:autoSpaceDN/>
        <w:bidi w:val="0"/>
        <w:adjustRightInd w:val="0"/>
        <w:snapToGrid w:val="0"/>
        <w:spacing w:line="360" w:lineRule="auto"/>
        <w:ind w:firstLine="315" w:firstLineChars="150"/>
        <w:textAlignment w:val="auto"/>
        <w:rPr>
          <w:rFonts w:hint="eastAsia" w:ascii="仿宋_GB2312" w:hAnsi="仿宋_GB2312" w:eastAsia="仿宋_GB2312" w:cs="仿宋_GB2312"/>
          <w:bCs/>
          <w:kern w:val="1"/>
          <w:highlight w:val="none"/>
        </w:rPr>
      </w:pPr>
      <w:r>
        <w:rPr>
          <w:rFonts w:hint="eastAsia" w:ascii="仿宋_GB2312" w:hAnsi="仿宋_GB2312" w:eastAsia="仿宋_GB2312" w:cs="仿宋_GB2312"/>
          <w:bCs/>
          <w:kern w:val="1"/>
          <w:highlight w:val="none"/>
        </w:rPr>
        <w:t>5）使用地点：济南卡车股份有限公司</w:t>
      </w:r>
    </w:p>
    <w:p w14:paraId="6C8C5E3A">
      <w:pPr>
        <w:keepNext w:val="0"/>
        <w:keepLines w:val="0"/>
        <w:pageBreakBefore w:val="0"/>
        <w:widowControl w:val="0"/>
        <w:kinsoku/>
        <w:wordWrap/>
        <w:overflowPunct/>
        <w:topLinePunct w:val="0"/>
        <w:autoSpaceDE/>
        <w:autoSpaceDN/>
        <w:bidi w:val="0"/>
        <w:adjustRightInd w:val="0"/>
        <w:snapToGrid w:val="0"/>
        <w:spacing w:line="360" w:lineRule="auto"/>
        <w:ind w:firstLine="315" w:firstLineChars="150"/>
        <w:textAlignment w:val="auto"/>
        <w:rPr>
          <w:rFonts w:hint="eastAsia" w:ascii="仿宋_GB2312" w:hAnsi="仿宋_GB2312" w:eastAsia="仿宋_GB2312" w:cs="仿宋_GB2312"/>
          <w:bCs/>
          <w:kern w:val="1"/>
          <w:highlight w:val="none"/>
        </w:rPr>
      </w:pPr>
      <w:r>
        <w:rPr>
          <w:rFonts w:hint="eastAsia" w:ascii="仿宋_GB2312" w:hAnsi="仿宋_GB2312" w:eastAsia="仿宋_GB2312" w:cs="仿宋_GB2312"/>
          <w:bCs/>
          <w:kern w:val="1"/>
          <w:highlight w:val="none"/>
        </w:rPr>
        <w:t>6）电源：符合中国制式，供电电压：380V±15%，供电频率50</w:t>
      </w:r>
      <w:r>
        <w:rPr>
          <w:rFonts w:hint="eastAsia" w:ascii="仿宋_GB2312" w:hAnsi="仿宋_GB2312" w:eastAsia="仿宋_GB2312" w:cs="仿宋_GB2312"/>
          <w:bCs/>
          <w:kern w:val="1"/>
          <w:highlight w:val="none"/>
          <w:lang w:eastAsia="zh-CN"/>
        </w:rPr>
        <w:t>Hz</w:t>
      </w:r>
      <w:r>
        <w:rPr>
          <w:rFonts w:hint="eastAsia" w:ascii="仿宋_GB2312" w:hAnsi="仿宋_GB2312" w:eastAsia="仿宋_GB2312" w:cs="仿宋_GB2312"/>
          <w:bCs/>
          <w:kern w:val="1"/>
          <w:highlight w:val="none"/>
        </w:rPr>
        <w:t>±2%</w:t>
      </w:r>
    </w:p>
    <w:p w14:paraId="34C018CD">
      <w:pPr>
        <w:keepNext w:val="0"/>
        <w:keepLines w:val="0"/>
        <w:pageBreakBefore w:val="0"/>
        <w:widowControl w:val="0"/>
        <w:kinsoku/>
        <w:wordWrap/>
        <w:overflowPunct/>
        <w:topLinePunct w:val="0"/>
        <w:autoSpaceDE/>
        <w:autoSpaceDN/>
        <w:bidi w:val="0"/>
        <w:adjustRightInd w:val="0"/>
        <w:snapToGrid w:val="0"/>
        <w:spacing w:line="360" w:lineRule="auto"/>
        <w:ind w:firstLine="315" w:firstLineChars="150"/>
        <w:textAlignment w:val="auto"/>
        <w:rPr>
          <w:rFonts w:hint="eastAsia" w:ascii="仿宋_GB2312" w:hAnsi="仿宋_GB2312" w:eastAsia="仿宋_GB2312" w:cs="仿宋_GB2312"/>
          <w:bCs/>
          <w:kern w:val="1"/>
          <w:highlight w:val="none"/>
          <w:lang w:val="en-US" w:eastAsia="zh-CN"/>
        </w:rPr>
      </w:pPr>
      <w:r>
        <w:rPr>
          <w:rFonts w:hint="eastAsia" w:ascii="仿宋_GB2312" w:hAnsi="仿宋_GB2312" w:eastAsia="仿宋_GB2312" w:cs="仿宋_GB2312"/>
          <w:bCs/>
          <w:kern w:val="1"/>
          <w:highlight w:val="none"/>
          <w:lang w:val="en-US" w:eastAsia="zh-CN"/>
        </w:rPr>
        <w:t>7、技术联系人：</w:t>
      </w:r>
      <w:r>
        <w:rPr>
          <w:rFonts w:hint="eastAsia" w:ascii="仿宋_GB2312" w:hAnsi="仿宋_GB2312" w:eastAsia="仿宋_GB2312" w:cs="仿宋_GB2312"/>
          <w:lang w:val="en-US" w:eastAsia="zh-CN"/>
        </w:rPr>
        <w:t>李资和 13954157375</w:t>
      </w:r>
    </w:p>
    <w:p w14:paraId="63FAC5E6">
      <w:pPr>
        <w:jc w:val="center"/>
        <w:rPr>
          <w:rFonts w:hint="eastAsia" w:ascii="仿宋_GB2312" w:hAnsi="仿宋_GB2312" w:eastAsia="仿宋_GB2312" w:cs="仿宋_GB2312"/>
          <w:b/>
          <w:bCs/>
          <w:sz w:val="28"/>
          <w:szCs w:val="28"/>
          <w:lang w:val="en-US" w:eastAsia="zh-CN"/>
        </w:rPr>
      </w:pPr>
    </w:p>
    <w:p w14:paraId="30FA52C4">
      <w:pPr>
        <w:jc w:val="center"/>
        <w:rPr>
          <w:rFonts w:hint="eastAsia" w:ascii="仿宋_GB2312" w:hAnsi="仿宋_GB2312" w:eastAsia="仿宋_GB2312" w:cs="仿宋_GB2312"/>
          <w:b/>
          <w:bCs/>
          <w:sz w:val="28"/>
          <w:szCs w:val="28"/>
          <w:lang w:val="en-US" w:eastAsia="zh-CN"/>
        </w:rPr>
      </w:pPr>
    </w:p>
    <w:p w14:paraId="4C4FD71A">
      <w:pPr>
        <w:jc w:val="center"/>
        <w:rPr>
          <w:rFonts w:hint="eastAsia" w:ascii="仿宋_GB2312" w:hAnsi="仿宋_GB2312" w:eastAsia="仿宋_GB2312" w:cs="仿宋_GB2312"/>
          <w:b/>
          <w:bCs/>
          <w:sz w:val="28"/>
          <w:szCs w:val="28"/>
          <w:lang w:val="en-US" w:eastAsia="zh-CN"/>
        </w:rPr>
      </w:pPr>
    </w:p>
    <w:p w14:paraId="65C93931">
      <w:pPr>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br w:type="page"/>
      </w:r>
    </w:p>
    <w:p w14:paraId="0B4E953D">
      <w:pPr>
        <w:jc w:val="center"/>
        <w:rPr>
          <w:rFonts w:hint="eastAsia" w:ascii="仿宋_GB2312" w:hAnsi="仿宋_GB2312" w:eastAsia="仿宋_GB2312" w:cs="仿宋_GB2312"/>
          <w:b/>
          <w:sz w:val="21"/>
          <w:szCs w:val="21"/>
          <w:lang w:eastAsia="zh-CN"/>
        </w:rPr>
      </w:pPr>
      <w:r>
        <w:rPr>
          <w:rFonts w:hint="eastAsia" w:ascii="仿宋_GB2312" w:hAnsi="仿宋_GB2312" w:eastAsia="仿宋_GB2312" w:cs="仿宋_GB2312"/>
          <w:b/>
          <w:bCs/>
          <w:sz w:val="28"/>
          <w:szCs w:val="28"/>
          <w:lang w:val="en-US" w:eastAsia="zh-CN"/>
        </w:rPr>
        <w:t>技术文件要求</w:t>
      </w:r>
    </w:p>
    <w:p w14:paraId="6E5250BB">
      <w:pPr>
        <w:jc w:val="left"/>
        <w:rPr>
          <w:rFonts w:hint="eastAsia" w:ascii="仿宋_GB2312" w:hAnsi="仿宋_GB2312" w:eastAsia="仿宋_GB2312" w:cs="仿宋_GB2312"/>
          <w:b/>
          <w:sz w:val="21"/>
          <w:szCs w:val="21"/>
        </w:rPr>
      </w:pPr>
      <w:r>
        <w:rPr>
          <w:rFonts w:hint="eastAsia" w:ascii="仿宋_GB2312" w:hAnsi="仿宋_GB2312" w:eastAsia="仿宋_GB2312" w:cs="仿宋_GB2312"/>
          <w:b/>
          <w:sz w:val="21"/>
          <w:szCs w:val="21"/>
          <w:lang w:val="en-US" w:eastAsia="zh-CN"/>
        </w:rPr>
        <w:t>一、基本要求</w:t>
      </w:r>
      <w:r>
        <w:rPr>
          <w:rFonts w:hint="eastAsia" w:ascii="仿宋_GB2312" w:hAnsi="仿宋_GB2312" w:eastAsia="仿宋_GB2312" w:cs="仿宋_GB2312"/>
          <w:b/>
          <w:sz w:val="21"/>
          <w:szCs w:val="21"/>
        </w:rPr>
        <w:t>：</w:t>
      </w:r>
    </w:p>
    <w:p w14:paraId="366C8435">
      <w:pPr>
        <w:keepNext w:val="0"/>
        <w:keepLines w:val="0"/>
        <w:pageBreakBefore w:val="0"/>
        <w:widowControl w:val="0"/>
        <w:kinsoku/>
        <w:wordWrap/>
        <w:overflowPunct/>
        <w:topLinePunct w:val="0"/>
        <w:bidi w:val="0"/>
        <w:adjustRightInd w:val="0"/>
        <w:snapToGrid w:val="0"/>
        <w:spacing w:before="50" w:line="360" w:lineRule="auto"/>
        <w:ind w:firstLine="327" w:firstLineChars="150"/>
        <w:textAlignment w:val="auto"/>
        <w:rPr>
          <w:rFonts w:hint="eastAsia" w:ascii="仿宋_GB2312" w:hAnsi="仿宋_GB2312" w:eastAsia="仿宋_GB2312" w:cs="仿宋_GB2312"/>
          <w:spacing w:val="4"/>
          <w:sz w:val="21"/>
          <w:szCs w:val="21"/>
          <w:lang w:val="en-US" w:eastAsia="zh-CN"/>
        </w:rPr>
      </w:pPr>
      <w:r>
        <w:rPr>
          <w:rFonts w:hint="eastAsia" w:ascii="仿宋_GB2312" w:hAnsi="仿宋_GB2312" w:eastAsia="仿宋_GB2312" w:cs="仿宋_GB2312"/>
          <w:spacing w:val="4"/>
          <w:sz w:val="21"/>
          <w:szCs w:val="21"/>
          <w:lang w:val="en-US" w:eastAsia="zh-CN"/>
        </w:rPr>
        <w:t>1、投标方所供项目标的，必须符合中国最新版的法律、法规和相关标准、规范的要求，符合项目所在地政府有关特殊要求；</w:t>
      </w:r>
    </w:p>
    <w:p w14:paraId="0D39E895">
      <w:pPr>
        <w:keepNext w:val="0"/>
        <w:keepLines w:val="0"/>
        <w:pageBreakBefore w:val="0"/>
        <w:widowControl w:val="0"/>
        <w:kinsoku/>
        <w:wordWrap/>
        <w:overflowPunct/>
        <w:topLinePunct w:val="0"/>
        <w:bidi w:val="0"/>
        <w:adjustRightInd w:val="0"/>
        <w:snapToGrid w:val="0"/>
        <w:spacing w:before="50" w:line="360" w:lineRule="auto"/>
        <w:ind w:firstLine="327" w:firstLineChars="150"/>
        <w:textAlignment w:val="auto"/>
        <w:rPr>
          <w:rFonts w:hint="eastAsia" w:ascii="仿宋_GB2312" w:hAnsi="仿宋_GB2312" w:eastAsia="仿宋_GB2312" w:cs="仿宋_GB2312"/>
          <w:spacing w:val="4"/>
          <w:sz w:val="21"/>
          <w:szCs w:val="21"/>
          <w:lang w:val="en-US" w:eastAsia="zh-CN"/>
        </w:rPr>
      </w:pPr>
      <w:r>
        <w:rPr>
          <w:rFonts w:hint="eastAsia" w:ascii="仿宋_GB2312" w:hAnsi="仿宋_GB2312" w:eastAsia="仿宋_GB2312" w:cs="仿宋_GB2312"/>
          <w:spacing w:val="4"/>
          <w:sz w:val="21"/>
          <w:szCs w:val="21"/>
          <w:lang w:val="en-US" w:eastAsia="zh-CN"/>
        </w:rPr>
        <w:t>2、投标方应对委托方提出的各项技术要求同意进行技术（担保）承诺，并保证委托方不因此受到任何侵权指控和实际损失；</w:t>
      </w:r>
    </w:p>
    <w:p w14:paraId="52A940BF">
      <w:pPr>
        <w:keepNext w:val="0"/>
        <w:keepLines w:val="0"/>
        <w:pageBreakBefore w:val="0"/>
        <w:widowControl w:val="0"/>
        <w:kinsoku/>
        <w:wordWrap/>
        <w:overflowPunct/>
        <w:topLinePunct w:val="0"/>
        <w:bidi w:val="0"/>
        <w:adjustRightInd w:val="0"/>
        <w:snapToGrid w:val="0"/>
        <w:spacing w:before="50" w:line="360" w:lineRule="auto"/>
        <w:ind w:firstLine="327" w:firstLineChars="150"/>
        <w:textAlignment w:val="auto"/>
        <w:rPr>
          <w:rFonts w:hint="eastAsia" w:ascii="仿宋_GB2312" w:hAnsi="仿宋_GB2312" w:eastAsia="仿宋_GB2312" w:cs="仿宋_GB2312"/>
          <w:spacing w:val="4"/>
          <w:sz w:val="21"/>
          <w:szCs w:val="21"/>
          <w:lang w:val="en-US" w:eastAsia="zh-CN"/>
        </w:rPr>
      </w:pPr>
      <w:r>
        <w:rPr>
          <w:rFonts w:hint="eastAsia" w:ascii="仿宋_GB2312" w:hAnsi="仿宋_GB2312" w:eastAsia="仿宋_GB2312" w:cs="仿宋_GB2312"/>
          <w:spacing w:val="4"/>
          <w:sz w:val="21"/>
          <w:szCs w:val="21"/>
          <w:lang w:val="en-US" w:eastAsia="zh-CN"/>
        </w:rPr>
        <w:t>3、投标方应保证所供服务或技术的先进性、可靠性、经济性和实用性；</w:t>
      </w:r>
    </w:p>
    <w:p w14:paraId="17CA6DE5">
      <w:pPr>
        <w:keepNext w:val="0"/>
        <w:keepLines w:val="0"/>
        <w:pageBreakBefore w:val="0"/>
        <w:widowControl w:val="0"/>
        <w:kinsoku/>
        <w:wordWrap/>
        <w:overflowPunct/>
        <w:topLinePunct w:val="0"/>
        <w:bidi w:val="0"/>
        <w:adjustRightInd w:val="0"/>
        <w:snapToGrid w:val="0"/>
        <w:spacing w:before="50" w:line="360" w:lineRule="auto"/>
        <w:ind w:firstLine="327" w:firstLineChars="150"/>
        <w:textAlignment w:val="auto"/>
        <w:rPr>
          <w:rFonts w:hint="eastAsia" w:ascii="仿宋_GB2312" w:hAnsi="仿宋_GB2312" w:eastAsia="仿宋_GB2312" w:cs="仿宋_GB2312"/>
          <w:spacing w:val="4"/>
          <w:sz w:val="21"/>
          <w:szCs w:val="21"/>
          <w:lang w:val="en-US" w:eastAsia="zh-CN"/>
        </w:rPr>
      </w:pPr>
      <w:r>
        <w:rPr>
          <w:rFonts w:hint="eastAsia" w:ascii="仿宋_GB2312" w:hAnsi="仿宋_GB2312" w:eastAsia="仿宋_GB2312" w:cs="仿宋_GB2312"/>
          <w:spacing w:val="4"/>
          <w:sz w:val="21"/>
          <w:szCs w:val="21"/>
          <w:lang w:val="en-US" w:eastAsia="zh-CN"/>
        </w:rPr>
        <w:t>4、本工程严禁转包行为，如发现转包行为，招标人可终止合同，投标方将承担一切损失及相关法律责任。</w:t>
      </w:r>
    </w:p>
    <w:p w14:paraId="7C4534F6">
      <w:pPr>
        <w:keepNext w:val="0"/>
        <w:keepLines w:val="0"/>
        <w:pageBreakBefore w:val="0"/>
        <w:widowControl w:val="0"/>
        <w:kinsoku/>
        <w:wordWrap/>
        <w:overflowPunct/>
        <w:topLinePunct w:val="0"/>
        <w:bidi w:val="0"/>
        <w:adjustRightInd w:val="0"/>
        <w:snapToGrid w:val="0"/>
        <w:spacing w:before="50" w:line="360" w:lineRule="auto"/>
        <w:ind w:firstLine="327" w:firstLineChars="150"/>
        <w:textAlignment w:val="auto"/>
        <w:rPr>
          <w:rFonts w:hint="eastAsia" w:ascii="仿宋_GB2312" w:hAnsi="仿宋_GB2312" w:eastAsia="仿宋_GB2312" w:cs="仿宋_GB2312"/>
          <w:spacing w:val="4"/>
          <w:sz w:val="21"/>
          <w:szCs w:val="21"/>
          <w:lang w:val="en-US" w:eastAsia="zh-CN"/>
        </w:rPr>
      </w:pPr>
      <w:r>
        <w:rPr>
          <w:rFonts w:hint="eastAsia" w:ascii="仿宋_GB2312" w:hAnsi="仿宋_GB2312" w:eastAsia="仿宋_GB2312" w:cs="仿宋_GB2312"/>
          <w:spacing w:val="4"/>
          <w:sz w:val="21"/>
          <w:szCs w:val="21"/>
          <w:lang w:val="en-US" w:eastAsia="zh-CN"/>
        </w:rPr>
        <w:t>5、严格限制分包。中标后不准分包，否则招标人可终止合同，投标方将承担一切损失及相关法律责任。</w:t>
      </w:r>
    </w:p>
    <w:p w14:paraId="1DC4B5C1">
      <w:pPr>
        <w:keepNext w:val="0"/>
        <w:keepLines w:val="0"/>
        <w:pageBreakBefore w:val="0"/>
        <w:widowControl w:val="0"/>
        <w:kinsoku/>
        <w:wordWrap/>
        <w:overflowPunct/>
        <w:topLinePunct w:val="0"/>
        <w:bidi w:val="0"/>
        <w:adjustRightInd w:val="0"/>
        <w:snapToGrid w:val="0"/>
        <w:spacing w:before="50" w:line="360" w:lineRule="auto"/>
        <w:ind w:firstLine="315" w:firstLineChars="150"/>
        <w:textAlignment w:val="auto"/>
        <w:rPr>
          <w:rFonts w:hint="eastAsia" w:ascii="仿宋_GB2312" w:hAnsi="仿宋_GB2312" w:eastAsia="仿宋_GB2312" w:cs="仿宋_GB2312"/>
          <w:spacing w:val="4"/>
          <w:sz w:val="21"/>
          <w:szCs w:val="21"/>
          <w:lang w:eastAsia="zh-CN"/>
        </w:rPr>
      </w:pPr>
      <w:r>
        <w:rPr>
          <w:rFonts w:hint="eastAsia" w:ascii="仿宋_GB2312" w:hAnsi="仿宋_GB2312" w:eastAsia="仿宋_GB2312" w:cs="仿宋_GB2312"/>
          <w:sz w:val="21"/>
          <w:szCs w:val="21"/>
          <w:lang w:val="en-US" w:eastAsia="zh-CN"/>
        </w:rPr>
        <w:t>6</w:t>
      </w:r>
      <w:r>
        <w:rPr>
          <w:rFonts w:hint="eastAsia" w:ascii="仿宋_GB2312" w:hAnsi="仿宋_GB2312" w:eastAsia="仿宋_GB2312" w:cs="仿宋_GB2312"/>
          <w:spacing w:val="4"/>
          <w:sz w:val="21"/>
          <w:szCs w:val="21"/>
          <w:lang w:val="en-US" w:eastAsia="zh-CN"/>
        </w:rPr>
        <w:t>、</w:t>
      </w:r>
      <w:r>
        <w:rPr>
          <w:rFonts w:hint="eastAsia" w:ascii="仿宋_GB2312" w:hAnsi="仿宋_GB2312" w:eastAsia="仿宋_GB2312" w:cs="仿宋_GB2312"/>
          <w:spacing w:val="4"/>
          <w:sz w:val="21"/>
          <w:szCs w:val="21"/>
        </w:rPr>
        <w:t>投标方可根据自己的需要，对项目现场和周边环境进行现场考察，以获取与本维修项目投标有关所有资料。招标人将指定专人负责引导介绍工作，考察现场的费用由投标方自己承担；勘察期间所发生的人身伤害及财产损失由投标方自己负责。</w:t>
      </w:r>
    </w:p>
    <w:p w14:paraId="4B39863F">
      <w:pPr>
        <w:keepNext w:val="0"/>
        <w:keepLines w:val="0"/>
        <w:pageBreakBefore w:val="0"/>
        <w:widowControl w:val="0"/>
        <w:kinsoku/>
        <w:wordWrap/>
        <w:overflowPunct/>
        <w:topLinePunct w:val="0"/>
        <w:bidi w:val="0"/>
        <w:adjustRightInd w:val="0"/>
        <w:snapToGrid w:val="0"/>
        <w:spacing w:before="50" w:line="360" w:lineRule="auto"/>
        <w:ind w:firstLine="327" w:firstLineChars="150"/>
        <w:textAlignment w:val="auto"/>
        <w:rPr>
          <w:rFonts w:hint="eastAsia" w:ascii="仿宋_GB2312" w:hAnsi="仿宋_GB2312" w:eastAsia="仿宋_GB2312" w:cs="仿宋_GB2312"/>
          <w:spacing w:val="4"/>
          <w:sz w:val="21"/>
          <w:szCs w:val="21"/>
          <w:lang w:eastAsia="zh-CN"/>
        </w:rPr>
      </w:pPr>
      <w:r>
        <w:rPr>
          <w:rFonts w:hint="eastAsia" w:ascii="仿宋_GB2312" w:hAnsi="仿宋_GB2312" w:eastAsia="仿宋_GB2312" w:cs="仿宋_GB2312"/>
          <w:spacing w:val="4"/>
          <w:sz w:val="21"/>
          <w:szCs w:val="21"/>
          <w:lang w:val="en-US" w:eastAsia="zh-CN"/>
        </w:rPr>
        <w:t xml:space="preserve"> 7、</w:t>
      </w:r>
      <w:r>
        <w:rPr>
          <w:rFonts w:hint="eastAsia" w:ascii="仿宋_GB2312" w:hAnsi="仿宋_GB2312" w:eastAsia="仿宋_GB2312" w:cs="仿宋_GB2312"/>
          <w:spacing w:val="4"/>
          <w:sz w:val="21"/>
          <w:szCs w:val="21"/>
        </w:rPr>
        <w:t>投标技术文件至少应对招标设备（或材料）的“技术偏离”</w:t>
      </w:r>
      <w:r>
        <w:rPr>
          <w:rFonts w:hint="eastAsia" w:ascii="仿宋_GB2312" w:hAnsi="仿宋_GB2312" w:eastAsia="仿宋_GB2312" w:cs="仿宋_GB2312"/>
          <w:spacing w:val="4"/>
          <w:sz w:val="21"/>
          <w:szCs w:val="21"/>
          <w:lang w:eastAsia="zh-CN"/>
        </w:rPr>
        <w:t>，</w:t>
      </w:r>
      <w:r>
        <w:rPr>
          <w:rFonts w:hint="eastAsia" w:ascii="仿宋_GB2312" w:hAnsi="仿宋_GB2312" w:eastAsia="仿宋_GB2312" w:cs="仿宋_GB2312"/>
          <w:spacing w:val="4"/>
          <w:sz w:val="21"/>
          <w:szCs w:val="21"/>
        </w:rPr>
        <w:t>做出有无说明，若有，应予以详细填写和说明</w:t>
      </w:r>
      <w:r>
        <w:rPr>
          <w:rFonts w:hint="eastAsia" w:ascii="仿宋_GB2312" w:hAnsi="仿宋_GB2312" w:eastAsia="仿宋_GB2312" w:cs="仿宋_GB2312"/>
          <w:spacing w:val="4"/>
          <w:sz w:val="21"/>
          <w:szCs w:val="21"/>
          <w:lang w:eastAsia="zh-CN"/>
        </w:rPr>
        <w:t>（</w:t>
      </w:r>
      <w:r>
        <w:rPr>
          <w:rFonts w:hint="eastAsia" w:ascii="仿宋_GB2312" w:hAnsi="仿宋_GB2312" w:eastAsia="仿宋_GB2312" w:cs="仿宋_GB2312"/>
          <w:spacing w:val="4"/>
          <w:sz w:val="21"/>
          <w:szCs w:val="21"/>
        </w:rPr>
        <w:t>附件</w:t>
      </w:r>
      <w:r>
        <w:rPr>
          <w:rFonts w:hint="eastAsia" w:ascii="仿宋_GB2312" w:hAnsi="仿宋_GB2312" w:eastAsia="仿宋_GB2312" w:cs="仿宋_GB2312"/>
          <w:spacing w:val="4"/>
          <w:sz w:val="21"/>
          <w:szCs w:val="21"/>
          <w:lang w:val="en-US" w:eastAsia="zh-CN"/>
        </w:rPr>
        <w:t>5)</w:t>
      </w:r>
      <w:r>
        <w:rPr>
          <w:rFonts w:hint="eastAsia" w:ascii="仿宋_GB2312" w:hAnsi="仿宋_GB2312" w:eastAsia="仿宋_GB2312" w:cs="仿宋_GB2312"/>
          <w:spacing w:val="4"/>
          <w:sz w:val="21"/>
          <w:szCs w:val="21"/>
          <w:lang w:eastAsia="zh-CN"/>
        </w:rPr>
        <w:t>。</w:t>
      </w:r>
    </w:p>
    <w:p w14:paraId="6FD6C4F7">
      <w:pPr>
        <w:spacing w:line="360" w:lineRule="auto"/>
        <w:rPr>
          <w:rFonts w:hint="eastAsia" w:ascii="仿宋_GB2312" w:hAnsi="仿宋_GB2312" w:eastAsia="仿宋_GB2312" w:cs="仿宋_GB2312"/>
          <w:b/>
          <w:bCs/>
          <w:sz w:val="24"/>
          <w:szCs w:val="24"/>
          <w:highlight w:val="none"/>
        </w:rPr>
      </w:pPr>
      <w:r>
        <w:rPr>
          <w:rFonts w:hint="eastAsia" w:ascii="仿宋_GB2312" w:hAnsi="仿宋_GB2312" w:eastAsia="仿宋_GB2312" w:cs="仿宋_GB2312"/>
          <w:b/>
          <w:bCs/>
          <w:sz w:val="24"/>
          <w:szCs w:val="24"/>
          <w:highlight w:val="none"/>
          <w:lang w:val="en-US" w:eastAsia="zh-CN"/>
        </w:rPr>
        <w:t>二、</w:t>
      </w:r>
      <w:r>
        <w:rPr>
          <w:rFonts w:hint="eastAsia" w:ascii="仿宋_GB2312" w:hAnsi="仿宋_GB2312" w:eastAsia="仿宋_GB2312" w:cs="仿宋_GB2312"/>
          <w:b/>
          <w:bCs/>
          <w:sz w:val="24"/>
          <w:szCs w:val="24"/>
          <w:highlight w:val="none"/>
        </w:rPr>
        <w:t>技术标准:</w:t>
      </w:r>
    </w:p>
    <w:p w14:paraId="695B77C1">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eastAsia" w:ascii="仿宋_GB2312" w:hAnsi="仿宋_GB2312" w:eastAsia="仿宋_GB2312" w:cs="仿宋_GB2312"/>
          <w:spacing w:val="4"/>
          <w:sz w:val="21"/>
          <w:szCs w:val="21"/>
        </w:rPr>
      </w:pPr>
      <w:r>
        <w:rPr>
          <w:rFonts w:hint="eastAsia" w:ascii="仿宋_GB2312" w:hAnsi="仿宋_GB2312" w:eastAsia="仿宋_GB2312" w:cs="仿宋_GB2312"/>
          <w:spacing w:val="4"/>
          <w:sz w:val="21"/>
          <w:szCs w:val="21"/>
        </w:rPr>
        <w:t>1. GB 50275‑2010《风机、压缩机、泵安装工程施工及验收规范》</w:t>
      </w:r>
    </w:p>
    <w:p w14:paraId="0DCBE7D9">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eastAsia" w:ascii="仿宋_GB2312" w:hAnsi="仿宋_GB2312" w:eastAsia="仿宋_GB2312" w:cs="仿宋_GB2312"/>
          <w:spacing w:val="4"/>
          <w:sz w:val="21"/>
          <w:szCs w:val="21"/>
        </w:rPr>
      </w:pPr>
      <w:r>
        <w:rPr>
          <w:rFonts w:hint="eastAsia" w:ascii="仿宋_GB2312" w:hAnsi="仿宋_GB2312" w:eastAsia="仿宋_GB2312" w:cs="仿宋_GB2312"/>
          <w:spacing w:val="4"/>
          <w:sz w:val="21"/>
          <w:szCs w:val="21"/>
        </w:rPr>
        <w:t>2. GB/T 13006‑2013《离心泵、混流泵、轴流泵和旋涡泵 汽蚀余量》</w:t>
      </w:r>
    </w:p>
    <w:p w14:paraId="203878C1">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eastAsia" w:ascii="仿宋_GB2312" w:hAnsi="仿宋_GB2312" w:eastAsia="仿宋_GB2312" w:cs="仿宋_GB2312"/>
          <w:spacing w:val="4"/>
          <w:sz w:val="21"/>
          <w:szCs w:val="21"/>
        </w:rPr>
      </w:pPr>
      <w:r>
        <w:rPr>
          <w:rFonts w:hint="eastAsia" w:ascii="仿宋_GB2312" w:hAnsi="仿宋_GB2312" w:eastAsia="仿宋_GB2312" w:cs="仿宋_GB2312"/>
          <w:spacing w:val="4"/>
          <w:sz w:val="21"/>
          <w:szCs w:val="21"/>
        </w:rPr>
        <w:t>3. GB/T 3216‑2016《回转动力泵 水力性能验收试验 等级 1 和 2》</w:t>
      </w:r>
    </w:p>
    <w:p w14:paraId="2C3081ED">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eastAsia" w:ascii="仿宋_GB2312" w:hAnsi="仿宋_GB2312" w:eastAsia="仿宋_GB2312" w:cs="仿宋_GB2312"/>
          <w:spacing w:val="4"/>
          <w:sz w:val="21"/>
          <w:szCs w:val="21"/>
        </w:rPr>
      </w:pPr>
      <w:r>
        <w:rPr>
          <w:rFonts w:hint="eastAsia" w:ascii="仿宋_GB2312" w:hAnsi="仿宋_GB2312" w:eastAsia="仿宋_GB2312" w:cs="仿宋_GB2312"/>
          <w:spacing w:val="4"/>
          <w:sz w:val="21"/>
          <w:szCs w:val="21"/>
        </w:rPr>
        <w:t>4. GB/T 5657‑2013《离心泵技术条件（Ⅲ 类）》</w:t>
      </w:r>
    </w:p>
    <w:p w14:paraId="2C72C1C7">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eastAsia" w:ascii="仿宋_GB2312" w:hAnsi="仿宋_GB2312" w:eastAsia="仿宋_GB2312" w:cs="仿宋_GB2312"/>
          <w:spacing w:val="4"/>
          <w:sz w:val="21"/>
          <w:szCs w:val="21"/>
        </w:rPr>
      </w:pPr>
      <w:r>
        <w:rPr>
          <w:rFonts w:hint="eastAsia" w:ascii="仿宋_GB2312" w:hAnsi="仿宋_GB2312" w:eastAsia="仿宋_GB2312" w:cs="仿宋_GB2312"/>
          <w:spacing w:val="4"/>
          <w:sz w:val="21"/>
          <w:szCs w:val="21"/>
        </w:rPr>
        <w:t>5. GB/T 5656‑2022《离心泵技术条件（Ⅱ 类）》</w:t>
      </w:r>
    </w:p>
    <w:p w14:paraId="189F42F5">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eastAsia" w:ascii="仿宋_GB2312" w:hAnsi="仿宋_GB2312" w:eastAsia="仿宋_GB2312" w:cs="仿宋_GB2312"/>
          <w:spacing w:val="4"/>
          <w:sz w:val="21"/>
          <w:szCs w:val="21"/>
        </w:rPr>
      </w:pPr>
      <w:r>
        <w:rPr>
          <w:rFonts w:hint="eastAsia" w:ascii="仿宋_GB2312" w:hAnsi="仿宋_GB2312" w:eastAsia="仿宋_GB2312" w:cs="仿宋_GB2312"/>
          <w:spacing w:val="4"/>
          <w:sz w:val="21"/>
          <w:szCs w:val="21"/>
        </w:rPr>
        <w:t>6. GB/T 11482‑2021《离心泵机械密封技术条件》</w:t>
      </w:r>
    </w:p>
    <w:p w14:paraId="01DA02BD">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eastAsia" w:ascii="仿宋_GB2312" w:hAnsi="仿宋_GB2312" w:eastAsia="仿宋_GB2312" w:cs="仿宋_GB2312"/>
          <w:spacing w:val="4"/>
          <w:sz w:val="21"/>
          <w:szCs w:val="21"/>
        </w:rPr>
      </w:pPr>
      <w:r>
        <w:rPr>
          <w:rFonts w:hint="eastAsia" w:ascii="仿宋_GB2312" w:hAnsi="仿宋_GB2312" w:eastAsia="仿宋_GB2312" w:cs="仿宋_GB2312"/>
          <w:spacing w:val="4"/>
          <w:sz w:val="21"/>
          <w:szCs w:val="21"/>
        </w:rPr>
        <w:t>7. GB/T 9239‑2022《机械振动 转子平衡》</w:t>
      </w:r>
    </w:p>
    <w:p w14:paraId="0666F443">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eastAsia" w:ascii="仿宋_GB2312" w:hAnsi="仿宋_GB2312" w:eastAsia="仿宋_GB2312" w:cs="仿宋_GB2312"/>
          <w:spacing w:val="4"/>
          <w:sz w:val="21"/>
          <w:szCs w:val="21"/>
        </w:rPr>
      </w:pPr>
      <w:r>
        <w:rPr>
          <w:rFonts w:hint="eastAsia" w:ascii="仿宋_GB2312" w:hAnsi="仿宋_GB2312" w:eastAsia="仿宋_GB2312" w:cs="仿宋_GB2312"/>
          <w:spacing w:val="4"/>
          <w:sz w:val="21"/>
          <w:szCs w:val="21"/>
        </w:rPr>
        <w:t>8. JB/T 4297‑2018《泵产品涂漆技术条件》</w:t>
      </w:r>
    </w:p>
    <w:p w14:paraId="34BF7E32">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eastAsia" w:ascii="仿宋_GB2312" w:hAnsi="仿宋_GB2312" w:eastAsia="仿宋_GB2312" w:cs="仿宋_GB2312"/>
          <w:spacing w:val="4"/>
          <w:sz w:val="21"/>
          <w:szCs w:val="21"/>
        </w:rPr>
      </w:pPr>
      <w:r>
        <w:rPr>
          <w:rFonts w:hint="eastAsia" w:ascii="仿宋_GB2312" w:hAnsi="仿宋_GB2312" w:eastAsia="仿宋_GB2312" w:cs="仿宋_GB2312"/>
          <w:spacing w:val="4"/>
          <w:sz w:val="21"/>
          <w:szCs w:val="21"/>
        </w:rPr>
        <w:t>9. JB/T 8097‑2024《泵的振动测量与评价方法》</w:t>
      </w:r>
    </w:p>
    <w:p w14:paraId="0605CCBB">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eastAsia" w:ascii="仿宋_GB2312" w:hAnsi="仿宋_GB2312" w:eastAsia="仿宋_GB2312" w:cs="仿宋_GB2312"/>
          <w:spacing w:val="4"/>
          <w:sz w:val="21"/>
          <w:szCs w:val="21"/>
        </w:rPr>
      </w:pPr>
      <w:r>
        <w:rPr>
          <w:rFonts w:hint="eastAsia" w:ascii="仿宋_GB2312" w:hAnsi="仿宋_GB2312" w:eastAsia="仿宋_GB2312" w:cs="仿宋_GB2312"/>
          <w:spacing w:val="4"/>
          <w:sz w:val="21"/>
          <w:szCs w:val="21"/>
        </w:rPr>
        <w:t>10. JB/T 8098‑2024《泵的噪声测量与评价方法》</w:t>
      </w:r>
    </w:p>
    <w:p w14:paraId="35E9AB2B">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eastAsia" w:ascii="仿宋_GB2312" w:hAnsi="仿宋_GB2312" w:eastAsia="仿宋_GB2312" w:cs="仿宋_GB2312"/>
          <w:spacing w:val="4"/>
          <w:sz w:val="21"/>
          <w:szCs w:val="21"/>
        </w:rPr>
      </w:pPr>
      <w:r>
        <w:rPr>
          <w:rFonts w:hint="eastAsia" w:ascii="仿宋_GB2312" w:hAnsi="仿宋_GB2312" w:eastAsia="仿宋_GB2312" w:cs="仿宋_GB2312"/>
          <w:spacing w:val="4"/>
          <w:sz w:val="21"/>
          <w:szCs w:val="21"/>
        </w:rPr>
        <w:t>11. GB 50231‑2023《机械设备安装工程施工及验收通用规范》</w:t>
      </w:r>
    </w:p>
    <w:p w14:paraId="425B4CE8">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eastAsia" w:ascii="仿宋_GB2312" w:hAnsi="仿宋_GB2312" w:eastAsia="仿宋_GB2312" w:cs="仿宋_GB2312"/>
          <w:spacing w:val="4"/>
          <w:sz w:val="21"/>
          <w:szCs w:val="21"/>
        </w:rPr>
      </w:pPr>
      <w:r>
        <w:rPr>
          <w:rFonts w:hint="eastAsia" w:ascii="仿宋_GB2312" w:hAnsi="仿宋_GB2312" w:eastAsia="仿宋_GB2312" w:cs="仿宋_GB2312"/>
          <w:spacing w:val="4"/>
          <w:sz w:val="21"/>
          <w:szCs w:val="21"/>
        </w:rPr>
        <w:t>12. GB 50093‑2013《自动化仪表工程施工及质量验收规范》</w:t>
      </w:r>
    </w:p>
    <w:p w14:paraId="17D21C4B">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eastAsia" w:ascii="仿宋_GB2312" w:hAnsi="仿宋_GB2312" w:eastAsia="仿宋_GB2312" w:cs="仿宋_GB2312"/>
          <w:b/>
          <w:bCs/>
          <w:sz w:val="24"/>
          <w:szCs w:val="24"/>
        </w:rPr>
      </w:pPr>
      <w:r>
        <w:rPr>
          <w:rFonts w:hint="eastAsia" w:ascii="仿宋_GB2312" w:hAnsi="仿宋_GB2312" w:eastAsia="仿宋_GB2312" w:cs="仿宋_GB2312"/>
          <w:b/>
          <w:bCs/>
          <w:lang w:val="en-US" w:eastAsia="zh-CN" w:bidi="ar"/>
        </w:rPr>
        <w:t>（三）、维修方式：</w:t>
      </w:r>
      <w:r>
        <w:rPr>
          <w:rFonts w:hint="eastAsia" w:ascii="仿宋_GB2312" w:hAnsi="仿宋_GB2312" w:eastAsia="仿宋_GB2312" w:cs="仿宋_GB2312"/>
          <w:b/>
          <w:bCs/>
          <w:sz w:val="24"/>
          <w:szCs w:val="24"/>
        </w:rPr>
        <w:t xml:space="preserve">  </w:t>
      </w:r>
    </w:p>
    <w:p w14:paraId="3A97816B">
      <w:pPr>
        <w:keepNext w:val="0"/>
        <w:keepLines w:val="0"/>
        <w:pageBreakBefore w:val="0"/>
        <w:widowControl w:val="0"/>
        <w:kinsoku/>
        <w:wordWrap/>
        <w:overflowPunct/>
        <w:topLinePunct w:val="0"/>
        <w:bidi w:val="0"/>
        <w:adjustRightInd w:val="0"/>
        <w:snapToGrid w:val="0"/>
        <w:spacing w:before="50" w:line="360" w:lineRule="auto"/>
        <w:ind w:firstLine="327" w:firstLineChars="150"/>
        <w:textAlignment w:val="auto"/>
        <w:rPr>
          <w:rFonts w:hint="eastAsia" w:ascii="仿宋_GB2312" w:hAnsi="仿宋_GB2312" w:eastAsia="仿宋_GB2312" w:cs="仿宋_GB2312"/>
          <w:spacing w:val="4"/>
          <w:sz w:val="21"/>
          <w:szCs w:val="21"/>
          <w:lang w:val="en-US" w:eastAsia="zh-CN"/>
        </w:rPr>
      </w:pPr>
      <w:r>
        <w:rPr>
          <w:rFonts w:hint="eastAsia" w:ascii="仿宋_GB2312" w:hAnsi="仿宋_GB2312" w:eastAsia="仿宋_GB2312" w:cs="仿宋_GB2312"/>
          <w:spacing w:val="4"/>
          <w:sz w:val="21"/>
          <w:szCs w:val="21"/>
          <w:lang w:val="en-US" w:eastAsia="zh-CN"/>
        </w:rPr>
        <w:t>1、承揽人</w:t>
      </w:r>
      <w:r>
        <w:rPr>
          <w:rFonts w:hint="eastAsia" w:ascii="仿宋_GB2312" w:hAnsi="仿宋_GB2312" w:eastAsia="仿宋_GB2312" w:cs="仿宋_GB2312"/>
          <w:spacing w:val="4"/>
          <w:sz w:val="21"/>
          <w:szCs w:val="21"/>
        </w:rPr>
        <w:t>提供维</w:t>
      </w:r>
      <w:r>
        <w:rPr>
          <w:rFonts w:hint="eastAsia" w:ascii="仿宋_GB2312" w:hAnsi="仿宋_GB2312" w:eastAsia="仿宋_GB2312" w:cs="仿宋_GB2312"/>
          <w:spacing w:val="4"/>
          <w:sz w:val="21"/>
          <w:szCs w:val="21"/>
          <w:lang w:val="en-US" w:eastAsia="zh-CN"/>
        </w:rPr>
        <w:t>修更换</w:t>
      </w:r>
      <w:r>
        <w:rPr>
          <w:rFonts w:hint="eastAsia" w:ascii="仿宋_GB2312" w:hAnsi="仿宋_GB2312" w:eastAsia="仿宋_GB2312" w:cs="仿宋_GB2312"/>
          <w:spacing w:val="4"/>
          <w:sz w:val="21"/>
          <w:szCs w:val="21"/>
        </w:rPr>
        <w:t>所需的</w:t>
      </w:r>
      <w:r>
        <w:rPr>
          <w:rFonts w:hint="eastAsia" w:ascii="仿宋_GB2312" w:hAnsi="仿宋_GB2312" w:eastAsia="仿宋_GB2312" w:cs="仿宋_GB2312"/>
          <w:spacing w:val="4"/>
          <w:sz w:val="21"/>
          <w:szCs w:val="21"/>
          <w:lang w:val="en-US" w:eastAsia="zh-CN"/>
        </w:rPr>
        <w:t>内容（参考明细表）</w:t>
      </w:r>
      <w:r>
        <w:rPr>
          <w:rFonts w:hint="eastAsia" w:ascii="仿宋_GB2312" w:hAnsi="仿宋_GB2312" w:eastAsia="仿宋_GB2312" w:cs="仿宋_GB2312"/>
          <w:spacing w:val="4"/>
          <w:sz w:val="21"/>
          <w:szCs w:val="21"/>
        </w:rPr>
        <w:t>，提供维</w:t>
      </w:r>
      <w:r>
        <w:rPr>
          <w:rFonts w:hint="eastAsia" w:ascii="仿宋_GB2312" w:hAnsi="仿宋_GB2312" w:eastAsia="仿宋_GB2312" w:cs="仿宋_GB2312"/>
          <w:spacing w:val="4"/>
          <w:sz w:val="21"/>
          <w:szCs w:val="21"/>
          <w:lang w:val="en-US" w:eastAsia="zh-CN"/>
        </w:rPr>
        <w:t>修更换</w:t>
      </w:r>
      <w:r>
        <w:rPr>
          <w:rFonts w:hint="eastAsia" w:ascii="仿宋_GB2312" w:hAnsi="仿宋_GB2312" w:eastAsia="仿宋_GB2312" w:cs="仿宋_GB2312"/>
          <w:spacing w:val="4"/>
          <w:sz w:val="21"/>
          <w:szCs w:val="21"/>
        </w:rPr>
        <w:t>所用的仪器工具</w:t>
      </w:r>
      <w:r>
        <w:rPr>
          <w:rFonts w:hint="eastAsia" w:ascii="仿宋_GB2312" w:hAnsi="仿宋_GB2312" w:eastAsia="仿宋_GB2312" w:cs="仿宋_GB2312"/>
          <w:spacing w:val="4"/>
          <w:sz w:val="21"/>
          <w:szCs w:val="21"/>
          <w:lang w:eastAsia="zh-CN"/>
        </w:rPr>
        <w:t>，</w:t>
      </w:r>
      <w:r>
        <w:rPr>
          <w:rFonts w:hint="eastAsia" w:ascii="仿宋_GB2312" w:hAnsi="仿宋_GB2312" w:eastAsia="仿宋_GB2312" w:cs="仿宋_GB2312"/>
          <w:spacing w:val="4"/>
          <w:sz w:val="21"/>
          <w:szCs w:val="21"/>
          <w:lang w:val="en-US" w:eastAsia="zh-CN"/>
        </w:rPr>
        <w:t>承揽方</w:t>
      </w:r>
      <w:r>
        <w:rPr>
          <w:rFonts w:hint="eastAsia" w:ascii="仿宋_GB2312" w:hAnsi="仿宋_GB2312" w:eastAsia="仿宋_GB2312" w:cs="仿宋_GB2312"/>
          <w:spacing w:val="4"/>
          <w:sz w:val="21"/>
          <w:szCs w:val="21"/>
        </w:rPr>
        <w:t>派</w:t>
      </w:r>
      <w:r>
        <w:rPr>
          <w:rFonts w:hint="eastAsia" w:ascii="仿宋_GB2312" w:hAnsi="仿宋_GB2312" w:eastAsia="仿宋_GB2312" w:cs="仿宋_GB2312"/>
          <w:spacing w:val="4"/>
          <w:sz w:val="21"/>
          <w:szCs w:val="21"/>
          <w:lang w:val="en-US" w:eastAsia="zh-CN"/>
        </w:rPr>
        <w:t>遣技术人员到现场安装、升级、更换及维修，包工包料包运输，并对更换维修效果负责。</w:t>
      </w:r>
    </w:p>
    <w:p w14:paraId="2E367527">
      <w:pPr>
        <w:keepNext w:val="0"/>
        <w:keepLines w:val="0"/>
        <w:pageBreakBefore w:val="0"/>
        <w:widowControl w:val="0"/>
        <w:kinsoku/>
        <w:wordWrap/>
        <w:overflowPunct/>
        <w:topLinePunct w:val="0"/>
        <w:bidi w:val="0"/>
        <w:adjustRightInd w:val="0"/>
        <w:snapToGrid w:val="0"/>
        <w:spacing w:before="50" w:line="360" w:lineRule="auto"/>
        <w:ind w:firstLine="327" w:firstLineChars="150"/>
        <w:textAlignment w:val="auto"/>
        <w:rPr>
          <w:rFonts w:hint="eastAsia" w:ascii="仿宋_GB2312" w:hAnsi="仿宋_GB2312" w:eastAsia="仿宋_GB2312" w:cs="仿宋_GB2312"/>
          <w:spacing w:val="4"/>
          <w:sz w:val="21"/>
          <w:szCs w:val="21"/>
          <w:lang w:val="en-US" w:eastAsia="zh-CN"/>
        </w:rPr>
      </w:pPr>
      <w:r>
        <w:rPr>
          <w:rFonts w:hint="eastAsia" w:ascii="仿宋_GB2312" w:hAnsi="仿宋_GB2312" w:eastAsia="仿宋_GB2312" w:cs="仿宋_GB2312"/>
          <w:spacing w:val="4"/>
          <w:sz w:val="21"/>
          <w:szCs w:val="21"/>
          <w:lang w:val="en-US" w:eastAsia="zh-CN"/>
        </w:rPr>
        <w:t>2、技术能力方面：熟悉设备系统工作原理、结构及控制系统。</w:t>
      </w:r>
    </w:p>
    <w:p w14:paraId="6FC3670C">
      <w:pPr>
        <w:keepNext w:val="0"/>
        <w:keepLines w:val="0"/>
        <w:pageBreakBefore w:val="0"/>
        <w:widowControl w:val="0"/>
        <w:kinsoku/>
        <w:wordWrap/>
        <w:overflowPunct/>
        <w:topLinePunct w:val="0"/>
        <w:bidi w:val="0"/>
        <w:adjustRightInd w:val="0"/>
        <w:snapToGrid w:val="0"/>
        <w:spacing w:before="50" w:line="360" w:lineRule="auto"/>
        <w:ind w:firstLine="327" w:firstLineChars="150"/>
        <w:textAlignment w:val="auto"/>
        <w:rPr>
          <w:rFonts w:hint="eastAsia" w:ascii="仿宋_GB2312" w:hAnsi="仿宋_GB2312" w:eastAsia="仿宋_GB2312" w:cs="仿宋_GB2312"/>
          <w:spacing w:val="4"/>
          <w:sz w:val="21"/>
          <w:szCs w:val="21"/>
          <w:lang w:val="en-US" w:eastAsia="zh-CN"/>
        </w:rPr>
      </w:pPr>
      <w:r>
        <w:rPr>
          <w:rFonts w:hint="eastAsia" w:ascii="仿宋_GB2312" w:hAnsi="仿宋_GB2312" w:eastAsia="仿宋_GB2312" w:cs="仿宋_GB2312"/>
          <w:spacing w:val="4"/>
          <w:sz w:val="21"/>
          <w:szCs w:val="21"/>
          <w:lang w:val="en-US" w:eastAsia="zh-CN"/>
        </w:rPr>
        <w:t>3、对设备系统进行专业维修</w:t>
      </w:r>
      <w:r>
        <w:rPr>
          <w:rFonts w:hint="eastAsia" w:ascii="仿宋_GB2312" w:hAnsi="仿宋_GB2312" w:eastAsia="仿宋_GB2312" w:cs="仿宋_GB2312"/>
          <w:spacing w:val="4"/>
          <w:sz w:val="21"/>
          <w:szCs w:val="21"/>
          <w:lang w:eastAsia="zh-CN"/>
        </w:rPr>
        <w:t>，</w:t>
      </w:r>
      <w:r>
        <w:rPr>
          <w:rFonts w:hint="eastAsia" w:ascii="仿宋_GB2312" w:hAnsi="仿宋_GB2312" w:eastAsia="仿宋_GB2312" w:cs="仿宋_GB2312"/>
          <w:spacing w:val="4"/>
          <w:sz w:val="21"/>
          <w:szCs w:val="21"/>
          <w:lang w:val="en-US" w:eastAsia="zh-CN"/>
        </w:rPr>
        <w:t>施工前承揽方先制定施工方案，经甲方评审同意后进行实施。</w:t>
      </w:r>
    </w:p>
    <w:p w14:paraId="2175C78D">
      <w:pPr>
        <w:pStyle w:val="14"/>
        <w:numPr>
          <w:ilvl w:val="0"/>
          <w:numId w:val="0"/>
        </w:numPr>
        <w:snapToGrid w:val="0"/>
        <w:spacing w:line="360" w:lineRule="auto"/>
        <w:rPr>
          <w:rFonts w:hint="eastAsia" w:ascii="仿宋_GB2312" w:hAnsi="仿宋_GB2312" w:eastAsia="仿宋_GB2312" w:cs="仿宋_GB2312"/>
          <w:b/>
          <w:bCs/>
          <w:sz w:val="24"/>
          <w:szCs w:val="24"/>
          <w:highlight w:val="none"/>
        </w:rPr>
      </w:pPr>
      <w:r>
        <w:rPr>
          <w:rFonts w:hint="eastAsia" w:ascii="仿宋_GB2312" w:hAnsi="仿宋_GB2312" w:eastAsia="仿宋_GB2312" w:cs="仿宋_GB2312"/>
          <w:b/>
          <w:bCs/>
          <w:sz w:val="24"/>
          <w:szCs w:val="24"/>
          <w:highlight w:val="none"/>
          <w:lang w:val="en-US" w:eastAsia="zh-CN"/>
        </w:rPr>
        <w:t>四、</w:t>
      </w:r>
      <w:r>
        <w:rPr>
          <w:rFonts w:hint="eastAsia" w:ascii="仿宋_GB2312" w:hAnsi="仿宋_GB2312" w:eastAsia="仿宋_GB2312" w:cs="仿宋_GB2312"/>
          <w:b/>
          <w:bCs/>
          <w:sz w:val="24"/>
          <w:szCs w:val="24"/>
          <w:highlight w:val="none"/>
        </w:rPr>
        <w:t>通用安全要求：</w:t>
      </w:r>
    </w:p>
    <w:p w14:paraId="04803A1C">
      <w:pPr>
        <w:keepNext w:val="0"/>
        <w:keepLines w:val="0"/>
        <w:pageBreakBefore w:val="0"/>
        <w:widowControl w:val="0"/>
        <w:kinsoku/>
        <w:wordWrap/>
        <w:overflowPunct/>
        <w:topLinePunct w:val="0"/>
        <w:bidi w:val="0"/>
        <w:adjustRightInd w:val="0"/>
        <w:snapToGrid w:val="0"/>
        <w:spacing w:before="50" w:line="360" w:lineRule="auto"/>
        <w:ind w:firstLine="327" w:firstLineChars="150"/>
        <w:textAlignment w:val="auto"/>
        <w:rPr>
          <w:rFonts w:hint="eastAsia" w:ascii="仿宋_GB2312" w:hAnsi="仿宋_GB2312" w:eastAsia="仿宋_GB2312" w:cs="仿宋_GB2312"/>
          <w:sz w:val="21"/>
          <w:szCs w:val="21"/>
        </w:rPr>
      </w:pPr>
      <w:r>
        <w:rPr>
          <w:rFonts w:hint="eastAsia" w:ascii="仿宋_GB2312" w:hAnsi="仿宋_GB2312" w:eastAsia="仿宋_GB2312" w:cs="仿宋_GB2312"/>
          <w:spacing w:val="4"/>
          <w:sz w:val="21"/>
          <w:szCs w:val="21"/>
        </w:rPr>
        <w:t>1、本项目将成立安全管理小组。</w:t>
      </w:r>
    </w:p>
    <w:p w14:paraId="5E8DB358">
      <w:pPr>
        <w:keepNext w:val="0"/>
        <w:keepLines w:val="0"/>
        <w:pageBreakBefore w:val="0"/>
        <w:widowControl w:val="0"/>
        <w:kinsoku/>
        <w:wordWrap/>
        <w:overflowPunct/>
        <w:topLinePunct w:val="0"/>
        <w:bidi w:val="0"/>
        <w:adjustRightInd w:val="0"/>
        <w:snapToGrid w:val="0"/>
        <w:spacing w:before="50" w:line="360" w:lineRule="auto"/>
        <w:ind w:firstLine="315" w:firstLineChars="150"/>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2、施工方应对其施工人员进行安全教育，并对他们的安全负责</w:t>
      </w:r>
      <w:r>
        <w:rPr>
          <w:rFonts w:hint="eastAsia" w:ascii="仿宋_GB2312" w:hAnsi="仿宋_GB2312" w:eastAsia="仿宋_GB2312" w:cs="仿宋_GB2312"/>
          <w:spacing w:val="4"/>
          <w:sz w:val="21"/>
          <w:szCs w:val="21"/>
        </w:rPr>
        <w:t>，</w:t>
      </w:r>
      <w:r>
        <w:rPr>
          <w:rFonts w:hint="eastAsia" w:ascii="仿宋_GB2312" w:hAnsi="仿宋_GB2312" w:eastAsia="仿宋_GB2312" w:cs="仿宋_GB2312"/>
          <w:sz w:val="21"/>
          <w:szCs w:val="21"/>
        </w:rPr>
        <w:t>保证施工现场的各项作业均遵守相关的国家安全标准规范，严禁违章操作。开工前，将本单位的安全教育情况（包括方式、主持人/主讲人、参加人、时间、地点、内容等）书面通报业主。</w:t>
      </w:r>
    </w:p>
    <w:p w14:paraId="79E8D2D5">
      <w:pPr>
        <w:pStyle w:val="65"/>
        <w:keepNext w:val="0"/>
        <w:keepLines w:val="0"/>
        <w:pageBreakBefore w:val="0"/>
        <w:widowControl w:val="0"/>
        <w:kinsoku/>
        <w:wordWrap/>
        <w:overflowPunct/>
        <w:topLinePunct w:val="0"/>
        <w:autoSpaceDE/>
        <w:autoSpaceDN/>
        <w:bidi w:val="0"/>
        <w:adjustRightInd w:val="0"/>
        <w:snapToGrid w:val="0"/>
        <w:spacing w:line="360" w:lineRule="auto"/>
        <w:ind w:left="0" w:leftChars="0" w:firstLine="420" w:firstLineChars="200"/>
        <w:jc w:val="both"/>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3、施工单位在施工前必须与业主签订《</w:t>
      </w:r>
      <w:r>
        <w:rPr>
          <w:rFonts w:hint="eastAsia" w:ascii="仿宋_GB2312" w:hAnsi="仿宋_GB2312" w:eastAsia="仿宋_GB2312" w:cs="仿宋_GB2312"/>
          <w:b w:val="0"/>
          <w:bCs w:val="0"/>
          <w:color w:val="auto"/>
          <w:kern w:val="2"/>
          <w:sz w:val="21"/>
          <w:szCs w:val="21"/>
          <w:highlight w:val="none"/>
          <w:lang w:val="en-US" w:eastAsia="zh-CN"/>
        </w:rPr>
        <w:t>相关方安全管理协议书</w:t>
      </w:r>
      <w:r>
        <w:rPr>
          <w:rFonts w:hint="eastAsia" w:ascii="仿宋_GB2312" w:hAnsi="仿宋_GB2312" w:eastAsia="仿宋_GB2312" w:cs="仿宋_GB2312"/>
          <w:sz w:val="21"/>
          <w:szCs w:val="21"/>
        </w:rPr>
        <w:t>》（业主格式），现场施工人员必须备有《</w:t>
      </w:r>
      <w:r>
        <w:rPr>
          <w:rFonts w:hint="eastAsia" w:ascii="仿宋_GB2312" w:hAnsi="仿宋_GB2312" w:eastAsia="仿宋_GB2312" w:cs="仿宋_GB2312"/>
          <w:b w:val="0"/>
          <w:bCs w:val="0"/>
          <w:color w:val="auto"/>
          <w:kern w:val="2"/>
          <w:sz w:val="21"/>
          <w:szCs w:val="21"/>
          <w:highlight w:val="none"/>
          <w:lang w:val="en-US" w:eastAsia="zh-CN"/>
        </w:rPr>
        <w:t>相关方安全管理协议书</w:t>
      </w:r>
      <w:r>
        <w:rPr>
          <w:rFonts w:hint="eastAsia" w:ascii="仿宋_GB2312" w:hAnsi="仿宋_GB2312" w:eastAsia="仿宋_GB2312" w:cs="仿宋_GB2312"/>
          <w:sz w:val="21"/>
          <w:szCs w:val="21"/>
        </w:rPr>
        <w:t>》复印件，以备有关部门检查。</w:t>
      </w:r>
    </w:p>
    <w:p w14:paraId="6A854FE6">
      <w:pPr>
        <w:keepNext w:val="0"/>
        <w:keepLines w:val="0"/>
        <w:pageBreakBefore w:val="0"/>
        <w:widowControl w:val="0"/>
        <w:kinsoku/>
        <w:wordWrap/>
        <w:overflowPunct/>
        <w:topLinePunct w:val="0"/>
        <w:bidi w:val="0"/>
        <w:adjustRightInd w:val="0"/>
        <w:snapToGrid w:val="0"/>
        <w:spacing w:before="50" w:line="360" w:lineRule="auto"/>
        <w:ind w:firstLine="315" w:firstLineChars="150"/>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4、施工单位在施工前必须到业主有关部门办理动火手续，现场施工人员必须备有动火手续复印件，以备有关部门检查。</w:t>
      </w:r>
    </w:p>
    <w:p w14:paraId="74461D02">
      <w:pPr>
        <w:keepNext w:val="0"/>
        <w:keepLines w:val="0"/>
        <w:pageBreakBefore w:val="0"/>
        <w:widowControl w:val="0"/>
        <w:kinsoku/>
        <w:wordWrap/>
        <w:overflowPunct/>
        <w:topLinePunct w:val="0"/>
        <w:bidi w:val="0"/>
        <w:adjustRightInd w:val="0"/>
        <w:snapToGrid w:val="0"/>
        <w:spacing w:before="50" w:line="360" w:lineRule="auto"/>
        <w:ind w:firstLine="315" w:firstLineChars="150"/>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5、工程开工前,</w:t>
      </w:r>
      <w:r>
        <w:rPr>
          <w:rFonts w:hint="eastAsia" w:ascii="仿宋_GB2312" w:hAnsi="仿宋_GB2312" w:eastAsia="仿宋_GB2312" w:cs="仿宋_GB2312"/>
          <w:spacing w:val="4"/>
          <w:sz w:val="21"/>
          <w:szCs w:val="21"/>
        </w:rPr>
        <w:t xml:space="preserve"> 施工方</w:t>
      </w:r>
      <w:r>
        <w:rPr>
          <w:rFonts w:hint="eastAsia" w:ascii="仿宋_GB2312" w:hAnsi="仿宋_GB2312" w:eastAsia="仿宋_GB2312" w:cs="仿宋_GB2312"/>
          <w:sz w:val="21"/>
          <w:szCs w:val="21"/>
        </w:rPr>
        <w:t>应为建设工程、施工设备和施工场地内的自有人员及第三人人员生命财产办理保险，支付保险费用。如果因</w:t>
      </w:r>
      <w:r>
        <w:rPr>
          <w:rFonts w:hint="eastAsia" w:ascii="仿宋_GB2312" w:hAnsi="仿宋_GB2312" w:eastAsia="仿宋_GB2312" w:cs="仿宋_GB2312"/>
          <w:spacing w:val="4"/>
          <w:sz w:val="21"/>
          <w:szCs w:val="21"/>
        </w:rPr>
        <w:t>施工方</w:t>
      </w:r>
      <w:r>
        <w:rPr>
          <w:rFonts w:hint="eastAsia" w:ascii="仿宋_GB2312" w:hAnsi="仿宋_GB2312" w:eastAsia="仿宋_GB2312" w:cs="仿宋_GB2312"/>
          <w:sz w:val="21"/>
          <w:szCs w:val="21"/>
        </w:rPr>
        <w:t>未办理保险而造成的任何损失全部由</w:t>
      </w:r>
      <w:r>
        <w:rPr>
          <w:rFonts w:hint="eastAsia" w:ascii="仿宋_GB2312" w:hAnsi="仿宋_GB2312" w:eastAsia="仿宋_GB2312" w:cs="仿宋_GB2312"/>
          <w:spacing w:val="4"/>
          <w:sz w:val="21"/>
          <w:szCs w:val="21"/>
        </w:rPr>
        <w:t>施工方</w:t>
      </w:r>
      <w:r>
        <w:rPr>
          <w:rFonts w:hint="eastAsia" w:ascii="仿宋_GB2312" w:hAnsi="仿宋_GB2312" w:eastAsia="仿宋_GB2312" w:cs="仿宋_GB2312"/>
          <w:sz w:val="21"/>
          <w:szCs w:val="21"/>
        </w:rPr>
        <w:t>负责。</w:t>
      </w:r>
    </w:p>
    <w:p w14:paraId="2A739AC5">
      <w:pPr>
        <w:keepNext w:val="0"/>
        <w:keepLines w:val="0"/>
        <w:pageBreakBefore w:val="0"/>
        <w:widowControl w:val="0"/>
        <w:kinsoku/>
        <w:wordWrap/>
        <w:overflowPunct/>
        <w:topLinePunct w:val="0"/>
        <w:bidi w:val="0"/>
        <w:adjustRightInd w:val="0"/>
        <w:snapToGrid w:val="0"/>
        <w:spacing w:before="50" w:line="360" w:lineRule="auto"/>
        <w:ind w:firstLine="315" w:firstLineChars="150"/>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6、施工人员进入施工现场必须穿戴安全帽、工作服和工作鞋，特殊工种要配置相应的劳保服装和工具。</w:t>
      </w:r>
    </w:p>
    <w:p w14:paraId="7B2DEEA0">
      <w:pPr>
        <w:keepNext w:val="0"/>
        <w:keepLines w:val="0"/>
        <w:pageBreakBefore w:val="0"/>
        <w:widowControl w:val="0"/>
        <w:kinsoku/>
        <w:wordWrap/>
        <w:overflowPunct/>
        <w:topLinePunct w:val="0"/>
        <w:bidi w:val="0"/>
        <w:adjustRightInd w:val="0"/>
        <w:snapToGrid w:val="0"/>
        <w:spacing w:before="50" w:line="360" w:lineRule="auto"/>
        <w:ind w:firstLine="315" w:firstLineChars="150"/>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7、施工方应在其施工区域内设置安全警示标志，特殊区域、特殊位置应专门设置有针对性的安全警示标志。</w:t>
      </w:r>
    </w:p>
    <w:p w14:paraId="624C60A7">
      <w:pPr>
        <w:keepNext w:val="0"/>
        <w:keepLines w:val="0"/>
        <w:pageBreakBefore w:val="0"/>
        <w:widowControl w:val="0"/>
        <w:kinsoku/>
        <w:wordWrap/>
        <w:overflowPunct/>
        <w:topLinePunct w:val="0"/>
        <w:bidi w:val="0"/>
        <w:adjustRightInd w:val="0"/>
        <w:snapToGrid w:val="0"/>
        <w:spacing w:before="50" w:line="360" w:lineRule="auto"/>
        <w:ind w:firstLine="315" w:firstLineChars="150"/>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8、施工方应由专业电工负责本单位施工所用设备的临时供电和线路的安全检查。在施工现场，非电工人员不得擅自插接电源。</w:t>
      </w:r>
    </w:p>
    <w:p w14:paraId="5F38D080">
      <w:pPr>
        <w:keepNext w:val="0"/>
        <w:keepLines w:val="0"/>
        <w:pageBreakBefore w:val="0"/>
        <w:widowControl w:val="0"/>
        <w:kinsoku/>
        <w:wordWrap/>
        <w:overflowPunct/>
        <w:topLinePunct w:val="0"/>
        <w:bidi w:val="0"/>
        <w:adjustRightInd w:val="0"/>
        <w:snapToGrid w:val="0"/>
        <w:spacing w:before="50" w:line="360" w:lineRule="auto"/>
        <w:ind w:firstLine="315" w:firstLineChars="150"/>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9、施工过程中凡利用厂房建筑结构作为起吊或搬运设备承力点时，必须书面申请并得到批准后方可操作。如果未经过批准或超负荷使用，责任人将承担发生的一切后果。</w:t>
      </w:r>
    </w:p>
    <w:p w14:paraId="2DDA6C3C">
      <w:pPr>
        <w:keepNext w:val="0"/>
        <w:keepLines w:val="0"/>
        <w:pageBreakBefore w:val="0"/>
        <w:widowControl w:val="0"/>
        <w:kinsoku/>
        <w:wordWrap/>
        <w:overflowPunct/>
        <w:topLinePunct w:val="0"/>
        <w:bidi w:val="0"/>
        <w:adjustRightInd w:val="0"/>
        <w:snapToGrid w:val="0"/>
        <w:spacing w:before="50" w:line="360" w:lineRule="auto"/>
        <w:ind w:firstLine="327" w:firstLineChars="150"/>
        <w:textAlignment w:val="auto"/>
        <w:rPr>
          <w:rFonts w:hint="eastAsia" w:ascii="仿宋_GB2312" w:hAnsi="仿宋_GB2312" w:eastAsia="仿宋_GB2312" w:cs="仿宋_GB2312"/>
          <w:spacing w:val="4"/>
          <w:sz w:val="21"/>
          <w:szCs w:val="21"/>
        </w:rPr>
      </w:pPr>
      <w:r>
        <w:rPr>
          <w:rFonts w:hint="eastAsia" w:ascii="仿宋_GB2312" w:hAnsi="仿宋_GB2312" w:eastAsia="仿宋_GB2312" w:cs="仿宋_GB2312"/>
          <w:spacing w:val="4"/>
          <w:sz w:val="21"/>
          <w:szCs w:val="21"/>
        </w:rPr>
        <w:t>10、施工队伍中特种作业人员及特种设备作业人员，应持相关部门颁发的合规、有效证件持证上岗。</w:t>
      </w:r>
    </w:p>
    <w:p w14:paraId="0584EFB5">
      <w:pPr>
        <w:keepNext w:val="0"/>
        <w:keepLines w:val="0"/>
        <w:pageBreakBefore w:val="0"/>
        <w:widowControl w:val="0"/>
        <w:kinsoku/>
        <w:wordWrap/>
        <w:overflowPunct/>
        <w:topLinePunct w:val="0"/>
        <w:bidi w:val="0"/>
        <w:adjustRightInd w:val="0"/>
        <w:snapToGrid w:val="0"/>
        <w:spacing w:before="50" w:line="360" w:lineRule="auto"/>
        <w:ind w:firstLine="315" w:firstLineChars="150"/>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11、电焊机、切割机、砂轮机、气瓶等设备应按安全标准规范合理摆放、固定和使用。</w:t>
      </w:r>
    </w:p>
    <w:p w14:paraId="669840BC">
      <w:pPr>
        <w:keepNext w:val="0"/>
        <w:keepLines w:val="0"/>
        <w:pageBreakBefore w:val="0"/>
        <w:widowControl w:val="0"/>
        <w:kinsoku/>
        <w:wordWrap/>
        <w:overflowPunct/>
        <w:topLinePunct w:val="0"/>
        <w:bidi w:val="0"/>
        <w:adjustRightInd w:val="0"/>
        <w:snapToGrid w:val="0"/>
        <w:spacing w:before="50" w:line="360" w:lineRule="auto"/>
        <w:ind w:firstLine="315" w:firstLineChars="150"/>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12、高空作业应有安全保护措施。</w:t>
      </w:r>
      <w:r>
        <w:rPr>
          <w:rFonts w:hint="eastAsia" w:ascii="仿宋_GB2312" w:hAnsi="仿宋_GB2312" w:eastAsia="仿宋_GB2312" w:cs="仿宋_GB2312"/>
          <w:spacing w:val="4"/>
          <w:sz w:val="21"/>
          <w:szCs w:val="21"/>
        </w:rPr>
        <w:t>对生产过程中的吊装、运输等危险性较大的工作必须责任到人，并派专人指挥</w:t>
      </w:r>
      <w:r>
        <w:rPr>
          <w:rFonts w:hint="eastAsia" w:ascii="仿宋_GB2312" w:hAnsi="仿宋_GB2312" w:eastAsia="仿宋_GB2312" w:cs="仿宋_GB2312"/>
          <w:sz w:val="21"/>
          <w:szCs w:val="21"/>
        </w:rPr>
        <w:t>。</w:t>
      </w:r>
      <w:r>
        <w:rPr>
          <w:rFonts w:hint="eastAsia" w:ascii="仿宋_GB2312" w:hAnsi="仿宋_GB2312" w:eastAsia="仿宋_GB2312" w:cs="仿宋_GB2312"/>
          <w:spacing w:val="4"/>
          <w:sz w:val="21"/>
          <w:szCs w:val="21"/>
        </w:rPr>
        <w:t>起吊重物时必须先检查吊具、吊索的工作状态，捆扎牢固，有棱角的物件加垫物，防止磨损或割断绳索。</w:t>
      </w:r>
    </w:p>
    <w:p w14:paraId="006626E3">
      <w:pPr>
        <w:keepNext w:val="0"/>
        <w:keepLines w:val="0"/>
        <w:pageBreakBefore w:val="0"/>
        <w:widowControl w:val="0"/>
        <w:kinsoku/>
        <w:wordWrap/>
        <w:overflowPunct/>
        <w:topLinePunct w:val="0"/>
        <w:bidi w:val="0"/>
        <w:adjustRightInd w:val="0"/>
        <w:snapToGrid w:val="0"/>
        <w:spacing w:before="50" w:line="360" w:lineRule="auto"/>
        <w:ind w:firstLine="327" w:firstLineChars="150"/>
        <w:textAlignment w:val="auto"/>
        <w:rPr>
          <w:rFonts w:hint="eastAsia" w:ascii="仿宋_GB2312" w:hAnsi="仿宋_GB2312" w:eastAsia="仿宋_GB2312" w:cs="仿宋_GB2312"/>
          <w:sz w:val="21"/>
          <w:szCs w:val="21"/>
        </w:rPr>
      </w:pPr>
      <w:r>
        <w:rPr>
          <w:rFonts w:hint="eastAsia" w:ascii="仿宋_GB2312" w:hAnsi="仿宋_GB2312" w:eastAsia="仿宋_GB2312" w:cs="仿宋_GB2312"/>
          <w:spacing w:val="4"/>
          <w:sz w:val="21"/>
          <w:szCs w:val="21"/>
        </w:rPr>
        <w:t>13、下班后，安全员必须检查所有设备，切断电源，关闭气阀，消除任何安全隐患。</w:t>
      </w:r>
    </w:p>
    <w:p w14:paraId="74626BA7">
      <w:pPr>
        <w:keepNext w:val="0"/>
        <w:keepLines w:val="0"/>
        <w:pageBreakBefore w:val="0"/>
        <w:widowControl w:val="0"/>
        <w:kinsoku/>
        <w:wordWrap/>
        <w:overflowPunct/>
        <w:topLinePunct w:val="0"/>
        <w:bidi w:val="0"/>
        <w:adjustRightInd w:val="0"/>
        <w:snapToGrid w:val="0"/>
        <w:spacing w:before="50" w:line="360" w:lineRule="auto"/>
        <w:ind w:firstLine="327" w:firstLineChars="150"/>
        <w:textAlignment w:val="auto"/>
        <w:rPr>
          <w:rFonts w:hint="eastAsia" w:ascii="仿宋_GB2312" w:hAnsi="仿宋_GB2312" w:eastAsia="仿宋_GB2312" w:cs="仿宋_GB2312"/>
          <w:sz w:val="21"/>
          <w:szCs w:val="21"/>
        </w:rPr>
      </w:pPr>
      <w:r>
        <w:rPr>
          <w:rFonts w:hint="eastAsia" w:ascii="仿宋_GB2312" w:hAnsi="仿宋_GB2312" w:eastAsia="仿宋_GB2312" w:cs="仿宋_GB2312"/>
          <w:spacing w:val="4"/>
          <w:sz w:val="21"/>
          <w:szCs w:val="21"/>
        </w:rPr>
        <w:t>14、按国家安全生产的有关法规组织生产，安全管理小组将对生产过程进行指导、监督、检查，建立处罚制度。如果施工方在规定的期限内不采取措施消除安全隐患，业主有权要求施工方停工整改。</w:t>
      </w:r>
      <w:r>
        <w:rPr>
          <w:rFonts w:hint="eastAsia" w:ascii="仿宋_GB2312" w:hAnsi="仿宋_GB2312" w:eastAsia="仿宋_GB2312" w:cs="仿宋_GB2312"/>
          <w:sz w:val="21"/>
          <w:szCs w:val="21"/>
        </w:rPr>
        <w:t>由施工方承担发生的费用，工期不予顺延</w:t>
      </w:r>
      <w:r>
        <w:rPr>
          <w:rFonts w:hint="eastAsia" w:ascii="仿宋_GB2312" w:hAnsi="仿宋_GB2312" w:eastAsia="仿宋_GB2312" w:cs="仿宋_GB2312"/>
          <w:spacing w:val="4"/>
          <w:sz w:val="21"/>
          <w:szCs w:val="21"/>
        </w:rPr>
        <w:t>。</w:t>
      </w:r>
    </w:p>
    <w:p w14:paraId="463472C9">
      <w:pPr>
        <w:keepNext w:val="0"/>
        <w:keepLines w:val="0"/>
        <w:pageBreakBefore w:val="0"/>
        <w:widowControl w:val="0"/>
        <w:kinsoku/>
        <w:wordWrap/>
        <w:overflowPunct/>
        <w:topLinePunct w:val="0"/>
        <w:bidi w:val="0"/>
        <w:adjustRightInd w:val="0"/>
        <w:snapToGrid w:val="0"/>
        <w:spacing w:before="50" w:line="360" w:lineRule="auto"/>
        <w:ind w:firstLine="315" w:firstLineChars="150"/>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15、发生重大伤亡或安全事故，施工方应及时处理，并立即按有关规定上报有关部门和业主项目经理，按照政府有关部门要求处理善后工作，由事故责任方承担发生的费用。</w:t>
      </w:r>
    </w:p>
    <w:p w14:paraId="7DE64298">
      <w:pPr>
        <w:keepNext w:val="0"/>
        <w:keepLines w:val="0"/>
        <w:pageBreakBefore w:val="0"/>
        <w:widowControl w:val="0"/>
        <w:kinsoku/>
        <w:wordWrap/>
        <w:overflowPunct/>
        <w:topLinePunct w:val="0"/>
        <w:bidi w:val="0"/>
        <w:adjustRightInd w:val="0"/>
        <w:snapToGrid w:val="0"/>
        <w:spacing w:before="50" w:line="360" w:lineRule="auto"/>
        <w:ind w:firstLine="327" w:firstLineChars="150"/>
        <w:textAlignment w:val="auto"/>
        <w:rPr>
          <w:rFonts w:hint="eastAsia" w:ascii="仿宋_GB2312" w:hAnsi="仿宋_GB2312" w:eastAsia="仿宋_GB2312" w:cs="仿宋_GB2312"/>
          <w:spacing w:val="4"/>
          <w:sz w:val="21"/>
          <w:szCs w:val="21"/>
        </w:rPr>
      </w:pPr>
      <w:r>
        <w:rPr>
          <w:rFonts w:hint="eastAsia" w:ascii="仿宋_GB2312" w:hAnsi="仿宋_GB2312" w:eastAsia="仿宋_GB2312" w:cs="仿宋_GB2312"/>
          <w:spacing w:val="4"/>
          <w:sz w:val="21"/>
          <w:szCs w:val="21"/>
        </w:rPr>
        <w:t>16、竣工验收交付业主方之前，施工方对其已完工程负有保护责任。</w:t>
      </w:r>
    </w:p>
    <w:p w14:paraId="3044727A">
      <w:pPr>
        <w:keepNext w:val="0"/>
        <w:keepLines w:val="0"/>
        <w:pageBreakBefore w:val="0"/>
        <w:widowControl w:val="0"/>
        <w:kinsoku/>
        <w:wordWrap/>
        <w:overflowPunct/>
        <w:topLinePunct w:val="0"/>
        <w:bidi w:val="0"/>
        <w:adjustRightInd w:val="0"/>
        <w:snapToGrid w:val="0"/>
        <w:spacing w:before="50" w:line="360" w:lineRule="auto"/>
        <w:ind w:firstLine="327" w:firstLineChars="150"/>
        <w:textAlignment w:val="auto"/>
        <w:rPr>
          <w:rFonts w:hint="eastAsia" w:ascii="仿宋_GB2312" w:hAnsi="仿宋_GB2312" w:eastAsia="仿宋_GB2312" w:cs="仿宋_GB2312"/>
          <w:b w:val="0"/>
          <w:bCs w:val="0"/>
          <w:sz w:val="21"/>
          <w:szCs w:val="21"/>
        </w:rPr>
      </w:pPr>
      <w:r>
        <w:rPr>
          <w:rFonts w:hint="eastAsia" w:ascii="仿宋_GB2312" w:hAnsi="仿宋_GB2312" w:eastAsia="仿宋_GB2312" w:cs="仿宋_GB2312"/>
          <w:spacing w:val="4"/>
          <w:sz w:val="21"/>
          <w:szCs w:val="21"/>
        </w:rPr>
        <w:t>17</w:t>
      </w:r>
      <w:r>
        <w:rPr>
          <w:rFonts w:hint="eastAsia" w:ascii="仿宋_GB2312" w:hAnsi="仿宋_GB2312" w:eastAsia="仿宋_GB2312" w:cs="仿宋_GB2312"/>
          <w:b w:val="0"/>
          <w:bCs w:val="0"/>
          <w:spacing w:val="4"/>
          <w:sz w:val="21"/>
          <w:szCs w:val="21"/>
        </w:rPr>
        <w:t>、</w:t>
      </w:r>
      <w:r>
        <w:rPr>
          <w:rFonts w:hint="eastAsia" w:ascii="仿宋_GB2312" w:hAnsi="仿宋_GB2312" w:eastAsia="仿宋_GB2312" w:cs="仿宋_GB2312"/>
          <w:b w:val="0"/>
          <w:bCs w:val="0"/>
          <w:sz w:val="21"/>
          <w:szCs w:val="21"/>
        </w:rPr>
        <w:t>作业前，施工方需了解现场存在的风险，做好应对方案，方可进行施工。</w:t>
      </w:r>
    </w:p>
    <w:p w14:paraId="47EDA55E">
      <w:pPr>
        <w:keepNext w:val="0"/>
        <w:keepLines w:val="0"/>
        <w:pageBreakBefore w:val="0"/>
        <w:widowControl w:val="0"/>
        <w:kinsoku/>
        <w:wordWrap/>
        <w:overflowPunct/>
        <w:topLinePunct w:val="0"/>
        <w:bidi w:val="0"/>
        <w:adjustRightInd w:val="0"/>
        <w:snapToGrid w:val="0"/>
        <w:spacing w:before="50" w:line="360" w:lineRule="auto"/>
        <w:ind w:firstLine="315" w:firstLineChars="150"/>
        <w:textAlignment w:val="auto"/>
        <w:rPr>
          <w:rFonts w:hint="eastAsia" w:ascii="仿宋_GB2312" w:hAnsi="仿宋_GB2312" w:eastAsia="仿宋_GB2312" w:cs="仿宋_GB2312"/>
          <w:b w:val="0"/>
          <w:bCs w:val="0"/>
          <w:sz w:val="21"/>
          <w:szCs w:val="21"/>
        </w:rPr>
      </w:pPr>
      <w:r>
        <w:rPr>
          <w:rFonts w:hint="eastAsia" w:ascii="仿宋_GB2312" w:hAnsi="仿宋_GB2312" w:eastAsia="仿宋_GB2312" w:cs="仿宋_GB2312"/>
          <w:b w:val="0"/>
          <w:bCs w:val="0"/>
          <w:sz w:val="21"/>
          <w:szCs w:val="21"/>
        </w:rPr>
        <w:t>18、施工方操作人员应采取穿绝缘鞋、戴绝缘手套、戴防护镜等辅助安全措施。</w:t>
      </w:r>
    </w:p>
    <w:p w14:paraId="34E3E3EF">
      <w:pPr>
        <w:pStyle w:val="13"/>
        <w:numPr>
          <w:ilvl w:val="0"/>
          <w:numId w:val="26"/>
        </w:numPr>
        <w:spacing w:line="360" w:lineRule="auto"/>
        <w:rPr>
          <w:rFonts w:hint="eastAsia" w:ascii="仿宋_GB2312" w:hAnsi="仿宋_GB2312" w:eastAsia="仿宋_GB2312" w:cs="仿宋_GB2312"/>
          <w:b/>
          <w:bCs/>
          <w:sz w:val="24"/>
          <w:szCs w:val="24"/>
          <w:highlight w:val="none"/>
        </w:rPr>
      </w:pPr>
      <w:r>
        <w:rPr>
          <w:rFonts w:hint="eastAsia" w:ascii="仿宋_GB2312" w:hAnsi="仿宋_GB2312" w:eastAsia="仿宋_GB2312" w:cs="仿宋_GB2312"/>
          <w:b/>
          <w:bCs/>
          <w:sz w:val="24"/>
          <w:szCs w:val="24"/>
          <w:highlight w:val="none"/>
        </w:rPr>
        <w:t>施工基本要求：</w:t>
      </w:r>
    </w:p>
    <w:p w14:paraId="200E21C7">
      <w:pPr>
        <w:numPr>
          <w:ilvl w:val="0"/>
          <w:numId w:val="27"/>
        </w:numPr>
        <w:spacing w:line="360" w:lineRule="auto"/>
        <w:ind w:left="0" w:leftChars="0" w:firstLine="420" w:firstLineChars="200"/>
        <w:jc w:val="left"/>
        <w:rPr>
          <w:rFonts w:hint="eastAsia" w:ascii="仿宋_GB2312" w:hAnsi="仿宋_GB2312" w:eastAsia="仿宋_GB2312" w:cs="仿宋_GB2312"/>
          <w:highlight w:val="yellow"/>
          <w:lang w:val="en-US" w:eastAsia="zh-CN"/>
        </w:rPr>
      </w:pPr>
      <w:r>
        <w:rPr>
          <w:rFonts w:hint="eastAsia" w:ascii="仿宋_GB2312" w:hAnsi="仿宋_GB2312" w:eastAsia="仿宋_GB2312" w:cs="仿宋_GB2312"/>
          <w:highlight w:val="yellow"/>
        </w:rPr>
        <w:t>地点：中国重汽集团济南卡车制造公司</w:t>
      </w:r>
      <w:r>
        <w:rPr>
          <w:rFonts w:hint="eastAsia" w:ascii="仿宋_GB2312" w:hAnsi="仿宋_GB2312" w:eastAsia="仿宋_GB2312" w:cs="仿宋_GB2312"/>
          <w:highlight w:val="yellow"/>
          <w:lang w:val="en-US" w:eastAsia="zh-CN"/>
        </w:rPr>
        <w:t xml:space="preserve">莱芜工厂  </w:t>
      </w:r>
    </w:p>
    <w:p w14:paraId="1BAD6A2E">
      <w:pPr>
        <w:numPr>
          <w:ilvl w:val="0"/>
          <w:numId w:val="27"/>
        </w:numPr>
        <w:spacing w:line="360" w:lineRule="auto"/>
        <w:ind w:left="0" w:leftChars="0" w:firstLine="420" w:firstLineChars="200"/>
        <w:jc w:val="left"/>
        <w:rPr>
          <w:rFonts w:hint="eastAsia" w:ascii="仿宋_GB2312" w:hAnsi="仿宋_GB2312" w:eastAsia="仿宋_GB2312" w:cs="仿宋_GB2312"/>
          <w:highlight w:val="yellow"/>
        </w:rPr>
      </w:pPr>
      <w:r>
        <w:rPr>
          <w:rFonts w:hint="eastAsia" w:ascii="仿宋_GB2312" w:hAnsi="仿宋_GB2312" w:eastAsia="仿宋_GB2312" w:cs="仿宋_GB2312"/>
          <w:highlight w:val="yellow"/>
        </w:rPr>
        <w:t>时间：自合同签定之日起根据招标方生产安排施工，</w:t>
      </w:r>
    </w:p>
    <w:p w14:paraId="2621666A">
      <w:pPr>
        <w:numPr>
          <w:ilvl w:val="0"/>
          <w:numId w:val="27"/>
        </w:numPr>
        <w:spacing w:line="360" w:lineRule="auto"/>
        <w:ind w:left="0" w:leftChars="0" w:firstLine="420" w:firstLineChars="200"/>
        <w:jc w:val="left"/>
        <w:rPr>
          <w:rFonts w:hint="eastAsia" w:ascii="仿宋_GB2312" w:hAnsi="仿宋_GB2312" w:eastAsia="仿宋_GB2312" w:cs="仿宋_GB2312"/>
          <w:highlight w:val="yellow"/>
        </w:rPr>
      </w:pPr>
      <w:r>
        <w:rPr>
          <w:rFonts w:hint="eastAsia" w:ascii="仿宋_GB2312" w:hAnsi="仿宋_GB2312" w:eastAsia="仿宋_GB2312" w:cs="仿宋_GB2312"/>
          <w:highlight w:val="yellow"/>
        </w:rPr>
        <w:t>质保期：投标方所提供承揽服务/技术涉及的全部供货范围内的配件、材料、资料、技术等，除合同特别约定外，均自终验收签字生效之日起，不低于12个月（如有更长时间质保期，可在投标文件中说明）。在质保期内，承包内容出现的任何质量问题，施工方在接到业主的通知后2小时内到达现场整改，并按要求期限整改完毕。（费用由责任方承担）</w:t>
      </w:r>
    </w:p>
    <w:p w14:paraId="007026A9">
      <w:pPr>
        <w:numPr>
          <w:ilvl w:val="0"/>
          <w:numId w:val="27"/>
        </w:numPr>
        <w:spacing w:line="360" w:lineRule="auto"/>
        <w:ind w:left="0" w:leftChars="0" w:firstLine="420" w:firstLineChars="200"/>
        <w:jc w:val="left"/>
        <w:rPr>
          <w:rFonts w:hint="eastAsia" w:ascii="仿宋_GB2312" w:hAnsi="仿宋_GB2312" w:eastAsia="仿宋_GB2312" w:cs="仿宋_GB2312"/>
        </w:rPr>
      </w:pPr>
      <w:r>
        <w:rPr>
          <w:rFonts w:hint="eastAsia" w:ascii="仿宋_GB2312" w:hAnsi="仿宋_GB2312" w:eastAsia="仿宋_GB2312" w:cs="仿宋_GB2312"/>
        </w:rPr>
        <w:t>施工方须按招标方指定的时间、地点</w:t>
      </w:r>
      <w:r>
        <w:rPr>
          <w:rFonts w:hint="eastAsia" w:ascii="仿宋_GB2312" w:hAnsi="仿宋_GB2312" w:eastAsia="仿宋_GB2312" w:cs="仿宋_GB2312"/>
          <w:lang w:val="en-US" w:eastAsia="zh-CN"/>
        </w:rPr>
        <w:t>进行安装、更换、维修</w:t>
      </w:r>
      <w:r>
        <w:rPr>
          <w:rFonts w:hint="eastAsia" w:ascii="仿宋_GB2312" w:hAnsi="仿宋_GB2312" w:eastAsia="仿宋_GB2312" w:cs="仿宋_GB2312"/>
        </w:rPr>
        <w:t>。</w:t>
      </w:r>
    </w:p>
    <w:p w14:paraId="55273716">
      <w:pPr>
        <w:numPr>
          <w:ilvl w:val="0"/>
          <w:numId w:val="27"/>
        </w:numPr>
        <w:spacing w:line="360" w:lineRule="auto"/>
        <w:ind w:left="0" w:leftChars="0" w:firstLine="420" w:firstLineChars="200"/>
        <w:jc w:val="left"/>
        <w:rPr>
          <w:rFonts w:hint="eastAsia" w:ascii="仿宋_GB2312" w:hAnsi="仿宋_GB2312" w:eastAsia="仿宋_GB2312" w:cs="仿宋_GB2312"/>
        </w:rPr>
      </w:pPr>
      <w:r>
        <w:rPr>
          <w:rFonts w:hint="eastAsia" w:ascii="仿宋_GB2312" w:hAnsi="仿宋_GB2312" w:eastAsia="仿宋_GB2312" w:cs="仿宋_GB2312"/>
        </w:rPr>
        <w:t>根据设备设施工作状况、脏污程度及设备所处的环境温度确定合理完善的施工方案。</w:t>
      </w:r>
    </w:p>
    <w:p w14:paraId="7A9E9748">
      <w:pPr>
        <w:numPr>
          <w:ilvl w:val="0"/>
          <w:numId w:val="27"/>
        </w:numPr>
        <w:spacing w:line="360" w:lineRule="auto"/>
        <w:ind w:left="0" w:leftChars="0" w:firstLine="420" w:firstLineChars="200"/>
        <w:jc w:val="left"/>
        <w:rPr>
          <w:rFonts w:hint="eastAsia" w:ascii="仿宋_GB2312" w:hAnsi="仿宋_GB2312" w:eastAsia="仿宋_GB2312" w:cs="仿宋_GB2312"/>
        </w:rPr>
      </w:pPr>
      <w:r>
        <w:rPr>
          <w:rFonts w:hint="eastAsia" w:ascii="仿宋_GB2312" w:hAnsi="仿宋_GB2312" w:eastAsia="仿宋_GB2312" w:cs="仿宋_GB2312"/>
        </w:rPr>
        <w:t>检修维护前后双方需视频记录或拍照留存，作为项目开展的实际工作及项目验收依据之一。</w:t>
      </w:r>
    </w:p>
    <w:p w14:paraId="0BFE730D">
      <w:pPr>
        <w:numPr>
          <w:ilvl w:val="0"/>
          <w:numId w:val="27"/>
        </w:numPr>
        <w:spacing w:line="360" w:lineRule="auto"/>
        <w:ind w:left="0" w:leftChars="0" w:firstLine="420" w:firstLineChars="200"/>
        <w:jc w:val="left"/>
        <w:rPr>
          <w:rFonts w:hint="eastAsia" w:ascii="仿宋_GB2312" w:hAnsi="仿宋_GB2312" w:eastAsia="仿宋_GB2312" w:cs="仿宋_GB2312"/>
        </w:rPr>
      </w:pPr>
      <w:r>
        <w:rPr>
          <w:rFonts w:hint="eastAsia" w:ascii="仿宋_GB2312" w:hAnsi="仿宋_GB2312" w:eastAsia="仿宋_GB2312" w:cs="仿宋_GB2312"/>
        </w:rPr>
        <w:t>施工方检修维护完毕后，需清理现场产生的垃圾并负责合规处置。</w:t>
      </w:r>
    </w:p>
    <w:p w14:paraId="21D69E92">
      <w:pPr>
        <w:numPr>
          <w:ilvl w:val="0"/>
          <w:numId w:val="27"/>
        </w:numPr>
        <w:spacing w:line="360" w:lineRule="auto"/>
        <w:ind w:left="0" w:leftChars="0" w:firstLine="420" w:firstLineChars="200"/>
        <w:jc w:val="left"/>
        <w:rPr>
          <w:rFonts w:hint="eastAsia" w:ascii="仿宋_GB2312" w:hAnsi="仿宋_GB2312" w:eastAsia="仿宋_GB2312" w:cs="仿宋_GB2312"/>
        </w:rPr>
      </w:pPr>
      <w:r>
        <w:rPr>
          <w:rFonts w:hint="eastAsia" w:ascii="仿宋_GB2312" w:hAnsi="仿宋_GB2312" w:eastAsia="仿宋_GB2312" w:cs="仿宋_GB2312"/>
        </w:rPr>
        <w:t>施工方应严格按照相关规范操作并遵守卡车公司相关规章制度，切记佩戴好个人防护措施，安全作业。</w:t>
      </w:r>
    </w:p>
    <w:p w14:paraId="78FF4A54">
      <w:pPr>
        <w:numPr>
          <w:ilvl w:val="0"/>
          <w:numId w:val="27"/>
        </w:numPr>
        <w:spacing w:line="360" w:lineRule="auto"/>
        <w:ind w:left="0" w:leftChars="0" w:firstLine="420" w:firstLineChars="200"/>
        <w:jc w:val="left"/>
        <w:rPr>
          <w:rFonts w:hint="eastAsia" w:ascii="仿宋_GB2312" w:hAnsi="仿宋_GB2312" w:eastAsia="仿宋_GB2312" w:cs="仿宋_GB2312"/>
        </w:rPr>
      </w:pPr>
      <w:r>
        <w:rPr>
          <w:rFonts w:hint="eastAsia" w:ascii="仿宋_GB2312" w:hAnsi="仿宋_GB2312" w:eastAsia="仿宋_GB2312" w:cs="仿宋_GB2312"/>
        </w:rPr>
        <w:t>在维护过程中、后，由于施工方维护不当造成招标方设备、零部件损坏的、人员受伤等，由施工方承担由此造成的损失并负全部责任。</w:t>
      </w:r>
    </w:p>
    <w:p w14:paraId="71C48DE5">
      <w:pPr>
        <w:numPr>
          <w:ilvl w:val="0"/>
          <w:numId w:val="27"/>
        </w:numPr>
        <w:spacing w:line="360" w:lineRule="auto"/>
        <w:ind w:left="0" w:leftChars="0" w:firstLine="420" w:firstLineChars="200"/>
        <w:jc w:val="left"/>
        <w:rPr>
          <w:rFonts w:hint="eastAsia" w:ascii="仿宋_GB2312" w:hAnsi="仿宋_GB2312" w:eastAsia="仿宋_GB2312" w:cs="仿宋_GB2312"/>
        </w:rPr>
      </w:pPr>
      <w:r>
        <w:rPr>
          <w:rFonts w:hint="eastAsia" w:ascii="仿宋_GB2312" w:hAnsi="仿宋_GB2312" w:eastAsia="仿宋_GB2312" w:cs="仿宋_GB2312"/>
        </w:rPr>
        <w:t>施工过</w:t>
      </w:r>
      <w:r>
        <w:rPr>
          <w:rFonts w:hint="eastAsia" w:ascii="仿宋_GB2312" w:hAnsi="仿宋_GB2312" w:eastAsia="仿宋_GB2312" w:cs="仿宋_GB2312"/>
          <w:lang w:eastAsia="zh-CN"/>
        </w:rPr>
        <w:t>程中</w:t>
      </w:r>
      <w:r>
        <w:rPr>
          <w:rFonts w:hint="eastAsia" w:ascii="仿宋_GB2312" w:hAnsi="仿宋_GB2312" w:eastAsia="仿宋_GB2312" w:cs="仿宋_GB2312"/>
        </w:rPr>
        <w:t>必须</w:t>
      </w:r>
      <w:r>
        <w:rPr>
          <w:rFonts w:hint="eastAsia" w:ascii="仿宋_GB2312" w:hAnsi="仿宋_GB2312" w:eastAsia="仿宋_GB2312" w:cs="仿宋_GB2312"/>
          <w:lang w:eastAsia="zh-CN"/>
        </w:rPr>
        <w:t>设置</w:t>
      </w:r>
      <w:r>
        <w:rPr>
          <w:rFonts w:hint="eastAsia" w:ascii="仿宋_GB2312" w:hAnsi="仿宋_GB2312" w:eastAsia="仿宋_GB2312" w:cs="仿宋_GB2312"/>
        </w:rPr>
        <w:t>安全警示标识，施工人员必须经过安全技术交底，且技能素质必须符合规定要求，取得相关带电作业资质，持证上岗。</w:t>
      </w:r>
    </w:p>
    <w:p w14:paraId="698F8EDB">
      <w:pPr>
        <w:numPr>
          <w:ilvl w:val="0"/>
          <w:numId w:val="27"/>
        </w:numPr>
        <w:spacing w:line="360" w:lineRule="auto"/>
        <w:ind w:left="0" w:leftChars="0" w:firstLine="420" w:firstLineChars="200"/>
        <w:jc w:val="left"/>
        <w:rPr>
          <w:rFonts w:hint="eastAsia" w:ascii="仿宋_GB2312" w:hAnsi="仿宋_GB2312" w:eastAsia="仿宋_GB2312" w:cs="仿宋_GB2312"/>
        </w:rPr>
      </w:pPr>
      <w:r>
        <w:rPr>
          <w:rFonts w:hint="eastAsia" w:ascii="仿宋_GB2312" w:hAnsi="仿宋_GB2312" w:eastAsia="仿宋_GB2312" w:cs="仿宋_GB2312"/>
        </w:rPr>
        <w:t>在维修施工过程中，如发现问题及时汇报。</w:t>
      </w:r>
    </w:p>
    <w:p w14:paraId="4BA528FE">
      <w:pPr>
        <w:numPr>
          <w:ilvl w:val="0"/>
          <w:numId w:val="27"/>
        </w:numPr>
        <w:spacing w:line="360" w:lineRule="auto"/>
        <w:ind w:left="0" w:leftChars="0" w:firstLine="420" w:firstLineChars="200"/>
        <w:jc w:val="left"/>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rPr>
        <w:t>如因施工方产品质量问题或施工方违反安全规定、操作失误而发生的事故，一切责任由施</w:t>
      </w:r>
      <w:r>
        <w:rPr>
          <w:rFonts w:hint="eastAsia" w:ascii="仿宋_GB2312" w:hAnsi="仿宋_GB2312" w:eastAsia="仿宋_GB2312" w:cs="仿宋_GB2312"/>
          <w:sz w:val="21"/>
          <w:szCs w:val="21"/>
        </w:rPr>
        <w:t>工方承担。如因施工方安全</w:t>
      </w:r>
      <w:r>
        <w:rPr>
          <w:rFonts w:hint="eastAsia" w:ascii="仿宋_GB2312" w:hAnsi="仿宋_GB2312" w:eastAsia="仿宋_GB2312" w:cs="仿宋_GB2312"/>
          <w:sz w:val="21"/>
          <w:szCs w:val="21"/>
          <w:lang w:eastAsia="zh-CN"/>
        </w:rPr>
        <w:t>措施不力</w:t>
      </w:r>
      <w:r>
        <w:rPr>
          <w:rFonts w:hint="eastAsia" w:ascii="仿宋_GB2312" w:hAnsi="仿宋_GB2312" w:eastAsia="仿宋_GB2312" w:cs="仿宋_GB2312"/>
          <w:sz w:val="21"/>
          <w:szCs w:val="21"/>
        </w:rPr>
        <w:t>造成事故的责任和因此发生的一切费用均由施工方承担；</w:t>
      </w:r>
    </w:p>
    <w:p w14:paraId="372696F1">
      <w:pPr>
        <w:numPr>
          <w:ilvl w:val="0"/>
          <w:numId w:val="26"/>
        </w:numPr>
        <w:spacing w:line="360" w:lineRule="auto"/>
        <w:ind w:left="0" w:leftChars="0" w:firstLine="0" w:firstLineChars="0"/>
        <w:jc w:val="left"/>
        <w:outlineLvl w:val="9"/>
        <w:rPr>
          <w:rFonts w:hint="eastAsia" w:ascii="仿宋_GB2312" w:hAnsi="仿宋_GB2312" w:eastAsia="仿宋_GB2312" w:cs="仿宋_GB2312"/>
          <w:b/>
          <w:bCs/>
          <w:kern w:val="2"/>
          <w:sz w:val="24"/>
          <w:szCs w:val="24"/>
          <w:highlight w:val="none"/>
          <w:lang w:val="en-US" w:eastAsia="zh-CN" w:bidi="ar-SA"/>
        </w:rPr>
      </w:pPr>
      <w:r>
        <w:rPr>
          <w:rFonts w:hint="eastAsia" w:ascii="仿宋_GB2312" w:hAnsi="仿宋_GB2312" w:eastAsia="仿宋_GB2312" w:cs="仿宋_GB2312"/>
          <w:b/>
          <w:bCs/>
          <w:kern w:val="2"/>
          <w:sz w:val="24"/>
          <w:szCs w:val="24"/>
          <w:highlight w:val="none"/>
          <w:lang w:val="en-US" w:eastAsia="zh-CN" w:bidi="ar-SA"/>
        </w:rPr>
        <w:t>按照招标方的时间要求，完成以下维修工作内容：</w:t>
      </w:r>
    </w:p>
    <w:p w14:paraId="63F91B34">
      <w:pPr>
        <w:numPr>
          <w:ilvl w:val="0"/>
          <w:numId w:val="0"/>
        </w:numPr>
        <w:spacing w:line="360" w:lineRule="auto"/>
        <w:ind w:leftChars="200"/>
        <w:jc w:val="left"/>
        <w:rPr>
          <w:rFonts w:hint="eastAsia" w:ascii="仿宋_GB2312" w:hAnsi="仿宋_GB2312" w:eastAsia="仿宋_GB2312" w:cs="仿宋_GB2312"/>
          <w:b/>
          <w:bCs/>
          <w:kern w:val="2"/>
          <w:sz w:val="24"/>
          <w:szCs w:val="24"/>
          <w:highlight w:val="none"/>
          <w:lang w:val="en-US" w:eastAsia="zh-CN" w:bidi="ar-SA"/>
        </w:rPr>
      </w:pPr>
      <w:r>
        <w:rPr>
          <w:rFonts w:hint="eastAsia" w:ascii="仿宋_GB2312" w:hAnsi="仿宋_GB2312" w:eastAsia="仿宋_GB2312" w:cs="仿宋_GB2312"/>
          <w:lang w:val="en-US" w:eastAsia="zh-CN"/>
        </w:rPr>
        <w:t>为济南卡车制造公司泵类维修事项提供年度服务。</w:t>
      </w:r>
    </w:p>
    <w:p w14:paraId="2F88EAE5">
      <w:pPr>
        <w:keepNext w:val="0"/>
        <w:keepLines w:val="0"/>
        <w:pageBreakBefore w:val="0"/>
        <w:widowControl w:val="0"/>
        <w:kinsoku/>
        <w:wordWrap/>
        <w:overflowPunct/>
        <w:topLinePunct w:val="0"/>
        <w:autoSpaceDE/>
        <w:autoSpaceDN/>
        <w:bidi w:val="0"/>
        <w:adjustRightInd/>
        <w:snapToGrid/>
        <w:spacing w:before="157" w:beforeLines="50" w:line="240" w:lineRule="auto"/>
        <w:ind w:firstLine="0" w:firstLineChars="0"/>
        <w:textAlignment w:val="auto"/>
        <w:rPr>
          <w:rFonts w:hint="eastAsia" w:ascii="仿宋_GB2312" w:hAnsi="仿宋_GB2312" w:eastAsia="仿宋_GB2312" w:cs="仿宋_GB2312"/>
          <w:b/>
          <w:bCs/>
          <w:kern w:val="2"/>
          <w:sz w:val="24"/>
          <w:szCs w:val="24"/>
          <w:highlight w:val="none"/>
          <w:lang w:val="en-US" w:eastAsia="zh-CN" w:bidi="ar-SA"/>
        </w:rPr>
      </w:pPr>
      <w:r>
        <w:rPr>
          <w:rFonts w:hint="eastAsia" w:ascii="仿宋_GB2312" w:hAnsi="仿宋_GB2312" w:eastAsia="仿宋_GB2312" w:cs="仿宋_GB2312"/>
          <w:b/>
          <w:bCs/>
          <w:kern w:val="2"/>
          <w:sz w:val="24"/>
          <w:szCs w:val="24"/>
          <w:highlight w:val="none"/>
          <w:lang w:val="en-US" w:eastAsia="zh-CN" w:bidi="ar-SA"/>
        </w:rPr>
        <w:t>七、服务范围及要求</w:t>
      </w:r>
    </w:p>
    <w:p w14:paraId="2080879A">
      <w:pPr>
        <w:keepNext w:val="0"/>
        <w:keepLines w:val="0"/>
        <w:widowControl w:val="0"/>
        <w:numPr>
          <w:ilvl w:val="0"/>
          <w:numId w:val="0"/>
        </w:numPr>
        <w:suppressLineNumbers w:val="0"/>
        <w:adjustRightInd w:val="0"/>
        <w:spacing w:before="0" w:beforeAutospacing="0" w:after="0" w:afterAutospacing="0" w:line="360" w:lineRule="auto"/>
        <w:ind w:right="0" w:rightChars="0" w:firstLine="420" w:firstLineChars="200"/>
        <w:jc w:val="left"/>
        <w:textAlignment w:val="baseline"/>
        <w:rPr>
          <w:rFonts w:hint="eastAsia" w:ascii="仿宋_GB2312" w:hAnsi="仿宋_GB2312" w:eastAsia="仿宋_GB2312" w:cs="仿宋_GB2312"/>
          <w:b w:val="0"/>
          <w:bCs/>
          <w:color w:val="auto"/>
          <w:sz w:val="21"/>
          <w:szCs w:val="21"/>
          <w:lang w:val="en-US" w:eastAsia="zh-CN"/>
        </w:rPr>
      </w:pPr>
      <w:r>
        <w:rPr>
          <w:rFonts w:hint="eastAsia" w:ascii="仿宋_GB2312" w:hAnsi="仿宋_GB2312" w:eastAsia="仿宋_GB2312" w:cs="仿宋_GB2312"/>
          <w:b w:val="0"/>
          <w:bCs/>
          <w:color w:val="auto"/>
          <w:sz w:val="21"/>
          <w:szCs w:val="21"/>
          <w:lang w:val="en-US" w:eastAsia="zh-CN"/>
        </w:rPr>
        <w:t>（一）、施工要求：</w:t>
      </w:r>
    </w:p>
    <w:p w14:paraId="678F9AD7">
      <w:pPr>
        <w:keepNext w:val="0"/>
        <w:keepLines w:val="0"/>
        <w:widowControl w:val="0"/>
        <w:numPr>
          <w:ilvl w:val="0"/>
          <w:numId w:val="0"/>
        </w:numPr>
        <w:suppressLineNumbers w:val="0"/>
        <w:adjustRightInd w:val="0"/>
        <w:spacing w:before="0" w:beforeAutospacing="0" w:after="0" w:afterAutospacing="0" w:line="360" w:lineRule="auto"/>
        <w:ind w:right="0" w:rightChars="0" w:firstLine="420" w:firstLineChars="200"/>
        <w:jc w:val="left"/>
        <w:textAlignment w:val="baseline"/>
        <w:rPr>
          <w:rFonts w:hint="eastAsia" w:ascii="仿宋_GB2312" w:hAnsi="仿宋_GB2312" w:eastAsia="仿宋_GB2312" w:cs="仿宋_GB2312"/>
          <w:b w:val="0"/>
          <w:bCs/>
          <w:color w:val="auto"/>
          <w:sz w:val="21"/>
          <w:szCs w:val="21"/>
          <w:lang w:val="en-US" w:eastAsia="zh-CN"/>
        </w:rPr>
      </w:pPr>
      <w:r>
        <w:rPr>
          <w:rFonts w:hint="eastAsia" w:ascii="仿宋_GB2312" w:hAnsi="仿宋_GB2312" w:eastAsia="仿宋_GB2312" w:cs="仿宋_GB2312"/>
          <w:b w:val="0"/>
          <w:bCs/>
          <w:color w:val="auto"/>
          <w:sz w:val="21"/>
          <w:szCs w:val="21"/>
          <w:lang w:val="en-US" w:eastAsia="zh-CN"/>
        </w:rPr>
        <w:t>1、施工方根据以上施工内容，提供施工方案。（方案含工期、质保期、应急服务响应时间、材料明细、数量、品牌、工程进度、危险辨识管控措施，应急措施等）</w:t>
      </w:r>
    </w:p>
    <w:p w14:paraId="343C43E5">
      <w:pPr>
        <w:keepNext w:val="0"/>
        <w:keepLines w:val="0"/>
        <w:widowControl w:val="0"/>
        <w:numPr>
          <w:ilvl w:val="0"/>
          <w:numId w:val="0"/>
        </w:numPr>
        <w:suppressLineNumbers w:val="0"/>
        <w:adjustRightInd w:val="0"/>
        <w:spacing w:before="0" w:beforeAutospacing="0" w:after="0" w:afterAutospacing="0" w:line="360" w:lineRule="auto"/>
        <w:ind w:right="0" w:rightChars="0" w:firstLine="420" w:firstLineChars="200"/>
        <w:jc w:val="left"/>
        <w:textAlignment w:val="baseline"/>
        <w:rPr>
          <w:rFonts w:hint="eastAsia" w:ascii="仿宋_GB2312" w:hAnsi="仿宋_GB2312" w:eastAsia="仿宋_GB2312" w:cs="仿宋_GB2312"/>
          <w:sz w:val="21"/>
          <w:szCs w:val="21"/>
          <w:lang w:eastAsia="zh-CN"/>
        </w:rPr>
      </w:pPr>
      <w:r>
        <w:rPr>
          <w:rFonts w:hint="eastAsia" w:ascii="仿宋_GB2312" w:hAnsi="仿宋_GB2312" w:eastAsia="仿宋_GB2312" w:cs="仿宋_GB2312"/>
          <w:b w:val="0"/>
          <w:bCs/>
          <w:color w:val="auto"/>
          <w:sz w:val="21"/>
          <w:szCs w:val="21"/>
          <w:lang w:val="en-US" w:eastAsia="zh-CN"/>
        </w:rPr>
        <w:t>2、办理相关的施工手续，在施工前进行安全技术交底。做好安全防护。施工材料集中存放到指定位置，不能影响正常生产，采用隔栏或</w:t>
      </w:r>
      <w:r>
        <w:rPr>
          <w:rFonts w:hint="eastAsia" w:ascii="仿宋_GB2312" w:hAnsi="仿宋_GB2312" w:eastAsia="仿宋_GB2312" w:cs="仿宋_GB2312"/>
          <w:sz w:val="21"/>
          <w:szCs w:val="21"/>
        </w:rPr>
        <w:t>围墙的形式将施工区域与生产区域隔开</w:t>
      </w:r>
      <w:r>
        <w:rPr>
          <w:rFonts w:hint="eastAsia" w:ascii="仿宋_GB2312" w:hAnsi="仿宋_GB2312" w:eastAsia="仿宋_GB2312" w:cs="仿宋_GB2312"/>
          <w:sz w:val="21"/>
          <w:szCs w:val="21"/>
          <w:lang w:eastAsia="zh-CN"/>
        </w:rPr>
        <w:t>。</w:t>
      </w:r>
    </w:p>
    <w:p w14:paraId="5F9E4225">
      <w:pPr>
        <w:keepNext w:val="0"/>
        <w:keepLines w:val="0"/>
        <w:widowControl w:val="0"/>
        <w:numPr>
          <w:ilvl w:val="0"/>
          <w:numId w:val="0"/>
        </w:numPr>
        <w:suppressLineNumbers w:val="0"/>
        <w:adjustRightInd w:val="0"/>
        <w:spacing w:before="0" w:beforeAutospacing="0" w:after="0" w:afterAutospacing="0" w:line="360" w:lineRule="auto"/>
        <w:ind w:right="0" w:rightChars="0" w:firstLine="420" w:firstLineChars="200"/>
        <w:jc w:val="left"/>
        <w:textAlignment w:val="baseline"/>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3、施工</w:t>
      </w:r>
      <w:r>
        <w:rPr>
          <w:rFonts w:hint="eastAsia" w:ascii="仿宋_GB2312" w:hAnsi="仿宋_GB2312" w:eastAsia="仿宋_GB2312" w:cs="仿宋_GB2312"/>
          <w:sz w:val="21"/>
          <w:szCs w:val="21"/>
          <w:lang w:eastAsia="zh-CN"/>
        </w:rPr>
        <w:t>过程中需要</w:t>
      </w:r>
      <w:r>
        <w:rPr>
          <w:rFonts w:hint="eastAsia" w:ascii="仿宋_GB2312" w:hAnsi="仿宋_GB2312" w:eastAsia="仿宋_GB2312" w:cs="仿宋_GB2312"/>
          <w:sz w:val="21"/>
          <w:szCs w:val="21"/>
          <w:lang w:val="en-US" w:eastAsia="zh-CN"/>
        </w:rPr>
        <w:t>对隐蔽部分</w:t>
      </w:r>
      <w:r>
        <w:rPr>
          <w:rFonts w:hint="eastAsia" w:ascii="仿宋_GB2312" w:hAnsi="仿宋_GB2312" w:eastAsia="仿宋_GB2312" w:cs="仿宋_GB2312"/>
          <w:sz w:val="21"/>
          <w:szCs w:val="21"/>
          <w:lang w:eastAsia="zh-CN"/>
        </w:rPr>
        <w:t>进行拍照，作为验收依据</w:t>
      </w:r>
      <w:r>
        <w:rPr>
          <w:rFonts w:hint="eastAsia" w:ascii="仿宋_GB2312" w:hAnsi="仿宋_GB2312" w:eastAsia="仿宋_GB2312" w:cs="仿宋_GB2312"/>
          <w:sz w:val="21"/>
          <w:szCs w:val="21"/>
          <w:lang w:val="en-US" w:eastAsia="zh-CN"/>
        </w:rPr>
        <w:t>。</w:t>
      </w:r>
    </w:p>
    <w:p w14:paraId="348053B1">
      <w:pPr>
        <w:keepNext w:val="0"/>
        <w:keepLines w:val="0"/>
        <w:widowControl w:val="0"/>
        <w:numPr>
          <w:ilvl w:val="0"/>
          <w:numId w:val="0"/>
        </w:numPr>
        <w:suppressLineNumbers w:val="0"/>
        <w:adjustRightInd w:val="0"/>
        <w:spacing w:before="0" w:beforeAutospacing="0" w:after="0" w:afterAutospacing="0" w:line="360" w:lineRule="auto"/>
        <w:ind w:right="0" w:rightChars="0" w:firstLine="420" w:firstLineChars="200"/>
        <w:jc w:val="left"/>
        <w:textAlignment w:val="baseline"/>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4、此项目为交钥匙工程，投标方承担所有材料、运输、人工等费用。</w:t>
      </w:r>
    </w:p>
    <w:p w14:paraId="34864B44">
      <w:pPr>
        <w:keepNext w:val="0"/>
        <w:keepLines w:val="0"/>
        <w:pageBreakBefore w:val="0"/>
        <w:widowControl w:val="0"/>
        <w:kinsoku/>
        <w:wordWrap/>
        <w:overflowPunct/>
        <w:topLinePunct w:val="0"/>
        <w:autoSpaceDE/>
        <w:autoSpaceDN/>
        <w:bidi w:val="0"/>
        <w:adjustRightInd w:val="0"/>
        <w:snapToGrid w:val="0"/>
        <w:spacing w:line="360" w:lineRule="auto"/>
        <w:ind w:firstLine="105" w:firstLineChars="50"/>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lang w:val="en-US" w:eastAsia="zh-CN"/>
        </w:rPr>
        <w:t>（二）</w:t>
      </w:r>
      <w:r>
        <w:rPr>
          <w:rFonts w:hint="eastAsia" w:ascii="仿宋_GB2312" w:hAnsi="仿宋_GB2312" w:eastAsia="仿宋_GB2312" w:cs="仿宋_GB2312"/>
          <w:color w:val="auto"/>
          <w:sz w:val="21"/>
          <w:szCs w:val="21"/>
        </w:rPr>
        <w:t>运输服务</w:t>
      </w:r>
    </w:p>
    <w:p w14:paraId="7E0225C2">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投标方应负责将设备运到目的地，并必须做到标的物在任何运输过程中不受损坏和遗失；并按要求运至</w:t>
      </w:r>
      <w:r>
        <w:rPr>
          <w:rFonts w:hint="eastAsia" w:ascii="仿宋_GB2312" w:hAnsi="仿宋_GB2312" w:eastAsia="仿宋_GB2312" w:cs="仿宋_GB2312"/>
          <w:color w:val="auto"/>
          <w:sz w:val="21"/>
          <w:szCs w:val="21"/>
          <w:u w:val="none"/>
          <w:shd w:val="clear" w:color="auto" w:fill="auto"/>
        </w:rPr>
        <w:t xml:space="preserve">招标方指定地点 </w:t>
      </w:r>
      <w:r>
        <w:rPr>
          <w:rFonts w:hint="eastAsia" w:ascii="仿宋_GB2312" w:hAnsi="仿宋_GB2312" w:eastAsia="仿宋_GB2312" w:cs="仿宋_GB2312"/>
          <w:color w:val="auto"/>
          <w:sz w:val="21"/>
          <w:szCs w:val="21"/>
        </w:rPr>
        <w:t>。</w:t>
      </w:r>
    </w:p>
    <w:p w14:paraId="5A4D134B">
      <w:pPr>
        <w:adjustRightInd w:val="0"/>
        <w:snapToGrid w:val="0"/>
        <w:spacing w:line="460" w:lineRule="exact"/>
        <w:ind w:firstLine="105" w:firstLineChars="50"/>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w:t>
      </w:r>
      <w:r>
        <w:rPr>
          <w:rFonts w:hint="eastAsia" w:ascii="仿宋_GB2312" w:hAnsi="仿宋_GB2312" w:eastAsia="仿宋_GB2312" w:cs="仿宋_GB2312"/>
          <w:color w:val="auto"/>
          <w:sz w:val="21"/>
          <w:szCs w:val="21"/>
          <w:lang w:eastAsia="zh-CN"/>
        </w:rPr>
        <w:t>三）</w:t>
      </w:r>
      <w:r>
        <w:rPr>
          <w:rFonts w:hint="eastAsia" w:ascii="仿宋_GB2312" w:hAnsi="仿宋_GB2312" w:eastAsia="仿宋_GB2312" w:cs="仿宋_GB2312"/>
          <w:color w:val="auto"/>
          <w:sz w:val="21"/>
          <w:szCs w:val="21"/>
        </w:rPr>
        <w:t>售后服务【特别是非标产品】</w:t>
      </w:r>
    </w:p>
    <w:p w14:paraId="7D3555CE">
      <w:pPr>
        <w:adjustRightInd w:val="0"/>
        <w:snapToGrid w:val="0"/>
        <w:spacing w:line="460" w:lineRule="exact"/>
        <w:ind w:firstLine="315" w:firstLineChars="150"/>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 xml:space="preserve">1、在质保期之内，如发现投标方所提供的设备（或材料）存在问题，需要投标方配合解决时，承揽方须在接到通知后市内 </w:t>
      </w:r>
      <w:r>
        <w:rPr>
          <w:rFonts w:hint="eastAsia" w:ascii="仿宋_GB2312" w:hAnsi="仿宋_GB2312" w:eastAsia="仿宋_GB2312" w:cs="仿宋_GB2312"/>
          <w:color w:val="auto"/>
          <w:sz w:val="21"/>
          <w:szCs w:val="21"/>
          <w:u w:val="single"/>
          <w:shd w:val="pct10" w:color="auto" w:fill="FFFFFF"/>
        </w:rPr>
        <w:t xml:space="preserve">2  </w:t>
      </w:r>
      <w:r>
        <w:rPr>
          <w:rFonts w:hint="eastAsia" w:ascii="仿宋_GB2312" w:hAnsi="仿宋_GB2312" w:eastAsia="仿宋_GB2312" w:cs="仿宋_GB2312"/>
          <w:color w:val="auto"/>
          <w:sz w:val="21"/>
          <w:szCs w:val="21"/>
        </w:rPr>
        <w:t xml:space="preserve">、省内  </w:t>
      </w:r>
      <w:r>
        <w:rPr>
          <w:rFonts w:hint="eastAsia" w:ascii="仿宋_GB2312" w:hAnsi="仿宋_GB2312" w:eastAsia="仿宋_GB2312" w:cs="仿宋_GB2312"/>
          <w:color w:val="auto"/>
          <w:sz w:val="21"/>
          <w:szCs w:val="21"/>
          <w:u w:val="single"/>
          <w:shd w:val="pct10" w:color="auto" w:fill="FFFFFF"/>
        </w:rPr>
        <w:t xml:space="preserve">8  </w:t>
      </w:r>
      <w:r>
        <w:rPr>
          <w:rFonts w:hint="eastAsia" w:ascii="仿宋_GB2312" w:hAnsi="仿宋_GB2312" w:eastAsia="仿宋_GB2312" w:cs="仿宋_GB2312"/>
          <w:color w:val="auto"/>
          <w:sz w:val="21"/>
          <w:szCs w:val="21"/>
        </w:rPr>
        <w:t>、省外</w:t>
      </w:r>
      <w:r>
        <w:rPr>
          <w:rFonts w:hint="eastAsia" w:ascii="仿宋_GB2312" w:hAnsi="仿宋_GB2312" w:eastAsia="仿宋_GB2312" w:cs="仿宋_GB2312"/>
          <w:color w:val="auto"/>
          <w:sz w:val="21"/>
          <w:szCs w:val="21"/>
          <w:u w:val="single"/>
          <w:shd w:val="pct10" w:color="auto" w:fill="FFFFFF"/>
        </w:rPr>
        <w:t xml:space="preserve">  24  </w:t>
      </w:r>
      <w:r>
        <w:rPr>
          <w:rFonts w:hint="eastAsia" w:ascii="仿宋_GB2312" w:hAnsi="仿宋_GB2312" w:eastAsia="仿宋_GB2312" w:cs="仿宋_GB2312"/>
          <w:color w:val="auto"/>
          <w:sz w:val="21"/>
          <w:szCs w:val="21"/>
        </w:rPr>
        <w:t>小时内派有关人员到达现场，解决问题；</w:t>
      </w:r>
    </w:p>
    <w:p w14:paraId="70548B24">
      <w:pPr>
        <w:adjustRightInd w:val="0"/>
        <w:snapToGrid w:val="0"/>
        <w:spacing w:line="460" w:lineRule="exact"/>
        <w:ind w:firstLine="315" w:firstLineChars="150"/>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 xml:space="preserve">2、在质保期之后，如发现投标方所提供的设备（或材料）存在问题，需要投标方配合解决时，投标方须在接到通知后市内 </w:t>
      </w:r>
      <w:r>
        <w:rPr>
          <w:rFonts w:hint="eastAsia" w:ascii="仿宋_GB2312" w:hAnsi="仿宋_GB2312" w:eastAsia="仿宋_GB2312" w:cs="仿宋_GB2312"/>
          <w:color w:val="auto"/>
          <w:sz w:val="21"/>
          <w:szCs w:val="21"/>
          <w:u w:val="single"/>
          <w:shd w:val="pct10" w:color="auto" w:fill="FFFFFF"/>
        </w:rPr>
        <w:t xml:space="preserve">2  </w:t>
      </w:r>
      <w:r>
        <w:rPr>
          <w:rFonts w:hint="eastAsia" w:ascii="仿宋_GB2312" w:hAnsi="仿宋_GB2312" w:eastAsia="仿宋_GB2312" w:cs="仿宋_GB2312"/>
          <w:color w:val="auto"/>
          <w:sz w:val="21"/>
          <w:szCs w:val="21"/>
        </w:rPr>
        <w:t xml:space="preserve">、省内  </w:t>
      </w:r>
      <w:r>
        <w:rPr>
          <w:rFonts w:hint="eastAsia" w:ascii="仿宋_GB2312" w:hAnsi="仿宋_GB2312" w:eastAsia="仿宋_GB2312" w:cs="仿宋_GB2312"/>
          <w:color w:val="auto"/>
          <w:sz w:val="21"/>
          <w:szCs w:val="21"/>
          <w:u w:val="single"/>
          <w:shd w:val="pct10" w:color="auto" w:fill="FFFFFF"/>
        </w:rPr>
        <w:t xml:space="preserve">8  </w:t>
      </w:r>
      <w:r>
        <w:rPr>
          <w:rFonts w:hint="eastAsia" w:ascii="仿宋_GB2312" w:hAnsi="仿宋_GB2312" w:eastAsia="仿宋_GB2312" w:cs="仿宋_GB2312"/>
          <w:color w:val="auto"/>
          <w:sz w:val="21"/>
          <w:szCs w:val="21"/>
        </w:rPr>
        <w:t>、省外</w:t>
      </w:r>
      <w:r>
        <w:rPr>
          <w:rFonts w:hint="eastAsia" w:ascii="仿宋_GB2312" w:hAnsi="仿宋_GB2312" w:eastAsia="仿宋_GB2312" w:cs="仿宋_GB2312"/>
          <w:color w:val="auto"/>
          <w:sz w:val="21"/>
          <w:szCs w:val="21"/>
          <w:u w:val="single"/>
          <w:shd w:val="pct10" w:color="auto" w:fill="FFFFFF"/>
        </w:rPr>
        <w:t xml:space="preserve">  24  </w:t>
      </w:r>
      <w:r>
        <w:rPr>
          <w:rFonts w:hint="eastAsia" w:ascii="仿宋_GB2312" w:hAnsi="仿宋_GB2312" w:eastAsia="仿宋_GB2312" w:cs="仿宋_GB2312"/>
          <w:color w:val="auto"/>
          <w:sz w:val="21"/>
          <w:szCs w:val="21"/>
        </w:rPr>
        <w:t>小时内派有关人员到达现场，协助委托方解决问题；</w:t>
      </w:r>
    </w:p>
    <w:p w14:paraId="30DE7BCF">
      <w:pPr>
        <w:adjustRightInd w:val="0"/>
        <w:snapToGrid w:val="0"/>
        <w:spacing w:line="460" w:lineRule="exact"/>
        <w:ind w:firstLine="315" w:firstLineChars="150"/>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3、所有的售后服务均由承揽方受理。如果发生问题并且收到报告，应当在2小时内予以答复；</w:t>
      </w:r>
    </w:p>
    <w:p w14:paraId="19285786">
      <w:pPr>
        <w:adjustRightInd w:val="0"/>
        <w:snapToGrid w:val="0"/>
        <w:spacing w:line="460" w:lineRule="exact"/>
        <w:ind w:firstLine="315" w:firstLineChars="150"/>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4、投标方应为委托方提供最佳的服务。</w:t>
      </w:r>
    </w:p>
    <w:p w14:paraId="08FC2C5C">
      <w:pPr>
        <w:adjustRightInd w:val="0"/>
        <w:snapToGrid w:val="0"/>
        <w:spacing w:line="460" w:lineRule="exact"/>
        <w:ind w:firstLine="105" w:firstLineChars="50"/>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w:t>
      </w:r>
      <w:r>
        <w:rPr>
          <w:rFonts w:hint="eastAsia" w:ascii="仿宋_GB2312" w:hAnsi="仿宋_GB2312" w:eastAsia="仿宋_GB2312" w:cs="仿宋_GB2312"/>
          <w:color w:val="auto"/>
          <w:sz w:val="21"/>
          <w:szCs w:val="21"/>
          <w:lang w:val="en-US" w:eastAsia="zh-CN"/>
        </w:rPr>
        <w:t>四</w:t>
      </w:r>
      <w:r>
        <w:rPr>
          <w:rFonts w:hint="eastAsia" w:ascii="仿宋_GB2312" w:hAnsi="仿宋_GB2312" w:eastAsia="仿宋_GB2312" w:cs="仿宋_GB2312"/>
          <w:color w:val="auto"/>
          <w:sz w:val="21"/>
          <w:szCs w:val="21"/>
        </w:rPr>
        <w:t>）其它服务</w:t>
      </w:r>
    </w:p>
    <w:p w14:paraId="2EDBFD32">
      <w:pPr>
        <w:adjustRightInd w:val="0"/>
        <w:snapToGrid w:val="0"/>
        <w:spacing w:line="460" w:lineRule="exact"/>
        <w:ind w:firstLine="315" w:firstLineChars="150"/>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1、若投标方所提供部分有需要进口的，承揽方一般应自行、自费办理；必要时，双方共同办理；</w:t>
      </w:r>
    </w:p>
    <w:p w14:paraId="1B7012E7">
      <w:pPr>
        <w:adjustRightInd w:val="0"/>
        <w:snapToGrid w:val="0"/>
        <w:spacing w:line="460" w:lineRule="exact"/>
        <w:ind w:firstLine="315" w:firstLineChars="150"/>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2、除招标文件、投标文件、答疑文件、技术协议、合同等约定之外，投标方应负责必要的或强制性的设备（或材料）的检验、试验、化验等直接费用；</w:t>
      </w:r>
    </w:p>
    <w:p w14:paraId="6F0B101E">
      <w:pPr>
        <w:spacing w:line="520" w:lineRule="exact"/>
        <w:ind w:firstLine="315" w:firstLineChars="150"/>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3、本章节条款所列“免费”，并非指定不可收费，而是指招标文件、投标文件、答疑文件、技术交流文件、技术协议书和合同等范围之外，投标方不可另行收取的费用。</w:t>
      </w:r>
    </w:p>
    <w:p w14:paraId="47806A12">
      <w:pPr>
        <w:keepNext w:val="0"/>
        <w:keepLines w:val="0"/>
        <w:pageBreakBefore w:val="0"/>
        <w:kinsoku/>
        <w:wordWrap/>
        <w:overflowPunct/>
        <w:topLinePunct w:val="0"/>
        <w:autoSpaceDE/>
        <w:autoSpaceDN/>
        <w:bidi w:val="0"/>
        <w:spacing w:line="360" w:lineRule="auto"/>
        <w:textAlignment w:val="auto"/>
        <w:rPr>
          <w:rFonts w:hint="eastAsia" w:ascii="仿宋_GB2312" w:hAnsi="仿宋_GB2312" w:eastAsia="仿宋_GB2312" w:cs="仿宋_GB2312"/>
          <w:b/>
          <w:bCs/>
          <w:color w:val="auto"/>
          <w:sz w:val="24"/>
          <w:szCs w:val="24"/>
          <w:lang w:val="en-US"/>
        </w:rPr>
      </w:pPr>
      <w:r>
        <w:rPr>
          <w:rFonts w:hint="eastAsia" w:ascii="仿宋_GB2312" w:hAnsi="仿宋_GB2312" w:eastAsia="仿宋_GB2312" w:cs="仿宋_GB2312"/>
          <w:b/>
          <w:bCs/>
          <w:color w:val="auto"/>
          <w:sz w:val="24"/>
          <w:szCs w:val="24"/>
          <w:lang w:val="en-US" w:eastAsia="zh-CN"/>
        </w:rPr>
        <w:t>八、验收</w:t>
      </w:r>
    </w:p>
    <w:p w14:paraId="11592F63">
      <w:pPr>
        <w:spacing w:line="480" w:lineRule="exact"/>
        <w:rPr>
          <w:rFonts w:hint="eastAsia" w:ascii="仿宋_GB2312" w:hAnsi="仿宋_GB2312" w:eastAsia="仿宋_GB2312" w:cs="仿宋_GB2312"/>
        </w:rPr>
      </w:pPr>
      <w:r>
        <w:rPr>
          <w:rFonts w:hint="eastAsia" w:ascii="仿宋_GB2312" w:hAnsi="仿宋_GB2312" w:eastAsia="仿宋_GB2312" w:cs="仿宋_GB2312"/>
        </w:rPr>
        <w:t>预验收和终验收要求【特别是非标产品】</w:t>
      </w:r>
    </w:p>
    <w:p w14:paraId="324C4259">
      <w:pPr>
        <w:adjustRightInd w:val="0"/>
        <w:snapToGrid w:val="0"/>
        <w:spacing w:line="460" w:lineRule="exact"/>
        <w:ind w:firstLine="420" w:firstLineChars="200"/>
        <w:rPr>
          <w:rFonts w:hint="eastAsia" w:ascii="仿宋_GB2312" w:hAnsi="仿宋_GB2312" w:eastAsia="仿宋_GB2312" w:cs="仿宋_GB2312"/>
        </w:rPr>
      </w:pPr>
      <w:r>
        <w:rPr>
          <w:rFonts w:hint="eastAsia" w:ascii="仿宋_GB2312" w:hAnsi="仿宋_GB2312" w:eastAsia="仿宋_GB2312" w:cs="仿宋_GB2312"/>
        </w:rPr>
        <w:t>按照参考招标文件、投标文件、答疑文件、技术交流文件等形成并达成一致的技术协议书和合同规定验收。</w:t>
      </w:r>
    </w:p>
    <w:p w14:paraId="66ABA9CE">
      <w:pPr>
        <w:adjustRightInd w:val="0"/>
        <w:snapToGrid w:val="0"/>
        <w:spacing w:line="460" w:lineRule="exact"/>
        <w:ind w:firstLine="420" w:firstLineChars="200"/>
        <w:rPr>
          <w:rFonts w:hint="eastAsia" w:ascii="仿宋_GB2312" w:hAnsi="仿宋_GB2312" w:eastAsia="仿宋_GB2312" w:cs="仿宋_GB2312"/>
        </w:rPr>
      </w:pPr>
      <w:r>
        <w:rPr>
          <w:rFonts w:hint="eastAsia" w:ascii="仿宋_GB2312" w:hAnsi="仿宋_GB2312" w:eastAsia="仿宋_GB2312" w:cs="仿宋_GB2312"/>
        </w:rPr>
        <w:t>验收一般分预验收和终验收两部分。预验收一般在承揽方进行，终验收在安装调试完成后的委托方现场进行。但是所有的项目，包括不能预验收的项目和预验收通过的项目都在终验收时重新检验，最终只以终验收为准。</w:t>
      </w:r>
    </w:p>
    <w:p w14:paraId="18BCCDE1">
      <w:pPr>
        <w:adjustRightInd w:val="0"/>
        <w:snapToGrid w:val="0"/>
        <w:spacing w:line="460" w:lineRule="exact"/>
        <w:ind w:firstLine="315" w:firstLineChars="150"/>
        <w:rPr>
          <w:rFonts w:hint="eastAsia" w:ascii="仿宋_GB2312" w:hAnsi="仿宋_GB2312" w:eastAsia="仿宋_GB2312" w:cs="仿宋_GB2312"/>
        </w:rPr>
      </w:pPr>
      <w:r>
        <w:rPr>
          <w:rFonts w:hint="eastAsia" w:ascii="仿宋_GB2312" w:hAnsi="仿宋_GB2312" w:eastAsia="仿宋_GB2312" w:cs="仿宋_GB2312"/>
        </w:rPr>
        <w:t>1、终验收规程：</w:t>
      </w:r>
    </w:p>
    <w:p w14:paraId="745E153A">
      <w:pPr>
        <w:adjustRightInd w:val="0"/>
        <w:snapToGrid w:val="0"/>
        <w:spacing w:line="460" w:lineRule="exact"/>
        <w:ind w:firstLine="420" w:firstLineChars="200"/>
        <w:rPr>
          <w:rFonts w:hint="eastAsia" w:ascii="仿宋_GB2312" w:hAnsi="仿宋_GB2312" w:eastAsia="仿宋_GB2312" w:cs="仿宋_GB2312"/>
        </w:rPr>
      </w:pPr>
      <w:r>
        <w:rPr>
          <w:rFonts w:hint="eastAsia" w:ascii="仿宋_GB2312" w:hAnsi="仿宋_GB2312" w:eastAsia="仿宋_GB2312" w:cs="仿宋_GB2312"/>
        </w:rPr>
        <w:t>项目实施完毕情况下，一般连续运行</w:t>
      </w:r>
      <w:r>
        <w:rPr>
          <w:rFonts w:hint="eastAsia" w:ascii="仿宋_GB2312" w:hAnsi="仿宋_GB2312" w:eastAsia="仿宋_GB2312" w:cs="仿宋_GB2312"/>
          <w:u w:val="single"/>
          <w:shd w:val="pct10" w:color="auto" w:fill="FFFFFF"/>
        </w:rPr>
        <w:t>30</w:t>
      </w:r>
      <w:r>
        <w:rPr>
          <w:rFonts w:hint="eastAsia" w:ascii="仿宋_GB2312" w:hAnsi="仿宋_GB2312" w:eastAsia="仿宋_GB2312" w:cs="仿宋_GB2312"/>
        </w:rPr>
        <w:t>天，每天至少连续</w:t>
      </w:r>
      <w:r>
        <w:rPr>
          <w:rFonts w:hint="eastAsia" w:ascii="仿宋_GB2312" w:hAnsi="仿宋_GB2312" w:eastAsia="仿宋_GB2312" w:cs="仿宋_GB2312"/>
          <w:u w:val="single"/>
          <w:shd w:val="pct10" w:color="auto" w:fill="FFFFFF"/>
        </w:rPr>
        <w:t xml:space="preserve"> 6 </w:t>
      </w:r>
      <w:r>
        <w:rPr>
          <w:rFonts w:hint="eastAsia" w:ascii="仿宋_GB2312" w:hAnsi="仿宋_GB2312" w:eastAsia="仿宋_GB2312" w:cs="仿宋_GB2312"/>
        </w:rPr>
        <w:t>小时，除用户方面因素外，必须达到以下要求：</w:t>
      </w:r>
    </w:p>
    <w:p w14:paraId="692CAA5A">
      <w:pPr>
        <w:adjustRightInd w:val="0"/>
        <w:snapToGrid w:val="0"/>
        <w:spacing w:line="460" w:lineRule="exact"/>
        <w:ind w:firstLine="420" w:firstLineChars="200"/>
        <w:rPr>
          <w:rFonts w:hint="eastAsia" w:ascii="仿宋_GB2312" w:hAnsi="仿宋_GB2312" w:eastAsia="仿宋_GB2312" w:cs="仿宋_GB2312"/>
        </w:rPr>
      </w:pPr>
      <w:r>
        <w:rPr>
          <w:rFonts w:hint="eastAsia" w:ascii="仿宋_GB2312" w:hAnsi="仿宋_GB2312" w:eastAsia="仿宋_GB2312" w:cs="仿宋_GB2312"/>
        </w:rPr>
        <w:t>a)在整个验收过程中没有维修、更换零部件或元件行为；</w:t>
      </w:r>
    </w:p>
    <w:p w14:paraId="7358DF3E">
      <w:pPr>
        <w:adjustRightInd w:val="0"/>
        <w:snapToGrid w:val="0"/>
        <w:spacing w:line="460" w:lineRule="exact"/>
        <w:ind w:firstLine="420" w:firstLineChars="200"/>
        <w:rPr>
          <w:rFonts w:hint="eastAsia" w:ascii="仿宋_GB2312" w:hAnsi="仿宋_GB2312" w:eastAsia="仿宋_GB2312" w:cs="仿宋_GB2312"/>
        </w:rPr>
      </w:pPr>
      <w:r>
        <w:rPr>
          <w:rFonts w:hint="eastAsia" w:ascii="仿宋_GB2312" w:hAnsi="仿宋_GB2312" w:eastAsia="仿宋_GB2312" w:cs="仿宋_GB2312"/>
        </w:rPr>
        <w:t>b)终验收原则上要求一次完成。若一次验收不成功，最多允许两次；</w:t>
      </w:r>
    </w:p>
    <w:p w14:paraId="04FD8181">
      <w:pPr>
        <w:adjustRightInd w:val="0"/>
        <w:snapToGrid w:val="0"/>
        <w:spacing w:line="460" w:lineRule="exact"/>
        <w:ind w:firstLine="420" w:firstLineChars="200"/>
        <w:rPr>
          <w:rFonts w:hint="eastAsia" w:ascii="仿宋_GB2312" w:hAnsi="仿宋_GB2312" w:eastAsia="仿宋_GB2312" w:cs="仿宋_GB2312"/>
        </w:rPr>
      </w:pPr>
      <w:r>
        <w:rPr>
          <w:rFonts w:hint="eastAsia" w:ascii="仿宋_GB2312" w:hAnsi="仿宋_GB2312" w:eastAsia="仿宋_GB2312" w:cs="仿宋_GB2312"/>
        </w:rPr>
        <w:t>c）终验收通过后买卖双方共同签署终验收报告。</w:t>
      </w:r>
    </w:p>
    <w:p w14:paraId="14C3806D">
      <w:pPr>
        <w:adjustRightInd w:val="0"/>
        <w:snapToGrid w:val="0"/>
        <w:spacing w:line="460" w:lineRule="exact"/>
        <w:ind w:firstLine="315" w:firstLineChars="150"/>
        <w:rPr>
          <w:rFonts w:hint="eastAsia" w:ascii="仿宋_GB2312" w:hAnsi="仿宋_GB2312" w:eastAsia="仿宋_GB2312" w:cs="仿宋_GB2312"/>
        </w:rPr>
      </w:pPr>
      <w:r>
        <w:rPr>
          <w:rFonts w:hint="eastAsia" w:ascii="仿宋_GB2312" w:hAnsi="仿宋_GB2312" w:eastAsia="仿宋_GB2312" w:cs="仿宋_GB2312"/>
        </w:rPr>
        <w:t>2、一般标准与要求：</w:t>
      </w:r>
    </w:p>
    <w:p w14:paraId="54B807C1">
      <w:pPr>
        <w:adjustRightInd w:val="0"/>
        <w:snapToGrid w:val="0"/>
        <w:spacing w:line="460" w:lineRule="exact"/>
        <w:ind w:firstLine="525" w:firstLineChars="250"/>
        <w:rPr>
          <w:rFonts w:hint="eastAsia" w:ascii="仿宋_GB2312" w:hAnsi="仿宋_GB2312" w:eastAsia="仿宋_GB2312" w:cs="仿宋_GB2312"/>
        </w:rPr>
      </w:pPr>
      <w:r>
        <w:rPr>
          <w:rFonts w:hint="eastAsia" w:ascii="仿宋_GB2312" w:hAnsi="仿宋_GB2312" w:eastAsia="仿宋_GB2312" w:cs="仿宋_GB2312"/>
        </w:rPr>
        <w:t>a.资料齐全性、完整性和有效性。</w:t>
      </w:r>
    </w:p>
    <w:p w14:paraId="4F4F1331">
      <w:pPr>
        <w:adjustRightInd w:val="0"/>
        <w:snapToGrid w:val="0"/>
        <w:spacing w:line="460" w:lineRule="exact"/>
        <w:ind w:firstLine="525" w:firstLineChars="250"/>
        <w:rPr>
          <w:rFonts w:hint="eastAsia" w:ascii="仿宋_GB2312" w:hAnsi="仿宋_GB2312" w:eastAsia="仿宋_GB2312" w:cs="仿宋_GB2312"/>
        </w:rPr>
      </w:pPr>
      <w:r>
        <w:rPr>
          <w:rFonts w:hint="eastAsia" w:ascii="仿宋_GB2312" w:hAnsi="仿宋_GB2312" w:eastAsia="仿宋_GB2312" w:cs="仿宋_GB2312"/>
        </w:rPr>
        <w:t>b.按要求内容进行维修更换，保证设备安全使用。</w:t>
      </w:r>
    </w:p>
    <w:p w14:paraId="62C5F943">
      <w:pPr>
        <w:adjustRightInd w:val="0"/>
        <w:snapToGrid w:val="0"/>
        <w:spacing w:line="460" w:lineRule="exact"/>
        <w:ind w:firstLine="525" w:firstLineChars="250"/>
        <w:rPr>
          <w:rFonts w:hint="eastAsia" w:ascii="仿宋_GB2312" w:hAnsi="仿宋_GB2312" w:eastAsia="仿宋_GB2312" w:cs="仿宋_GB2312"/>
        </w:rPr>
      </w:pPr>
      <w:r>
        <w:rPr>
          <w:rFonts w:hint="eastAsia" w:ascii="仿宋_GB2312" w:hAnsi="仿宋_GB2312" w:eastAsia="仿宋_GB2312" w:cs="仿宋_GB2312"/>
        </w:rPr>
        <w:t>c.产品（或材料）应有完整的标牌，且清晰易见。</w:t>
      </w:r>
    </w:p>
    <w:p w14:paraId="12A10F85">
      <w:pPr>
        <w:adjustRightInd w:val="0"/>
        <w:snapToGrid w:val="0"/>
        <w:spacing w:line="460" w:lineRule="exact"/>
        <w:ind w:firstLine="420" w:firstLineChars="200"/>
        <w:rPr>
          <w:rFonts w:hint="eastAsia" w:ascii="仿宋_GB2312" w:hAnsi="仿宋_GB2312" w:eastAsia="仿宋_GB2312" w:cs="仿宋_GB2312"/>
        </w:rPr>
      </w:pPr>
      <w:r>
        <w:rPr>
          <w:rFonts w:hint="eastAsia" w:ascii="仿宋_GB2312" w:hAnsi="仿宋_GB2312" w:eastAsia="仿宋_GB2312" w:cs="仿宋_GB2312"/>
        </w:rPr>
        <w:t>3、终验收条件</w:t>
      </w:r>
    </w:p>
    <w:p w14:paraId="1AF205E2">
      <w:pPr>
        <w:spacing w:line="360" w:lineRule="auto"/>
        <w:ind w:firstLine="420" w:firstLineChars="200"/>
        <w:rPr>
          <w:rFonts w:hint="eastAsia" w:ascii="仿宋_GB2312" w:hAnsi="仿宋_GB2312" w:eastAsia="仿宋_GB2312" w:cs="仿宋_GB2312"/>
        </w:rPr>
      </w:pPr>
      <w:r>
        <w:rPr>
          <w:rFonts w:hint="eastAsia" w:ascii="仿宋_GB2312" w:hAnsi="仿宋_GB2312" w:eastAsia="仿宋_GB2312" w:cs="仿宋_GB2312"/>
        </w:rPr>
        <w:t>依据招标文件、投标文件、答疑文件、技术交流文件等形成并达成一致的技术协议书和合同规定的终验收条件、原设备的技术参数，说明书及国家或行业对设备表面涂漆最新专业技术标准和安全法规要求验收。</w:t>
      </w:r>
      <w:bookmarkStart w:id="36" w:name="_Toc47976615"/>
      <w:r>
        <w:rPr>
          <w:rFonts w:hint="eastAsia" w:ascii="仿宋_GB2312" w:hAnsi="仿宋_GB2312" w:eastAsia="仿宋_GB2312" w:cs="仿宋_GB2312"/>
        </w:rPr>
        <w:br w:type="page"/>
      </w:r>
    </w:p>
    <w:p w14:paraId="73A9EAC6">
      <w:pPr>
        <w:rPr>
          <w:rFonts w:hint="eastAsia" w:ascii="仿宋_GB2312" w:hAnsi="仿宋_GB2312" w:eastAsia="仿宋_GB2312" w:cs="仿宋_GB2312"/>
        </w:rPr>
      </w:pPr>
    </w:p>
    <w:p w14:paraId="0EB8BBEB">
      <w:pPr>
        <w:pStyle w:val="73"/>
        <w:rPr>
          <w:rFonts w:hint="eastAsia" w:ascii="仿宋_GB2312" w:hAnsi="仿宋_GB2312" w:eastAsia="仿宋_GB2312" w:cs="仿宋_GB2312"/>
          <w:lang w:val="en-US" w:eastAsia="zh-CN"/>
        </w:rPr>
      </w:pPr>
      <w:bookmarkStart w:id="37" w:name="_Toc16207"/>
      <w:r>
        <w:rPr>
          <w:rFonts w:hint="eastAsia" w:ascii="仿宋_GB2312" w:hAnsi="仿宋_GB2312" w:eastAsia="仿宋_GB2312" w:cs="仿宋_GB2312"/>
        </w:rPr>
        <w:t>第</w:t>
      </w:r>
      <w:r>
        <w:rPr>
          <w:rFonts w:hint="eastAsia" w:ascii="仿宋_GB2312" w:hAnsi="仿宋_GB2312" w:eastAsia="仿宋_GB2312" w:cs="仿宋_GB2312"/>
          <w:lang w:val="en-US" w:eastAsia="zh-CN"/>
        </w:rPr>
        <w:t>五</w:t>
      </w:r>
      <w:r>
        <w:rPr>
          <w:rFonts w:hint="eastAsia" w:ascii="仿宋_GB2312" w:hAnsi="仿宋_GB2312" w:eastAsia="仿宋_GB2312" w:cs="仿宋_GB2312"/>
        </w:rPr>
        <w:t>部分</w:t>
      </w:r>
      <w:bookmarkEnd w:id="36"/>
      <w:r>
        <w:rPr>
          <w:rFonts w:hint="eastAsia" w:ascii="仿宋_GB2312" w:hAnsi="仿宋_GB2312" w:eastAsia="仿宋_GB2312" w:cs="仿宋_GB2312"/>
          <w:lang w:val="en-US" w:eastAsia="zh-CN"/>
        </w:rPr>
        <w:t xml:space="preserve"> 投标文件附件</w:t>
      </w:r>
      <w:bookmarkEnd w:id="37"/>
    </w:p>
    <w:p w14:paraId="03B03EE1">
      <w:pPr>
        <w:spacing w:line="360" w:lineRule="auto"/>
        <w:rPr>
          <w:rFonts w:hint="eastAsia" w:ascii="仿宋_GB2312" w:hAnsi="仿宋_GB2312" w:eastAsia="仿宋_GB2312" w:cs="仿宋_GB2312"/>
        </w:rPr>
      </w:pPr>
      <w:r>
        <w:rPr>
          <w:rFonts w:hint="eastAsia" w:ascii="仿宋_GB2312" w:hAnsi="仿宋_GB2312" w:eastAsia="仿宋_GB2312" w:cs="仿宋_GB2312"/>
        </w:rPr>
        <w:t>附件1投标函</w:t>
      </w:r>
    </w:p>
    <w:p w14:paraId="6B0CD3DE">
      <w:pPr>
        <w:spacing w:line="360" w:lineRule="auto"/>
        <w:rPr>
          <w:rFonts w:hint="eastAsia" w:ascii="仿宋_GB2312" w:hAnsi="仿宋_GB2312" w:eastAsia="仿宋_GB2312" w:cs="仿宋_GB2312"/>
        </w:rPr>
      </w:pPr>
      <w:bookmarkStart w:id="38" w:name="_Toc32092"/>
      <w:r>
        <w:rPr>
          <w:rFonts w:hint="eastAsia" w:ascii="仿宋_GB2312" w:hAnsi="仿宋_GB2312" w:eastAsia="仿宋_GB2312" w:cs="仿宋_GB2312"/>
        </w:rPr>
        <w:t>附件2开标一览表</w:t>
      </w:r>
      <w:bookmarkEnd w:id="38"/>
    </w:p>
    <w:p w14:paraId="10F01E04">
      <w:pPr>
        <w:spacing w:line="360" w:lineRule="auto"/>
        <w:rPr>
          <w:rFonts w:hint="eastAsia" w:ascii="仿宋_GB2312" w:hAnsi="仿宋_GB2312" w:eastAsia="仿宋_GB2312" w:cs="仿宋_GB2312"/>
        </w:rPr>
      </w:pPr>
      <w:bookmarkStart w:id="39" w:name="_Toc8243"/>
      <w:r>
        <w:rPr>
          <w:rFonts w:hint="eastAsia" w:ascii="仿宋_GB2312" w:hAnsi="仿宋_GB2312" w:eastAsia="仿宋_GB2312" w:cs="仿宋_GB2312"/>
        </w:rPr>
        <w:t>附件3法定代表人授权书</w:t>
      </w:r>
      <w:bookmarkEnd w:id="39"/>
    </w:p>
    <w:p w14:paraId="01C14B8E">
      <w:pPr>
        <w:spacing w:line="360" w:lineRule="auto"/>
        <w:rPr>
          <w:rFonts w:hint="eastAsia" w:ascii="仿宋_GB2312" w:hAnsi="仿宋_GB2312" w:eastAsia="仿宋_GB2312" w:cs="仿宋_GB2312"/>
        </w:rPr>
      </w:pPr>
      <w:bookmarkStart w:id="40" w:name="_Toc32167"/>
      <w:r>
        <w:rPr>
          <w:rFonts w:hint="eastAsia" w:ascii="仿宋_GB2312" w:hAnsi="仿宋_GB2312" w:eastAsia="仿宋_GB2312" w:cs="仿宋_GB2312"/>
        </w:rPr>
        <w:t>附件4商务条款偏离表</w:t>
      </w:r>
      <w:bookmarkEnd w:id="40"/>
    </w:p>
    <w:p w14:paraId="3C1A9C73">
      <w:pPr>
        <w:spacing w:line="360" w:lineRule="auto"/>
        <w:rPr>
          <w:rFonts w:hint="eastAsia" w:ascii="仿宋_GB2312" w:hAnsi="仿宋_GB2312" w:eastAsia="仿宋_GB2312" w:cs="仿宋_GB2312"/>
        </w:rPr>
      </w:pPr>
      <w:bookmarkStart w:id="41" w:name="_Toc7503"/>
      <w:r>
        <w:rPr>
          <w:rFonts w:hint="eastAsia" w:ascii="仿宋_GB2312" w:hAnsi="仿宋_GB2312" w:eastAsia="仿宋_GB2312" w:cs="仿宋_GB2312"/>
        </w:rPr>
        <w:t>附件5技术需求偏离表</w:t>
      </w:r>
      <w:bookmarkEnd w:id="41"/>
    </w:p>
    <w:p w14:paraId="57D0F39D">
      <w:pPr>
        <w:spacing w:line="360" w:lineRule="auto"/>
        <w:rPr>
          <w:rFonts w:hint="eastAsia" w:ascii="仿宋_GB2312" w:hAnsi="仿宋_GB2312" w:eastAsia="仿宋_GB2312" w:cs="仿宋_GB2312"/>
        </w:rPr>
      </w:pPr>
      <w:bookmarkStart w:id="42" w:name="_Toc14463"/>
      <w:r>
        <w:rPr>
          <w:rFonts w:hint="eastAsia" w:ascii="仿宋_GB2312" w:hAnsi="仿宋_GB2312" w:eastAsia="仿宋_GB2312" w:cs="仿宋_GB2312"/>
        </w:rPr>
        <w:t>附件6其它资格证明文件</w:t>
      </w:r>
      <w:bookmarkEnd w:id="42"/>
    </w:p>
    <w:p w14:paraId="2DFE6AAE">
      <w:pPr>
        <w:rPr>
          <w:rFonts w:hint="eastAsia"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br w:type="page"/>
      </w:r>
    </w:p>
    <w:p w14:paraId="3D26BC99">
      <w:pPr>
        <w:keepNext/>
        <w:keepLines/>
        <w:jc w:val="center"/>
        <w:outlineLvl w:val="2"/>
        <w:rPr>
          <w:rFonts w:hint="eastAsia"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投标函</w:t>
      </w:r>
    </w:p>
    <w:p w14:paraId="68BA4F40">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致：中国重汽集团济南卡车股份有限公司</w:t>
      </w:r>
    </w:p>
    <w:p w14:paraId="09B1D969">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根据贵方为项目招标承揽工程及服务的投标邀请，投标人代表</w:t>
      </w:r>
      <w:r>
        <w:rPr>
          <w:rFonts w:hint="eastAsia" w:ascii="仿宋_GB2312" w:hAnsi="仿宋_GB2312" w:eastAsia="仿宋_GB2312" w:cs="仿宋_GB2312"/>
          <w:sz w:val="24"/>
          <w:szCs w:val="24"/>
          <w:u w:val="single"/>
        </w:rPr>
        <w:t>（</w:t>
      </w:r>
      <w:r>
        <w:rPr>
          <w:rFonts w:hint="eastAsia" w:ascii="仿宋_GB2312" w:hAnsi="仿宋_GB2312" w:eastAsia="仿宋_GB2312" w:cs="仿宋_GB2312"/>
          <w:sz w:val="24"/>
          <w:szCs w:val="24"/>
          <w:highlight w:val="yellow"/>
          <w:u w:val="single"/>
        </w:rPr>
        <w:t>姓名、职务</w:t>
      </w:r>
      <w:r>
        <w:rPr>
          <w:rFonts w:hint="eastAsia" w:ascii="仿宋_GB2312" w:hAnsi="仿宋_GB2312" w:eastAsia="仿宋_GB2312" w:cs="仿宋_GB2312"/>
          <w:sz w:val="24"/>
          <w:szCs w:val="24"/>
          <w:u w:val="single"/>
        </w:rPr>
        <w:t>）</w:t>
      </w:r>
      <w:r>
        <w:rPr>
          <w:rFonts w:hint="eastAsia" w:ascii="仿宋_GB2312" w:hAnsi="仿宋_GB2312" w:eastAsia="仿宋_GB2312" w:cs="仿宋_GB2312"/>
          <w:sz w:val="24"/>
          <w:szCs w:val="24"/>
        </w:rPr>
        <w:t>经正式授权并代表投标人</w:t>
      </w:r>
      <w:r>
        <w:rPr>
          <w:rFonts w:hint="eastAsia" w:ascii="仿宋_GB2312" w:hAnsi="仿宋_GB2312" w:eastAsia="仿宋_GB2312" w:cs="仿宋_GB2312"/>
          <w:sz w:val="24"/>
          <w:szCs w:val="24"/>
          <w:u w:val="single"/>
        </w:rPr>
        <w:t>（</w:t>
      </w:r>
      <w:r>
        <w:rPr>
          <w:rFonts w:hint="eastAsia" w:ascii="仿宋_GB2312" w:hAnsi="仿宋_GB2312" w:eastAsia="仿宋_GB2312" w:cs="仿宋_GB2312"/>
          <w:sz w:val="24"/>
          <w:szCs w:val="24"/>
          <w:highlight w:val="yellow"/>
          <w:u w:val="single"/>
        </w:rPr>
        <w:t>投标人名称、地址</w:t>
      </w:r>
      <w:r>
        <w:rPr>
          <w:rFonts w:hint="eastAsia" w:ascii="仿宋_GB2312" w:hAnsi="仿宋_GB2312" w:eastAsia="仿宋_GB2312" w:cs="仿宋_GB2312"/>
          <w:sz w:val="24"/>
          <w:szCs w:val="24"/>
          <w:u w:val="single"/>
        </w:rPr>
        <w:t>）</w:t>
      </w:r>
      <w:r>
        <w:rPr>
          <w:rFonts w:hint="eastAsia" w:ascii="仿宋_GB2312" w:hAnsi="仿宋_GB2312" w:eastAsia="仿宋_GB2312" w:cs="仿宋_GB2312"/>
          <w:sz w:val="24"/>
          <w:szCs w:val="24"/>
        </w:rPr>
        <w:t>提交投标文件正本一份及副本二份。</w:t>
      </w:r>
    </w:p>
    <w:p w14:paraId="1969E125">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据此函，签字代表宣布同意如下：</w:t>
      </w:r>
    </w:p>
    <w:p w14:paraId="62040536">
      <w:pPr>
        <w:keepNext w:val="0"/>
        <w:keepLines w:val="0"/>
        <w:pageBreakBefore w:val="0"/>
        <w:widowControl w:val="0"/>
        <w:kinsoku/>
        <w:wordWrap/>
        <w:overflowPunct/>
        <w:topLinePunct w:val="0"/>
        <w:autoSpaceDE/>
        <w:autoSpaceDN/>
        <w:bidi w:val="0"/>
        <w:adjustRightInd/>
        <w:snapToGrid/>
        <w:spacing w:line="240" w:lineRule="auto"/>
        <w:ind w:firstLine="540" w:firstLineChars="225"/>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1、所附投标价格表中规定的应提交和交付的工程项目投标明细为</w:t>
      </w:r>
      <w:r>
        <w:rPr>
          <w:rFonts w:hint="eastAsia" w:ascii="仿宋_GB2312" w:hAnsi="仿宋_GB2312" w:eastAsia="仿宋_GB2312" w:cs="仿宋_GB2312"/>
          <w:i/>
          <w:iCs/>
          <w:sz w:val="24"/>
          <w:szCs w:val="24"/>
          <w:highlight w:val="yellow"/>
          <w:u w:val="single"/>
        </w:rPr>
        <w:t>详见开标一览表</w:t>
      </w:r>
      <w:r>
        <w:rPr>
          <w:rFonts w:hint="eastAsia" w:ascii="仿宋_GB2312" w:hAnsi="仿宋_GB2312" w:eastAsia="仿宋_GB2312" w:cs="仿宋_GB2312"/>
          <w:sz w:val="24"/>
          <w:szCs w:val="24"/>
          <w:highlight w:val="yellow"/>
        </w:rPr>
        <w:t>。</w:t>
      </w:r>
    </w:p>
    <w:p w14:paraId="36E83EEA">
      <w:pPr>
        <w:keepNext w:val="0"/>
        <w:keepLines w:val="0"/>
        <w:pageBreakBefore w:val="0"/>
        <w:widowControl w:val="0"/>
        <w:kinsoku/>
        <w:wordWrap/>
        <w:overflowPunct/>
        <w:topLinePunct w:val="0"/>
        <w:autoSpaceDE/>
        <w:autoSpaceDN/>
        <w:bidi w:val="0"/>
        <w:adjustRightInd/>
        <w:snapToGrid/>
        <w:spacing w:line="240" w:lineRule="auto"/>
        <w:ind w:firstLine="540" w:firstLineChars="225"/>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2、投标人将按招标文件的规定履行合同责任和义务。</w:t>
      </w:r>
    </w:p>
    <w:p w14:paraId="180DBD0A">
      <w:pPr>
        <w:keepNext w:val="0"/>
        <w:keepLines w:val="0"/>
        <w:pageBreakBefore w:val="0"/>
        <w:widowControl w:val="0"/>
        <w:kinsoku/>
        <w:wordWrap/>
        <w:overflowPunct/>
        <w:topLinePunct w:val="0"/>
        <w:autoSpaceDE/>
        <w:autoSpaceDN/>
        <w:bidi w:val="0"/>
        <w:adjustRightInd/>
        <w:snapToGrid/>
        <w:spacing w:line="240" w:lineRule="auto"/>
        <w:ind w:firstLine="540" w:firstLineChars="225"/>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3、投标人已详细审查全部招标文件，包括有关澄清和修改说明（如果有的话）。我们完全理解并同意放弃对这方面有不明及误解的权力。</w:t>
      </w:r>
    </w:p>
    <w:p w14:paraId="48F00E27">
      <w:pPr>
        <w:keepNext w:val="0"/>
        <w:keepLines w:val="0"/>
        <w:pageBreakBefore w:val="0"/>
        <w:widowControl w:val="0"/>
        <w:kinsoku/>
        <w:wordWrap/>
        <w:overflowPunct/>
        <w:topLinePunct w:val="0"/>
        <w:autoSpaceDE/>
        <w:autoSpaceDN/>
        <w:bidi w:val="0"/>
        <w:adjustRightInd/>
        <w:snapToGrid/>
        <w:spacing w:line="240" w:lineRule="auto"/>
        <w:ind w:firstLine="540" w:firstLineChars="225"/>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4、本投标有效期为自开标日起个日历日。在这期间，本投标文件将始终对我方具有约束力。如果中标，本次招标文件和本投标文件（含承诺书）将作为买卖合用的附件。</w:t>
      </w:r>
    </w:p>
    <w:p w14:paraId="15644119">
      <w:pPr>
        <w:keepNext w:val="0"/>
        <w:keepLines w:val="0"/>
        <w:pageBreakBefore w:val="0"/>
        <w:widowControl w:val="0"/>
        <w:kinsoku/>
        <w:wordWrap/>
        <w:overflowPunct/>
        <w:topLinePunct w:val="0"/>
        <w:autoSpaceDE/>
        <w:autoSpaceDN/>
        <w:bidi w:val="0"/>
        <w:adjustRightInd/>
        <w:snapToGrid/>
        <w:spacing w:line="240" w:lineRule="auto"/>
        <w:ind w:firstLine="540" w:firstLineChars="225"/>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5、我方愿意向招标人提供任何与本次招标有关的其他资料。</w:t>
      </w:r>
    </w:p>
    <w:p w14:paraId="40E2E662">
      <w:pPr>
        <w:keepNext w:val="0"/>
        <w:keepLines w:val="0"/>
        <w:pageBreakBefore w:val="0"/>
        <w:widowControl w:val="0"/>
        <w:kinsoku/>
        <w:wordWrap/>
        <w:overflowPunct/>
        <w:topLinePunct w:val="0"/>
        <w:autoSpaceDE/>
        <w:autoSpaceDN/>
        <w:bidi w:val="0"/>
        <w:adjustRightInd/>
        <w:snapToGrid/>
        <w:spacing w:line="240" w:lineRule="auto"/>
        <w:ind w:firstLine="540" w:firstLineChars="225"/>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6、我方愿意履行自己在投标文件中的全部承诺和责任。</w:t>
      </w:r>
    </w:p>
    <w:p w14:paraId="1B36F218">
      <w:pPr>
        <w:keepNext w:val="0"/>
        <w:keepLines w:val="0"/>
        <w:pageBreakBefore w:val="0"/>
        <w:widowControl w:val="0"/>
        <w:kinsoku/>
        <w:wordWrap/>
        <w:overflowPunct/>
        <w:topLinePunct w:val="0"/>
        <w:autoSpaceDE/>
        <w:autoSpaceDN/>
        <w:bidi w:val="0"/>
        <w:adjustRightInd/>
        <w:snapToGrid/>
        <w:spacing w:line="240" w:lineRule="auto"/>
        <w:ind w:firstLine="540" w:firstLineChars="225"/>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7、我方愿意遵守招标文件中对投标者的所有规定。</w:t>
      </w:r>
    </w:p>
    <w:p w14:paraId="4798A230">
      <w:pPr>
        <w:keepNext w:val="0"/>
        <w:keepLines w:val="0"/>
        <w:pageBreakBefore w:val="0"/>
        <w:widowControl w:val="0"/>
        <w:kinsoku/>
        <w:wordWrap/>
        <w:overflowPunct/>
        <w:topLinePunct w:val="0"/>
        <w:autoSpaceDE/>
        <w:autoSpaceDN/>
        <w:bidi w:val="0"/>
        <w:adjustRightInd/>
        <w:snapToGrid/>
        <w:spacing w:line="240" w:lineRule="auto"/>
        <w:ind w:firstLine="540" w:firstLineChars="225"/>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8、我方完全理解《中华人民共和国招标投标法》第四章第四十四条之规定，并郑重承诺按此规定，不以任何形式向评标委员会成员和参与评标的有关工作人员探听对投标文件的评审和比较、中标候选人的推荐情况以及与评标有关的其他情况。</w:t>
      </w:r>
    </w:p>
    <w:p w14:paraId="301980E2">
      <w:pPr>
        <w:keepNext w:val="0"/>
        <w:keepLines w:val="0"/>
        <w:pageBreakBefore w:val="0"/>
        <w:widowControl w:val="0"/>
        <w:kinsoku/>
        <w:wordWrap/>
        <w:overflowPunct/>
        <w:topLinePunct w:val="0"/>
        <w:autoSpaceDE/>
        <w:autoSpaceDN/>
        <w:bidi w:val="0"/>
        <w:adjustRightInd/>
        <w:snapToGrid/>
        <w:spacing w:line="240" w:lineRule="auto"/>
        <w:ind w:firstLine="540" w:firstLineChars="225"/>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9、我方完全理解招标人有保留在授标之前任何时候接受或拒绝任何投标，以及宣布招标程序无效或拒绝所有投标的权力。我方完全理解招标人无向未中标人解释未中标理由的义务。</w:t>
      </w:r>
    </w:p>
    <w:p w14:paraId="6D988F41">
      <w:pPr>
        <w:keepNext w:val="0"/>
        <w:keepLines w:val="0"/>
        <w:pageBreakBefore w:val="0"/>
        <w:widowControl w:val="0"/>
        <w:kinsoku/>
        <w:wordWrap/>
        <w:overflowPunct/>
        <w:topLinePunct w:val="0"/>
        <w:autoSpaceDE/>
        <w:autoSpaceDN/>
        <w:bidi w:val="0"/>
        <w:adjustRightInd/>
        <w:snapToGrid/>
        <w:spacing w:line="240" w:lineRule="auto"/>
        <w:ind w:firstLine="540" w:firstLineChars="225"/>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10、在规定的开标时间后，我方如在投标有效期内撤回投标，将无条件同意贵方没收投标保证金。</w:t>
      </w:r>
    </w:p>
    <w:p w14:paraId="43410009">
      <w:pPr>
        <w:keepNext w:val="0"/>
        <w:keepLines w:val="0"/>
        <w:pageBreakBefore w:val="0"/>
        <w:widowControl w:val="0"/>
        <w:kinsoku/>
        <w:wordWrap/>
        <w:overflowPunct/>
        <w:topLinePunct w:val="0"/>
        <w:autoSpaceDE/>
        <w:autoSpaceDN/>
        <w:bidi w:val="0"/>
        <w:adjustRightInd/>
        <w:snapToGrid/>
        <w:spacing w:line="240" w:lineRule="auto"/>
        <w:ind w:firstLine="540" w:firstLineChars="225"/>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11、投标人同意提供按照贵方可能要求的与其投标有关的一切数据或资料，完全理解贵方不一定接受最低价的投标或收到的任何投标。</w:t>
      </w:r>
    </w:p>
    <w:p w14:paraId="35BF0C10">
      <w:pPr>
        <w:keepNext w:val="0"/>
        <w:keepLines w:val="0"/>
        <w:pageBreakBefore w:val="0"/>
        <w:widowControl w:val="0"/>
        <w:kinsoku/>
        <w:wordWrap/>
        <w:overflowPunct/>
        <w:topLinePunct w:val="0"/>
        <w:autoSpaceDE/>
        <w:autoSpaceDN/>
        <w:bidi w:val="0"/>
        <w:adjustRightInd/>
        <w:snapToGrid/>
        <w:spacing w:line="240" w:lineRule="auto"/>
        <w:ind w:firstLine="540" w:firstLineChars="225"/>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12、如果我方中标，在与招标人签订合同前，将按招标文件相关要求，提供银行基本帐户开户许可证复印件。</w:t>
      </w:r>
    </w:p>
    <w:p w14:paraId="43F606CC">
      <w:pPr>
        <w:keepNext w:val="0"/>
        <w:keepLines w:val="0"/>
        <w:pageBreakBefore w:val="0"/>
        <w:widowControl w:val="0"/>
        <w:kinsoku/>
        <w:wordWrap/>
        <w:overflowPunct/>
        <w:topLinePunct w:val="0"/>
        <w:autoSpaceDE/>
        <w:autoSpaceDN/>
        <w:bidi w:val="0"/>
        <w:adjustRightInd/>
        <w:snapToGrid/>
        <w:spacing w:line="240" w:lineRule="auto"/>
        <w:ind w:firstLine="540" w:firstLineChars="225"/>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13、其他说明：</w:t>
      </w:r>
    </w:p>
    <w:p w14:paraId="4917139D">
      <w:pPr>
        <w:keepNext w:val="0"/>
        <w:keepLines w:val="0"/>
        <w:pageBreakBefore w:val="0"/>
        <w:widowControl w:val="0"/>
        <w:kinsoku/>
        <w:wordWrap/>
        <w:overflowPunct/>
        <w:topLinePunct w:val="0"/>
        <w:autoSpaceDE/>
        <w:autoSpaceDN/>
        <w:bidi w:val="0"/>
        <w:adjustRightInd/>
        <w:snapToGrid/>
        <w:spacing w:line="240" w:lineRule="auto"/>
        <w:ind w:firstLine="540" w:firstLineChars="225"/>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14、与本投标有关的一切正式往来信函请寄：</w:t>
      </w:r>
    </w:p>
    <w:p w14:paraId="35EDB685">
      <w:pPr>
        <w:keepNext w:val="0"/>
        <w:keepLines w:val="0"/>
        <w:pageBreakBefore w:val="0"/>
        <w:widowControl w:val="0"/>
        <w:kinsoku/>
        <w:wordWrap/>
        <w:overflowPunct/>
        <w:topLinePunct w:val="0"/>
        <w:autoSpaceDE/>
        <w:autoSpaceDN/>
        <w:bidi w:val="0"/>
        <w:adjustRightInd/>
        <w:snapToGrid/>
        <w:spacing w:line="240" w:lineRule="auto"/>
        <w:ind w:left="42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地址传真</w:t>
      </w:r>
    </w:p>
    <w:p w14:paraId="0E84B3D7">
      <w:pPr>
        <w:keepNext w:val="0"/>
        <w:keepLines w:val="0"/>
        <w:pageBreakBefore w:val="0"/>
        <w:widowControl w:val="0"/>
        <w:kinsoku/>
        <w:wordWrap/>
        <w:overflowPunct/>
        <w:topLinePunct w:val="0"/>
        <w:autoSpaceDE/>
        <w:autoSpaceDN/>
        <w:bidi w:val="0"/>
        <w:adjustRightInd/>
        <w:snapToGrid/>
        <w:spacing w:line="240" w:lineRule="auto"/>
        <w:ind w:left="420"/>
        <w:textAlignment w:val="auto"/>
        <w:rPr>
          <w:rFonts w:hint="eastAsia" w:ascii="仿宋_GB2312" w:hAnsi="仿宋_GB2312" w:eastAsia="仿宋_GB2312" w:cs="仿宋_GB2312"/>
          <w:sz w:val="24"/>
          <w:szCs w:val="24"/>
        </w:rPr>
      </w:pPr>
    </w:p>
    <w:p w14:paraId="373806A3">
      <w:pPr>
        <w:keepNext w:val="0"/>
        <w:keepLines w:val="0"/>
        <w:pageBreakBefore w:val="0"/>
        <w:widowControl w:val="0"/>
        <w:kinsoku/>
        <w:wordWrap/>
        <w:overflowPunct/>
        <w:topLinePunct w:val="0"/>
        <w:autoSpaceDE/>
        <w:autoSpaceDN/>
        <w:bidi w:val="0"/>
        <w:adjustRightInd/>
        <w:snapToGrid/>
        <w:spacing w:line="240" w:lineRule="auto"/>
        <w:ind w:left="42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电话电子函件</w:t>
      </w:r>
    </w:p>
    <w:p w14:paraId="0A6C873E">
      <w:pPr>
        <w:keepNext w:val="0"/>
        <w:keepLines w:val="0"/>
        <w:pageBreakBefore w:val="0"/>
        <w:widowControl w:val="0"/>
        <w:kinsoku/>
        <w:wordWrap/>
        <w:overflowPunct/>
        <w:topLinePunct w:val="0"/>
        <w:autoSpaceDE/>
        <w:autoSpaceDN/>
        <w:bidi w:val="0"/>
        <w:adjustRightInd/>
        <w:snapToGrid/>
        <w:spacing w:line="240" w:lineRule="auto"/>
        <w:ind w:left="420"/>
        <w:textAlignment w:val="auto"/>
        <w:rPr>
          <w:rFonts w:hint="eastAsia" w:ascii="仿宋_GB2312" w:hAnsi="仿宋_GB2312" w:eastAsia="仿宋_GB2312" w:cs="仿宋_GB2312"/>
          <w:sz w:val="24"/>
          <w:szCs w:val="24"/>
        </w:rPr>
      </w:pPr>
    </w:p>
    <w:p w14:paraId="1D71BBA0">
      <w:pPr>
        <w:keepNext w:val="0"/>
        <w:keepLines w:val="0"/>
        <w:pageBreakBefore w:val="0"/>
        <w:widowControl w:val="0"/>
        <w:kinsoku/>
        <w:wordWrap/>
        <w:overflowPunct/>
        <w:topLinePunct w:val="0"/>
        <w:autoSpaceDE/>
        <w:autoSpaceDN/>
        <w:bidi w:val="0"/>
        <w:adjustRightInd/>
        <w:snapToGrid/>
        <w:spacing w:line="240" w:lineRule="auto"/>
        <w:ind w:left="42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投标人代表（签字）</w:t>
      </w:r>
    </w:p>
    <w:p w14:paraId="6FBDB749">
      <w:pPr>
        <w:keepNext w:val="0"/>
        <w:keepLines w:val="0"/>
        <w:pageBreakBefore w:val="0"/>
        <w:widowControl w:val="0"/>
        <w:kinsoku/>
        <w:wordWrap/>
        <w:overflowPunct/>
        <w:topLinePunct w:val="0"/>
        <w:autoSpaceDE/>
        <w:autoSpaceDN/>
        <w:bidi w:val="0"/>
        <w:adjustRightInd/>
        <w:snapToGrid/>
        <w:spacing w:line="240" w:lineRule="auto"/>
        <w:ind w:left="420"/>
        <w:textAlignment w:val="auto"/>
        <w:rPr>
          <w:rFonts w:hint="eastAsia" w:ascii="仿宋_GB2312" w:hAnsi="仿宋_GB2312" w:eastAsia="仿宋_GB2312" w:cs="仿宋_GB2312"/>
          <w:sz w:val="24"/>
          <w:szCs w:val="24"/>
        </w:rPr>
      </w:pPr>
    </w:p>
    <w:p w14:paraId="22B85DAE">
      <w:pPr>
        <w:keepNext w:val="0"/>
        <w:keepLines w:val="0"/>
        <w:pageBreakBefore w:val="0"/>
        <w:widowControl w:val="0"/>
        <w:kinsoku/>
        <w:wordWrap/>
        <w:overflowPunct/>
        <w:topLinePunct w:val="0"/>
        <w:autoSpaceDE/>
        <w:autoSpaceDN/>
        <w:bidi w:val="0"/>
        <w:adjustRightInd/>
        <w:snapToGrid/>
        <w:spacing w:line="240" w:lineRule="auto"/>
        <w:ind w:left="42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投标人名称</w:t>
      </w:r>
    </w:p>
    <w:p w14:paraId="62909078">
      <w:pPr>
        <w:keepNext w:val="0"/>
        <w:keepLines w:val="0"/>
        <w:pageBreakBefore w:val="0"/>
        <w:widowControl w:val="0"/>
        <w:kinsoku/>
        <w:wordWrap/>
        <w:overflowPunct/>
        <w:topLinePunct w:val="0"/>
        <w:autoSpaceDE/>
        <w:autoSpaceDN/>
        <w:bidi w:val="0"/>
        <w:adjustRightInd/>
        <w:snapToGrid/>
        <w:spacing w:line="240" w:lineRule="auto"/>
        <w:ind w:left="420"/>
        <w:textAlignment w:val="auto"/>
        <w:rPr>
          <w:rFonts w:hint="eastAsia" w:ascii="仿宋_GB2312" w:hAnsi="仿宋_GB2312" w:eastAsia="仿宋_GB2312" w:cs="仿宋_GB2312"/>
          <w:sz w:val="24"/>
          <w:szCs w:val="24"/>
        </w:rPr>
      </w:pPr>
    </w:p>
    <w:p w14:paraId="648B5668">
      <w:pPr>
        <w:keepNext w:val="0"/>
        <w:keepLines w:val="0"/>
        <w:pageBreakBefore w:val="0"/>
        <w:widowControl w:val="0"/>
        <w:kinsoku/>
        <w:wordWrap/>
        <w:overflowPunct/>
        <w:topLinePunct w:val="0"/>
        <w:autoSpaceDE/>
        <w:autoSpaceDN/>
        <w:bidi w:val="0"/>
        <w:adjustRightInd/>
        <w:snapToGrid/>
        <w:spacing w:line="240" w:lineRule="auto"/>
        <w:ind w:left="42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公章</w:t>
      </w:r>
    </w:p>
    <w:p w14:paraId="7C1DFD68">
      <w:pPr>
        <w:keepNext w:val="0"/>
        <w:keepLines w:val="0"/>
        <w:pageBreakBefore w:val="0"/>
        <w:widowControl w:val="0"/>
        <w:kinsoku/>
        <w:wordWrap/>
        <w:overflowPunct/>
        <w:topLinePunct w:val="0"/>
        <w:autoSpaceDE/>
        <w:autoSpaceDN/>
        <w:bidi w:val="0"/>
        <w:adjustRightInd/>
        <w:snapToGrid/>
        <w:spacing w:line="240" w:lineRule="auto"/>
        <w:ind w:left="420"/>
        <w:textAlignment w:val="auto"/>
        <w:rPr>
          <w:rFonts w:hint="eastAsia" w:ascii="仿宋_GB2312" w:hAnsi="仿宋_GB2312" w:eastAsia="仿宋_GB2312" w:cs="仿宋_GB2312"/>
          <w:sz w:val="24"/>
          <w:szCs w:val="24"/>
        </w:rPr>
      </w:pPr>
    </w:p>
    <w:p w14:paraId="557CA4A8">
      <w:pPr>
        <w:keepNext w:val="0"/>
        <w:keepLines w:val="0"/>
        <w:pageBreakBefore w:val="0"/>
        <w:widowControl w:val="0"/>
        <w:kinsoku/>
        <w:wordWrap/>
        <w:overflowPunct/>
        <w:topLinePunct w:val="0"/>
        <w:autoSpaceDE/>
        <w:autoSpaceDN/>
        <w:bidi w:val="0"/>
        <w:adjustRightInd/>
        <w:snapToGrid/>
        <w:spacing w:line="240" w:lineRule="auto"/>
        <w:ind w:left="42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日期</w:t>
      </w:r>
    </w:p>
    <w:p w14:paraId="0E6084BB">
      <w:pPr>
        <w:spacing w:line="240" w:lineRule="auto"/>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br w:type="page"/>
      </w:r>
    </w:p>
    <w:p w14:paraId="15082A38">
      <w:pPr>
        <w:rPr>
          <w:rFonts w:hint="eastAsia" w:ascii="仿宋_GB2312" w:hAnsi="仿宋_GB2312" w:eastAsia="仿宋_GB2312" w:cs="仿宋_GB2312"/>
          <w:b/>
          <w:bCs/>
          <w:sz w:val="32"/>
          <w:szCs w:val="32"/>
        </w:rPr>
      </w:pPr>
      <w:r>
        <w:rPr>
          <w:rFonts w:hint="eastAsia" w:ascii="仿宋_GB2312" w:hAnsi="仿宋_GB2312" w:eastAsia="仿宋_GB2312" w:cs="仿宋_GB2312"/>
        </w:rPr>
        <w:t>附件2</w:t>
      </w:r>
      <w:r>
        <w:rPr>
          <w:rFonts w:hint="eastAsia" w:ascii="仿宋_GB2312" w:hAnsi="仿宋_GB2312" w:eastAsia="仿宋_GB2312" w:cs="仿宋_GB2312"/>
          <w:b/>
          <w:bCs/>
          <w:sz w:val="32"/>
          <w:szCs w:val="32"/>
        </w:rPr>
        <w:t>：</w:t>
      </w:r>
    </w:p>
    <w:p w14:paraId="6E821ED3">
      <w:pPr>
        <w:jc w:val="center"/>
        <w:rPr>
          <w:rFonts w:hint="eastAsia" w:ascii="仿宋_GB2312" w:hAnsi="仿宋_GB2312" w:eastAsia="仿宋_GB2312" w:cs="仿宋_GB2312"/>
          <w:sz w:val="36"/>
          <w:szCs w:val="36"/>
        </w:rPr>
      </w:pPr>
      <w:r>
        <w:rPr>
          <w:rFonts w:hint="eastAsia" w:ascii="仿宋_GB2312" w:hAnsi="仿宋_GB2312" w:eastAsia="仿宋_GB2312" w:cs="仿宋_GB2312"/>
          <w:b/>
          <w:bCs/>
          <w:sz w:val="36"/>
          <w:szCs w:val="36"/>
        </w:rPr>
        <w:t>开标一览表</w:t>
      </w:r>
    </w:p>
    <w:p w14:paraId="59626BFE">
      <w:pPr>
        <w:snapToGrid w:val="0"/>
        <w:rPr>
          <w:rFonts w:hint="eastAsia" w:ascii="仿宋_GB2312" w:hAnsi="仿宋_GB2312" w:eastAsia="仿宋_GB2312" w:cs="仿宋_GB2312"/>
        </w:rPr>
      </w:pPr>
      <w:r>
        <w:rPr>
          <w:rFonts w:hint="eastAsia" w:ascii="仿宋_GB2312" w:hAnsi="仿宋_GB2312" w:eastAsia="仿宋_GB2312" w:cs="仿宋_GB2312"/>
        </w:rPr>
        <w:t>投标人名称：单位：人民币（元）</w:t>
      </w:r>
    </w:p>
    <w:p w14:paraId="75BC281E">
      <w:pPr>
        <w:snapToGrid w:val="0"/>
        <w:rPr>
          <w:rFonts w:hint="eastAsia" w:ascii="仿宋_GB2312" w:hAnsi="仿宋_GB2312" w:eastAsia="仿宋_GB2312" w:cs="仿宋_GB2312"/>
          <w:b/>
          <w:bCs/>
        </w:rPr>
      </w:pPr>
      <w:r>
        <w:rPr>
          <w:rFonts w:hint="eastAsia" w:ascii="仿宋_GB2312" w:hAnsi="仿宋_GB2312" w:eastAsia="仿宋_GB2312" w:cs="仿宋_GB2312"/>
          <w:b/>
          <w:bCs/>
        </w:rPr>
        <w:t>报价为不含税价、税率及含税总价：</w:t>
      </w:r>
    </w:p>
    <w:p w14:paraId="5B0EFEF6">
      <w:pPr>
        <w:snapToGrid w:val="0"/>
        <w:rPr>
          <w:rFonts w:hint="eastAsia" w:ascii="仿宋_GB2312" w:hAnsi="仿宋_GB2312" w:eastAsia="仿宋_GB2312" w:cs="仿宋_GB2312"/>
        </w:rPr>
      </w:pPr>
    </w:p>
    <w:tbl>
      <w:tblPr>
        <w:tblStyle w:val="33"/>
        <w:tblW w:w="9416" w:type="dxa"/>
        <w:tblInd w:w="-6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fixed"/>
        <w:tblCellMar>
          <w:top w:w="0" w:type="dxa"/>
          <w:left w:w="108" w:type="dxa"/>
          <w:bottom w:w="0" w:type="dxa"/>
          <w:right w:w="108" w:type="dxa"/>
        </w:tblCellMar>
      </w:tblPr>
      <w:tblGrid>
        <w:gridCol w:w="660"/>
        <w:gridCol w:w="2047"/>
        <w:gridCol w:w="2864"/>
        <w:gridCol w:w="1432"/>
        <w:gridCol w:w="665"/>
        <w:gridCol w:w="615"/>
        <w:gridCol w:w="1133"/>
      </w:tblGrid>
      <w:tr w14:paraId="7164F7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54" w:hRule="atLeast"/>
        </w:trPr>
        <w:tc>
          <w:tcPr>
            <w:tcW w:w="660" w:type="dxa"/>
            <w:tcBorders>
              <w:tl2br w:val="nil"/>
              <w:tr2bl w:val="nil"/>
            </w:tcBorders>
            <w:shd w:val="clear" w:color="auto" w:fill="auto"/>
            <w:noWrap/>
            <w:vAlign w:val="center"/>
          </w:tcPr>
          <w:p w14:paraId="60106A8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序号</w:t>
            </w:r>
          </w:p>
        </w:tc>
        <w:tc>
          <w:tcPr>
            <w:tcW w:w="2047" w:type="dxa"/>
            <w:tcBorders>
              <w:tl2br w:val="nil"/>
              <w:tr2bl w:val="nil"/>
            </w:tcBorders>
            <w:shd w:val="clear" w:color="auto" w:fill="auto"/>
            <w:noWrap/>
            <w:vAlign w:val="center"/>
          </w:tcPr>
          <w:p w14:paraId="40EECF5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泵类名称</w:t>
            </w:r>
          </w:p>
        </w:tc>
        <w:tc>
          <w:tcPr>
            <w:tcW w:w="2864" w:type="dxa"/>
            <w:tcBorders>
              <w:tl2br w:val="nil"/>
              <w:tr2bl w:val="nil"/>
            </w:tcBorders>
            <w:shd w:val="clear" w:color="auto" w:fill="auto"/>
            <w:noWrap/>
            <w:vAlign w:val="center"/>
          </w:tcPr>
          <w:p w14:paraId="4B6DF93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泵类规格型号</w:t>
            </w:r>
          </w:p>
        </w:tc>
        <w:tc>
          <w:tcPr>
            <w:tcW w:w="1432" w:type="dxa"/>
            <w:tcBorders>
              <w:tl2br w:val="nil"/>
              <w:tr2bl w:val="nil"/>
            </w:tcBorders>
            <w:shd w:val="clear" w:color="auto" w:fill="auto"/>
            <w:noWrap/>
            <w:vAlign w:val="center"/>
          </w:tcPr>
          <w:p w14:paraId="21CFFF0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维修项目</w:t>
            </w:r>
          </w:p>
        </w:tc>
        <w:tc>
          <w:tcPr>
            <w:tcW w:w="665" w:type="dxa"/>
            <w:tcBorders>
              <w:tl2br w:val="nil"/>
              <w:tr2bl w:val="nil"/>
            </w:tcBorders>
            <w:shd w:val="clear" w:color="auto" w:fill="auto"/>
            <w:noWrap/>
            <w:vAlign w:val="center"/>
          </w:tcPr>
          <w:p w14:paraId="3DFA856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预计需求数量</w:t>
            </w:r>
          </w:p>
        </w:tc>
        <w:tc>
          <w:tcPr>
            <w:tcW w:w="615" w:type="dxa"/>
            <w:tcBorders>
              <w:tl2br w:val="nil"/>
              <w:tr2bl w:val="nil"/>
            </w:tcBorders>
            <w:shd w:val="clear" w:color="auto" w:fill="auto"/>
            <w:noWrap/>
            <w:vAlign w:val="center"/>
          </w:tcPr>
          <w:p w14:paraId="4F37D5C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单位</w:t>
            </w:r>
          </w:p>
        </w:tc>
        <w:tc>
          <w:tcPr>
            <w:tcW w:w="1133" w:type="dxa"/>
            <w:tcBorders>
              <w:tl2br w:val="nil"/>
              <w:tr2bl w:val="nil"/>
            </w:tcBorders>
            <w:shd w:val="clear" w:color="auto" w:fill="auto"/>
            <w:vAlign w:val="center"/>
          </w:tcPr>
          <w:p w14:paraId="689C911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价格（元/不含税，包含人工费）</w:t>
            </w:r>
          </w:p>
        </w:tc>
      </w:tr>
      <w:tr w14:paraId="303B44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3340236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w:t>
            </w:r>
          </w:p>
        </w:tc>
        <w:tc>
          <w:tcPr>
            <w:tcW w:w="2047" w:type="dxa"/>
            <w:tcBorders>
              <w:tl2br w:val="nil"/>
              <w:tr2bl w:val="nil"/>
            </w:tcBorders>
            <w:shd w:val="clear" w:color="auto" w:fill="auto"/>
            <w:noWrap/>
            <w:vAlign w:val="center"/>
          </w:tcPr>
          <w:p w14:paraId="1CDADC3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电泳漆循环泵</w:t>
            </w:r>
          </w:p>
        </w:tc>
        <w:tc>
          <w:tcPr>
            <w:tcW w:w="2864" w:type="dxa"/>
            <w:tcBorders>
              <w:tl2br w:val="nil"/>
              <w:tr2bl w:val="nil"/>
            </w:tcBorders>
            <w:shd w:val="clear" w:color="auto" w:fill="auto"/>
            <w:noWrap/>
            <w:vAlign w:val="center"/>
          </w:tcPr>
          <w:p w14:paraId="6CA3DD1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IC150-125-400</w:t>
            </w:r>
          </w:p>
        </w:tc>
        <w:tc>
          <w:tcPr>
            <w:tcW w:w="1432" w:type="dxa"/>
            <w:tcBorders>
              <w:tl2br w:val="nil"/>
              <w:tr2bl w:val="nil"/>
            </w:tcBorders>
            <w:shd w:val="clear" w:color="auto" w:fill="auto"/>
            <w:noWrap/>
            <w:vAlign w:val="center"/>
          </w:tcPr>
          <w:p w14:paraId="75EBFFE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70C7202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2F5FBDD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75A03979">
            <w:pPr>
              <w:jc w:val="center"/>
              <w:rPr>
                <w:rFonts w:hint="eastAsia" w:ascii="仿宋_GB2312" w:hAnsi="仿宋_GB2312" w:eastAsia="仿宋_GB2312" w:cs="仿宋_GB2312"/>
                <w:i w:val="0"/>
                <w:iCs w:val="0"/>
                <w:color w:val="000000"/>
                <w:sz w:val="20"/>
                <w:szCs w:val="20"/>
                <w:u w:val="none"/>
              </w:rPr>
            </w:pPr>
          </w:p>
        </w:tc>
      </w:tr>
      <w:tr w14:paraId="6DD529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58A5AAC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w:t>
            </w:r>
          </w:p>
        </w:tc>
        <w:tc>
          <w:tcPr>
            <w:tcW w:w="2047" w:type="dxa"/>
            <w:tcBorders>
              <w:tl2br w:val="nil"/>
              <w:tr2bl w:val="nil"/>
            </w:tcBorders>
            <w:shd w:val="clear" w:color="auto" w:fill="auto"/>
            <w:noWrap/>
            <w:vAlign w:val="center"/>
          </w:tcPr>
          <w:p w14:paraId="3EC72B0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电泳漆循环泵</w:t>
            </w:r>
          </w:p>
        </w:tc>
        <w:tc>
          <w:tcPr>
            <w:tcW w:w="2864" w:type="dxa"/>
            <w:tcBorders>
              <w:tl2br w:val="nil"/>
              <w:tr2bl w:val="nil"/>
            </w:tcBorders>
            <w:shd w:val="clear" w:color="auto" w:fill="auto"/>
            <w:noWrap/>
            <w:vAlign w:val="center"/>
          </w:tcPr>
          <w:p w14:paraId="101F8A5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IC150-125-400</w:t>
            </w:r>
          </w:p>
        </w:tc>
        <w:tc>
          <w:tcPr>
            <w:tcW w:w="1432" w:type="dxa"/>
            <w:tcBorders>
              <w:tl2br w:val="nil"/>
              <w:tr2bl w:val="nil"/>
            </w:tcBorders>
            <w:shd w:val="clear" w:color="auto" w:fill="auto"/>
            <w:noWrap/>
            <w:vAlign w:val="center"/>
          </w:tcPr>
          <w:p w14:paraId="11CD5B2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5B27058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35BA27C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5604A84B">
            <w:pPr>
              <w:jc w:val="center"/>
              <w:rPr>
                <w:rFonts w:hint="eastAsia" w:ascii="仿宋_GB2312" w:hAnsi="仿宋_GB2312" w:eastAsia="仿宋_GB2312" w:cs="仿宋_GB2312"/>
                <w:i w:val="0"/>
                <w:iCs w:val="0"/>
                <w:color w:val="000000"/>
                <w:sz w:val="20"/>
                <w:szCs w:val="20"/>
                <w:u w:val="none"/>
              </w:rPr>
            </w:pPr>
          </w:p>
        </w:tc>
      </w:tr>
      <w:tr w14:paraId="0FE9AD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2B56042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3</w:t>
            </w:r>
          </w:p>
        </w:tc>
        <w:tc>
          <w:tcPr>
            <w:tcW w:w="2047" w:type="dxa"/>
            <w:tcBorders>
              <w:tl2br w:val="nil"/>
              <w:tr2bl w:val="nil"/>
            </w:tcBorders>
            <w:shd w:val="clear" w:color="auto" w:fill="auto"/>
            <w:noWrap/>
            <w:vAlign w:val="center"/>
          </w:tcPr>
          <w:p w14:paraId="1518E83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电泳漆循环泵</w:t>
            </w:r>
          </w:p>
        </w:tc>
        <w:tc>
          <w:tcPr>
            <w:tcW w:w="2864" w:type="dxa"/>
            <w:tcBorders>
              <w:tl2br w:val="nil"/>
              <w:tr2bl w:val="nil"/>
            </w:tcBorders>
            <w:shd w:val="clear" w:color="auto" w:fill="auto"/>
            <w:noWrap/>
            <w:vAlign w:val="center"/>
          </w:tcPr>
          <w:p w14:paraId="78729DD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IC150-125-400</w:t>
            </w:r>
          </w:p>
        </w:tc>
        <w:tc>
          <w:tcPr>
            <w:tcW w:w="1432" w:type="dxa"/>
            <w:tcBorders>
              <w:tl2br w:val="nil"/>
              <w:tr2bl w:val="nil"/>
            </w:tcBorders>
            <w:shd w:val="clear" w:color="auto" w:fill="auto"/>
            <w:noWrap/>
            <w:vAlign w:val="center"/>
          </w:tcPr>
          <w:p w14:paraId="209A080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更换轴承</w:t>
            </w:r>
          </w:p>
        </w:tc>
        <w:tc>
          <w:tcPr>
            <w:tcW w:w="665" w:type="dxa"/>
            <w:tcBorders>
              <w:tl2br w:val="nil"/>
              <w:tr2bl w:val="nil"/>
            </w:tcBorders>
            <w:shd w:val="clear" w:color="auto" w:fill="auto"/>
            <w:noWrap/>
            <w:vAlign w:val="center"/>
          </w:tcPr>
          <w:p w14:paraId="4EEB0EE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1164611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件</w:t>
            </w:r>
          </w:p>
        </w:tc>
        <w:tc>
          <w:tcPr>
            <w:tcW w:w="1133" w:type="dxa"/>
            <w:tcBorders>
              <w:tl2br w:val="nil"/>
              <w:tr2bl w:val="nil"/>
            </w:tcBorders>
            <w:shd w:val="clear" w:color="auto" w:fill="auto"/>
            <w:noWrap/>
            <w:vAlign w:val="center"/>
          </w:tcPr>
          <w:p w14:paraId="7847B619">
            <w:pPr>
              <w:jc w:val="center"/>
              <w:rPr>
                <w:rFonts w:hint="eastAsia" w:ascii="仿宋_GB2312" w:hAnsi="仿宋_GB2312" w:eastAsia="仿宋_GB2312" w:cs="仿宋_GB2312"/>
                <w:i w:val="0"/>
                <w:iCs w:val="0"/>
                <w:color w:val="FF0000"/>
                <w:sz w:val="20"/>
                <w:szCs w:val="20"/>
                <w:u w:val="none"/>
              </w:rPr>
            </w:pPr>
          </w:p>
        </w:tc>
      </w:tr>
      <w:tr w14:paraId="2D6003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7FAD4AF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4</w:t>
            </w:r>
          </w:p>
        </w:tc>
        <w:tc>
          <w:tcPr>
            <w:tcW w:w="2047" w:type="dxa"/>
            <w:tcBorders>
              <w:tl2br w:val="nil"/>
              <w:tr2bl w:val="nil"/>
            </w:tcBorders>
            <w:shd w:val="clear" w:color="auto" w:fill="auto"/>
            <w:noWrap/>
            <w:vAlign w:val="center"/>
          </w:tcPr>
          <w:p w14:paraId="4FF3639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电泳漆循环泵</w:t>
            </w:r>
          </w:p>
        </w:tc>
        <w:tc>
          <w:tcPr>
            <w:tcW w:w="2864" w:type="dxa"/>
            <w:tcBorders>
              <w:tl2br w:val="nil"/>
              <w:tr2bl w:val="nil"/>
            </w:tcBorders>
            <w:shd w:val="clear" w:color="auto" w:fill="auto"/>
            <w:noWrap/>
            <w:vAlign w:val="center"/>
          </w:tcPr>
          <w:p w14:paraId="2BE2EDB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IC150-125-400</w:t>
            </w:r>
          </w:p>
        </w:tc>
        <w:tc>
          <w:tcPr>
            <w:tcW w:w="1432" w:type="dxa"/>
            <w:tcBorders>
              <w:tl2br w:val="nil"/>
              <w:tr2bl w:val="nil"/>
            </w:tcBorders>
            <w:shd w:val="clear" w:color="auto" w:fill="auto"/>
            <w:noWrap/>
            <w:vAlign w:val="center"/>
          </w:tcPr>
          <w:p w14:paraId="2039505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更换泵轴</w:t>
            </w:r>
          </w:p>
        </w:tc>
        <w:tc>
          <w:tcPr>
            <w:tcW w:w="665" w:type="dxa"/>
            <w:tcBorders>
              <w:tl2br w:val="nil"/>
              <w:tr2bl w:val="nil"/>
            </w:tcBorders>
            <w:shd w:val="clear" w:color="auto" w:fill="auto"/>
            <w:noWrap/>
            <w:vAlign w:val="center"/>
          </w:tcPr>
          <w:p w14:paraId="73519DA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597ECD2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74CE9B18">
            <w:pPr>
              <w:jc w:val="center"/>
              <w:rPr>
                <w:rFonts w:hint="eastAsia" w:ascii="仿宋_GB2312" w:hAnsi="仿宋_GB2312" w:eastAsia="仿宋_GB2312" w:cs="仿宋_GB2312"/>
                <w:i w:val="0"/>
                <w:iCs w:val="0"/>
                <w:color w:val="FF0000"/>
                <w:sz w:val="20"/>
                <w:szCs w:val="20"/>
                <w:u w:val="none"/>
              </w:rPr>
            </w:pPr>
          </w:p>
        </w:tc>
      </w:tr>
      <w:tr w14:paraId="6F05DF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5F1CF49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5</w:t>
            </w:r>
          </w:p>
        </w:tc>
        <w:tc>
          <w:tcPr>
            <w:tcW w:w="2047" w:type="dxa"/>
            <w:tcBorders>
              <w:tl2br w:val="nil"/>
              <w:tr2bl w:val="nil"/>
            </w:tcBorders>
            <w:shd w:val="clear" w:color="auto" w:fill="auto"/>
            <w:vAlign w:val="center"/>
          </w:tcPr>
          <w:p w14:paraId="5EF4A51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 xml:space="preserve">超滤喷淋泵   </w:t>
            </w:r>
          </w:p>
        </w:tc>
        <w:tc>
          <w:tcPr>
            <w:tcW w:w="2864" w:type="dxa"/>
            <w:tcBorders>
              <w:tl2br w:val="nil"/>
              <w:tr2bl w:val="nil"/>
            </w:tcBorders>
            <w:shd w:val="clear" w:color="auto" w:fill="auto"/>
            <w:vAlign w:val="center"/>
          </w:tcPr>
          <w:p w14:paraId="6AD1AD5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ANS150-100-250</w:t>
            </w:r>
          </w:p>
        </w:tc>
        <w:tc>
          <w:tcPr>
            <w:tcW w:w="1432" w:type="dxa"/>
            <w:tcBorders>
              <w:tl2br w:val="nil"/>
              <w:tr2bl w:val="nil"/>
            </w:tcBorders>
            <w:shd w:val="clear" w:color="auto" w:fill="auto"/>
            <w:noWrap/>
            <w:vAlign w:val="center"/>
          </w:tcPr>
          <w:p w14:paraId="4066B9C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7712BE6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20ABFF3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22412DF5">
            <w:pPr>
              <w:jc w:val="center"/>
              <w:rPr>
                <w:rFonts w:hint="eastAsia" w:ascii="仿宋_GB2312" w:hAnsi="仿宋_GB2312" w:eastAsia="仿宋_GB2312" w:cs="仿宋_GB2312"/>
                <w:i w:val="0"/>
                <w:iCs w:val="0"/>
                <w:color w:val="FF0000"/>
                <w:sz w:val="20"/>
                <w:szCs w:val="20"/>
                <w:u w:val="none"/>
              </w:rPr>
            </w:pPr>
          </w:p>
        </w:tc>
      </w:tr>
      <w:tr w14:paraId="76C1EE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77FC3D0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6</w:t>
            </w:r>
          </w:p>
        </w:tc>
        <w:tc>
          <w:tcPr>
            <w:tcW w:w="2047" w:type="dxa"/>
            <w:tcBorders>
              <w:tl2br w:val="nil"/>
              <w:tr2bl w:val="nil"/>
            </w:tcBorders>
            <w:shd w:val="clear" w:color="auto" w:fill="auto"/>
            <w:vAlign w:val="center"/>
          </w:tcPr>
          <w:p w14:paraId="06C7AD2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 xml:space="preserve">超滤喷淋泵   </w:t>
            </w:r>
          </w:p>
        </w:tc>
        <w:tc>
          <w:tcPr>
            <w:tcW w:w="2864" w:type="dxa"/>
            <w:tcBorders>
              <w:tl2br w:val="nil"/>
              <w:tr2bl w:val="nil"/>
            </w:tcBorders>
            <w:shd w:val="clear" w:color="auto" w:fill="auto"/>
            <w:vAlign w:val="center"/>
          </w:tcPr>
          <w:p w14:paraId="160D739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ANS150-100-250</w:t>
            </w:r>
          </w:p>
        </w:tc>
        <w:tc>
          <w:tcPr>
            <w:tcW w:w="1432" w:type="dxa"/>
            <w:tcBorders>
              <w:tl2br w:val="nil"/>
              <w:tr2bl w:val="nil"/>
            </w:tcBorders>
            <w:shd w:val="clear" w:color="auto" w:fill="auto"/>
            <w:noWrap/>
            <w:vAlign w:val="center"/>
          </w:tcPr>
          <w:p w14:paraId="50E36EA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44DE5F3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48C1631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239860A3">
            <w:pPr>
              <w:jc w:val="center"/>
              <w:rPr>
                <w:rFonts w:hint="eastAsia" w:ascii="仿宋_GB2312" w:hAnsi="仿宋_GB2312" w:eastAsia="仿宋_GB2312" w:cs="仿宋_GB2312"/>
                <w:i w:val="0"/>
                <w:iCs w:val="0"/>
                <w:color w:val="000000"/>
                <w:sz w:val="20"/>
                <w:szCs w:val="20"/>
                <w:u w:val="none"/>
              </w:rPr>
            </w:pPr>
          </w:p>
        </w:tc>
      </w:tr>
      <w:tr w14:paraId="12C49B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5A8111A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7</w:t>
            </w:r>
          </w:p>
        </w:tc>
        <w:tc>
          <w:tcPr>
            <w:tcW w:w="2047" w:type="dxa"/>
            <w:tcBorders>
              <w:tl2br w:val="nil"/>
              <w:tr2bl w:val="nil"/>
            </w:tcBorders>
            <w:shd w:val="clear" w:color="auto" w:fill="auto"/>
            <w:vAlign w:val="center"/>
          </w:tcPr>
          <w:p w14:paraId="5571FD8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 xml:space="preserve">超滤喷淋泵   </w:t>
            </w:r>
          </w:p>
        </w:tc>
        <w:tc>
          <w:tcPr>
            <w:tcW w:w="2864" w:type="dxa"/>
            <w:tcBorders>
              <w:tl2br w:val="nil"/>
              <w:tr2bl w:val="nil"/>
            </w:tcBorders>
            <w:shd w:val="clear" w:color="auto" w:fill="auto"/>
            <w:vAlign w:val="center"/>
          </w:tcPr>
          <w:p w14:paraId="6AB6841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ANS150-100-250</w:t>
            </w:r>
          </w:p>
        </w:tc>
        <w:tc>
          <w:tcPr>
            <w:tcW w:w="1432" w:type="dxa"/>
            <w:tcBorders>
              <w:tl2br w:val="nil"/>
              <w:tr2bl w:val="nil"/>
            </w:tcBorders>
            <w:shd w:val="clear" w:color="auto" w:fill="auto"/>
            <w:noWrap/>
            <w:vAlign w:val="center"/>
          </w:tcPr>
          <w:p w14:paraId="4169F39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更换轴承</w:t>
            </w:r>
          </w:p>
        </w:tc>
        <w:tc>
          <w:tcPr>
            <w:tcW w:w="665" w:type="dxa"/>
            <w:tcBorders>
              <w:tl2br w:val="nil"/>
              <w:tr2bl w:val="nil"/>
            </w:tcBorders>
            <w:shd w:val="clear" w:color="auto" w:fill="auto"/>
            <w:noWrap/>
            <w:vAlign w:val="center"/>
          </w:tcPr>
          <w:p w14:paraId="2E4FD89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63AC8AA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件</w:t>
            </w:r>
          </w:p>
        </w:tc>
        <w:tc>
          <w:tcPr>
            <w:tcW w:w="1133" w:type="dxa"/>
            <w:tcBorders>
              <w:tl2br w:val="nil"/>
              <w:tr2bl w:val="nil"/>
            </w:tcBorders>
            <w:shd w:val="clear" w:color="auto" w:fill="auto"/>
            <w:noWrap/>
            <w:vAlign w:val="center"/>
          </w:tcPr>
          <w:p w14:paraId="2AFD66FA">
            <w:pPr>
              <w:jc w:val="center"/>
              <w:rPr>
                <w:rFonts w:hint="eastAsia" w:ascii="仿宋_GB2312" w:hAnsi="仿宋_GB2312" w:eastAsia="仿宋_GB2312" w:cs="仿宋_GB2312"/>
                <w:i w:val="0"/>
                <w:iCs w:val="0"/>
                <w:color w:val="000000"/>
                <w:sz w:val="20"/>
                <w:szCs w:val="20"/>
                <w:u w:val="none"/>
              </w:rPr>
            </w:pPr>
          </w:p>
        </w:tc>
      </w:tr>
      <w:tr w14:paraId="11B11D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26277AA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8</w:t>
            </w:r>
          </w:p>
        </w:tc>
        <w:tc>
          <w:tcPr>
            <w:tcW w:w="2047" w:type="dxa"/>
            <w:tcBorders>
              <w:tl2br w:val="nil"/>
              <w:tr2bl w:val="nil"/>
            </w:tcBorders>
            <w:shd w:val="clear" w:color="auto" w:fill="auto"/>
            <w:vAlign w:val="center"/>
          </w:tcPr>
          <w:p w14:paraId="16EBC8B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 xml:space="preserve">超滤喷淋泵   </w:t>
            </w:r>
          </w:p>
        </w:tc>
        <w:tc>
          <w:tcPr>
            <w:tcW w:w="2864" w:type="dxa"/>
            <w:tcBorders>
              <w:tl2br w:val="nil"/>
              <w:tr2bl w:val="nil"/>
            </w:tcBorders>
            <w:shd w:val="clear" w:color="auto" w:fill="auto"/>
            <w:vAlign w:val="center"/>
          </w:tcPr>
          <w:p w14:paraId="350F3CB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ANS150-100-250</w:t>
            </w:r>
          </w:p>
        </w:tc>
        <w:tc>
          <w:tcPr>
            <w:tcW w:w="1432" w:type="dxa"/>
            <w:tcBorders>
              <w:tl2br w:val="nil"/>
              <w:tr2bl w:val="nil"/>
            </w:tcBorders>
            <w:shd w:val="clear" w:color="auto" w:fill="auto"/>
            <w:noWrap/>
            <w:vAlign w:val="center"/>
          </w:tcPr>
          <w:p w14:paraId="0F72F46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更换泵轴</w:t>
            </w:r>
          </w:p>
        </w:tc>
        <w:tc>
          <w:tcPr>
            <w:tcW w:w="665" w:type="dxa"/>
            <w:tcBorders>
              <w:tl2br w:val="nil"/>
              <w:tr2bl w:val="nil"/>
            </w:tcBorders>
            <w:shd w:val="clear" w:color="auto" w:fill="auto"/>
            <w:noWrap/>
            <w:vAlign w:val="center"/>
          </w:tcPr>
          <w:p w14:paraId="2A52702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2B9D7B8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1B974C89">
            <w:pPr>
              <w:jc w:val="center"/>
              <w:rPr>
                <w:rFonts w:hint="eastAsia" w:ascii="仿宋_GB2312" w:hAnsi="仿宋_GB2312" w:eastAsia="仿宋_GB2312" w:cs="仿宋_GB2312"/>
                <w:i w:val="0"/>
                <w:iCs w:val="0"/>
                <w:color w:val="000000"/>
                <w:sz w:val="20"/>
                <w:szCs w:val="20"/>
                <w:u w:val="none"/>
              </w:rPr>
            </w:pPr>
          </w:p>
        </w:tc>
      </w:tr>
      <w:tr w14:paraId="324400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38" w:hRule="atLeast"/>
        </w:trPr>
        <w:tc>
          <w:tcPr>
            <w:tcW w:w="660" w:type="dxa"/>
            <w:tcBorders>
              <w:tl2br w:val="nil"/>
              <w:tr2bl w:val="nil"/>
            </w:tcBorders>
            <w:shd w:val="clear" w:color="auto" w:fill="auto"/>
            <w:noWrap/>
            <w:vAlign w:val="center"/>
          </w:tcPr>
          <w:p w14:paraId="565C5BD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9</w:t>
            </w:r>
          </w:p>
        </w:tc>
        <w:tc>
          <w:tcPr>
            <w:tcW w:w="2047" w:type="dxa"/>
            <w:tcBorders>
              <w:tl2br w:val="nil"/>
              <w:tr2bl w:val="nil"/>
            </w:tcBorders>
            <w:shd w:val="clear" w:color="auto" w:fill="auto"/>
            <w:noWrap/>
            <w:vAlign w:val="center"/>
          </w:tcPr>
          <w:p w14:paraId="0394953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立式多级离心泵</w:t>
            </w:r>
          </w:p>
        </w:tc>
        <w:tc>
          <w:tcPr>
            <w:tcW w:w="2864" w:type="dxa"/>
            <w:tcBorders>
              <w:tl2br w:val="nil"/>
              <w:tr2bl w:val="nil"/>
            </w:tcBorders>
            <w:shd w:val="clear" w:color="auto" w:fill="auto"/>
            <w:vAlign w:val="center"/>
          </w:tcPr>
          <w:p w14:paraId="08BD5C0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MVI206-1/16/E/3-380-50-2</w:t>
            </w:r>
          </w:p>
        </w:tc>
        <w:tc>
          <w:tcPr>
            <w:tcW w:w="1432" w:type="dxa"/>
            <w:tcBorders>
              <w:tl2br w:val="nil"/>
              <w:tr2bl w:val="nil"/>
            </w:tcBorders>
            <w:shd w:val="clear" w:color="auto" w:fill="auto"/>
            <w:noWrap/>
            <w:vAlign w:val="center"/>
          </w:tcPr>
          <w:p w14:paraId="0CBDBB5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31BAD52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62C20DC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5A58B4A0">
            <w:pPr>
              <w:jc w:val="center"/>
              <w:rPr>
                <w:rFonts w:hint="eastAsia" w:ascii="仿宋_GB2312" w:hAnsi="仿宋_GB2312" w:eastAsia="仿宋_GB2312" w:cs="仿宋_GB2312"/>
                <w:i w:val="0"/>
                <w:iCs w:val="0"/>
                <w:color w:val="FF0000"/>
                <w:sz w:val="20"/>
                <w:szCs w:val="20"/>
                <w:u w:val="none"/>
              </w:rPr>
            </w:pPr>
          </w:p>
        </w:tc>
      </w:tr>
      <w:tr w14:paraId="3D6DEC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38" w:hRule="atLeast"/>
        </w:trPr>
        <w:tc>
          <w:tcPr>
            <w:tcW w:w="660" w:type="dxa"/>
            <w:tcBorders>
              <w:tl2br w:val="nil"/>
              <w:tr2bl w:val="nil"/>
            </w:tcBorders>
            <w:shd w:val="clear" w:color="auto" w:fill="auto"/>
            <w:noWrap/>
            <w:vAlign w:val="center"/>
          </w:tcPr>
          <w:p w14:paraId="60835CB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w:t>
            </w:r>
          </w:p>
        </w:tc>
        <w:tc>
          <w:tcPr>
            <w:tcW w:w="2047" w:type="dxa"/>
            <w:tcBorders>
              <w:tl2br w:val="nil"/>
              <w:tr2bl w:val="nil"/>
            </w:tcBorders>
            <w:shd w:val="clear" w:color="auto" w:fill="auto"/>
            <w:noWrap/>
            <w:vAlign w:val="center"/>
          </w:tcPr>
          <w:p w14:paraId="46552B9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立式多级离心泵</w:t>
            </w:r>
          </w:p>
        </w:tc>
        <w:tc>
          <w:tcPr>
            <w:tcW w:w="2864" w:type="dxa"/>
            <w:tcBorders>
              <w:tl2br w:val="nil"/>
              <w:tr2bl w:val="nil"/>
            </w:tcBorders>
            <w:shd w:val="clear" w:color="auto" w:fill="auto"/>
            <w:vAlign w:val="center"/>
          </w:tcPr>
          <w:p w14:paraId="099C89B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MVI206-1/16/E/3-380-50-2</w:t>
            </w:r>
          </w:p>
        </w:tc>
        <w:tc>
          <w:tcPr>
            <w:tcW w:w="1432" w:type="dxa"/>
            <w:tcBorders>
              <w:tl2br w:val="nil"/>
              <w:tr2bl w:val="nil"/>
            </w:tcBorders>
            <w:shd w:val="clear" w:color="auto" w:fill="auto"/>
            <w:noWrap/>
            <w:vAlign w:val="center"/>
          </w:tcPr>
          <w:p w14:paraId="1625F4C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50EC8CB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1BD7457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08F38D6E">
            <w:pPr>
              <w:jc w:val="center"/>
              <w:rPr>
                <w:rFonts w:hint="eastAsia" w:ascii="仿宋_GB2312" w:hAnsi="仿宋_GB2312" w:eastAsia="仿宋_GB2312" w:cs="仿宋_GB2312"/>
                <w:i w:val="0"/>
                <w:iCs w:val="0"/>
                <w:color w:val="000000"/>
                <w:sz w:val="20"/>
                <w:szCs w:val="20"/>
                <w:u w:val="none"/>
              </w:rPr>
            </w:pPr>
          </w:p>
        </w:tc>
      </w:tr>
      <w:tr w14:paraId="764658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38" w:hRule="atLeast"/>
        </w:trPr>
        <w:tc>
          <w:tcPr>
            <w:tcW w:w="660" w:type="dxa"/>
            <w:tcBorders>
              <w:tl2br w:val="nil"/>
              <w:tr2bl w:val="nil"/>
            </w:tcBorders>
            <w:shd w:val="clear" w:color="auto" w:fill="auto"/>
            <w:noWrap/>
            <w:vAlign w:val="center"/>
          </w:tcPr>
          <w:p w14:paraId="38A842B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11</w:t>
            </w:r>
          </w:p>
        </w:tc>
        <w:tc>
          <w:tcPr>
            <w:tcW w:w="2047" w:type="dxa"/>
            <w:tcBorders>
              <w:tl2br w:val="nil"/>
              <w:tr2bl w:val="nil"/>
            </w:tcBorders>
            <w:shd w:val="clear" w:color="auto" w:fill="auto"/>
            <w:noWrap/>
            <w:vAlign w:val="center"/>
          </w:tcPr>
          <w:p w14:paraId="78B413D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立式多级离心泵</w:t>
            </w:r>
          </w:p>
        </w:tc>
        <w:tc>
          <w:tcPr>
            <w:tcW w:w="2864" w:type="dxa"/>
            <w:tcBorders>
              <w:tl2br w:val="nil"/>
              <w:tr2bl w:val="nil"/>
            </w:tcBorders>
            <w:shd w:val="clear" w:color="auto" w:fill="auto"/>
            <w:vAlign w:val="center"/>
          </w:tcPr>
          <w:p w14:paraId="3485A43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MVI206-1/16/E/3-380-50-2</w:t>
            </w:r>
          </w:p>
        </w:tc>
        <w:tc>
          <w:tcPr>
            <w:tcW w:w="1432" w:type="dxa"/>
            <w:tcBorders>
              <w:tl2br w:val="nil"/>
              <w:tr2bl w:val="nil"/>
            </w:tcBorders>
            <w:shd w:val="clear" w:color="auto" w:fill="auto"/>
            <w:noWrap/>
            <w:vAlign w:val="center"/>
          </w:tcPr>
          <w:p w14:paraId="1402A98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更换轴承</w:t>
            </w:r>
          </w:p>
        </w:tc>
        <w:tc>
          <w:tcPr>
            <w:tcW w:w="665" w:type="dxa"/>
            <w:tcBorders>
              <w:tl2br w:val="nil"/>
              <w:tr2bl w:val="nil"/>
            </w:tcBorders>
            <w:shd w:val="clear" w:color="auto" w:fill="auto"/>
            <w:noWrap/>
            <w:vAlign w:val="center"/>
          </w:tcPr>
          <w:p w14:paraId="1D6FF64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401732B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件</w:t>
            </w:r>
          </w:p>
        </w:tc>
        <w:tc>
          <w:tcPr>
            <w:tcW w:w="1133" w:type="dxa"/>
            <w:tcBorders>
              <w:tl2br w:val="nil"/>
              <w:tr2bl w:val="nil"/>
            </w:tcBorders>
            <w:shd w:val="clear" w:color="auto" w:fill="auto"/>
            <w:noWrap/>
            <w:vAlign w:val="center"/>
          </w:tcPr>
          <w:p w14:paraId="2394FED6">
            <w:pPr>
              <w:jc w:val="center"/>
              <w:rPr>
                <w:rFonts w:hint="eastAsia" w:ascii="仿宋_GB2312" w:hAnsi="仿宋_GB2312" w:eastAsia="仿宋_GB2312" w:cs="仿宋_GB2312"/>
                <w:i w:val="0"/>
                <w:iCs w:val="0"/>
                <w:color w:val="FF0000"/>
                <w:sz w:val="20"/>
                <w:szCs w:val="20"/>
                <w:u w:val="none"/>
              </w:rPr>
            </w:pPr>
          </w:p>
        </w:tc>
      </w:tr>
      <w:tr w14:paraId="536060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38" w:hRule="atLeast"/>
        </w:trPr>
        <w:tc>
          <w:tcPr>
            <w:tcW w:w="660" w:type="dxa"/>
            <w:tcBorders>
              <w:tl2br w:val="nil"/>
              <w:tr2bl w:val="nil"/>
            </w:tcBorders>
            <w:shd w:val="clear" w:color="auto" w:fill="auto"/>
            <w:noWrap/>
            <w:vAlign w:val="center"/>
          </w:tcPr>
          <w:p w14:paraId="28735CD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12</w:t>
            </w:r>
          </w:p>
        </w:tc>
        <w:tc>
          <w:tcPr>
            <w:tcW w:w="2047" w:type="dxa"/>
            <w:tcBorders>
              <w:tl2br w:val="nil"/>
              <w:tr2bl w:val="nil"/>
            </w:tcBorders>
            <w:shd w:val="clear" w:color="auto" w:fill="auto"/>
            <w:noWrap/>
            <w:vAlign w:val="center"/>
          </w:tcPr>
          <w:p w14:paraId="50E3685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立式多级离心泵</w:t>
            </w:r>
          </w:p>
        </w:tc>
        <w:tc>
          <w:tcPr>
            <w:tcW w:w="2864" w:type="dxa"/>
            <w:tcBorders>
              <w:tl2br w:val="nil"/>
              <w:tr2bl w:val="nil"/>
            </w:tcBorders>
            <w:shd w:val="clear" w:color="auto" w:fill="auto"/>
            <w:vAlign w:val="center"/>
          </w:tcPr>
          <w:p w14:paraId="4725984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MVI206-1/16/E/3-380-50-2</w:t>
            </w:r>
          </w:p>
        </w:tc>
        <w:tc>
          <w:tcPr>
            <w:tcW w:w="1432" w:type="dxa"/>
            <w:tcBorders>
              <w:tl2br w:val="nil"/>
              <w:tr2bl w:val="nil"/>
            </w:tcBorders>
            <w:shd w:val="clear" w:color="auto" w:fill="auto"/>
            <w:noWrap/>
            <w:vAlign w:val="center"/>
          </w:tcPr>
          <w:p w14:paraId="01A5DA4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更换泵轴</w:t>
            </w:r>
          </w:p>
        </w:tc>
        <w:tc>
          <w:tcPr>
            <w:tcW w:w="665" w:type="dxa"/>
            <w:tcBorders>
              <w:tl2br w:val="nil"/>
              <w:tr2bl w:val="nil"/>
            </w:tcBorders>
            <w:shd w:val="clear" w:color="auto" w:fill="auto"/>
            <w:noWrap/>
            <w:vAlign w:val="center"/>
          </w:tcPr>
          <w:p w14:paraId="70642C9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52D0E4E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771E3EB7">
            <w:pPr>
              <w:jc w:val="center"/>
              <w:rPr>
                <w:rFonts w:hint="eastAsia" w:ascii="仿宋_GB2312" w:hAnsi="仿宋_GB2312" w:eastAsia="仿宋_GB2312" w:cs="仿宋_GB2312"/>
                <w:i w:val="0"/>
                <w:iCs w:val="0"/>
                <w:color w:val="000000"/>
                <w:sz w:val="20"/>
                <w:szCs w:val="20"/>
                <w:u w:val="none"/>
              </w:rPr>
            </w:pPr>
          </w:p>
        </w:tc>
      </w:tr>
      <w:tr w14:paraId="277161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42E001C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13</w:t>
            </w:r>
          </w:p>
        </w:tc>
        <w:tc>
          <w:tcPr>
            <w:tcW w:w="2047" w:type="dxa"/>
            <w:tcBorders>
              <w:tl2br w:val="nil"/>
              <w:tr2bl w:val="nil"/>
            </w:tcBorders>
            <w:shd w:val="clear" w:color="auto" w:fill="auto"/>
            <w:noWrap/>
            <w:vAlign w:val="center"/>
          </w:tcPr>
          <w:p w14:paraId="2DD227D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立式多级离心泵</w:t>
            </w:r>
          </w:p>
        </w:tc>
        <w:tc>
          <w:tcPr>
            <w:tcW w:w="2864" w:type="dxa"/>
            <w:tcBorders>
              <w:tl2br w:val="nil"/>
              <w:tr2bl w:val="nil"/>
            </w:tcBorders>
            <w:shd w:val="clear" w:color="auto" w:fill="auto"/>
            <w:noWrap/>
            <w:vAlign w:val="center"/>
          </w:tcPr>
          <w:p w14:paraId="4C75390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CDLF16-3</w:t>
            </w:r>
          </w:p>
        </w:tc>
        <w:tc>
          <w:tcPr>
            <w:tcW w:w="1432" w:type="dxa"/>
            <w:tcBorders>
              <w:tl2br w:val="nil"/>
              <w:tr2bl w:val="nil"/>
            </w:tcBorders>
            <w:shd w:val="clear" w:color="auto" w:fill="auto"/>
            <w:noWrap/>
            <w:vAlign w:val="center"/>
          </w:tcPr>
          <w:p w14:paraId="71D1774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3F70287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2041F48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0EB7E1A7">
            <w:pPr>
              <w:jc w:val="center"/>
              <w:rPr>
                <w:rFonts w:hint="eastAsia" w:ascii="仿宋_GB2312" w:hAnsi="仿宋_GB2312" w:eastAsia="仿宋_GB2312" w:cs="仿宋_GB2312"/>
                <w:i w:val="0"/>
                <w:iCs w:val="0"/>
                <w:color w:val="FF0000"/>
                <w:sz w:val="20"/>
                <w:szCs w:val="20"/>
                <w:u w:val="none"/>
              </w:rPr>
            </w:pPr>
          </w:p>
        </w:tc>
      </w:tr>
      <w:tr w14:paraId="712429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1611EAD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14</w:t>
            </w:r>
          </w:p>
        </w:tc>
        <w:tc>
          <w:tcPr>
            <w:tcW w:w="2047" w:type="dxa"/>
            <w:tcBorders>
              <w:tl2br w:val="nil"/>
              <w:tr2bl w:val="nil"/>
            </w:tcBorders>
            <w:shd w:val="clear" w:color="auto" w:fill="auto"/>
            <w:noWrap/>
            <w:vAlign w:val="center"/>
          </w:tcPr>
          <w:p w14:paraId="06A61ED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立式多级离心泵</w:t>
            </w:r>
          </w:p>
        </w:tc>
        <w:tc>
          <w:tcPr>
            <w:tcW w:w="2864" w:type="dxa"/>
            <w:tcBorders>
              <w:tl2br w:val="nil"/>
              <w:tr2bl w:val="nil"/>
            </w:tcBorders>
            <w:shd w:val="clear" w:color="auto" w:fill="auto"/>
            <w:noWrap/>
            <w:vAlign w:val="center"/>
          </w:tcPr>
          <w:p w14:paraId="174BC2B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CDLF16-3</w:t>
            </w:r>
          </w:p>
        </w:tc>
        <w:tc>
          <w:tcPr>
            <w:tcW w:w="1432" w:type="dxa"/>
            <w:tcBorders>
              <w:tl2br w:val="nil"/>
              <w:tr2bl w:val="nil"/>
            </w:tcBorders>
            <w:shd w:val="clear" w:color="auto" w:fill="auto"/>
            <w:noWrap/>
            <w:vAlign w:val="center"/>
          </w:tcPr>
          <w:p w14:paraId="1402EAF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742893D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033825F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77739105">
            <w:pPr>
              <w:jc w:val="center"/>
              <w:rPr>
                <w:rFonts w:hint="eastAsia" w:ascii="仿宋_GB2312" w:hAnsi="仿宋_GB2312" w:eastAsia="仿宋_GB2312" w:cs="仿宋_GB2312"/>
                <w:i w:val="0"/>
                <w:iCs w:val="0"/>
                <w:color w:val="000000"/>
                <w:sz w:val="20"/>
                <w:szCs w:val="20"/>
                <w:u w:val="none"/>
              </w:rPr>
            </w:pPr>
          </w:p>
        </w:tc>
      </w:tr>
      <w:tr w14:paraId="3060DA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539F302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15</w:t>
            </w:r>
          </w:p>
        </w:tc>
        <w:tc>
          <w:tcPr>
            <w:tcW w:w="2047" w:type="dxa"/>
            <w:tcBorders>
              <w:tl2br w:val="nil"/>
              <w:tr2bl w:val="nil"/>
            </w:tcBorders>
            <w:shd w:val="clear" w:color="auto" w:fill="auto"/>
            <w:noWrap/>
            <w:vAlign w:val="center"/>
          </w:tcPr>
          <w:p w14:paraId="0314F23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立式多级离心泵</w:t>
            </w:r>
          </w:p>
        </w:tc>
        <w:tc>
          <w:tcPr>
            <w:tcW w:w="2864" w:type="dxa"/>
            <w:tcBorders>
              <w:tl2br w:val="nil"/>
              <w:tr2bl w:val="nil"/>
            </w:tcBorders>
            <w:shd w:val="clear" w:color="auto" w:fill="auto"/>
            <w:noWrap/>
            <w:vAlign w:val="center"/>
          </w:tcPr>
          <w:p w14:paraId="480B52F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CDLF16-3</w:t>
            </w:r>
          </w:p>
        </w:tc>
        <w:tc>
          <w:tcPr>
            <w:tcW w:w="1432" w:type="dxa"/>
            <w:tcBorders>
              <w:tl2br w:val="nil"/>
              <w:tr2bl w:val="nil"/>
            </w:tcBorders>
            <w:shd w:val="clear" w:color="auto" w:fill="auto"/>
            <w:noWrap/>
            <w:vAlign w:val="center"/>
          </w:tcPr>
          <w:p w14:paraId="7809D4B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更换轴承</w:t>
            </w:r>
          </w:p>
        </w:tc>
        <w:tc>
          <w:tcPr>
            <w:tcW w:w="665" w:type="dxa"/>
            <w:tcBorders>
              <w:tl2br w:val="nil"/>
              <w:tr2bl w:val="nil"/>
            </w:tcBorders>
            <w:shd w:val="clear" w:color="auto" w:fill="auto"/>
            <w:noWrap/>
            <w:vAlign w:val="center"/>
          </w:tcPr>
          <w:p w14:paraId="64324EE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6D4F272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件</w:t>
            </w:r>
          </w:p>
        </w:tc>
        <w:tc>
          <w:tcPr>
            <w:tcW w:w="1133" w:type="dxa"/>
            <w:tcBorders>
              <w:tl2br w:val="nil"/>
              <w:tr2bl w:val="nil"/>
            </w:tcBorders>
            <w:shd w:val="clear" w:color="auto" w:fill="auto"/>
            <w:noWrap/>
            <w:vAlign w:val="center"/>
          </w:tcPr>
          <w:p w14:paraId="720EC191">
            <w:pPr>
              <w:jc w:val="center"/>
              <w:rPr>
                <w:rFonts w:hint="eastAsia" w:ascii="仿宋_GB2312" w:hAnsi="仿宋_GB2312" w:eastAsia="仿宋_GB2312" w:cs="仿宋_GB2312"/>
                <w:i w:val="0"/>
                <w:iCs w:val="0"/>
                <w:color w:val="000000"/>
                <w:sz w:val="20"/>
                <w:szCs w:val="20"/>
                <w:u w:val="none"/>
              </w:rPr>
            </w:pPr>
          </w:p>
        </w:tc>
      </w:tr>
      <w:tr w14:paraId="48DAEF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6914AC7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16</w:t>
            </w:r>
          </w:p>
        </w:tc>
        <w:tc>
          <w:tcPr>
            <w:tcW w:w="2047" w:type="dxa"/>
            <w:tcBorders>
              <w:tl2br w:val="nil"/>
              <w:tr2bl w:val="nil"/>
            </w:tcBorders>
            <w:shd w:val="clear" w:color="auto" w:fill="auto"/>
            <w:noWrap/>
            <w:vAlign w:val="center"/>
          </w:tcPr>
          <w:p w14:paraId="09DF94B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立式多级离心泵</w:t>
            </w:r>
          </w:p>
        </w:tc>
        <w:tc>
          <w:tcPr>
            <w:tcW w:w="2864" w:type="dxa"/>
            <w:tcBorders>
              <w:tl2br w:val="nil"/>
              <w:tr2bl w:val="nil"/>
            </w:tcBorders>
            <w:shd w:val="clear" w:color="auto" w:fill="auto"/>
            <w:noWrap/>
            <w:vAlign w:val="center"/>
          </w:tcPr>
          <w:p w14:paraId="02A9601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CDLF16-3</w:t>
            </w:r>
          </w:p>
        </w:tc>
        <w:tc>
          <w:tcPr>
            <w:tcW w:w="1432" w:type="dxa"/>
            <w:tcBorders>
              <w:tl2br w:val="nil"/>
              <w:tr2bl w:val="nil"/>
            </w:tcBorders>
            <w:shd w:val="clear" w:color="auto" w:fill="auto"/>
            <w:noWrap/>
            <w:vAlign w:val="center"/>
          </w:tcPr>
          <w:p w14:paraId="7766799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更换泵轴</w:t>
            </w:r>
          </w:p>
        </w:tc>
        <w:tc>
          <w:tcPr>
            <w:tcW w:w="665" w:type="dxa"/>
            <w:tcBorders>
              <w:tl2br w:val="nil"/>
              <w:tr2bl w:val="nil"/>
            </w:tcBorders>
            <w:shd w:val="clear" w:color="auto" w:fill="auto"/>
            <w:noWrap/>
            <w:vAlign w:val="center"/>
          </w:tcPr>
          <w:p w14:paraId="4877E45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39D58B4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34E9A9C7">
            <w:pPr>
              <w:jc w:val="center"/>
              <w:rPr>
                <w:rFonts w:hint="eastAsia" w:ascii="仿宋_GB2312" w:hAnsi="仿宋_GB2312" w:eastAsia="仿宋_GB2312" w:cs="仿宋_GB2312"/>
                <w:i w:val="0"/>
                <w:iCs w:val="0"/>
                <w:color w:val="000000"/>
                <w:sz w:val="20"/>
                <w:szCs w:val="20"/>
                <w:u w:val="none"/>
              </w:rPr>
            </w:pPr>
          </w:p>
        </w:tc>
      </w:tr>
      <w:tr w14:paraId="0C1358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25D093C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17</w:t>
            </w:r>
          </w:p>
        </w:tc>
        <w:tc>
          <w:tcPr>
            <w:tcW w:w="2047" w:type="dxa"/>
            <w:tcBorders>
              <w:tl2br w:val="nil"/>
              <w:tr2bl w:val="nil"/>
            </w:tcBorders>
            <w:shd w:val="clear" w:color="auto" w:fill="auto"/>
            <w:vAlign w:val="center"/>
          </w:tcPr>
          <w:p w14:paraId="4F4F348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超滤进料泵</w:t>
            </w:r>
          </w:p>
        </w:tc>
        <w:tc>
          <w:tcPr>
            <w:tcW w:w="2864" w:type="dxa"/>
            <w:tcBorders>
              <w:tl2br w:val="nil"/>
              <w:tr2bl w:val="nil"/>
            </w:tcBorders>
            <w:shd w:val="clear" w:color="auto" w:fill="auto"/>
            <w:vAlign w:val="center"/>
          </w:tcPr>
          <w:p w14:paraId="4286361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PLC3X4-13SEH-CBM-B</w:t>
            </w:r>
          </w:p>
        </w:tc>
        <w:tc>
          <w:tcPr>
            <w:tcW w:w="1432" w:type="dxa"/>
            <w:tcBorders>
              <w:tl2br w:val="nil"/>
              <w:tr2bl w:val="nil"/>
            </w:tcBorders>
            <w:shd w:val="clear" w:color="auto" w:fill="auto"/>
            <w:noWrap/>
            <w:vAlign w:val="center"/>
          </w:tcPr>
          <w:p w14:paraId="686C6E5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650B363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2467FDA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474CDE9F">
            <w:pPr>
              <w:jc w:val="center"/>
              <w:rPr>
                <w:rFonts w:hint="eastAsia" w:ascii="仿宋_GB2312" w:hAnsi="仿宋_GB2312" w:eastAsia="仿宋_GB2312" w:cs="仿宋_GB2312"/>
                <w:i w:val="0"/>
                <w:iCs w:val="0"/>
                <w:color w:val="FF0000"/>
                <w:sz w:val="20"/>
                <w:szCs w:val="20"/>
                <w:u w:val="none"/>
              </w:rPr>
            </w:pPr>
          </w:p>
        </w:tc>
      </w:tr>
      <w:tr w14:paraId="3131B4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01A8FC3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18</w:t>
            </w:r>
          </w:p>
        </w:tc>
        <w:tc>
          <w:tcPr>
            <w:tcW w:w="2047" w:type="dxa"/>
            <w:tcBorders>
              <w:tl2br w:val="nil"/>
              <w:tr2bl w:val="nil"/>
            </w:tcBorders>
            <w:shd w:val="clear" w:color="auto" w:fill="auto"/>
            <w:vAlign w:val="center"/>
          </w:tcPr>
          <w:p w14:paraId="1DD2CCF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超滤进料泵</w:t>
            </w:r>
          </w:p>
        </w:tc>
        <w:tc>
          <w:tcPr>
            <w:tcW w:w="2864" w:type="dxa"/>
            <w:tcBorders>
              <w:tl2br w:val="nil"/>
              <w:tr2bl w:val="nil"/>
            </w:tcBorders>
            <w:shd w:val="clear" w:color="auto" w:fill="auto"/>
            <w:vAlign w:val="center"/>
          </w:tcPr>
          <w:p w14:paraId="558A7AB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PLC3X4-13SEH-CBM-B</w:t>
            </w:r>
          </w:p>
        </w:tc>
        <w:tc>
          <w:tcPr>
            <w:tcW w:w="1432" w:type="dxa"/>
            <w:tcBorders>
              <w:tl2br w:val="nil"/>
              <w:tr2bl w:val="nil"/>
            </w:tcBorders>
            <w:shd w:val="clear" w:color="auto" w:fill="auto"/>
            <w:noWrap/>
            <w:vAlign w:val="center"/>
          </w:tcPr>
          <w:p w14:paraId="043437B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38B8B42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125DB50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24C76DCD">
            <w:pPr>
              <w:jc w:val="center"/>
              <w:rPr>
                <w:rFonts w:hint="eastAsia" w:ascii="仿宋_GB2312" w:hAnsi="仿宋_GB2312" w:eastAsia="仿宋_GB2312" w:cs="仿宋_GB2312"/>
                <w:i w:val="0"/>
                <w:iCs w:val="0"/>
                <w:color w:val="FF0000"/>
                <w:sz w:val="20"/>
                <w:szCs w:val="20"/>
                <w:u w:val="none"/>
              </w:rPr>
            </w:pPr>
          </w:p>
        </w:tc>
      </w:tr>
      <w:tr w14:paraId="766C38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53026D4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19</w:t>
            </w:r>
          </w:p>
        </w:tc>
        <w:tc>
          <w:tcPr>
            <w:tcW w:w="2047" w:type="dxa"/>
            <w:tcBorders>
              <w:tl2br w:val="nil"/>
              <w:tr2bl w:val="nil"/>
            </w:tcBorders>
            <w:shd w:val="clear" w:color="auto" w:fill="auto"/>
            <w:vAlign w:val="center"/>
          </w:tcPr>
          <w:p w14:paraId="22C10EF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超滤进料泵</w:t>
            </w:r>
          </w:p>
        </w:tc>
        <w:tc>
          <w:tcPr>
            <w:tcW w:w="2864" w:type="dxa"/>
            <w:tcBorders>
              <w:tl2br w:val="nil"/>
              <w:tr2bl w:val="nil"/>
            </w:tcBorders>
            <w:shd w:val="clear" w:color="auto" w:fill="auto"/>
            <w:vAlign w:val="center"/>
          </w:tcPr>
          <w:p w14:paraId="009A700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PLC3X4-13SEH-CBM-B</w:t>
            </w:r>
          </w:p>
        </w:tc>
        <w:tc>
          <w:tcPr>
            <w:tcW w:w="1432" w:type="dxa"/>
            <w:tcBorders>
              <w:tl2br w:val="nil"/>
              <w:tr2bl w:val="nil"/>
            </w:tcBorders>
            <w:shd w:val="clear" w:color="auto" w:fill="auto"/>
            <w:noWrap/>
            <w:vAlign w:val="center"/>
          </w:tcPr>
          <w:p w14:paraId="4D11614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更换轴承</w:t>
            </w:r>
          </w:p>
        </w:tc>
        <w:tc>
          <w:tcPr>
            <w:tcW w:w="665" w:type="dxa"/>
            <w:tcBorders>
              <w:tl2br w:val="nil"/>
              <w:tr2bl w:val="nil"/>
            </w:tcBorders>
            <w:shd w:val="clear" w:color="auto" w:fill="auto"/>
            <w:noWrap/>
            <w:vAlign w:val="center"/>
          </w:tcPr>
          <w:p w14:paraId="338E761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34233E6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件</w:t>
            </w:r>
          </w:p>
        </w:tc>
        <w:tc>
          <w:tcPr>
            <w:tcW w:w="1133" w:type="dxa"/>
            <w:tcBorders>
              <w:tl2br w:val="nil"/>
              <w:tr2bl w:val="nil"/>
            </w:tcBorders>
            <w:shd w:val="clear" w:color="auto" w:fill="auto"/>
            <w:noWrap/>
            <w:vAlign w:val="center"/>
          </w:tcPr>
          <w:p w14:paraId="7AAF056B">
            <w:pPr>
              <w:jc w:val="center"/>
              <w:rPr>
                <w:rFonts w:hint="eastAsia" w:ascii="仿宋_GB2312" w:hAnsi="仿宋_GB2312" w:eastAsia="仿宋_GB2312" w:cs="仿宋_GB2312"/>
                <w:i w:val="0"/>
                <w:iCs w:val="0"/>
                <w:color w:val="FF0000"/>
                <w:sz w:val="20"/>
                <w:szCs w:val="20"/>
                <w:u w:val="none"/>
              </w:rPr>
            </w:pPr>
          </w:p>
        </w:tc>
      </w:tr>
      <w:tr w14:paraId="5EC0FF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3CABE6A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20</w:t>
            </w:r>
          </w:p>
        </w:tc>
        <w:tc>
          <w:tcPr>
            <w:tcW w:w="2047" w:type="dxa"/>
            <w:tcBorders>
              <w:tl2br w:val="nil"/>
              <w:tr2bl w:val="nil"/>
            </w:tcBorders>
            <w:shd w:val="clear" w:color="auto" w:fill="auto"/>
            <w:vAlign w:val="center"/>
          </w:tcPr>
          <w:p w14:paraId="2CBEEDF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超滤进料泵</w:t>
            </w:r>
          </w:p>
        </w:tc>
        <w:tc>
          <w:tcPr>
            <w:tcW w:w="2864" w:type="dxa"/>
            <w:tcBorders>
              <w:tl2br w:val="nil"/>
              <w:tr2bl w:val="nil"/>
            </w:tcBorders>
            <w:shd w:val="clear" w:color="auto" w:fill="auto"/>
            <w:vAlign w:val="center"/>
          </w:tcPr>
          <w:p w14:paraId="2DD11AF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PLC3X4-13SEH-CBM-B</w:t>
            </w:r>
          </w:p>
        </w:tc>
        <w:tc>
          <w:tcPr>
            <w:tcW w:w="1432" w:type="dxa"/>
            <w:tcBorders>
              <w:tl2br w:val="nil"/>
              <w:tr2bl w:val="nil"/>
            </w:tcBorders>
            <w:shd w:val="clear" w:color="auto" w:fill="auto"/>
            <w:noWrap/>
            <w:vAlign w:val="center"/>
          </w:tcPr>
          <w:p w14:paraId="7122D13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更换泵轴</w:t>
            </w:r>
          </w:p>
        </w:tc>
        <w:tc>
          <w:tcPr>
            <w:tcW w:w="665" w:type="dxa"/>
            <w:tcBorders>
              <w:tl2br w:val="nil"/>
              <w:tr2bl w:val="nil"/>
            </w:tcBorders>
            <w:shd w:val="clear" w:color="auto" w:fill="auto"/>
            <w:noWrap/>
            <w:vAlign w:val="center"/>
          </w:tcPr>
          <w:p w14:paraId="57C3C86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6AB4D66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3AC00EE5">
            <w:pPr>
              <w:jc w:val="center"/>
              <w:rPr>
                <w:rFonts w:hint="eastAsia" w:ascii="仿宋_GB2312" w:hAnsi="仿宋_GB2312" w:eastAsia="仿宋_GB2312" w:cs="仿宋_GB2312"/>
                <w:i w:val="0"/>
                <w:iCs w:val="0"/>
                <w:color w:val="000000"/>
                <w:sz w:val="20"/>
                <w:szCs w:val="20"/>
                <w:u w:val="none"/>
              </w:rPr>
            </w:pPr>
          </w:p>
        </w:tc>
      </w:tr>
      <w:tr w14:paraId="43E92E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6406CC8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21</w:t>
            </w:r>
          </w:p>
        </w:tc>
        <w:tc>
          <w:tcPr>
            <w:tcW w:w="2047" w:type="dxa"/>
            <w:tcBorders>
              <w:tl2br w:val="nil"/>
              <w:tr2bl w:val="nil"/>
            </w:tcBorders>
            <w:shd w:val="clear" w:color="auto" w:fill="auto"/>
            <w:noWrap/>
            <w:vAlign w:val="center"/>
          </w:tcPr>
          <w:p w14:paraId="214A0C6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清水离心泵</w:t>
            </w:r>
          </w:p>
        </w:tc>
        <w:tc>
          <w:tcPr>
            <w:tcW w:w="2864" w:type="dxa"/>
            <w:tcBorders>
              <w:tl2br w:val="nil"/>
              <w:tr2bl w:val="nil"/>
            </w:tcBorders>
            <w:shd w:val="clear" w:color="auto" w:fill="auto"/>
            <w:noWrap/>
            <w:vAlign w:val="center"/>
          </w:tcPr>
          <w:p w14:paraId="69512CA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IS150-125-250</w:t>
            </w:r>
          </w:p>
        </w:tc>
        <w:tc>
          <w:tcPr>
            <w:tcW w:w="1432" w:type="dxa"/>
            <w:tcBorders>
              <w:tl2br w:val="nil"/>
              <w:tr2bl w:val="nil"/>
            </w:tcBorders>
            <w:shd w:val="clear" w:color="auto" w:fill="auto"/>
            <w:noWrap/>
            <w:vAlign w:val="center"/>
          </w:tcPr>
          <w:p w14:paraId="3B334B0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2E1BF65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2D7795A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4F60A422">
            <w:pPr>
              <w:jc w:val="center"/>
              <w:rPr>
                <w:rFonts w:hint="eastAsia" w:ascii="仿宋_GB2312" w:hAnsi="仿宋_GB2312" w:eastAsia="仿宋_GB2312" w:cs="仿宋_GB2312"/>
                <w:i w:val="0"/>
                <w:iCs w:val="0"/>
                <w:color w:val="FF0000"/>
                <w:sz w:val="20"/>
                <w:szCs w:val="20"/>
                <w:u w:val="none"/>
              </w:rPr>
            </w:pPr>
          </w:p>
        </w:tc>
      </w:tr>
      <w:tr w14:paraId="4731F4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7F2AE1F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22</w:t>
            </w:r>
          </w:p>
        </w:tc>
        <w:tc>
          <w:tcPr>
            <w:tcW w:w="2047" w:type="dxa"/>
            <w:tcBorders>
              <w:tl2br w:val="nil"/>
              <w:tr2bl w:val="nil"/>
            </w:tcBorders>
            <w:shd w:val="clear" w:color="auto" w:fill="auto"/>
            <w:noWrap/>
            <w:vAlign w:val="center"/>
          </w:tcPr>
          <w:p w14:paraId="0629A62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清水离心泵</w:t>
            </w:r>
          </w:p>
        </w:tc>
        <w:tc>
          <w:tcPr>
            <w:tcW w:w="2864" w:type="dxa"/>
            <w:tcBorders>
              <w:tl2br w:val="nil"/>
              <w:tr2bl w:val="nil"/>
            </w:tcBorders>
            <w:shd w:val="clear" w:color="auto" w:fill="auto"/>
            <w:noWrap/>
            <w:vAlign w:val="center"/>
          </w:tcPr>
          <w:p w14:paraId="0BE206E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IS150-125-250</w:t>
            </w:r>
          </w:p>
        </w:tc>
        <w:tc>
          <w:tcPr>
            <w:tcW w:w="1432" w:type="dxa"/>
            <w:tcBorders>
              <w:tl2br w:val="nil"/>
              <w:tr2bl w:val="nil"/>
            </w:tcBorders>
            <w:shd w:val="clear" w:color="auto" w:fill="auto"/>
            <w:noWrap/>
            <w:vAlign w:val="center"/>
          </w:tcPr>
          <w:p w14:paraId="6B85356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49BE9C5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1E1C40D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25E82278">
            <w:pPr>
              <w:jc w:val="center"/>
              <w:rPr>
                <w:rFonts w:hint="eastAsia" w:ascii="仿宋_GB2312" w:hAnsi="仿宋_GB2312" w:eastAsia="仿宋_GB2312" w:cs="仿宋_GB2312"/>
                <w:i w:val="0"/>
                <w:iCs w:val="0"/>
                <w:color w:val="FF0000"/>
                <w:sz w:val="20"/>
                <w:szCs w:val="20"/>
                <w:u w:val="none"/>
              </w:rPr>
            </w:pPr>
          </w:p>
        </w:tc>
      </w:tr>
      <w:tr w14:paraId="0B4D69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1AD6484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23</w:t>
            </w:r>
          </w:p>
        </w:tc>
        <w:tc>
          <w:tcPr>
            <w:tcW w:w="2047" w:type="dxa"/>
            <w:tcBorders>
              <w:tl2br w:val="nil"/>
              <w:tr2bl w:val="nil"/>
            </w:tcBorders>
            <w:shd w:val="clear" w:color="auto" w:fill="auto"/>
            <w:noWrap/>
            <w:vAlign w:val="center"/>
          </w:tcPr>
          <w:p w14:paraId="742D0F3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清水离心泵</w:t>
            </w:r>
          </w:p>
        </w:tc>
        <w:tc>
          <w:tcPr>
            <w:tcW w:w="2864" w:type="dxa"/>
            <w:tcBorders>
              <w:tl2br w:val="nil"/>
              <w:tr2bl w:val="nil"/>
            </w:tcBorders>
            <w:shd w:val="clear" w:color="auto" w:fill="auto"/>
            <w:noWrap/>
            <w:vAlign w:val="center"/>
          </w:tcPr>
          <w:p w14:paraId="521DC1A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IS150-125-250</w:t>
            </w:r>
          </w:p>
        </w:tc>
        <w:tc>
          <w:tcPr>
            <w:tcW w:w="1432" w:type="dxa"/>
            <w:tcBorders>
              <w:tl2br w:val="nil"/>
              <w:tr2bl w:val="nil"/>
            </w:tcBorders>
            <w:shd w:val="clear" w:color="auto" w:fill="auto"/>
            <w:noWrap/>
            <w:vAlign w:val="center"/>
          </w:tcPr>
          <w:p w14:paraId="3BF0FAA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更换轴承</w:t>
            </w:r>
          </w:p>
        </w:tc>
        <w:tc>
          <w:tcPr>
            <w:tcW w:w="665" w:type="dxa"/>
            <w:tcBorders>
              <w:tl2br w:val="nil"/>
              <w:tr2bl w:val="nil"/>
            </w:tcBorders>
            <w:shd w:val="clear" w:color="auto" w:fill="auto"/>
            <w:noWrap/>
            <w:vAlign w:val="center"/>
          </w:tcPr>
          <w:p w14:paraId="4B2D36A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78EAB79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件</w:t>
            </w:r>
          </w:p>
        </w:tc>
        <w:tc>
          <w:tcPr>
            <w:tcW w:w="1133" w:type="dxa"/>
            <w:tcBorders>
              <w:tl2br w:val="nil"/>
              <w:tr2bl w:val="nil"/>
            </w:tcBorders>
            <w:shd w:val="clear" w:color="auto" w:fill="auto"/>
            <w:noWrap/>
            <w:vAlign w:val="center"/>
          </w:tcPr>
          <w:p w14:paraId="2D48BFAE">
            <w:pPr>
              <w:jc w:val="center"/>
              <w:rPr>
                <w:rFonts w:hint="eastAsia" w:ascii="仿宋_GB2312" w:hAnsi="仿宋_GB2312" w:eastAsia="仿宋_GB2312" w:cs="仿宋_GB2312"/>
                <w:i w:val="0"/>
                <w:iCs w:val="0"/>
                <w:color w:val="FF0000"/>
                <w:sz w:val="20"/>
                <w:szCs w:val="20"/>
                <w:u w:val="none"/>
              </w:rPr>
            </w:pPr>
          </w:p>
        </w:tc>
      </w:tr>
      <w:tr w14:paraId="2B9BC4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30DB7FA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24</w:t>
            </w:r>
          </w:p>
        </w:tc>
        <w:tc>
          <w:tcPr>
            <w:tcW w:w="2047" w:type="dxa"/>
            <w:tcBorders>
              <w:tl2br w:val="nil"/>
              <w:tr2bl w:val="nil"/>
            </w:tcBorders>
            <w:shd w:val="clear" w:color="auto" w:fill="auto"/>
            <w:noWrap/>
            <w:vAlign w:val="center"/>
          </w:tcPr>
          <w:p w14:paraId="704B667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清水离心泵</w:t>
            </w:r>
          </w:p>
        </w:tc>
        <w:tc>
          <w:tcPr>
            <w:tcW w:w="2864" w:type="dxa"/>
            <w:tcBorders>
              <w:tl2br w:val="nil"/>
              <w:tr2bl w:val="nil"/>
            </w:tcBorders>
            <w:shd w:val="clear" w:color="auto" w:fill="auto"/>
            <w:noWrap/>
            <w:vAlign w:val="center"/>
          </w:tcPr>
          <w:p w14:paraId="4EA5056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IS150-125-250</w:t>
            </w:r>
          </w:p>
        </w:tc>
        <w:tc>
          <w:tcPr>
            <w:tcW w:w="1432" w:type="dxa"/>
            <w:tcBorders>
              <w:tl2br w:val="nil"/>
              <w:tr2bl w:val="nil"/>
            </w:tcBorders>
            <w:shd w:val="clear" w:color="auto" w:fill="auto"/>
            <w:noWrap/>
            <w:vAlign w:val="center"/>
          </w:tcPr>
          <w:p w14:paraId="6FD97D2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更换泵轴</w:t>
            </w:r>
          </w:p>
        </w:tc>
        <w:tc>
          <w:tcPr>
            <w:tcW w:w="665" w:type="dxa"/>
            <w:tcBorders>
              <w:tl2br w:val="nil"/>
              <w:tr2bl w:val="nil"/>
            </w:tcBorders>
            <w:shd w:val="clear" w:color="auto" w:fill="auto"/>
            <w:noWrap/>
            <w:vAlign w:val="center"/>
          </w:tcPr>
          <w:p w14:paraId="44F446D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6023DA3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798C9B2D">
            <w:pPr>
              <w:jc w:val="center"/>
              <w:rPr>
                <w:rFonts w:hint="eastAsia" w:ascii="仿宋_GB2312" w:hAnsi="仿宋_GB2312" w:eastAsia="仿宋_GB2312" w:cs="仿宋_GB2312"/>
                <w:i w:val="0"/>
                <w:iCs w:val="0"/>
                <w:color w:val="FF0000"/>
                <w:sz w:val="20"/>
                <w:szCs w:val="20"/>
                <w:u w:val="none"/>
              </w:rPr>
            </w:pPr>
          </w:p>
        </w:tc>
      </w:tr>
      <w:tr w14:paraId="3A4E2D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735A7D9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25</w:t>
            </w:r>
          </w:p>
        </w:tc>
        <w:tc>
          <w:tcPr>
            <w:tcW w:w="2047" w:type="dxa"/>
            <w:tcBorders>
              <w:tl2br w:val="nil"/>
              <w:tr2bl w:val="nil"/>
            </w:tcBorders>
            <w:shd w:val="clear" w:color="auto" w:fill="auto"/>
            <w:noWrap/>
            <w:vAlign w:val="center"/>
          </w:tcPr>
          <w:p w14:paraId="56A8C89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清水离心泵</w:t>
            </w:r>
          </w:p>
        </w:tc>
        <w:tc>
          <w:tcPr>
            <w:tcW w:w="2864" w:type="dxa"/>
            <w:tcBorders>
              <w:tl2br w:val="nil"/>
              <w:tr2bl w:val="nil"/>
            </w:tcBorders>
            <w:shd w:val="clear" w:color="auto" w:fill="auto"/>
            <w:noWrap/>
            <w:vAlign w:val="center"/>
          </w:tcPr>
          <w:p w14:paraId="0E37405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IS125-100-250</w:t>
            </w:r>
          </w:p>
        </w:tc>
        <w:tc>
          <w:tcPr>
            <w:tcW w:w="1432" w:type="dxa"/>
            <w:tcBorders>
              <w:tl2br w:val="nil"/>
              <w:tr2bl w:val="nil"/>
            </w:tcBorders>
            <w:shd w:val="clear" w:color="auto" w:fill="auto"/>
            <w:noWrap/>
            <w:vAlign w:val="center"/>
          </w:tcPr>
          <w:p w14:paraId="3E13898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3C6B58F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41CE2E2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7CD30240">
            <w:pPr>
              <w:jc w:val="center"/>
              <w:rPr>
                <w:rFonts w:hint="eastAsia" w:ascii="仿宋_GB2312" w:hAnsi="仿宋_GB2312" w:eastAsia="仿宋_GB2312" w:cs="仿宋_GB2312"/>
                <w:i w:val="0"/>
                <w:iCs w:val="0"/>
                <w:color w:val="FF0000"/>
                <w:sz w:val="20"/>
                <w:szCs w:val="20"/>
                <w:u w:val="none"/>
              </w:rPr>
            </w:pPr>
          </w:p>
        </w:tc>
      </w:tr>
      <w:tr w14:paraId="78D68A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0C029AF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26</w:t>
            </w:r>
          </w:p>
        </w:tc>
        <w:tc>
          <w:tcPr>
            <w:tcW w:w="2047" w:type="dxa"/>
            <w:tcBorders>
              <w:tl2br w:val="nil"/>
              <w:tr2bl w:val="nil"/>
            </w:tcBorders>
            <w:shd w:val="clear" w:color="auto" w:fill="auto"/>
            <w:noWrap/>
            <w:vAlign w:val="center"/>
          </w:tcPr>
          <w:p w14:paraId="2875E76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清水离心泵</w:t>
            </w:r>
          </w:p>
        </w:tc>
        <w:tc>
          <w:tcPr>
            <w:tcW w:w="2864" w:type="dxa"/>
            <w:tcBorders>
              <w:tl2br w:val="nil"/>
              <w:tr2bl w:val="nil"/>
            </w:tcBorders>
            <w:shd w:val="clear" w:color="auto" w:fill="auto"/>
            <w:noWrap/>
            <w:vAlign w:val="center"/>
          </w:tcPr>
          <w:p w14:paraId="57A41C2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IS125-100-250</w:t>
            </w:r>
          </w:p>
        </w:tc>
        <w:tc>
          <w:tcPr>
            <w:tcW w:w="1432" w:type="dxa"/>
            <w:tcBorders>
              <w:tl2br w:val="nil"/>
              <w:tr2bl w:val="nil"/>
            </w:tcBorders>
            <w:shd w:val="clear" w:color="auto" w:fill="auto"/>
            <w:noWrap/>
            <w:vAlign w:val="center"/>
          </w:tcPr>
          <w:p w14:paraId="4100C32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32344F6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1CB1F16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3D140B42">
            <w:pPr>
              <w:jc w:val="center"/>
              <w:rPr>
                <w:rFonts w:hint="eastAsia" w:ascii="仿宋_GB2312" w:hAnsi="仿宋_GB2312" w:eastAsia="仿宋_GB2312" w:cs="仿宋_GB2312"/>
                <w:i w:val="0"/>
                <w:iCs w:val="0"/>
                <w:color w:val="000000"/>
                <w:sz w:val="20"/>
                <w:szCs w:val="20"/>
                <w:u w:val="none"/>
              </w:rPr>
            </w:pPr>
          </w:p>
        </w:tc>
      </w:tr>
      <w:tr w14:paraId="4422E6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5046ED7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27</w:t>
            </w:r>
          </w:p>
        </w:tc>
        <w:tc>
          <w:tcPr>
            <w:tcW w:w="2047" w:type="dxa"/>
            <w:tcBorders>
              <w:tl2br w:val="nil"/>
              <w:tr2bl w:val="nil"/>
            </w:tcBorders>
            <w:shd w:val="clear" w:color="auto" w:fill="auto"/>
            <w:noWrap/>
            <w:vAlign w:val="center"/>
          </w:tcPr>
          <w:p w14:paraId="5C83187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清水离心泵</w:t>
            </w:r>
          </w:p>
        </w:tc>
        <w:tc>
          <w:tcPr>
            <w:tcW w:w="2864" w:type="dxa"/>
            <w:tcBorders>
              <w:tl2br w:val="nil"/>
              <w:tr2bl w:val="nil"/>
            </w:tcBorders>
            <w:shd w:val="clear" w:color="auto" w:fill="auto"/>
            <w:noWrap/>
            <w:vAlign w:val="center"/>
          </w:tcPr>
          <w:p w14:paraId="6BEEC84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IS125-100-250</w:t>
            </w:r>
          </w:p>
        </w:tc>
        <w:tc>
          <w:tcPr>
            <w:tcW w:w="1432" w:type="dxa"/>
            <w:tcBorders>
              <w:tl2br w:val="nil"/>
              <w:tr2bl w:val="nil"/>
            </w:tcBorders>
            <w:shd w:val="clear" w:color="auto" w:fill="auto"/>
            <w:noWrap/>
            <w:vAlign w:val="center"/>
          </w:tcPr>
          <w:p w14:paraId="0680BDB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更换轴承</w:t>
            </w:r>
          </w:p>
        </w:tc>
        <w:tc>
          <w:tcPr>
            <w:tcW w:w="665" w:type="dxa"/>
            <w:tcBorders>
              <w:tl2br w:val="nil"/>
              <w:tr2bl w:val="nil"/>
            </w:tcBorders>
            <w:shd w:val="clear" w:color="auto" w:fill="auto"/>
            <w:noWrap/>
            <w:vAlign w:val="center"/>
          </w:tcPr>
          <w:p w14:paraId="0AEBDD5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0026BB6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件</w:t>
            </w:r>
          </w:p>
        </w:tc>
        <w:tc>
          <w:tcPr>
            <w:tcW w:w="1133" w:type="dxa"/>
            <w:tcBorders>
              <w:tl2br w:val="nil"/>
              <w:tr2bl w:val="nil"/>
            </w:tcBorders>
            <w:shd w:val="clear" w:color="auto" w:fill="auto"/>
            <w:noWrap/>
            <w:vAlign w:val="center"/>
          </w:tcPr>
          <w:p w14:paraId="0F03243F">
            <w:pPr>
              <w:jc w:val="center"/>
              <w:rPr>
                <w:rFonts w:hint="eastAsia" w:ascii="仿宋_GB2312" w:hAnsi="仿宋_GB2312" w:eastAsia="仿宋_GB2312" w:cs="仿宋_GB2312"/>
                <w:i w:val="0"/>
                <w:iCs w:val="0"/>
                <w:color w:val="FF0000"/>
                <w:sz w:val="20"/>
                <w:szCs w:val="20"/>
                <w:u w:val="none"/>
              </w:rPr>
            </w:pPr>
          </w:p>
        </w:tc>
      </w:tr>
      <w:tr w14:paraId="1671F7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0F200B2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28</w:t>
            </w:r>
          </w:p>
        </w:tc>
        <w:tc>
          <w:tcPr>
            <w:tcW w:w="2047" w:type="dxa"/>
            <w:tcBorders>
              <w:tl2br w:val="nil"/>
              <w:tr2bl w:val="nil"/>
            </w:tcBorders>
            <w:shd w:val="clear" w:color="auto" w:fill="auto"/>
            <w:noWrap/>
            <w:vAlign w:val="center"/>
          </w:tcPr>
          <w:p w14:paraId="0965381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清水离心泵</w:t>
            </w:r>
          </w:p>
        </w:tc>
        <w:tc>
          <w:tcPr>
            <w:tcW w:w="2864" w:type="dxa"/>
            <w:tcBorders>
              <w:tl2br w:val="nil"/>
              <w:tr2bl w:val="nil"/>
            </w:tcBorders>
            <w:shd w:val="clear" w:color="auto" w:fill="auto"/>
            <w:noWrap/>
            <w:vAlign w:val="center"/>
          </w:tcPr>
          <w:p w14:paraId="63467C0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IS125-100-250</w:t>
            </w:r>
          </w:p>
        </w:tc>
        <w:tc>
          <w:tcPr>
            <w:tcW w:w="1432" w:type="dxa"/>
            <w:tcBorders>
              <w:tl2br w:val="nil"/>
              <w:tr2bl w:val="nil"/>
            </w:tcBorders>
            <w:shd w:val="clear" w:color="auto" w:fill="auto"/>
            <w:noWrap/>
            <w:vAlign w:val="center"/>
          </w:tcPr>
          <w:p w14:paraId="12874A1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更换泵轴</w:t>
            </w:r>
          </w:p>
        </w:tc>
        <w:tc>
          <w:tcPr>
            <w:tcW w:w="665" w:type="dxa"/>
            <w:tcBorders>
              <w:tl2br w:val="nil"/>
              <w:tr2bl w:val="nil"/>
            </w:tcBorders>
            <w:shd w:val="clear" w:color="auto" w:fill="auto"/>
            <w:noWrap/>
            <w:vAlign w:val="center"/>
          </w:tcPr>
          <w:p w14:paraId="4FB9DEE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4EAFB6C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25A14FC2">
            <w:pPr>
              <w:jc w:val="center"/>
              <w:rPr>
                <w:rFonts w:hint="eastAsia" w:ascii="仿宋_GB2312" w:hAnsi="仿宋_GB2312" w:eastAsia="仿宋_GB2312" w:cs="仿宋_GB2312"/>
                <w:i w:val="0"/>
                <w:iCs w:val="0"/>
                <w:color w:val="FF0000"/>
                <w:sz w:val="20"/>
                <w:szCs w:val="20"/>
                <w:u w:val="none"/>
              </w:rPr>
            </w:pPr>
          </w:p>
        </w:tc>
      </w:tr>
      <w:tr w14:paraId="60E262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617237C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29</w:t>
            </w:r>
          </w:p>
        </w:tc>
        <w:tc>
          <w:tcPr>
            <w:tcW w:w="2047" w:type="dxa"/>
            <w:tcBorders>
              <w:tl2br w:val="nil"/>
              <w:tr2bl w:val="nil"/>
            </w:tcBorders>
            <w:shd w:val="clear" w:color="auto" w:fill="auto"/>
            <w:noWrap/>
            <w:vAlign w:val="center"/>
          </w:tcPr>
          <w:p w14:paraId="037E532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化工泵</w:t>
            </w:r>
          </w:p>
        </w:tc>
        <w:tc>
          <w:tcPr>
            <w:tcW w:w="2864" w:type="dxa"/>
            <w:tcBorders>
              <w:tl2br w:val="nil"/>
              <w:tr2bl w:val="nil"/>
            </w:tcBorders>
            <w:shd w:val="clear" w:color="auto" w:fill="auto"/>
            <w:noWrap/>
            <w:vAlign w:val="center"/>
          </w:tcPr>
          <w:p w14:paraId="5E0B14E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IH150-125-250</w:t>
            </w:r>
          </w:p>
        </w:tc>
        <w:tc>
          <w:tcPr>
            <w:tcW w:w="1432" w:type="dxa"/>
            <w:tcBorders>
              <w:tl2br w:val="nil"/>
              <w:tr2bl w:val="nil"/>
            </w:tcBorders>
            <w:shd w:val="clear" w:color="auto" w:fill="auto"/>
            <w:noWrap/>
            <w:vAlign w:val="center"/>
          </w:tcPr>
          <w:p w14:paraId="3C569E3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686B639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19BBEF8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42422631">
            <w:pPr>
              <w:jc w:val="center"/>
              <w:rPr>
                <w:rFonts w:hint="eastAsia" w:ascii="仿宋_GB2312" w:hAnsi="仿宋_GB2312" w:eastAsia="仿宋_GB2312" w:cs="仿宋_GB2312"/>
                <w:i w:val="0"/>
                <w:iCs w:val="0"/>
                <w:color w:val="FF0000"/>
                <w:sz w:val="20"/>
                <w:szCs w:val="20"/>
                <w:u w:val="none"/>
              </w:rPr>
            </w:pPr>
          </w:p>
        </w:tc>
      </w:tr>
      <w:tr w14:paraId="4B488B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3E5EAE4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30</w:t>
            </w:r>
          </w:p>
        </w:tc>
        <w:tc>
          <w:tcPr>
            <w:tcW w:w="2047" w:type="dxa"/>
            <w:tcBorders>
              <w:tl2br w:val="nil"/>
              <w:tr2bl w:val="nil"/>
            </w:tcBorders>
            <w:shd w:val="clear" w:color="auto" w:fill="auto"/>
            <w:noWrap/>
            <w:vAlign w:val="center"/>
          </w:tcPr>
          <w:p w14:paraId="3F9560A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化工泵</w:t>
            </w:r>
          </w:p>
        </w:tc>
        <w:tc>
          <w:tcPr>
            <w:tcW w:w="2864" w:type="dxa"/>
            <w:tcBorders>
              <w:tl2br w:val="nil"/>
              <w:tr2bl w:val="nil"/>
            </w:tcBorders>
            <w:shd w:val="clear" w:color="auto" w:fill="auto"/>
            <w:noWrap/>
            <w:vAlign w:val="center"/>
          </w:tcPr>
          <w:p w14:paraId="63E727B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IH150-125-250</w:t>
            </w:r>
          </w:p>
        </w:tc>
        <w:tc>
          <w:tcPr>
            <w:tcW w:w="1432" w:type="dxa"/>
            <w:tcBorders>
              <w:tl2br w:val="nil"/>
              <w:tr2bl w:val="nil"/>
            </w:tcBorders>
            <w:shd w:val="clear" w:color="auto" w:fill="auto"/>
            <w:noWrap/>
            <w:vAlign w:val="center"/>
          </w:tcPr>
          <w:p w14:paraId="0D7EA22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2D6CA93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3CC724C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5F33D492">
            <w:pPr>
              <w:jc w:val="center"/>
              <w:rPr>
                <w:rFonts w:hint="eastAsia" w:ascii="仿宋_GB2312" w:hAnsi="仿宋_GB2312" w:eastAsia="仿宋_GB2312" w:cs="仿宋_GB2312"/>
                <w:i w:val="0"/>
                <w:iCs w:val="0"/>
                <w:color w:val="FF0000"/>
                <w:sz w:val="20"/>
                <w:szCs w:val="20"/>
                <w:u w:val="none"/>
              </w:rPr>
            </w:pPr>
          </w:p>
        </w:tc>
      </w:tr>
      <w:tr w14:paraId="510CA5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1827829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31</w:t>
            </w:r>
          </w:p>
        </w:tc>
        <w:tc>
          <w:tcPr>
            <w:tcW w:w="2047" w:type="dxa"/>
            <w:tcBorders>
              <w:tl2br w:val="nil"/>
              <w:tr2bl w:val="nil"/>
            </w:tcBorders>
            <w:shd w:val="clear" w:color="auto" w:fill="auto"/>
            <w:noWrap/>
            <w:vAlign w:val="center"/>
          </w:tcPr>
          <w:p w14:paraId="34FC1CE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化工泵</w:t>
            </w:r>
          </w:p>
        </w:tc>
        <w:tc>
          <w:tcPr>
            <w:tcW w:w="2864" w:type="dxa"/>
            <w:tcBorders>
              <w:tl2br w:val="nil"/>
              <w:tr2bl w:val="nil"/>
            </w:tcBorders>
            <w:shd w:val="clear" w:color="auto" w:fill="auto"/>
            <w:noWrap/>
            <w:vAlign w:val="center"/>
          </w:tcPr>
          <w:p w14:paraId="42D368B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IH150-125-250</w:t>
            </w:r>
          </w:p>
        </w:tc>
        <w:tc>
          <w:tcPr>
            <w:tcW w:w="1432" w:type="dxa"/>
            <w:tcBorders>
              <w:tl2br w:val="nil"/>
              <w:tr2bl w:val="nil"/>
            </w:tcBorders>
            <w:shd w:val="clear" w:color="auto" w:fill="auto"/>
            <w:noWrap/>
            <w:vAlign w:val="center"/>
          </w:tcPr>
          <w:p w14:paraId="066013C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更换轴承</w:t>
            </w:r>
          </w:p>
        </w:tc>
        <w:tc>
          <w:tcPr>
            <w:tcW w:w="665" w:type="dxa"/>
            <w:tcBorders>
              <w:tl2br w:val="nil"/>
              <w:tr2bl w:val="nil"/>
            </w:tcBorders>
            <w:shd w:val="clear" w:color="auto" w:fill="auto"/>
            <w:noWrap/>
            <w:vAlign w:val="center"/>
          </w:tcPr>
          <w:p w14:paraId="2F4C3DC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5EB257F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件</w:t>
            </w:r>
          </w:p>
        </w:tc>
        <w:tc>
          <w:tcPr>
            <w:tcW w:w="1133" w:type="dxa"/>
            <w:tcBorders>
              <w:tl2br w:val="nil"/>
              <w:tr2bl w:val="nil"/>
            </w:tcBorders>
            <w:shd w:val="clear" w:color="auto" w:fill="auto"/>
            <w:noWrap/>
            <w:vAlign w:val="center"/>
          </w:tcPr>
          <w:p w14:paraId="66A7D78A">
            <w:pPr>
              <w:jc w:val="center"/>
              <w:rPr>
                <w:rFonts w:hint="eastAsia" w:ascii="仿宋_GB2312" w:hAnsi="仿宋_GB2312" w:eastAsia="仿宋_GB2312" w:cs="仿宋_GB2312"/>
                <w:i w:val="0"/>
                <w:iCs w:val="0"/>
                <w:color w:val="FF0000"/>
                <w:sz w:val="20"/>
                <w:szCs w:val="20"/>
                <w:u w:val="none"/>
              </w:rPr>
            </w:pPr>
          </w:p>
        </w:tc>
      </w:tr>
      <w:tr w14:paraId="0A562A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24D3EBA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32</w:t>
            </w:r>
          </w:p>
        </w:tc>
        <w:tc>
          <w:tcPr>
            <w:tcW w:w="2047" w:type="dxa"/>
            <w:tcBorders>
              <w:tl2br w:val="nil"/>
              <w:tr2bl w:val="nil"/>
            </w:tcBorders>
            <w:shd w:val="clear" w:color="auto" w:fill="auto"/>
            <w:noWrap/>
            <w:vAlign w:val="center"/>
          </w:tcPr>
          <w:p w14:paraId="4FD9206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化工泵</w:t>
            </w:r>
          </w:p>
        </w:tc>
        <w:tc>
          <w:tcPr>
            <w:tcW w:w="2864" w:type="dxa"/>
            <w:tcBorders>
              <w:tl2br w:val="nil"/>
              <w:tr2bl w:val="nil"/>
            </w:tcBorders>
            <w:shd w:val="clear" w:color="auto" w:fill="auto"/>
            <w:noWrap/>
            <w:vAlign w:val="center"/>
          </w:tcPr>
          <w:p w14:paraId="28ED767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IH150-125-250</w:t>
            </w:r>
          </w:p>
        </w:tc>
        <w:tc>
          <w:tcPr>
            <w:tcW w:w="1432" w:type="dxa"/>
            <w:tcBorders>
              <w:tl2br w:val="nil"/>
              <w:tr2bl w:val="nil"/>
            </w:tcBorders>
            <w:shd w:val="clear" w:color="auto" w:fill="auto"/>
            <w:noWrap/>
            <w:vAlign w:val="center"/>
          </w:tcPr>
          <w:p w14:paraId="3EF7523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更换泵轴</w:t>
            </w:r>
          </w:p>
        </w:tc>
        <w:tc>
          <w:tcPr>
            <w:tcW w:w="665" w:type="dxa"/>
            <w:tcBorders>
              <w:tl2br w:val="nil"/>
              <w:tr2bl w:val="nil"/>
            </w:tcBorders>
            <w:shd w:val="clear" w:color="auto" w:fill="auto"/>
            <w:noWrap/>
            <w:vAlign w:val="center"/>
          </w:tcPr>
          <w:p w14:paraId="17B97EC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2C9F0F4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7915F25A">
            <w:pPr>
              <w:jc w:val="center"/>
              <w:rPr>
                <w:rFonts w:hint="eastAsia" w:ascii="仿宋_GB2312" w:hAnsi="仿宋_GB2312" w:eastAsia="仿宋_GB2312" w:cs="仿宋_GB2312"/>
                <w:i w:val="0"/>
                <w:iCs w:val="0"/>
                <w:color w:val="FF0000"/>
                <w:sz w:val="20"/>
                <w:szCs w:val="20"/>
                <w:u w:val="none"/>
              </w:rPr>
            </w:pPr>
          </w:p>
        </w:tc>
      </w:tr>
      <w:tr w14:paraId="7E945F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18BDE6E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33</w:t>
            </w:r>
          </w:p>
        </w:tc>
        <w:tc>
          <w:tcPr>
            <w:tcW w:w="2047" w:type="dxa"/>
            <w:tcBorders>
              <w:tl2br w:val="nil"/>
              <w:tr2bl w:val="nil"/>
            </w:tcBorders>
            <w:shd w:val="clear" w:color="auto" w:fill="auto"/>
            <w:noWrap/>
            <w:vAlign w:val="center"/>
          </w:tcPr>
          <w:p w14:paraId="04DC4FA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化工泵</w:t>
            </w:r>
          </w:p>
        </w:tc>
        <w:tc>
          <w:tcPr>
            <w:tcW w:w="2864" w:type="dxa"/>
            <w:tcBorders>
              <w:tl2br w:val="nil"/>
              <w:tr2bl w:val="nil"/>
            </w:tcBorders>
            <w:shd w:val="clear" w:color="auto" w:fill="auto"/>
            <w:noWrap/>
            <w:vAlign w:val="center"/>
          </w:tcPr>
          <w:p w14:paraId="4167E0F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IH150-125-315</w:t>
            </w:r>
          </w:p>
        </w:tc>
        <w:tc>
          <w:tcPr>
            <w:tcW w:w="1432" w:type="dxa"/>
            <w:tcBorders>
              <w:tl2br w:val="nil"/>
              <w:tr2bl w:val="nil"/>
            </w:tcBorders>
            <w:shd w:val="clear" w:color="auto" w:fill="auto"/>
            <w:noWrap/>
            <w:vAlign w:val="center"/>
          </w:tcPr>
          <w:p w14:paraId="42A8345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4A91274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5C0E95E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728A4511">
            <w:pPr>
              <w:jc w:val="center"/>
              <w:rPr>
                <w:rFonts w:hint="eastAsia" w:ascii="仿宋_GB2312" w:hAnsi="仿宋_GB2312" w:eastAsia="仿宋_GB2312" w:cs="仿宋_GB2312"/>
                <w:i w:val="0"/>
                <w:iCs w:val="0"/>
                <w:color w:val="FF0000"/>
                <w:sz w:val="20"/>
                <w:szCs w:val="20"/>
                <w:u w:val="none"/>
              </w:rPr>
            </w:pPr>
          </w:p>
        </w:tc>
      </w:tr>
      <w:tr w14:paraId="4074CC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0274A6B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34</w:t>
            </w:r>
          </w:p>
        </w:tc>
        <w:tc>
          <w:tcPr>
            <w:tcW w:w="2047" w:type="dxa"/>
            <w:tcBorders>
              <w:tl2br w:val="nil"/>
              <w:tr2bl w:val="nil"/>
            </w:tcBorders>
            <w:shd w:val="clear" w:color="auto" w:fill="auto"/>
            <w:noWrap/>
            <w:vAlign w:val="center"/>
          </w:tcPr>
          <w:p w14:paraId="78243A1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化工泵</w:t>
            </w:r>
          </w:p>
        </w:tc>
        <w:tc>
          <w:tcPr>
            <w:tcW w:w="2864" w:type="dxa"/>
            <w:tcBorders>
              <w:tl2br w:val="nil"/>
              <w:tr2bl w:val="nil"/>
            </w:tcBorders>
            <w:shd w:val="clear" w:color="auto" w:fill="auto"/>
            <w:noWrap/>
            <w:vAlign w:val="center"/>
          </w:tcPr>
          <w:p w14:paraId="59FDCFC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IH150-125-315</w:t>
            </w:r>
          </w:p>
        </w:tc>
        <w:tc>
          <w:tcPr>
            <w:tcW w:w="1432" w:type="dxa"/>
            <w:tcBorders>
              <w:tl2br w:val="nil"/>
              <w:tr2bl w:val="nil"/>
            </w:tcBorders>
            <w:shd w:val="clear" w:color="auto" w:fill="auto"/>
            <w:noWrap/>
            <w:vAlign w:val="center"/>
          </w:tcPr>
          <w:p w14:paraId="149DCF4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2B8BBF5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5059D93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588119CE">
            <w:pPr>
              <w:jc w:val="center"/>
              <w:rPr>
                <w:rFonts w:hint="eastAsia" w:ascii="仿宋_GB2312" w:hAnsi="仿宋_GB2312" w:eastAsia="仿宋_GB2312" w:cs="仿宋_GB2312"/>
                <w:i w:val="0"/>
                <w:iCs w:val="0"/>
                <w:color w:val="FF0000"/>
                <w:sz w:val="20"/>
                <w:szCs w:val="20"/>
                <w:u w:val="none"/>
              </w:rPr>
            </w:pPr>
          </w:p>
        </w:tc>
      </w:tr>
      <w:tr w14:paraId="56B435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51B7647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35</w:t>
            </w:r>
          </w:p>
        </w:tc>
        <w:tc>
          <w:tcPr>
            <w:tcW w:w="2047" w:type="dxa"/>
            <w:tcBorders>
              <w:tl2br w:val="nil"/>
              <w:tr2bl w:val="nil"/>
            </w:tcBorders>
            <w:shd w:val="clear" w:color="auto" w:fill="auto"/>
            <w:noWrap/>
            <w:vAlign w:val="center"/>
          </w:tcPr>
          <w:p w14:paraId="0AA19E1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化工泵</w:t>
            </w:r>
          </w:p>
        </w:tc>
        <w:tc>
          <w:tcPr>
            <w:tcW w:w="2864" w:type="dxa"/>
            <w:tcBorders>
              <w:tl2br w:val="nil"/>
              <w:tr2bl w:val="nil"/>
            </w:tcBorders>
            <w:shd w:val="clear" w:color="auto" w:fill="auto"/>
            <w:noWrap/>
            <w:vAlign w:val="center"/>
          </w:tcPr>
          <w:p w14:paraId="000507F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IH150-125-315</w:t>
            </w:r>
          </w:p>
        </w:tc>
        <w:tc>
          <w:tcPr>
            <w:tcW w:w="1432" w:type="dxa"/>
            <w:tcBorders>
              <w:tl2br w:val="nil"/>
              <w:tr2bl w:val="nil"/>
            </w:tcBorders>
            <w:shd w:val="clear" w:color="auto" w:fill="auto"/>
            <w:noWrap/>
            <w:vAlign w:val="center"/>
          </w:tcPr>
          <w:p w14:paraId="08DB6E3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更换轴承</w:t>
            </w:r>
          </w:p>
        </w:tc>
        <w:tc>
          <w:tcPr>
            <w:tcW w:w="665" w:type="dxa"/>
            <w:tcBorders>
              <w:tl2br w:val="nil"/>
              <w:tr2bl w:val="nil"/>
            </w:tcBorders>
            <w:shd w:val="clear" w:color="auto" w:fill="auto"/>
            <w:noWrap/>
            <w:vAlign w:val="center"/>
          </w:tcPr>
          <w:p w14:paraId="251D910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74CE36A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件</w:t>
            </w:r>
          </w:p>
        </w:tc>
        <w:tc>
          <w:tcPr>
            <w:tcW w:w="1133" w:type="dxa"/>
            <w:tcBorders>
              <w:tl2br w:val="nil"/>
              <w:tr2bl w:val="nil"/>
            </w:tcBorders>
            <w:shd w:val="clear" w:color="auto" w:fill="auto"/>
            <w:noWrap/>
            <w:vAlign w:val="center"/>
          </w:tcPr>
          <w:p w14:paraId="2236FC7A">
            <w:pPr>
              <w:jc w:val="center"/>
              <w:rPr>
                <w:rFonts w:hint="eastAsia" w:ascii="仿宋_GB2312" w:hAnsi="仿宋_GB2312" w:eastAsia="仿宋_GB2312" w:cs="仿宋_GB2312"/>
                <w:i w:val="0"/>
                <w:iCs w:val="0"/>
                <w:color w:val="FF0000"/>
                <w:sz w:val="20"/>
                <w:szCs w:val="20"/>
                <w:u w:val="none"/>
              </w:rPr>
            </w:pPr>
          </w:p>
        </w:tc>
      </w:tr>
      <w:tr w14:paraId="6B5B33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7D24C2C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36</w:t>
            </w:r>
          </w:p>
        </w:tc>
        <w:tc>
          <w:tcPr>
            <w:tcW w:w="2047" w:type="dxa"/>
            <w:tcBorders>
              <w:tl2br w:val="nil"/>
              <w:tr2bl w:val="nil"/>
            </w:tcBorders>
            <w:shd w:val="clear" w:color="auto" w:fill="auto"/>
            <w:noWrap/>
            <w:vAlign w:val="center"/>
          </w:tcPr>
          <w:p w14:paraId="0E38E2B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化工泵</w:t>
            </w:r>
          </w:p>
        </w:tc>
        <w:tc>
          <w:tcPr>
            <w:tcW w:w="2864" w:type="dxa"/>
            <w:tcBorders>
              <w:tl2br w:val="nil"/>
              <w:tr2bl w:val="nil"/>
            </w:tcBorders>
            <w:shd w:val="clear" w:color="auto" w:fill="auto"/>
            <w:noWrap/>
            <w:vAlign w:val="center"/>
          </w:tcPr>
          <w:p w14:paraId="2AEFBC2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IH150-125-315</w:t>
            </w:r>
          </w:p>
        </w:tc>
        <w:tc>
          <w:tcPr>
            <w:tcW w:w="1432" w:type="dxa"/>
            <w:tcBorders>
              <w:tl2br w:val="nil"/>
              <w:tr2bl w:val="nil"/>
            </w:tcBorders>
            <w:shd w:val="clear" w:color="auto" w:fill="auto"/>
            <w:noWrap/>
            <w:vAlign w:val="center"/>
          </w:tcPr>
          <w:p w14:paraId="3E98337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更换泵轴</w:t>
            </w:r>
          </w:p>
        </w:tc>
        <w:tc>
          <w:tcPr>
            <w:tcW w:w="665" w:type="dxa"/>
            <w:tcBorders>
              <w:tl2br w:val="nil"/>
              <w:tr2bl w:val="nil"/>
            </w:tcBorders>
            <w:shd w:val="clear" w:color="auto" w:fill="auto"/>
            <w:noWrap/>
            <w:vAlign w:val="center"/>
          </w:tcPr>
          <w:p w14:paraId="151A49D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3DAB4F3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7BD3EA53">
            <w:pPr>
              <w:jc w:val="center"/>
              <w:rPr>
                <w:rFonts w:hint="eastAsia" w:ascii="仿宋_GB2312" w:hAnsi="仿宋_GB2312" w:eastAsia="仿宋_GB2312" w:cs="仿宋_GB2312"/>
                <w:i w:val="0"/>
                <w:iCs w:val="0"/>
                <w:color w:val="FF0000"/>
                <w:sz w:val="20"/>
                <w:szCs w:val="20"/>
                <w:u w:val="none"/>
              </w:rPr>
            </w:pPr>
          </w:p>
        </w:tc>
      </w:tr>
      <w:tr w14:paraId="0D54EA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66E0A17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37</w:t>
            </w:r>
          </w:p>
        </w:tc>
        <w:tc>
          <w:tcPr>
            <w:tcW w:w="2047" w:type="dxa"/>
            <w:tcBorders>
              <w:tl2br w:val="nil"/>
              <w:tr2bl w:val="nil"/>
            </w:tcBorders>
            <w:shd w:val="clear" w:color="auto" w:fill="auto"/>
            <w:noWrap/>
            <w:vAlign w:val="center"/>
          </w:tcPr>
          <w:p w14:paraId="61D1B3C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化工泵</w:t>
            </w:r>
          </w:p>
        </w:tc>
        <w:tc>
          <w:tcPr>
            <w:tcW w:w="2864" w:type="dxa"/>
            <w:tcBorders>
              <w:tl2br w:val="nil"/>
              <w:tr2bl w:val="nil"/>
            </w:tcBorders>
            <w:shd w:val="clear" w:color="auto" w:fill="auto"/>
            <w:noWrap/>
            <w:vAlign w:val="center"/>
          </w:tcPr>
          <w:p w14:paraId="6E7EE01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IH65-40-250</w:t>
            </w:r>
          </w:p>
        </w:tc>
        <w:tc>
          <w:tcPr>
            <w:tcW w:w="1432" w:type="dxa"/>
            <w:tcBorders>
              <w:tl2br w:val="nil"/>
              <w:tr2bl w:val="nil"/>
            </w:tcBorders>
            <w:shd w:val="clear" w:color="auto" w:fill="auto"/>
            <w:noWrap/>
            <w:vAlign w:val="center"/>
          </w:tcPr>
          <w:p w14:paraId="533D84B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498418A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274A850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3AD74E4B">
            <w:pPr>
              <w:jc w:val="center"/>
              <w:rPr>
                <w:rFonts w:hint="eastAsia" w:ascii="仿宋_GB2312" w:hAnsi="仿宋_GB2312" w:eastAsia="仿宋_GB2312" w:cs="仿宋_GB2312"/>
                <w:i w:val="0"/>
                <w:iCs w:val="0"/>
                <w:color w:val="FF0000"/>
                <w:sz w:val="20"/>
                <w:szCs w:val="20"/>
                <w:u w:val="none"/>
              </w:rPr>
            </w:pPr>
          </w:p>
        </w:tc>
      </w:tr>
      <w:tr w14:paraId="3AA73C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575CD8C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38</w:t>
            </w:r>
          </w:p>
        </w:tc>
        <w:tc>
          <w:tcPr>
            <w:tcW w:w="2047" w:type="dxa"/>
            <w:tcBorders>
              <w:tl2br w:val="nil"/>
              <w:tr2bl w:val="nil"/>
            </w:tcBorders>
            <w:shd w:val="clear" w:color="auto" w:fill="auto"/>
            <w:noWrap/>
            <w:vAlign w:val="center"/>
          </w:tcPr>
          <w:p w14:paraId="442A564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化工泵</w:t>
            </w:r>
          </w:p>
        </w:tc>
        <w:tc>
          <w:tcPr>
            <w:tcW w:w="2864" w:type="dxa"/>
            <w:tcBorders>
              <w:tl2br w:val="nil"/>
              <w:tr2bl w:val="nil"/>
            </w:tcBorders>
            <w:shd w:val="clear" w:color="auto" w:fill="auto"/>
            <w:noWrap/>
            <w:vAlign w:val="center"/>
          </w:tcPr>
          <w:p w14:paraId="7DFB2B9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IH65-40-250</w:t>
            </w:r>
          </w:p>
        </w:tc>
        <w:tc>
          <w:tcPr>
            <w:tcW w:w="1432" w:type="dxa"/>
            <w:tcBorders>
              <w:tl2br w:val="nil"/>
              <w:tr2bl w:val="nil"/>
            </w:tcBorders>
            <w:shd w:val="clear" w:color="auto" w:fill="auto"/>
            <w:noWrap/>
            <w:vAlign w:val="center"/>
          </w:tcPr>
          <w:p w14:paraId="3C19F7E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5FD6A3A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61089FB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57B1F450">
            <w:pPr>
              <w:jc w:val="center"/>
              <w:rPr>
                <w:rFonts w:hint="eastAsia" w:ascii="仿宋_GB2312" w:hAnsi="仿宋_GB2312" w:eastAsia="仿宋_GB2312" w:cs="仿宋_GB2312"/>
                <w:i w:val="0"/>
                <w:iCs w:val="0"/>
                <w:color w:val="FF0000"/>
                <w:sz w:val="20"/>
                <w:szCs w:val="20"/>
                <w:u w:val="none"/>
              </w:rPr>
            </w:pPr>
          </w:p>
        </w:tc>
      </w:tr>
      <w:tr w14:paraId="3A336A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7B7F708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39</w:t>
            </w:r>
          </w:p>
        </w:tc>
        <w:tc>
          <w:tcPr>
            <w:tcW w:w="2047" w:type="dxa"/>
            <w:tcBorders>
              <w:tl2br w:val="nil"/>
              <w:tr2bl w:val="nil"/>
            </w:tcBorders>
            <w:shd w:val="clear" w:color="auto" w:fill="auto"/>
            <w:noWrap/>
            <w:vAlign w:val="center"/>
          </w:tcPr>
          <w:p w14:paraId="2595A35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化工泵</w:t>
            </w:r>
          </w:p>
        </w:tc>
        <w:tc>
          <w:tcPr>
            <w:tcW w:w="2864" w:type="dxa"/>
            <w:tcBorders>
              <w:tl2br w:val="nil"/>
              <w:tr2bl w:val="nil"/>
            </w:tcBorders>
            <w:shd w:val="clear" w:color="auto" w:fill="auto"/>
            <w:noWrap/>
            <w:vAlign w:val="center"/>
          </w:tcPr>
          <w:p w14:paraId="15F8F38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IH65-40-250</w:t>
            </w:r>
          </w:p>
        </w:tc>
        <w:tc>
          <w:tcPr>
            <w:tcW w:w="1432" w:type="dxa"/>
            <w:tcBorders>
              <w:tl2br w:val="nil"/>
              <w:tr2bl w:val="nil"/>
            </w:tcBorders>
            <w:shd w:val="clear" w:color="auto" w:fill="auto"/>
            <w:noWrap/>
            <w:vAlign w:val="center"/>
          </w:tcPr>
          <w:p w14:paraId="3F4C89F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更换轴承</w:t>
            </w:r>
          </w:p>
        </w:tc>
        <w:tc>
          <w:tcPr>
            <w:tcW w:w="665" w:type="dxa"/>
            <w:tcBorders>
              <w:tl2br w:val="nil"/>
              <w:tr2bl w:val="nil"/>
            </w:tcBorders>
            <w:shd w:val="clear" w:color="auto" w:fill="auto"/>
            <w:noWrap/>
            <w:vAlign w:val="center"/>
          </w:tcPr>
          <w:p w14:paraId="6500084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59217E4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件</w:t>
            </w:r>
          </w:p>
        </w:tc>
        <w:tc>
          <w:tcPr>
            <w:tcW w:w="1133" w:type="dxa"/>
            <w:tcBorders>
              <w:tl2br w:val="nil"/>
              <w:tr2bl w:val="nil"/>
            </w:tcBorders>
            <w:shd w:val="clear" w:color="auto" w:fill="auto"/>
            <w:noWrap/>
            <w:vAlign w:val="center"/>
          </w:tcPr>
          <w:p w14:paraId="52FE9AA4">
            <w:pPr>
              <w:jc w:val="center"/>
              <w:rPr>
                <w:rFonts w:hint="eastAsia" w:ascii="仿宋_GB2312" w:hAnsi="仿宋_GB2312" w:eastAsia="仿宋_GB2312" w:cs="仿宋_GB2312"/>
                <w:i w:val="0"/>
                <w:iCs w:val="0"/>
                <w:color w:val="FF0000"/>
                <w:sz w:val="20"/>
                <w:szCs w:val="20"/>
                <w:u w:val="none"/>
              </w:rPr>
            </w:pPr>
          </w:p>
        </w:tc>
      </w:tr>
      <w:tr w14:paraId="66ABC3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41C3EAC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40</w:t>
            </w:r>
          </w:p>
        </w:tc>
        <w:tc>
          <w:tcPr>
            <w:tcW w:w="2047" w:type="dxa"/>
            <w:tcBorders>
              <w:tl2br w:val="nil"/>
              <w:tr2bl w:val="nil"/>
            </w:tcBorders>
            <w:shd w:val="clear" w:color="auto" w:fill="auto"/>
            <w:noWrap/>
            <w:vAlign w:val="center"/>
          </w:tcPr>
          <w:p w14:paraId="57C3F1E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化工泵</w:t>
            </w:r>
          </w:p>
        </w:tc>
        <w:tc>
          <w:tcPr>
            <w:tcW w:w="2864" w:type="dxa"/>
            <w:tcBorders>
              <w:tl2br w:val="nil"/>
              <w:tr2bl w:val="nil"/>
            </w:tcBorders>
            <w:shd w:val="clear" w:color="auto" w:fill="auto"/>
            <w:noWrap/>
            <w:vAlign w:val="center"/>
          </w:tcPr>
          <w:p w14:paraId="3DE913E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IH65-40-250</w:t>
            </w:r>
          </w:p>
        </w:tc>
        <w:tc>
          <w:tcPr>
            <w:tcW w:w="1432" w:type="dxa"/>
            <w:tcBorders>
              <w:tl2br w:val="nil"/>
              <w:tr2bl w:val="nil"/>
            </w:tcBorders>
            <w:shd w:val="clear" w:color="auto" w:fill="auto"/>
            <w:noWrap/>
            <w:vAlign w:val="center"/>
          </w:tcPr>
          <w:p w14:paraId="2E885B5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更换泵轴</w:t>
            </w:r>
          </w:p>
        </w:tc>
        <w:tc>
          <w:tcPr>
            <w:tcW w:w="665" w:type="dxa"/>
            <w:tcBorders>
              <w:tl2br w:val="nil"/>
              <w:tr2bl w:val="nil"/>
            </w:tcBorders>
            <w:shd w:val="clear" w:color="auto" w:fill="auto"/>
            <w:noWrap/>
            <w:vAlign w:val="center"/>
          </w:tcPr>
          <w:p w14:paraId="76F9EA5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19D1EE2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3613F59B">
            <w:pPr>
              <w:jc w:val="center"/>
              <w:rPr>
                <w:rFonts w:hint="eastAsia" w:ascii="仿宋_GB2312" w:hAnsi="仿宋_GB2312" w:eastAsia="仿宋_GB2312" w:cs="仿宋_GB2312"/>
                <w:i w:val="0"/>
                <w:iCs w:val="0"/>
                <w:color w:val="FF0000"/>
                <w:sz w:val="20"/>
                <w:szCs w:val="20"/>
                <w:u w:val="none"/>
              </w:rPr>
            </w:pPr>
          </w:p>
        </w:tc>
      </w:tr>
      <w:tr w14:paraId="573203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5704B98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41</w:t>
            </w:r>
          </w:p>
        </w:tc>
        <w:tc>
          <w:tcPr>
            <w:tcW w:w="2047" w:type="dxa"/>
            <w:tcBorders>
              <w:tl2br w:val="nil"/>
              <w:tr2bl w:val="nil"/>
            </w:tcBorders>
            <w:shd w:val="clear" w:color="auto" w:fill="auto"/>
            <w:noWrap/>
            <w:vAlign w:val="center"/>
          </w:tcPr>
          <w:p w14:paraId="306C63B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化工泵</w:t>
            </w:r>
          </w:p>
        </w:tc>
        <w:tc>
          <w:tcPr>
            <w:tcW w:w="2864" w:type="dxa"/>
            <w:tcBorders>
              <w:tl2br w:val="nil"/>
              <w:tr2bl w:val="nil"/>
            </w:tcBorders>
            <w:shd w:val="clear" w:color="auto" w:fill="auto"/>
            <w:noWrap/>
            <w:vAlign w:val="center"/>
          </w:tcPr>
          <w:p w14:paraId="5BB5F16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IH50-32-160</w:t>
            </w:r>
          </w:p>
        </w:tc>
        <w:tc>
          <w:tcPr>
            <w:tcW w:w="1432" w:type="dxa"/>
            <w:tcBorders>
              <w:tl2br w:val="nil"/>
              <w:tr2bl w:val="nil"/>
            </w:tcBorders>
            <w:shd w:val="clear" w:color="auto" w:fill="auto"/>
            <w:noWrap/>
            <w:vAlign w:val="center"/>
          </w:tcPr>
          <w:p w14:paraId="371F728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417C130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3F36806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63BA6C82">
            <w:pPr>
              <w:jc w:val="center"/>
              <w:rPr>
                <w:rFonts w:hint="eastAsia" w:ascii="仿宋_GB2312" w:hAnsi="仿宋_GB2312" w:eastAsia="仿宋_GB2312" w:cs="仿宋_GB2312"/>
                <w:i w:val="0"/>
                <w:iCs w:val="0"/>
                <w:color w:val="FF0000"/>
                <w:sz w:val="20"/>
                <w:szCs w:val="20"/>
                <w:u w:val="none"/>
              </w:rPr>
            </w:pPr>
          </w:p>
        </w:tc>
      </w:tr>
      <w:tr w14:paraId="3DFE7A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1DA4B8E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42</w:t>
            </w:r>
          </w:p>
        </w:tc>
        <w:tc>
          <w:tcPr>
            <w:tcW w:w="2047" w:type="dxa"/>
            <w:tcBorders>
              <w:tl2br w:val="nil"/>
              <w:tr2bl w:val="nil"/>
            </w:tcBorders>
            <w:shd w:val="clear" w:color="auto" w:fill="auto"/>
            <w:noWrap/>
            <w:vAlign w:val="center"/>
          </w:tcPr>
          <w:p w14:paraId="6966F74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化工泵</w:t>
            </w:r>
          </w:p>
        </w:tc>
        <w:tc>
          <w:tcPr>
            <w:tcW w:w="2864" w:type="dxa"/>
            <w:tcBorders>
              <w:tl2br w:val="nil"/>
              <w:tr2bl w:val="nil"/>
            </w:tcBorders>
            <w:shd w:val="clear" w:color="auto" w:fill="auto"/>
            <w:noWrap/>
            <w:vAlign w:val="center"/>
          </w:tcPr>
          <w:p w14:paraId="007BA79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IH50-32-160</w:t>
            </w:r>
          </w:p>
        </w:tc>
        <w:tc>
          <w:tcPr>
            <w:tcW w:w="1432" w:type="dxa"/>
            <w:tcBorders>
              <w:tl2br w:val="nil"/>
              <w:tr2bl w:val="nil"/>
            </w:tcBorders>
            <w:shd w:val="clear" w:color="auto" w:fill="auto"/>
            <w:noWrap/>
            <w:vAlign w:val="center"/>
          </w:tcPr>
          <w:p w14:paraId="20ED688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0C1A30D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4A805F6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040BB534">
            <w:pPr>
              <w:jc w:val="center"/>
              <w:rPr>
                <w:rFonts w:hint="eastAsia" w:ascii="仿宋_GB2312" w:hAnsi="仿宋_GB2312" w:eastAsia="仿宋_GB2312" w:cs="仿宋_GB2312"/>
                <w:i w:val="0"/>
                <w:iCs w:val="0"/>
                <w:color w:val="FF0000"/>
                <w:sz w:val="20"/>
                <w:szCs w:val="20"/>
                <w:u w:val="none"/>
              </w:rPr>
            </w:pPr>
          </w:p>
        </w:tc>
      </w:tr>
      <w:tr w14:paraId="109CC4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20F97AC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43</w:t>
            </w:r>
          </w:p>
        </w:tc>
        <w:tc>
          <w:tcPr>
            <w:tcW w:w="2047" w:type="dxa"/>
            <w:tcBorders>
              <w:tl2br w:val="nil"/>
              <w:tr2bl w:val="nil"/>
            </w:tcBorders>
            <w:shd w:val="clear" w:color="auto" w:fill="auto"/>
            <w:noWrap/>
            <w:vAlign w:val="center"/>
          </w:tcPr>
          <w:p w14:paraId="59947C9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化工泵</w:t>
            </w:r>
          </w:p>
        </w:tc>
        <w:tc>
          <w:tcPr>
            <w:tcW w:w="2864" w:type="dxa"/>
            <w:tcBorders>
              <w:tl2br w:val="nil"/>
              <w:tr2bl w:val="nil"/>
            </w:tcBorders>
            <w:shd w:val="clear" w:color="auto" w:fill="auto"/>
            <w:noWrap/>
            <w:vAlign w:val="center"/>
          </w:tcPr>
          <w:p w14:paraId="3CDDFD1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IH50-32-160</w:t>
            </w:r>
          </w:p>
        </w:tc>
        <w:tc>
          <w:tcPr>
            <w:tcW w:w="1432" w:type="dxa"/>
            <w:tcBorders>
              <w:tl2br w:val="nil"/>
              <w:tr2bl w:val="nil"/>
            </w:tcBorders>
            <w:shd w:val="clear" w:color="auto" w:fill="auto"/>
            <w:noWrap/>
            <w:vAlign w:val="center"/>
          </w:tcPr>
          <w:p w14:paraId="515990B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更换轴承</w:t>
            </w:r>
          </w:p>
        </w:tc>
        <w:tc>
          <w:tcPr>
            <w:tcW w:w="665" w:type="dxa"/>
            <w:tcBorders>
              <w:tl2br w:val="nil"/>
              <w:tr2bl w:val="nil"/>
            </w:tcBorders>
            <w:shd w:val="clear" w:color="auto" w:fill="auto"/>
            <w:noWrap/>
            <w:vAlign w:val="center"/>
          </w:tcPr>
          <w:p w14:paraId="2B5C70B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7535E5F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件</w:t>
            </w:r>
          </w:p>
        </w:tc>
        <w:tc>
          <w:tcPr>
            <w:tcW w:w="1133" w:type="dxa"/>
            <w:tcBorders>
              <w:tl2br w:val="nil"/>
              <w:tr2bl w:val="nil"/>
            </w:tcBorders>
            <w:shd w:val="clear" w:color="auto" w:fill="auto"/>
            <w:noWrap/>
            <w:vAlign w:val="center"/>
          </w:tcPr>
          <w:p w14:paraId="45502BEB">
            <w:pPr>
              <w:jc w:val="center"/>
              <w:rPr>
                <w:rFonts w:hint="eastAsia" w:ascii="仿宋_GB2312" w:hAnsi="仿宋_GB2312" w:eastAsia="仿宋_GB2312" w:cs="仿宋_GB2312"/>
                <w:i w:val="0"/>
                <w:iCs w:val="0"/>
                <w:color w:val="FF0000"/>
                <w:sz w:val="20"/>
                <w:szCs w:val="20"/>
                <w:u w:val="none"/>
              </w:rPr>
            </w:pPr>
          </w:p>
        </w:tc>
      </w:tr>
      <w:tr w14:paraId="4CD553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4F19FDE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44</w:t>
            </w:r>
          </w:p>
        </w:tc>
        <w:tc>
          <w:tcPr>
            <w:tcW w:w="2047" w:type="dxa"/>
            <w:tcBorders>
              <w:tl2br w:val="nil"/>
              <w:tr2bl w:val="nil"/>
            </w:tcBorders>
            <w:shd w:val="clear" w:color="auto" w:fill="auto"/>
            <w:noWrap/>
            <w:vAlign w:val="center"/>
          </w:tcPr>
          <w:p w14:paraId="2106AB9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化工泵</w:t>
            </w:r>
          </w:p>
        </w:tc>
        <w:tc>
          <w:tcPr>
            <w:tcW w:w="2864" w:type="dxa"/>
            <w:tcBorders>
              <w:tl2br w:val="nil"/>
              <w:tr2bl w:val="nil"/>
            </w:tcBorders>
            <w:shd w:val="clear" w:color="auto" w:fill="auto"/>
            <w:noWrap/>
            <w:vAlign w:val="center"/>
          </w:tcPr>
          <w:p w14:paraId="65330D9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IH50-32-160</w:t>
            </w:r>
          </w:p>
        </w:tc>
        <w:tc>
          <w:tcPr>
            <w:tcW w:w="1432" w:type="dxa"/>
            <w:tcBorders>
              <w:tl2br w:val="nil"/>
              <w:tr2bl w:val="nil"/>
            </w:tcBorders>
            <w:shd w:val="clear" w:color="auto" w:fill="auto"/>
            <w:noWrap/>
            <w:vAlign w:val="center"/>
          </w:tcPr>
          <w:p w14:paraId="5F70E0C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更换泵轴</w:t>
            </w:r>
          </w:p>
        </w:tc>
        <w:tc>
          <w:tcPr>
            <w:tcW w:w="665" w:type="dxa"/>
            <w:tcBorders>
              <w:tl2br w:val="nil"/>
              <w:tr2bl w:val="nil"/>
            </w:tcBorders>
            <w:shd w:val="clear" w:color="auto" w:fill="auto"/>
            <w:noWrap/>
            <w:vAlign w:val="center"/>
          </w:tcPr>
          <w:p w14:paraId="431EAF3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47DF59A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5702313A">
            <w:pPr>
              <w:jc w:val="center"/>
              <w:rPr>
                <w:rFonts w:hint="eastAsia" w:ascii="仿宋_GB2312" w:hAnsi="仿宋_GB2312" w:eastAsia="仿宋_GB2312" w:cs="仿宋_GB2312"/>
                <w:i w:val="0"/>
                <w:iCs w:val="0"/>
                <w:color w:val="000000"/>
                <w:sz w:val="20"/>
                <w:szCs w:val="20"/>
                <w:u w:val="none"/>
              </w:rPr>
            </w:pPr>
          </w:p>
        </w:tc>
      </w:tr>
      <w:tr w14:paraId="2096E8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4310B11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45</w:t>
            </w:r>
          </w:p>
        </w:tc>
        <w:tc>
          <w:tcPr>
            <w:tcW w:w="2047" w:type="dxa"/>
            <w:tcBorders>
              <w:tl2br w:val="nil"/>
              <w:tr2bl w:val="nil"/>
            </w:tcBorders>
            <w:shd w:val="clear" w:color="auto" w:fill="auto"/>
            <w:noWrap/>
            <w:vAlign w:val="center"/>
          </w:tcPr>
          <w:p w14:paraId="67DF6AC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立式多级离心泵</w:t>
            </w:r>
          </w:p>
        </w:tc>
        <w:tc>
          <w:tcPr>
            <w:tcW w:w="2864" w:type="dxa"/>
            <w:tcBorders>
              <w:tl2br w:val="nil"/>
              <w:tr2bl w:val="nil"/>
            </w:tcBorders>
            <w:shd w:val="clear" w:color="auto" w:fill="auto"/>
            <w:vAlign w:val="center"/>
          </w:tcPr>
          <w:p w14:paraId="756D780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CR15-12A-F-A-E-HQQE</w:t>
            </w:r>
          </w:p>
        </w:tc>
        <w:tc>
          <w:tcPr>
            <w:tcW w:w="1432" w:type="dxa"/>
            <w:tcBorders>
              <w:tl2br w:val="nil"/>
              <w:tr2bl w:val="nil"/>
            </w:tcBorders>
            <w:shd w:val="clear" w:color="auto" w:fill="auto"/>
            <w:noWrap/>
            <w:vAlign w:val="center"/>
          </w:tcPr>
          <w:p w14:paraId="0F4A20B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2387634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50B4150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5E302CB8">
            <w:pPr>
              <w:jc w:val="center"/>
              <w:rPr>
                <w:rFonts w:hint="eastAsia" w:ascii="仿宋_GB2312" w:hAnsi="仿宋_GB2312" w:eastAsia="仿宋_GB2312" w:cs="仿宋_GB2312"/>
                <w:i w:val="0"/>
                <w:iCs w:val="0"/>
                <w:color w:val="FF0000"/>
                <w:sz w:val="20"/>
                <w:szCs w:val="20"/>
                <w:u w:val="none"/>
              </w:rPr>
            </w:pPr>
          </w:p>
        </w:tc>
      </w:tr>
      <w:tr w14:paraId="1415C5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0AF5FC7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46</w:t>
            </w:r>
          </w:p>
        </w:tc>
        <w:tc>
          <w:tcPr>
            <w:tcW w:w="2047" w:type="dxa"/>
            <w:tcBorders>
              <w:tl2br w:val="nil"/>
              <w:tr2bl w:val="nil"/>
            </w:tcBorders>
            <w:shd w:val="clear" w:color="auto" w:fill="auto"/>
            <w:noWrap/>
            <w:vAlign w:val="center"/>
          </w:tcPr>
          <w:p w14:paraId="1C04BAE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立式多级离心泵</w:t>
            </w:r>
          </w:p>
        </w:tc>
        <w:tc>
          <w:tcPr>
            <w:tcW w:w="2864" w:type="dxa"/>
            <w:tcBorders>
              <w:tl2br w:val="nil"/>
              <w:tr2bl w:val="nil"/>
            </w:tcBorders>
            <w:shd w:val="clear" w:color="auto" w:fill="auto"/>
            <w:vAlign w:val="center"/>
          </w:tcPr>
          <w:p w14:paraId="7A2B96F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CR15-12A-F-A-E-HQQE</w:t>
            </w:r>
          </w:p>
        </w:tc>
        <w:tc>
          <w:tcPr>
            <w:tcW w:w="1432" w:type="dxa"/>
            <w:tcBorders>
              <w:tl2br w:val="nil"/>
              <w:tr2bl w:val="nil"/>
            </w:tcBorders>
            <w:shd w:val="clear" w:color="auto" w:fill="auto"/>
            <w:noWrap/>
            <w:vAlign w:val="center"/>
          </w:tcPr>
          <w:p w14:paraId="5BC97BC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5A78ED6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33C1AA6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242357A8">
            <w:pPr>
              <w:jc w:val="center"/>
              <w:rPr>
                <w:rFonts w:hint="eastAsia" w:ascii="仿宋_GB2312" w:hAnsi="仿宋_GB2312" w:eastAsia="仿宋_GB2312" w:cs="仿宋_GB2312"/>
                <w:i w:val="0"/>
                <w:iCs w:val="0"/>
                <w:color w:val="FF0000"/>
                <w:sz w:val="20"/>
                <w:szCs w:val="20"/>
                <w:u w:val="none"/>
              </w:rPr>
            </w:pPr>
          </w:p>
        </w:tc>
      </w:tr>
      <w:tr w14:paraId="01DDCF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6968A6B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47</w:t>
            </w:r>
          </w:p>
        </w:tc>
        <w:tc>
          <w:tcPr>
            <w:tcW w:w="2047" w:type="dxa"/>
            <w:tcBorders>
              <w:tl2br w:val="nil"/>
              <w:tr2bl w:val="nil"/>
            </w:tcBorders>
            <w:shd w:val="clear" w:color="auto" w:fill="auto"/>
            <w:noWrap/>
            <w:vAlign w:val="center"/>
          </w:tcPr>
          <w:p w14:paraId="2DA5B84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立式多级离心泵</w:t>
            </w:r>
          </w:p>
        </w:tc>
        <w:tc>
          <w:tcPr>
            <w:tcW w:w="2864" w:type="dxa"/>
            <w:tcBorders>
              <w:tl2br w:val="nil"/>
              <w:tr2bl w:val="nil"/>
            </w:tcBorders>
            <w:shd w:val="clear" w:color="auto" w:fill="auto"/>
            <w:vAlign w:val="center"/>
          </w:tcPr>
          <w:p w14:paraId="4B9A222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CR15-12A-F-A-E-HQQE</w:t>
            </w:r>
          </w:p>
        </w:tc>
        <w:tc>
          <w:tcPr>
            <w:tcW w:w="1432" w:type="dxa"/>
            <w:tcBorders>
              <w:tl2br w:val="nil"/>
              <w:tr2bl w:val="nil"/>
            </w:tcBorders>
            <w:shd w:val="clear" w:color="auto" w:fill="auto"/>
            <w:noWrap/>
            <w:vAlign w:val="center"/>
          </w:tcPr>
          <w:p w14:paraId="16AC3EC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更换轴承</w:t>
            </w:r>
          </w:p>
        </w:tc>
        <w:tc>
          <w:tcPr>
            <w:tcW w:w="665" w:type="dxa"/>
            <w:tcBorders>
              <w:tl2br w:val="nil"/>
              <w:tr2bl w:val="nil"/>
            </w:tcBorders>
            <w:shd w:val="clear" w:color="auto" w:fill="auto"/>
            <w:noWrap/>
            <w:vAlign w:val="center"/>
          </w:tcPr>
          <w:p w14:paraId="66D0072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0C6FADB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件</w:t>
            </w:r>
          </w:p>
        </w:tc>
        <w:tc>
          <w:tcPr>
            <w:tcW w:w="1133" w:type="dxa"/>
            <w:tcBorders>
              <w:tl2br w:val="nil"/>
              <w:tr2bl w:val="nil"/>
            </w:tcBorders>
            <w:shd w:val="clear" w:color="auto" w:fill="auto"/>
            <w:noWrap/>
            <w:vAlign w:val="center"/>
          </w:tcPr>
          <w:p w14:paraId="643C518A">
            <w:pPr>
              <w:jc w:val="center"/>
              <w:rPr>
                <w:rFonts w:hint="eastAsia" w:ascii="仿宋_GB2312" w:hAnsi="仿宋_GB2312" w:eastAsia="仿宋_GB2312" w:cs="仿宋_GB2312"/>
                <w:i w:val="0"/>
                <w:iCs w:val="0"/>
                <w:color w:val="FF0000"/>
                <w:sz w:val="20"/>
                <w:szCs w:val="20"/>
                <w:u w:val="none"/>
              </w:rPr>
            </w:pPr>
          </w:p>
        </w:tc>
      </w:tr>
      <w:tr w14:paraId="529E1F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046469E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48</w:t>
            </w:r>
          </w:p>
        </w:tc>
        <w:tc>
          <w:tcPr>
            <w:tcW w:w="2047" w:type="dxa"/>
            <w:tcBorders>
              <w:tl2br w:val="nil"/>
              <w:tr2bl w:val="nil"/>
            </w:tcBorders>
            <w:shd w:val="clear" w:color="auto" w:fill="auto"/>
            <w:noWrap/>
            <w:vAlign w:val="center"/>
          </w:tcPr>
          <w:p w14:paraId="4DAFBBA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立式多级离心泵</w:t>
            </w:r>
          </w:p>
        </w:tc>
        <w:tc>
          <w:tcPr>
            <w:tcW w:w="2864" w:type="dxa"/>
            <w:tcBorders>
              <w:tl2br w:val="nil"/>
              <w:tr2bl w:val="nil"/>
            </w:tcBorders>
            <w:shd w:val="clear" w:color="auto" w:fill="auto"/>
            <w:vAlign w:val="center"/>
          </w:tcPr>
          <w:p w14:paraId="3250F19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CR15-12A-F-A-E-HQQE</w:t>
            </w:r>
          </w:p>
        </w:tc>
        <w:tc>
          <w:tcPr>
            <w:tcW w:w="1432" w:type="dxa"/>
            <w:tcBorders>
              <w:tl2br w:val="nil"/>
              <w:tr2bl w:val="nil"/>
            </w:tcBorders>
            <w:shd w:val="clear" w:color="auto" w:fill="auto"/>
            <w:noWrap/>
            <w:vAlign w:val="center"/>
          </w:tcPr>
          <w:p w14:paraId="496034E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更换泵轴</w:t>
            </w:r>
          </w:p>
        </w:tc>
        <w:tc>
          <w:tcPr>
            <w:tcW w:w="665" w:type="dxa"/>
            <w:tcBorders>
              <w:tl2br w:val="nil"/>
              <w:tr2bl w:val="nil"/>
            </w:tcBorders>
            <w:shd w:val="clear" w:color="auto" w:fill="auto"/>
            <w:noWrap/>
            <w:vAlign w:val="center"/>
          </w:tcPr>
          <w:p w14:paraId="576F874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3825898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23B17804">
            <w:pPr>
              <w:jc w:val="center"/>
              <w:rPr>
                <w:rFonts w:hint="eastAsia" w:ascii="仿宋_GB2312" w:hAnsi="仿宋_GB2312" w:eastAsia="仿宋_GB2312" w:cs="仿宋_GB2312"/>
                <w:i w:val="0"/>
                <w:iCs w:val="0"/>
                <w:color w:val="000000"/>
                <w:sz w:val="20"/>
                <w:szCs w:val="20"/>
                <w:u w:val="none"/>
              </w:rPr>
            </w:pPr>
          </w:p>
        </w:tc>
      </w:tr>
      <w:tr w14:paraId="18DADD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35778DF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49</w:t>
            </w:r>
          </w:p>
        </w:tc>
        <w:tc>
          <w:tcPr>
            <w:tcW w:w="2047" w:type="dxa"/>
            <w:tcBorders>
              <w:tl2br w:val="nil"/>
              <w:tr2bl w:val="nil"/>
            </w:tcBorders>
            <w:shd w:val="clear" w:color="auto" w:fill="auto"/>
            <w:noWrap/>
            <w:vAlign w:val="center"/>
          </w:tcPr>
          <w:p w14:paraId="67DAC86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立式单级离心泵</w:t>
            </w:r>
          </w:p>
        </w:tc>
        <w:tc>
          <w:tcPr>
            <w:tcW w:w="2864" w:type="dxa"/>
            <w:tcBorders>
              <w:tl2br w:val="nil"/>
              <w:tr2bl w:val="nil"/>
            </w:tcBorders>
            <w:shd w:val="clear" w:color="auto" w:fill="auto"/>
            <w:noWrap/>
            <w:vAlign w:val="center"/>
          </w:tcPr>
          <w:p w14:paraId="162FFC0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100KQL94-23-11/2</w:t>
            </w:r>
          </w:p>
        </w:tc>
        <w:tc>
          <w:tcPr>
            <w:tcW w:w="1432" w:type="dxa"/>
            <w:tcBorders>
              <w:tl2br w:val="nil"/>
              <w:tr2bl w:val="nil"/>
            </w:tcBorders>
            <w:shd w:val="clear" w:color="auto" w:fill="auto"/>
            <w:noWrap/>
            <w:vAlign w:val="center"/>
          </w:tcPr>
          <w:p w14:paraId="73A7E78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1AC9CB7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1F6D65C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48CF84C1">
            <w:pPr>
              <w:jc w:val="center"/>
              <w:rPr>
                <w:rFonts w:hint="eastAsia" w:ascii="仿宋_GB2312" w:hAnsi="仿宋_GB2312" w:eastAsia="仿宋_GB2312" w:cs="仿宋_GB2312"/>
                <w:i w:val="0"/>
                <w:iCs w:val="0"/>
                <w:color w:val="000000"/>
                <w:sz w:val="20"/>
                <w:szCs w:val="20"/>
                <w:u w:val="none"/>
              </w:rPr>
            </w:pPr>
          </w:p>
        </w:tc>
      </w:tr>
      <w:tr w14:paraId="3B9760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1096E04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50</w:t>
            </w:r>
          </w:p>
        </w:tc>
        <w:tc>
          <w:tcPr>
            <w:tcW w:w="2047" w:type="dxa"/>
            <w:tcBorders>
              <w:tl2br w:val="nil"/>
              <w:tr2bl w:val="nil"/>
            </w:tcBorders>
            <w:shd w:val="clear" w:color="auto" w:fill="auto"/>
            <w:noWrap/>
            <w:vAlign w:val="center"/>
          </w:tcPr>
          <w:p w14:paraId="669EE71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立式单级离心泵</w:t>
            </w:r>
          </w:p>
        </w:tc>
        <w:tc>
          <w:tcPr>
            <w:tcW w:w="2864" w:type="dxa"/>
            <w:tcBorders>
              <w:tl2br w:val="nil"/>
              <w:tr2bl w:val="nil"/>
            </w:tcBorders>
            <w:shd w:val="clear" w:color="auto" w:fill="auto"/>
            <w:noWrap/>
            <w:vAlign w:val="center"/>
          </w:tcPr>
          <w:p w14:paraId="57F9BB9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100KQL94-23-11/2</w:t>
            </w:r>
          </w:p>
        </w:tc>
        <w:tc>
          <w:tcPr>
            <w:tcW w:w="1432" w:type="dxa"/>
            <w:tcBorders>
              <w:tl2br w:val="nil"/>
              <w:tr2bl w:val="nil"/>
            </w:tcBorders>
            <w:shd w:val="clear" w:color="auto" w:fill="auto"/>
            <w:noWrap/>
            <w:vAlign w:val="center"/>
          </w:tcPr>
          <w:p w14:paraId="0B35E32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696F086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5B671C2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5A189BD4">
            <w:pPr>
              <w:jc w:val="center"/>
              <w:rPr>
                <w:rFonts w:hint="eastAsia" w:ascii="仿宋_GB2312" w:hAnsi="仿宋_GB2312" w:eastAsia="仿宋_GB2312" w:cs="仿宋_GB2312"/>
                <w:i w:val="0"/>
                <w:iCs w:val="0"/>
                <w:color w:val="000000"/>
                <w:sz w:val="20"/>
                <w:szCs w:val="20"/>
                <w:u w:val="none"/>
              </w:rPr>
            </w:pPr>
          </w:p>
        </w:tc>
      </w:tr>
      <w:tr w14:paraId="6CE380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0EBE33C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51</w:t>
            </w:r>
          </w:p>
        </w:tc>
        <w:tc>
          <w:tcPr>
            <w:tcW w:w="2047" w:type="dxa"/>
            <w:tcBorders>
              <w:tl2br w:val="nil"/>
              <w:tr2bl w:val="nil"/>
            </w:tcBorders>
            <w:shd w:val="clear" w:color="auto" w:fill="auto"/>
            <w:noWrap/>
            <w:vAlign w:val="center"/>
          </w:tcPr>
          <w:p w14:paraId="242898A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立式单级离心泵</w:t>
            </w:r>
          </w:p>
        </w:tc>
        <w:tc>
          <w:tcPr>
            <w:tcW w:w="2864" w:type="dxa"/>
            <w:tcBorders>
              <w:tl2br w:val="nil"/>
              <w:tr2bl w:val="nil"/>
            </w:tcBorders>
            <w:shd w:val="clear" w:color="auto" w:fill="auto"/>
            <w:noWrap/>
            <w:vAlign w:val="center"/>
          </w:tcPr>
          <w:p w14:paraId="19FD50A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100KQL94-23-11/2</w:t>
            </w:r>
          </w:p>
        </w:tc>
        <w:tc>
          <w:tcPr>
            <w:tcW w:w="1432" w:type="dxa"/>
            <w:tcBorders>
              <w:tl2br w:val="nil"/>
              <w:tr2bl w:val="nil"/>
            </w:tcBorders>
            <w:shd w:val="clear" w:color="auto" w:fill="auto"/>
            <w:noWrap/>
            <w:vAlign w:val="center"/>
          </w:tcPr>
          <w:p w14:paraId="255D0E7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更换轴承</w:t>
            </w:r>
          </w:p>
        </w:tc>
        <w:tc>
          <w:tcPr>
            <w:tcW w:w="665" w:type="dxa"/>
            <w:tcBorders>
              <w:tl2br w:val="nil"/>
              <w:tr2bl w:val="nil"/>
            </w:tcBorders>
            <w:shd w:val="clear" w:color="auto" w:fill="auto"/>
            <w:noWrap/>
            <w:vAlign w:val="center"/>
          </w:tcPr>
          <w:p w14:paraId="07669CC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1580608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件</w:t>
            </w:r>
          </w:p>
        </w:tc>
        <w:tc>
          <w:tcPr>
            <w:tcW w:w="1133" w:type="dxa"/>
            <w:tcBorders>
              <w:tl2br w:val="nil"/>
              <w:tr2bl w:val="nil"/>
            </w:tcBorders>
            <w:shd w:val="clear" w:color="auto" w:fill="auto"/>
            <w:noWrap/>
            <w:vAlign w:val="center"/>
          </w:tcPr>
          <w:p w14:paraId="57C456B5">
            <w:pPr>
              <w:jc w:val="center"/>
              <w:rPr>
                <w:rFonts w:hint="eastAsia" w:ascii="仿宋_GB2312" w:hAnsi="仿宋_GB2312" w:eastAsia="仿宋_GB2312" w:cs="仿宋_GB2312"/>
                <w:i w:val="0"/>
                <w:iCs w:val="0"/>
                <w:color w:val="000000"/>
                <w:sz w:val="20"/>
                <w:szCs w:val="20"/>
                <w:u w:val="none"/>
              </w:rPr>
            </w:pPr>
          </w:p>
        </w:tc>
      </w:tr>
      <w:tr w14:paraId="79E74B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4435536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52</w:t>
            </w:r>
          </w:p>
        </w:tc>
        <w:tc>
          <w:tcPr>
            <w:tcW w:w="2047" w:type="dxa"/>
            <w:tcBorders>
              <w:tl2br w:val="nil"/>
              <w:tr2bl w:val="nil"/>
            </w:tcBorders>
            <w:shd w:val="clear" w:color="auto" w:fill="auto"/>
            <w:noWrap/>
            <w:vAlign w:val="center"/>
          </w:tcPr>
          <w:p w14:paraId="7C672E3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立式单级离心泵</w:t>
            </w:r>
          </w:p>
        </w:tc>
        <w:tc>
          <w:tcPr>
            <w:tcW w:w="2864" w:type="dxa"/>
            <w:tcBorders>
              <w:tl2br w:val="nil"/>
              <w:tr2bl w:val="nil"/>
            </w:tcBorders>
            <w:shd w:val="clear" w:color="auto" w:fill="auto"/>
            <w:noWrap/>
            <w:vAlign w:val="center"/>
          </w:tcPr>
          <w:p w14:paraId="0F4BF5A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100KQL94-23-11/2</w:t>
            </w:r>
          </w:p>
        </w:tc>
        <w:tc>
          <w:tcPr>
            <w:tcW w:w="1432" w:type="dxa"/>
            <w:tcBorders>
              <w:tl2br w:val="nil"/>
              <w:tr2bl w:val="nil"/>
            </w:tcBorders>
            <w:shd w:val="clear" w:color="auto" w:fill="auto"/>
            <w:noWrap/>
            <w:vAlign w:val="center"/>
          </w:tcPr>
          <w:p w14:paraId="2E66886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更换泵轴</w:t>
            </w:r>
          </w:p>
        </w:tc>
        <w:tc>
          <w:tcPr>
            <w:tcW w:w="665" w:type="dxa"/>
            <w:tcBorders>
              <w:tl2br w:val="nil"/>
              <w:tr2bl w:val="nil"/>
            </w:tcBorders>
            <w:shd w:val="clear" w:color="auto" w:fill="auto"/>
            <w:noWrap/>
            <w:vAlign w:val="center"/>
          </w:tcPr>
          <w:p w14:paraId="2A88720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4B578E1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26BC7EAA">
            <w:pPr>
              <w:jc w:val="center"/>
              <w:rPr>
                <w:rFonts w:hint="eastAsia" w:ascii="仿宋_GB2312" w:hAnsi="仿宋_GB2312" w:eastAsia="仿宋_GB2312" w:cs="仿宋_GB2312"/>
                <w:i w:val="0"/>
                <w:iCs w:val="0"/>
                <w:color w:val="000000"/>
                <w:sz w:val="20"/>
                <w:szCs w:val="20"/>
                <w:u w:val="none"/>
              </w:rPr>
            </w:pPr>
          </w:p>
        </w:tc>
      </w:tr>
      <w:tr w14:paraId="5EB806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7B02591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53</w:t>
            </w:r>
          </w:p>
        </w:tc>
        <w:tc>
          <w:tcPr>
            <w:tcW w:w="2047" w:type="dxa"/>
            <w:tcBorders>
              <w:tl2br w:val="nil"/>
              <w:tr2bl w:val="nil"/>
            </w:tcBorders>
            <w:shd w:val="clear" w:color="auto" w:fill="auto"/>
            <w:noWrap/>
            <w:vAlign w:val="center"/>
          </w:tcPr>
          <w:p w14:paraId="3D5043E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管道离心泵</w:t>
            </w:r>
          </w:p>
        </w:tc>
        <w:tc>
          <w:tcPr>
            <w:tcW w:w="2864" w:type="dxa"/>
            <w:tcBorders>
              <w:tl2br w:val="nil"/>
              <w:tr2bl w:val="nil"/>
            </w:tcBorders>
            <w:shd w:val="clear" w:color="auto" w:fill="auto"/>
            <w:vAlign w:val="center"/>
          </w:tcPr>
          <w:p w14:paraId="26C7490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ISG80-160</w:t>
            </w:r>
          </w:p>
        </w:tc>
        <w:tc>
          <w:tcPr>
            <w:tcW w:w="1432" w:type="dxa"/>
            <w:tcBorders>
              <w:tl2br w:val="nil"/>
              <w:tr2bl w:val="nil"/>
            </w:tcBorders>
            <w:shd w:val="clear" w:color="auto" w:fill="auto"/>
            <w:noWrap/>
            <w:vAlign w:val="center"/>
          </w:tcPr>
          <w:p w14:paraId="3D4D591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0D47E48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2E70BA1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1013F23A">
            <w:pPr>
              <w:jc w:val="center"/>
              <w:rPr>
                <w:rFonts w:hint="eastAsia" w:ascii="仿宋_GB2312" w:hAnsi="仿宋_GB2312" w:eastAsia="仿宋_GB2312" w:cs="仿宋_GB2312"/>
                <w:i w:val="0"/>
                <w:iCs w:val="0"/>
                <w:color w:val="FF0000"/>
                <w:sz w:val="20"/>
                <w:szCs w:val="20"/>
                <w:u w:val="none"/>
              </w:rPr>
            </w:pPr>
          </w:p>
        </w:tc>
      </w:tr>
      <w:tr w14:paraId="36B35F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256EC3E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54</w:t>
            </w:r>
          </w:p>
        </w:tc>
        <w:tc>
          <w:tcPr>
            <w:tcW w:w="2047" w:type="dxa"/>
            <w:tcBorders>
              <w:tl2br w:val="nil"/>
              <w:tr2bl w:val="nil"/>
            </w:tcBorders>
            <w:shd w:val="clear" w:color="auto" w:fill="auto"/>
            <w:noWrap/>
            <w:vAlign w:val="center"/>
          </w:tcPr>
          <w:p w14:paraId="2DA4FFB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管道离心泵</w:t>
            </w:r>
          </w:p>
        </w:tc>
        <w:tc>
          <w:tcPr>
            <w:tcW w:w="2864" w:type="dxa"/>
            <w:tcBorders>
              <w:tl2br w:val="nil"/>
              <w:tr2bl w:val="nil"/>
            </w:tcBorders>
            <w:shd w:val="clear" w:color="auto" w:fill="auto"/>
            <w:vAlign w:val="center"/>
          </w:tcPr>
          <w:p w14:paraId="057240D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ISG80-160</w:t>
            </w:r>
          </w:p>
        </w:tc>
        <w:tc>
          <w:tcPr>
            <w:tcW w:w="1432" w:type="dxa"/>
            <w:tcBorders>
              <w:tl2br w:val="nil"/>
              <w:tr2bl w:val="nil"/>
            </w:tcBorders>
            <w:shd w:val="clear" w:color="auto" w:fill="auto"/>
            <w:noWrap/>
            <w:vAlign w:val="center"/>
          </w:tcPr>
          <w:p w14:paraId="4798B6C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250B699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77032BB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3B59EFCF">
            <w:pPr>
              <w:jc w:val="center"/>
              <w:rPr>
                <w:rFonts w:hint="eastAsia" w:ascii="仿宋_GB2312" w:hAnsi="仿宋_GB2312" w:eastAsia="仿宋_GB2312" w:cs="仿宋_GB2312"/>
                <w:i w:val="0"/>
                <w:iCs w:val="0"/>
                <w:color w:val="FF0000"/>
                <w:sz w:val="20"/>
                <w:szCs w:val="20"/>
                <w:u w:val="none"/>
              </w:rPr>
            </w:pPr>
          </w:p>
        </w:tc>
      </w:tr>
      <w:tr w14:paraId="693D42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07A2CF1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55</w:t>
            </w:r>
          </w:p>
        </w:tc>
        <w:tc>
          <w:tcPr>
            <w:tcW w:w="2047" w:type="dxa"/>
            <w:tcBorders>
              <w:tl2br w:val="nil"/>
              <w:tr2bl w:val="nil"/>
            </w:tcBorders>
            <w:shd w:val="clear" w:color="auto" w:fill="auto"/>
            <w:noWrap/>
            <w:vAlign w:val="center"/>
          </w:tcPr>
          <w:p w14:paraId="12B1547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管道离心泵</w:t>
            </w:r>
          </w:p>
        </w:tc>
        <w:tc>
          <w:tcPr>
            <w:tcW w:w="2864" w:type="dxa"/>
            <w:tcBorders>
              <w:tl2br w:val="nil"/>
              <w:tr2bl w:val="nil"/>
            </w:tcBorders>
            <w:shd w:val="clear" w:color="auto" w:fill="auto"/>
            <w:vAlign w:val="center"/>
          </w:tcPr>
          <w:p w14:paraId="5159469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ISG80-160</w:t>
            </w:r>
          </w:p>
        </w:tc>
        <w:tc>
          <w:tcPr>
            <w:tcW w:w="1432" w:type="dxa"/>
            <w:tcBorders>
              <w:tl2br w:val="nil"/>
              <w:tr2bl w:val="nil"/>
            </w:tcBorders>
            <w:shd w:val="clear" w:color="auto" w:fill="auto"/>
            <w:noWrap/>
            <w:vAlign w:val="center"/>
          </w:tcPr>
          <w:p w14:paraId="3C85C5F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更换轴承</w:t>
            </w:r>
          </w:p>
        </w:tc>
        <w:tc>
          <w:tcPr>
            <w:tcW w:w="665" w:type="dxa"/>
            <w:tcBorders>
              <w:tl2br w:val="nil"/>
              <w:tr2bl w:val="nil"/>
            </w:tcBorders>
            <w:shd w:val="clear" w:color="auto" w:fill="auto"/>
            <w:noWrap/>
            <w:vAlign w:val="center"/>
          </w:tcPr>
          <w:p w14:paraId="5D2776D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23C1121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件</w:t>
            </w:r>
          </w:p>
        </w:tc>
        <w:tc>
          <w:tcPr>
            <w:tcW w:w="1133" w:type="dxa"/>
            <w:tcBorders>
              <w:tl2br w:val="nil"/>
              <w:tr2bl w:val="nil"/>
            </w:tcBorders>
            <w:shd w:val="clear" w:color="auto" w:fill="auto"/>
            <w:noWrap/>
            <w:vAlign w:val="center"/>
          </w:tcPr>
          <w:p w14:paraId="64F93744">
            <w:pPr>
              <w:jc w:val="center"/>
              <w:rPr>
                <w:rFonts w:hint="eastAsia" w:ascii="仿宋_GB2312" w:hAnsi="仿宋_GB2312" w:eastAsia="仿宋_GB2312" w:cs="仿宋_GB2312"/>
                <w:i w:val="0"/>
                <w:iCs w:val="0"/>
                <w:color w:val="000000"/>
                <w:sz w:val="20"/>
                <w:szCs w:val="20"/>
                <w:u w:val="none"/>
              </w:rPr>
            </w:pPr>
          </w:p>
        </w:tc>
      </w:tr>
      <w:tr w14:paraId="4E271C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4ABB7D3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56</w:t>
            </w:r>
          </w:p>
        </w:tc>
        <w:tc>
          <w:tcPr>
            <w:tcW w:w="2047" w:type="dxa"/>
            <w:tcBorders>
              <w:tl2br w:val="nil"/>
              <w:tr2bl w:val="nil"/>
            </w:tcBorders>
            <w:shd w:val="clear" w:color="auto" w:fill="auto"/>
            <w:noWrap/>
            <w:vAlign w:val="center"/>
          </w:tcPr>
          <w:p w14:paraId="4E133B4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管道离心泵</w:t>
            </w:r>
          </w:p>
        </w:tc>
        <w:tc>
          <w:tcPr>
            <w:tcW w:w="2864" w:type="dxa"/>
            <w:tcBorders>
              <w:tl2br w:val="nil"/>
              <w:tr2bl w:val="nil"/>
            </w:tcBorders>
            <w:shd w:val="clear" w:color="auto" w:fill="auto"/>
            <w:vAlign w:val="center"/>
          </w:tcPr>
          <w:p w14:paraId="64FC7F3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ISG80-160</w:t>
            </w:r>
          </w:p>
        </w:tc>
        <w:tc>
          <w:tcPr>
            <w:tcW w:w="1432" w:type="dxa"/>
            <w:tcBorders>
              <w:tl2br w:val="nil"/>
              <w:tr2bl w:val="nil"/>
            </w:tcBorders>
            <w:shd w:val="clear" w:color="auto" w:fill="auto"/>
            <w:noWrap/>
            <w:vAlign w:val="center"/>
          </w:tcPr>
          <w:p w14:paraId="16C461A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更换泵轴</w:t>
            </w:r>
          </w:p>
        </w:tc>
        <w:tc>
          <w:tcPr>
            <w:tcW w:w="665" w:type="dxa"/>
            <w:tcBorders>
              <w:tl2br w:val="nil"/>
              <w:tr2bl w:val="nil"/>
            </w:tcBorders>
            <w:shd w:val="clear" w:color="auto" w:fill="auto"/>
            <w:noWrap/>
            <w:vAlign w:val="center"/>
          </w:tcPr>
          <w:p w14:paraId="0AFBD1E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68C0686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72634B6F">
            <w:pPr>
              <w:jc w:val="center"/>
              <w:rPr>
                <w:rFonts w:hint="eastAsia" w:ascii="仿宋_GB2312" w:hAnsi="仿宋_GB2312" w:eastAsia="仿宋_GB2312" w:cs="仿宋_GB2312"/>
                <w:i w:val="0"/>
                <w:iCs w:val="0"/>
                <w:color w:val="000000"/>
                <w:sz w:val="20"/>
                <w:szCs w:val="20"/>
                <w:u w:val="none"/>
              </w:rPr>
            </w:pPr>
          </w:p>
        </w:tc>
      </w:tr>
      <w:tr w14:paraId="4BB741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5CC9DC6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57</w:t>
            </w:r>
          </w:p>
        </w:tc>
        <w:tc>
          <w:tcPr>
            <w:tcW w:w="2047" w:type="dxa"/>
            <w:tcBorders>
              <w:tl2br w:val="nil"/>
              <w:tr2bl w:val="nil"/>
            </w:tcBorders>
            <w:shd w:val="clear" w:color="auto" w:fill="auto"/>
            <w:noWrap/>
            <w:vAlign w:val="center"/>
          </w:tcPr>
          <w:p w14:paraId="5E9A2B5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超滤膜清洗泵</w:t>
            </w:r>
          </w:p>
        </w:tc>
        <w:tc>
          <w:tcPr>
            <w:tcW w:w="2864" w:type="dxa"/>
            <w:tcBorders>
              <w:tl2br w:val="nil"/>
              <w:tr2bl w:val="nil"/>
            </w:tcBorders>
            <w:shd w:val="clear" w:color="auto" w:fill="auto"/>
            <w:noWrap/>
            <w:vAlign w:val="center"/>
          </w:tcPr>
          <w:p w14:paraId="1D6BD13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Gza65-40-160</w:t>
            </w:r>
          </w:p>
        </w:tc>
        <w:tc>
          <w:tcPr>
            <w:tcW w:w="1432" w:type="dxa"/>
            <w:tcBorders>
              <w:tl2br w:val="nil"/>
              <w:tr2bl w:val="nil"/>
            </w:tcBorders>
            <w:shd w:val="clear" w:color="auto" w:fill="auto"/>
            <w:noWrap/>
            <w:vAlign w:val="center"/>
          </w:tcPr>
          <w:p w14:paraId="310805E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010F25C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4971A99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254CEA06">
            <w:pPr>
              <w:jc w:val="center"/>
              <w:rPr>
                <w:rFonts w:hint="eastAsia" w:ascii="仿宋_GB2312" w:hAnsi="仿宋_GB2312" w:eastAsia="仿宋_GB2312" w:cs="仿宋_GB2312"/>
                <w:i w:val="0"/>
                <w:iCs w:val="0"/>
                <w:color w:val="FF0000"/>
                <w:sz w:val="20"/>
                <w:szCs w:val="20"/>
                <w:u w:val="none"/>
              </w:rPr>
            </w:pPr>
          </w:p>
        </w:tc>
      </w:tr>
      <w:tr w14:paraId="521600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7EDAA1C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58</w:t>
            </w:r>
          </w:p>
        </w:tc>
        <w:tc>
          <w:tcPr>
            <w:tcW w:w="2047" w:type="dxa"/>
            <w:tcBorders>
              <w:tl2br w:val="nil"/>
              <w:tr2bl w:val="nil"/>
            </w:tcBorders>
            <w:shd w:val="clear" w:color="auto" w:fill="auto"/>
            <w:noWrap/>
            <w:vAlign w:val="center"/>
          </w:tcPr>
          <w:p w14:paraId="333413A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超滤膜清洗泵</w:t>
            </w:r>
          </w:p>
        </w:tc>
        <w:tc>
          <w:tcPr>
            <w:tcW w:w="2864" w:type="dxa"/>
            <w:tcBorders>
              <w:tl2br w:val="nil"/>
              <w:tr2bl w:val="nil"/>
            </w:tcBorders>
            <w:shd w:val="clear" w:color="auto" w:fill="auto"/>
            <w:noWrap/>
            <w:vAlign w:val="center"/>
          </w:tcPr>
          <w:p w14:paraId="67EEA79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Gza65-40-160</w:t>
            </w:r>
          </w:p>
        </w:tc>
        <w:tc>
          <w:tcPr>
            <w:tcW w:w="1432" w:type="dxa"/>
            <w:tcBorders>
              <w:tl2br w:val="nil"/>
              <w:tr2bl w:val="nil"/>
            </w:tcBorders>
            <w:shd w:val="clear" w:color="auto" w:fill="auto"/>
            <w:noWrap/>
            <w:vAlign w:val="center"/>
          </w:tcPr>
          <w:p w14:paraId="4D46437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1E1C698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23CD296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68DBD4B0">
            <w:pPr>
              <w:jc w:val="center"/>
              <w:rPr>
                <w:rFonts w:hint="eastAsia" w:ascii="仿宋_GB2312" w:hAnsi="仿宋_GB2312" w:eastAsia="仿宋_GB2312" w:cs="仿宋_GB2312"/>
                <w:i w:val="0"/>
                <w:iCs w:val="0"/>
                <w:color w:val="FF0000"/>
                <w:sz w:val="20"/>
                <w:szCs w:val="20"/>
                <w:u w:val="none"/>
              </w:rPr>
            </w:pPr>
          </w:p>
        </w:tc>
      </w:tr>
      <w:tr w14:paraId="2F6958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3692971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59</w:t>
            </w:r>
          </w:p>
        </w:tc>
        <w:tc>
          <w:tcPr>
            <w:tcW w:w="2047" w:type="dxa"/>
            <w:tcBorders>
              <w:tl2br w:val="nil"/>
              <w:tr2bl w:val="nil"/>
            </w:tcBorders>
            <w:shd w:val="clear" w:color="auto" w:fill="auto"/>
            <w:noWrap/>
            <w:vAlign w:val="center"/>
          </w:tcPr>
          <w:p w14:paraId="2EC85F4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超滤膜清洗泵</w:t>
            </w:r>
          </w:p>
        </w:tc>
        <w:tc>
          <w:tcPr>
            <w:tcW w:w="2864" w:type="dxa"/>
            <w:tcBorders>
              <w:tl2br w:val="nil"/>
              <w:tr2bl w:val="nil"/>
            </w:tcBorders>
            <w:shd w:val="clear" w:color="auto" w:fill="auto"/>
            <w:noWrap/>
            <w:vAlign w:val="center"/>
          </w:tcPr>
          <w:p w14:paraId="59444ED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Gza65-40-160</w:t>
            </w:r>
          </w:p>
        </w:tc>
        <w:tc>
          <w:tcPr>
            <w:tcW w:w="1432" w:type="dxa"/>
            <w:tcBorders>
              <w:tl2br w:val="nil"/>
              <w:tr2bl w:val="nil"/>
            </w:tcBorders>
            <w:shd w:val="clear" w:color="auto" w:fill="auto"/>
            <w:noWrap/>
            <w:vAlign w:val="center"/>
          </w:tcPr>
          <w:p w14:paraId="0FE15E0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更换轴承</w:t>
            </w:r>
          </w:p>
        </w:tc>
        <w:tc>
          <w:tcPr>
            <w:tcW w:w="665" w:type="dxa"/>
            <w:tcBorders>
              <w:tl2br w:val="nil"/>
              <w:tr2bl w:val="nil"/>
            </w:tcBorders>
            <w:shd w:val="clear" w:color="auto" w:fill="auto"/>
            <w:noWrap/>
            <w:vAlign w:val="center"/>
          </w:tcPr>
          <w:p w14:paraId="09D0072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4435F2A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件</w:t>
            </w:r>
          </w:p>
        </w:tc>
        <w:tc>
          <w:tcPr>
            <w:tcW w:w="1133" w:type="dxa"/>
            <w:tcBorders>
              <w:tl2br w:val="nil"/>
              <w:tr2bl w:val="nil"/>
            </w:tcBorders>
            <w:shd w:val="clear" w:color="auto" w:fill="auto"/>
            <w:noWrap/>
            <w:vAlign w:val="center"/>
          </w:tcPr>
          <w:p w14:paraId="71E2C6EC">
            <w:pPr>
              <w:jc w:val="center"/>
              <w:rPr>
                <w:rFonts w:hint="eastAsia" w:ascii="仿宋_GB2312" w:hAnsi="仿宋_GB2312" w:eastAsia="仿宋_GB2312" w:cs="仿宋_GB2312"/>
                <w:i w:val="0"/>
                <w:iCs w:val="0"/>
                <w:color w:val="000000"/>
                <w:sz w:val="20"/>
                <w:szCs w:val="20"/>
                <w:u w:val="none"/>
              </w:rPr>
            </w:pPr>
          </w:p>
        </w:tc>
      </w:tr>
      <w:tr w14:paraId="718852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7F47904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60</w:t>
            </w:r>
          </w:p>
        </w:tc>
        <w:tc>
          <w:tcPr>
            <w:tcW w:w="2047" w:type="dxa"/>
            <w:tcBorders>
              <w:tl2br w:val="nil"/>
              <w:tr2bl w:val="nil"/>
            </w:tcBorders>
            <w:shd w:val="clear" w:color="auto" w:fill="auto"/>
            <w:noWrap/>
            <w:vAlign w:val="center"/>
          </w:tcPr>
          <w:p w14:paraId="6962F77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超滤膜清洗泵</w:t>
            </w:r>
          </w:p>
        </w:tc>
        <w:tc>
          <w:tcPr>
            <w:tcW w:w="2864" w:type="dxa"/>
            <w:tcBorders>
              <w:tl2br w:val="nil"/>
              <w:tr2bl w:val="nil"/>
            </w:tcBorders>
            <w:shd w:val="clear" w:color="auto" w:fill="auto"/>
            <w:noWrap/>
            <w:vAlign w:val="center"/>
          </w:tcPr>
          <w:p w14:paraId="07793E0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Gza65-40-160</w:t>
            </w:r>
          </w:p>
        </w:tc>
        <w:tc>
          <w:tcPr>
            <w:tcW w:w="1432" w:type="dxa"/>
            <w:tcBorders>
              <w:tl2br w:val="nil"/>
              <w:tr2bl w:val="nil"/>
            </w:tcBorders>
            <w:shd w:val="clear" w:color="auto" w:fill="auto"/>
            <w:noWrap/>
            <w:vAlign w:val="center"/>
          </w:tcPr>
          <w:p w14:paraId="30E7057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更换泵轴</w:t>
            </w:r>
          </w:p>
        </w:tc>
        <w:tc>
          <w:tcPr>
            <w:tcW w:w="665" w:type="dxa"/>
            <w:tcBorders>
              <w:tl2br w:val="nil"/>
              <w:tr2bl w:val="nil"/>
            </w:tcBorders>
            <w:shd w:val="clear" w:color="auto" w:fill="auto"/>
            <w:noWrap/>
            <w:vAlign w:val="center"/>
          </w:tcPr>
          <w:p w14:paraId="7410E25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26FD9B4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7012AFC6">
            <w:pPr>
              <w:jc w:val="center"/>
              <w:rPr>
                <w:rFonts w:hint="eastAsia" w:ascii="仿宋_GB2312" w:hAnsi="仿宋_GB2312" w:eastAsia="仿宋_GB2312" w:cs="仿宋_GB2312"/>
                <w:i w:val="0"/>
                <w:iCs w:val="0"/>
                <w:color w:val="000000"/>
                <w:sz w:val="20"/>
                <w:szCs w:val="20"/>
                <w:u w:val="none"/>
              </w:rPr>
            </w:pPr>
          </w:p>
        </w:tc>
      </w:tr>
      <w:tr w14:paraId="35AA25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43ABCDF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61</w:t>
            </w:r>
          </w:p>
        </w:tc>
        <w:tc>
          <w:tcPr>
            <w:tcW w:w="2047" w:type="dxa"/>
            <w:tcBorders>
              <w:tl2br w:val="nil"/>
              <w:tr2bl w:val="nil"/>
            </w:tcBorders>
            <w:shd w:val="clear" w:color="auto" w:fill="auto"/>
            <w:noWrap/>
            <w:vAlign w:val="center"/>
          </w:tcPr>
          <w:p w14:paraId="7BAFB6A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隔膜泵</w:t>
            </w:r>
          </w:p>
        </w:tc>
        <w:tc>
          <w:tcPr>
            <w:tcW w:w="2864" w:type="dxa"/>
            <w:tcBorders>
              <w:tl2br w:val="nil"/>
              <w:tr2bl w:val="nil"/>
            </w:tcBorders>
            <w:shd w:val="clear" w:color="auto" w:fill="auto"/>
            <w:vAlign w:val="center"/>
          </w:tcPr>
          <w:p w14:paraId="57CEE8A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QBY3-50QTFE</w:t>
            </w:r>
          </w:p>
        </w:tc>
        <w:tc>
          <w:tcPr>
            <w:tcW w:w="1432" w:type="dxa"/>
            <w:tcBorders>
              <w:tl2br w:val="nil"/>
              <w:tr2bl w:val="nil"/>
            </w:tcBorders>
            <w:shd w:val="clear" w:color="auto" w:fill="auto"/>
            <w:noWrap/>
            <w:vAlign w:val="center"/>
          </w:tcPr>
          <w:p w14:paraId="15A508B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换密封</w:t>
            </w:r>
          </w:p>
        </w:tc>
        <w:tc>
          <w:tcPr>
            <w:tcW w:w="665" w:type="dxa"/>
            <w:tcBorders>
              <w:tl2br w:val="nil"/>
              <w:tr2bl w:val="nil"/>
            </w:tcBorders>
            <w:shd w:val="clear" w:color="auto" w:fill="auto"/>
            <w:noWrap/>
            <w:vAlign w:val="center"/>
          </w:tcPr>
          <w:p w14:paraId="21F483D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5E0D8AD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5C7FD632">
            <w:pPr>
              <w:jc w:val="center"/>
              <w:rPr>
                <w:rFonts w:hint="eastAsia" w:ascii="仿宋_GB2312" w:hAnsi="仿宋_GB2312" w:eastAsia="仿宋_GB2312" w:cs="仿宋_GB2312"/>
                <w:i w:val="0"/>
                <w:iCs w:val="0"/>
                <w:color w:val="000000"/>
                <w:sz w:val="20"/>
                <w:szCs w:val="20"/>
                <w:u w:val="none"/>
              </w:rPr>
            </w:pPr>
          </w:p>
        </w:tc>
      </w:tr>
      <w:tr w14:paraId="6AA619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3C80A64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62</w:t>
            </w:r>
          </w:p>
        </w:tc>
        <w:tc>
          <w:tcPr>
            <w:tcW w:w="2047" w:type="dxa"/>
            <w:tcBorders>
              <w:tl2br w:val="nil"/>
              <w:tr2bl w:val="nil"/>
            </w:tcBorders>
            <w:shd w:val="clear" w:color="auto" w:fill="auto"/>
            <w:noWrap/>
            <w:vAlign w:val="center"/>
          </w:tcPr>
          <w:p w14:paraId="2BD5D65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隔膜泵</w:t>
            </w:r>
          </w:p>
        </w:tc>
        <w:tc>
          <w:tcPr>
            <w:tcW w:w="2864" w:type="dxa"/>
            <w:tcBorders>
              <w:tl2br w:val="nil"/>
              <w:tr2bl w:val="nil"/>
            </w:tcBorders>
            <w:shd w:val="clear" w:color="auto" w:fill="auto"/>
            <w:vAlign w:val="center"/>
          </w:tcPr>
          <w:p w14:paraId="3792B99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QBY3-50QTFE</w:t>
            </w:r>
          </w:p>
        </w:tc>
        <w:tc>
          <w:tcPr>
            <w:tcW w:w="1432" w:type="dxa"/>
            <w:tcBorders>
              <w:tl2br w:val="nil"/>
              <w:tr2bl w:val="nil"/>
            </w:tcBorders>
            <w:shd w:val="clear" w:color="auto" w:fill="auto"/>
            <w:noWrap/>
            <w:vAlign w:val="center"/>
          </w:tcPr>
          <w:p w14:paraId="1F12A4B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换中间体</w:t>
            </w:r>
          </w:p>
        </w:tc>
        <w:tc>
          <w:tcPr>
            <w:tcW w:w="665" w:type="dxa"/>
            <w:tcBorders>
              <w:tl2br w:val="nil"/>
              <w:tr2bl w:val="nil"/>
            </w:tcBorders>
            <w:shd w:val="clear" w:color="auto" w:fill="auto"/>
            <w:noWrap/>
            <w:vAlign w:val="center"/>
          </w:tcPr>
          <w:p w14:paraId="1553F26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160ADE8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74652DF7">
            <w:pPr>
              <w:jc w:val="center"/>
              <w:rPr>
                <w:rFonts w:hint="eastAsia" w:ascii="仿宋_GB2312" w:hAnsi="仿宋_GB2312" w:eastAsia="仿宋_GB2312" w:cs="仿宋_GB2312"/>
                <w:i w:val="0"/>
                <w:iCs w:val="0"/>
                <w:color w:val="000000"/>
                <w:sz w:val="20"/>
                <w:szCs w:val="20"/>
                <w:u w:val="none"/>
              </w:rPr>
            </w:pPr>
          </w:p>
        </w:tc>
      </w:tr>
      <w:tr w14:paraId="4C0CE3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310CF53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63</w:t>
            </w:r>
          </w:p>
        </w:tc>
        <w:tc>
          <w:tcPr>
            <w:tcW w:w="2047" w:type="dxa"/>
            <w:tcBorders>
              <w:tl2br w:val="nil"/>
              <w:tr2bl w:val="nil"/>
            </w:tcBorders>
            <w:shd w:val="clear" w:color="auto" w:fill="auto"/>
            <w:noWrap/>
            <w:vAlign w:val="center"/>
          </w:tcPr>
          <w:p w14:paraId="251F9FD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隔膜泵</w:t>
            </w:r>
          </w:p>
        </w:tc>
        <w:tc>
          <w:tcPr>
            <w:tcW w:w="2864" w:type="dxa"/>
            <w:tcBorders>
              <w:tl2br w:val="nil"/>
              <w:tr2bl w:val="nil"/>
            </w:tcBorders>
            <w:shd w:val="clear" w:color="auto" w:fill="auto"/>
            <w:vAlign w:val="center"/>
          </w:tcPr>
          <w:p w14:paraId="0E2DECF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QBY3-50QTFE</w:t>
            </w:r>
          </w:p>
        </w:tc>
        <w:tc>
          <w:tcPr>
            <w:tcW w:w="1432" w:type="dxa"/>
            <w:tcBorders>
              <w:tl2br w:val="nil"/>
              <w:tr2bl w:val="nil"/>
            </w:tcBorders>
            <w:shd w:val="clear" w:color="auto" w:fill="auto"/>
            <w:noWrap/>
            <w:vAlign w:val="center"/>
          </w:tcPr>
          <w:p w14:paraId="7807BD1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换阀球</w:t>
            </w:r>
          </w:p>
        </w:tc>
        <w:tc>
          <w:tcPr>
            <w:tcW w:w="665" w:type="dxa"/>
            <w:tcBorders>
              <w:tl2br w:val="nil"/>
              <w:tr2bl w:val="nil"/>
            </w:tcBorders>
            <w:shd w:val="clear" w:color="auto" w:fill="auto"/>
            <w:noWrap/>
            <w:vAlign w:val="center"/>
          </w:tcPr>
          <w:p w14:paraId="6746652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24B6380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0C60281C">
            <w:pPr>
              <w:jc w:val="center"/>
              <w:rPr>
                <w:rFonts w:hint="eastAsia" w:ascii="仿宋_GB2312" w:hAnsi="仿宋_GB2312" w:eastAsia="仿宋_GB2312" w:cs="仿宋_GB2312"/>
                <w:i w:val="0"/>
                <w:iCs w:val="0"/>
                <w:color w:val="000000"/>
                <w:sz w:val="20"/>
                <w:szCs w:val="20"/>
                <w:u w:val="none"/>
              </w:rPr>
            </w:pPr>
          </w:p>
        </w:tc>
      </w:tr>
      <w:tr w14:paraId="71DB5E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5159F21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64</w:t>
            </w:r>
          </w:p>
        </w:tc>
        <w:tc>
          <w:tcPr>
            <w:tcW w:w="2047" w:type="dxa"/>
            <w:tcBorders>
              <w:tl2br w:val="nil"/>
              <w:tr2bl w:val="nil"/>
            </w:tcBorders>
            <w:shd w:val="clear" w:color="auto" w:fill="auto"/>
            <w:noWrap/>
            <w:vAlign w:val="center"/>
          </w:tcPr>
          <w:p w14:paraId="6B9EE25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隔膜泵</w:t>
            </w:r>
          </w:p>
        </w:tc>
        <w:tc>
          <w:tcPr>
            <w:tcW w:w="2864" w:type="dxa"/>
            <w:tcBorders>
              <w:tl2br w:val="nil"/>
              <w:tr2bl w:val="nil"/>
            </w:tcBorders>
            <w:shd w:val="clear" w:color="auto" w:fill="auto"/>
            <w:vAlign w:val="center"/>
          </w:tcPr>
          <w:p w14:paraId="10298E7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QBY3-50QTFE</w:t>
            </w:r>
          </w:p>
        </w:tc>
        <w:tc>
          <w:tcPr>
            <w:tcW w:w="1432" w:type="dxa"/>
            <w:tcBorders>
              <w:tl2br w:val="nil"/>
              <w:tr2bl w:val="nil"/>
            </w:tcBorders>
            <w:shd w:val="clear" w:color="auto" w:fill="auto"/>
            <w:noWrap/>
            <w:vAlign w:val="center"/>
          </w:tcPr>
          <w:p w14:paraId="776B74F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换配气阀组件</w:t>
            </w:r>
          </w:p>
        </w:tc>
        <w:tc>
          <w:tcPr>
            <w:tcW w:w="665" w:type="dxa"/>
            <w:tcBorders>
              <w:tl2br w:val="nil"/>
              <w:tr2bl w:val="nil"/>
            </w:tcBorders>
            <w:shd w:val="clear" w:color="auto" w:fill="auto"/>
            <w:noWrap/>
            <w:vAlign w:val="center"/>
          </w:tcPr>
          <w:p w14:paraId="63225E7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6E535C9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38603B99">
            <w:pPr>
              <w:jc w:val="center"/>
              <w:rPr>
                <w:rFonts w:hint="eastAsia" w:ascii="仿宋_GB2312" w:hAnsi="仿宋_GB2312" w:eastAsia="仿宋_GB2312" w:cs="仿宋_GB2312"/>
                <w:i w:val="0"/>
                <w:iCs w:val="0"/>
                <w:color w:val="000000"/>
                <w:sz w:val="20"/>
                <w:szCs w:val="20"/>
                <w:u w:val="none"/>
              </w:rPr>
            </w:pPr>
          </w:p>
        </w:tc>
      </w:tr>
      <w:tr w14:paraId="132FFE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0876AE6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65</w:t>
            </w:r>
          </w:p>
        </w:tc>
        <w:tc>
          <w:tcPr>
            <w:tcW w:w="2047" w:type="dxa"/>
            <w:tcBorders>
              <w:tl2br w:val="nil"/>
              <w:tr2bl w:val="nil"/>
            </w:tcBorders>
            <w:shd w:val="clear" w:color="auto" w:fill="auto"/>
            <w:noWrap/>
            <w:vAlign w:val="center"/>
          </w:tcPr>
          <w:p w14:paraId="1199BD3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隔膜泵</w:t>
            </w:r>
          </w:p>
        </w:tc>
        <w:tc>
          <w:tcPr>
            <w:tcW w:w="2864" w:type="dxa"/>
            <w:tcBorders>
              <w:tl2br w:val="nil"/>
              <w:tr2bl w:val="nil"/>
            </w:tcBorders>
            <w:shd w:val="clear" w:color="auto" w:fill="auto"/>
            <w:vAlign w:val="center"/>
          </w:tcPr>
          <w:p w14:paraId="7ED0E9F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QBY3-80QTFE</w:t>
            </w:r>
          </w:p>
        </w:tc>
        <w:tc>
          <w:tcPr>
            <w:tcW w:w="1432" w:type="dxa"/>
            <w:tcBorders>
              <w:tl2br w:val="nil"/>
              <w:tr2bl w:val="nil"/>
            </w:tcBorders>
            <w:shd w:val="clear" w:color="auto" w:fill="auto"/>
            <w:noWrap/>
            <w:vAlign w:val="center"/>
          </w:tcPr>
          <w:p w14:paraId="20748B7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换密封</w:t>
            </w:r>
          </w:p>
        </w:tc>
        <w:tc>
          <w:tcPr>
            <w:tcW w:w="665" w:type="dxa"/>
            <w:tcBorders>
              <w:tl2br w:val="nil"/>
              <w:tr2bl w:val="nil"/>
            </w:tcBorders>
            <w:shd w:val="clear" w:color="auto" w:fill="auto"/>
            <w:noWrap/>
            <w:vAlign w:val="center"/>
          </w:tcPr>
          <w:p w14:paraId="7D2E2D5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5B4C0B0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6930EBDD">
            <w:pPr>
              <w:jc w:val="center"/>
              <w:rPr>
                <w:rFonts w:hint="eastAsia" w:ascii="仿宋_GB2312" w:hAnsi="仿宋_GB2312" w:eastAsia="仿宋_GB2312" w:cs="仿宋_GB2312"/>
                <w:i w:val="0"/>
                <w:iCs w:val="0"/>
                <w:color w:val="000000"/>
                <w:sz w:val="20"/>
                <w:szCs w:val="20"/>
                <w:u w:val="none"/>
              </w:rPr>
            </w:pPr>
          </w:p>
        </w:tc>
      </w:tr>
      <w:tr w14:paraId="3F29E7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2C3DD78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66</w:t>
            </w:r>
          </w:p>
        </w:tc>
        <w:tc>
          <w:tcPr>
            <w:tcW w:w="2047" w:type="dxa"/>
            <w:tcBorders>
              <w:tl2br w:val="nil"/>
              <w:tr2bl w:val="nil"/>
            </w:tcBorders>
            <w:shd w:val="clear" w:color="auto" w:fill="auto"/>
            <w:noWrap/>
            <w:vAlign w:val="center"/>
          </w:tcPr>
          <w:p w14:paraId="41BBF5E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隔膜泵</w:t>
            </w:r>
          </w:p>
        </w:tc>
        <w:tc>
          <w:tcPr>
            <w:tcW w:w="2864" w:type="dxa"/>
            <w:tcBorders>
              <w:tl2br w:val="nil"/>
              <w:tr2bl w:val="nil"/>
            </w:tcBorders>
            <w:shd w:val="clear" w:color="auto" w:fill="auto"/>
            <w:vAlign w:val="center"/>
          </w:tcPr>
          <w:p w14:paraId="1AC2E8D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QBY3-80QTFE</w:t>
            </w:r>
          </w:p>
        </w:tc>
        <w:tc>
          <w:tcPr>
            <w:tcW w:w="1432" w:type="dxa"/>
            <w:tcBorders>
              <w:tl2br w:val="nil"/>
              <w:tr2bl w:val="nil"/>
            </w:tcBorders>
            <w:shd w:val="clear" w:color="auto" w:fill="auto"/>
            <w:noWrap/>
            <w:vAlign w:val="center"/>
          </w:tcPr>
          <w:p w14:paraId="55ADA30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换中间体</w:t>
            </w:r>
          </w:p>
        </w:tc>
        <w:tc>
          <w:tcPr>
            <w:tcW w:w="665" w:type="dxa"/>
            <w:tcBorders>
              <w:tl2br w:val="nil"/>
              <w:tr2bl w:val="nil"/>
            </w:tcBorders>
            <w:shd w:val="clear" w:color="auto" w:fill="auto"/>
            <w:noWrap/>
            <w:vAlign w:val="center"/>
          </w:tcPr>
          <w:p w14:paraId="6E2DD3D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0AAE8CD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707B8627">
            <w:pPr>
              <w:jc w:val="center"/>
              <w:rPr>
                <w:rFonts w:hint="eastAsia" w:ascii="仿宋_GB2312" w:hAnsi="仿宋_GB2312" w:eastAsia="仿宋_GB2312" w:cs="仿宋_GB2312"/>
                <w:i w:val="0"/>
                <w:iCs w:val="0"/>
                <w:color w:val="000000"/>
                <w:sz w:val="20"/>
                <w:szCs w:val="20"/>
                <w:u w:val="none"/>
              </w:rPr>
            </w:pPr>
          </w:p>
        </w:tc>
      </w:tr>
      <w:tr w14:paraId="2817B0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1B0A0B7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67</w:t>
            </w:r>
          </w:p>
        </w:tc>
        <w:tc>
          <w:tcPr>
            <w:tcW w:w="2047" w:type="dxa"/>
            <w:tcBorders>
              <w:tl2br w:val="nil"/>
              <w:tr2bl w:val="nil"/>
            </w:tcBorders>
            <w:shd w:val="clear" w:color="auto" w:fill="auto"/>
            <w:noWrap/>
            <w:vAlign w:val="center"/>
          </w:tcPr>
          <w:p w14:paraId="0243630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隔膜泵</w:t>
            </w:r>
          </w:p>
        </w:tc>
        <w:tc>
          <w:tcPr>
            <w:tcW w:w="2864" w:type="dxa"/>
            <w:tcBorders>
              <w:tl2br w:val="nil"/>
              <w:tr2bl w:val="nil"/>
            </w:tcBorders>
            <w:shd w:val="clear" w:color="auto" w:fill="auto"/>
            <w:vAlign w:val="center"/>
          </w:tcPr>
          <w:p w14:paraId="3D029B4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QBY3-80QTFE</w:t>
            </w:r>
          </w:p>
        </w:tc>
        <w:tc>
          <w:tcPr>
            <w:tcW w:w="1432" w:type="dxa"/>
            <w:tcBorders>
              <w:tl2br w:val="nil"/>
              <w:tr2bl w:val="nil"/>
            </w:tcBorders>
            <w:shd w:val="clear" w:color="auto" w:fill="auto"/>
            <w:noWrap/>
            <w:vAlign w:val="center"/>
          </w:tcPr>
          <w:p w14:paraId="26511A0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换阀球</w:t>
            </w:r>
          </w:p>
        </w:tc>
        <w:tc>
          <w:tcPr>
            <w:tcW w:w="665" w:type="dxa"/>
            <w:tcBorders>
              <w:tl2br w:val="nil"/>
              <w:tr2bl w:val="nil"/>
            </w:tcBorders>
            <w:shd w:val="clear" w:color="auto" w:fill="auto"/>
            <w:noWrap/>
            <w:vAlign w:val="center"/>
          </w:tcPr>
          <w:p w14:paraId="35893A1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487FA65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4E7A5675">
            <w:pPr>
              <w:jc w:val="center"/>
              <w:rPr>
                <w:rFonts w:hint="eastAsia" w:ascii="仿宋_GB2312" w:hAnsi="仿宋_GB2312" w:eastAsia="仿宋_GB2312" w:cs="仿宋_GB2312"/>
                <w:i w:val="0"/>
                <w:iCs w:val="0"/>
                <w:color w:val="000000"/>
                <w:sz w:val="20"/>
                <w:szCs w:val="20"/>
                <w:u w:val="none"/>
              </w:rPr>
            </w:pPr>
          </w:p>
        </w:tc>
      </w:tr>
      <w:tr w14:paraId="3204F1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72145C8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68</w:t>
            </w:r>
          </w:p>
        </w:tc>
        <w:tc>
          <w:tcPr>
            <w:tcW w:w="2047" w:type="dxa"/>
            <w:tcBorders>
              <w:tl2br w:val="nil"/>
              <w:tr2bl w:val="nil"/>
            </w:tcBorders>
            <w:shd w:val="clear" w:color="auto" w:fill="auto"/>
            <w:noWrap/>
            <w:vAlign w:val="center"/>
          </w:tcPr>
          <w:p w14:paraId="093FF24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隔膜泵</w:t>
            </w:r>
          </w:p>
        </w:tc>
        <w:tc>
          <w:tcPr>
            <w:tcW w:w="2864" w:type="dxa"/>
            <w:tcBorders>
              <w:tl2br w:val="nil"/>
              <w:tr2bl w:val="nil"/>
            </w:tcBorders>
            <w:shd w:val="clear" w:color="auto" w:fill="auto"/>
            <w:vAlign w:val="center"/>
          </w:tcPr>
          <w:p w14:paraId="5F86731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QBY3-80QTFE</w:t>
            </w:r>
          </w:p>
        </w:tc>
        <w:tc>
          <w:tcPr>
            <w:tcW w:w="1432" w:type="dxa"/>
            <w:tcBorders>
              <w:tl2br w:val="nil"/>
              <w:tr2bl w:val="nil"/>
            </w:tcBorders>
            <w:shd w:val="clear" w:color="auto" w:fill="auto"/>
            <w:noWrap/>
            <w:vAlign w:val="center"/>
          </w:tcPr>
          <w:p w14:paraId="4C00902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换配气阀组件</w:t>
            </w:r>
          </w:p>
        </w:tc>
        <w:tc>
          <w:tcPr>
            <w:tcW w:w="665" w:type="dxa"/>
            <w:tcBorders>
              <w:tl2br w:val="nil"/>
              <w:tr2bl w:val="nil"/>
            </w:tcBorders>
            <w:shd w:val="clear" w:color="auto" w:fill="auto"/>
            <w:noWrap/>
            <w:vAlign w:val="center"/>
          </w:tcPr>
          <w:p w14:paraId="480D700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57C89EA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23D383B9">
            <w:pPr>
              <w:jc w:val="center"/>
              <w:rPr>
                <w:rFonts w:hint="eastAsia" w:ascii="仿宋_GB2312" w:hAnsi="仿宋_GB2312" w:eastAsia="仿宋_GB2312" w:cs="仿宋_GB2312"/>
                <w:i w:val="0"/>
                <w:iCs w:val="0"/>
                <w:color w:val="000000"/>
                <w:sz w:val="20"/>
                <w:szCs w:val="20"/>
                <w:u w:val="none"/>
              </w:rPr>
            </w:pPr>
          </w:p>
        </w:tc>
      </w:tr>
      <w:tr w14:paraId="2C092A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71D76A2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69</w:t>
            </w:r>
          </w:p>
        </w:tc>
        <w:tc>
          <w:tcPr>
            <w:tcW w:w="2047" w:type="dxa"/>
            <w:tcBorders>
              <w:tl2br w:val="nil"/>
              <w:tr2bl w:val="nil"/>
            </w:tcBorders>
            <w:shd w:val="clear" w:color="auto" w:fill="auto"/>
            <w:noWrap/>
            <w:vAlign w:val="center"/>
          </w:tcPr>
          <w:p w14:paraId="21734DD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离心泵</w:t>
            </w:r>
          </w:p>
        </w:tc>
        <w:tc>
          <w:tcPr>
            <w:tcW w:w="2864" w:type="dxa"/>
            <w:tcBorders>
              <w:tl2br w:val="nil"/>
              <w:tr2bl w:val="nil"/>
            </w:tcBorders>
            <w:shd w:val="clear" w:color="auto" w:fill="auto"/>
            <w:noWrap/>
            <w:vAlign w:val="center"/>
          </w:tcPr>
          <w:p w14:paraId="3ADF437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CDMF65-2-1FSWSC</w:t>
            </w:r>
          </w:p>
        </w:tc>
        <w:tc>
          <w:tcPr>
            <w:tcW w:w="1432" w:type="dxa"/>
            <w:tcBorders>
              <w:tl2br w:val="nil"/>
              <w:tr2bl w:val="nil"/>
            </w:tcBorders>
            <w:shd w:val="clear" w:color="auto" w:fill="auto"/>
            <w:noWrap/>
            <w:vAlign w:val="center"/>
          </w:tcPr>
          <w:p w14:paraId="5F495E2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更换密封</w:t>
            </w:r>
          </w:p>
        </w:tc>
        <w:tc>
          <w:tcPr>
            <w:tcW w:w="665" w:type="dxa"/>
            <w:tcBorders>
              <w:tl2br w:val="nil"/>
              <w:tr2bl w:val="nil"/>
            </w:tcBorders>
            <w:shd w:val="clear" w:color="auto" w:fill="auto"/>
            <w:noWrap/>
            <w:vAlign w:val="center"/>
          </w:tcPr>
          <w:p w14:paraId="1D8053B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77CD49E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032968B0">
            <w:pPr>
              <w:jc w:val="center"/>
              <w:rPr>
                <w:rFonts w:hint="eastAsia" w:ascii="仿宋_GB2312" w:hAnsi="仿宋_GB2312" w:eastAsia="仿宋_GB2312" w:cs="仿宋_GB2312"/>
                <w:i w:val="0"/>
                <w:iCs w:val="0"/>
                <w:color w:val="000000"/>
                <w:sz w:val="20"/>
                <w:szCs w:val="20"/>
                <w:u w:val="none"/>
              </w:rPr>
            </w:pPr>
          </w:p>
        </w:tc>
      </w:tr>
      <w:tr w14:paraId="3053B2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36C018D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70</w:t>
            </w:r>
          </w:p>
        </w:tc>
        <w:tc>
          <w:tcPr>
            <w:tcW w:w="2047" w:type="dxa"/>
            <w:tcBorders>
              <w:tl2br w:val="nil"/>
              <w:tr2bl w:val="nil"/>
            </w:tcBorders>
            <w:shd w:val="clear" w:color="auto" w:fill="auto"/>
            <w:noWrap/>
            <w:vAlign w:val="center"/>
          </w:tcPr>
          <w:p w14:paraId="7FA2330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离心泵</w:t>
            </w:r>
          </w:p>
        </w:tc>
        <w:tc>
          <w:tcPr>
            <w:tcW w:w="2864" w:type="dxa"/>
            <w:tcBorders>
              <w:tl2br w:val="nil"/>
              <w:tr2bl w:val="nil"/>
            </w:tcBorders>
            <w:shd w:val="clear" w:color="auto" w:fill="auto"/>
            <w:noWrap/>
            <w:vAlign w:val="center"/>
          </w:tcPr>
          <w:p w14:paraId="7471AFF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CDMF65-2-1FSWSC</w:t>
            </w:r>
          </w:p>
        </w:tc>
        <w:tc>
          <w:tcPr>
            <w:tcW w:w="1432" w:type="dxa"/>
            <w:tcBorders>
              <w:tl2br w:val="nil"/>
              <w:tr2bl w:val="nil"/>
            </w:tcBorders>
            <w:shd w:val="clear" w:color="auto" w:fill="auto"/>
            <w:noWrap/>
            <w:vAlign w:val="center"/>
          </w:tcPr>
          <w:p w14:paraId="1310A82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更换叶轮</w:t>
            </w:r>
          </w:p>
        </w:tc>
        <w:tc>
          <w:tcPr>
            <w:tcW w:w="665" w:type="dxa"/>
            <w:tcBorders>
              <w:tl2br w:val="nil"/>
              <w:tr2bl w:val="nil"/>
            </w:tcBorders>
            <w:shd w:val="clear" w:color="auto" w:fill="auto"/>
            <w:noWrap/>
            <w:vAlign w:val="center"/>
          </w:tcPr>
          <w:p w14:paraId="6F1B1EB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19F8B99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39EB813A">
            <w:pPr>
              <w:jc w:val="center"/>
              <w:rPr>
                <w:rFonts w:hint="eastAsia" w:ascii="仿宋_GB2312" w:hAnsi="仿宋_GB2312" w:eastAsia="仿宋_GB2312" w:cs="仿宋_GB2312"/>
                <w:i w:val="0"/>
                <w:iCs w:val="0"/>
                <w:color w:val="000000"/>
                <w:sz w:val="20"/>
                <w:szCs w:val="20"/>
                <w:u w:val="none"/>
              </w:rPr>
            </w:pPr>
          </w:p>
        </w:tc>
      </w:tr>
      <w:tr w14:paraId="507470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3511C84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71</w:t>
            </w:r>
          </w:p>
        </w:tc>
        <w:tc>
          <w:tcPr>
            <w:tcW w:w="2047" w:type="dxa"/>
            <w:tcBorders>
              <w:tl2br w:val="nil"/>
              <w:tr2bl w:val="nil"/>
            </w:tcBorders>
            <w:shd w:val="clear" w:color="auto" w:fill="auto"/>
            <w:noWrap/>
            <w:vAlign w:val="center"/>
          </w:tcPr>
          <w:p w14:paraId="6B1634E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离心泵</w:t>
            </w:r>
          </w:p>
        </w:tc>
        <w:tc>
          <w:tcPr>
            <w:tcW w:w="2864" w:type="dxa"/>
            <w:tcBorders>
              <w:tl2br w:val="nil"/>
              <w:tr2bl w:val="nil"/>
            </w:tcBorders>
            <w:shd w:val="clear" w:color="auto" w:fill="auto"/>
            <w:noWrap/>
            <w:vAlign w:val="center"/>
          </w:tcPr>
          <w:p w14:paraId="5CE7720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CDMF65-2-1FSWSC</w:t>
            </w:r>
          </w:p>
        </w:tc>
        <w:tc>
          <w:tcPr>
            <w:tcW w:w="1432" w:type="dxa"/>
            <w:tcBorders>
              <w:tl2br w:val="nil"/>
              <w:tr2bl w:val="nil"/>
            </w:tcBorders>
            <w:shd w:val="clear" w:color="auto" w:fill="auto"/>
            <w:noWrap/>
            <w:vAlign w:val="center"/>
          </w:tcPr>
          <w:p w14:paraId="4B5DE9B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更换轴承</w:t>
            </w:r>
          </w:p>
        </w:tc>
        <w:tc>
          <w:tcPr>
            <w:tcW w:w="665" w:type="dxa"/>
            <w:tcBorders>
              <w:tl2br w:val="nil"/>
              <w:tr2bl w:val="nil"/>
            </w:tcBorders>
            <w:shd w:val="clear" w:color="auto" w:fill="auto"/>
            <w:noWrap/>
            <w:vAlign w:val="center"/>
          </w:tcPr>
          <w:p w14:paraId="67F256E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2C3210D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7DD54F25">
            <w:pPr>
              <w:jc w:val="center"/>
              <w:rPr>
                <w:rFonts w:hint="eastAsia" w:ascii="仿宋_GB2312" w:hAnsi="仿宋_GB2312" w:eastAsia="仿宋_GB2312" w:cs="仿宋_GB2312"/>
                <w:i w:val="0"/>
                <w:iCs w:val="0"/>
                <w:color w:val="000000"/>
                <w:sz w:val="20"/>
                <w:szCs w:val="20"/>
                <w:u w:val="none"/>
              </w:rPr>
            </w:pPr>
          </w:p>
        </w:tc>
      </w:tr>
      <w:tr w14:paraId="6477E5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348F6DC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72</w:t>
            </w:r>
          </w:p>
        </w:tc>
        <w:tc>
          <w:tcPr>
            <w:tcW w:w="2047" w:type="dxa"/>
            <w:tcBorders>
              <w:tl2br w:val="nil"/>
              <w:tr2bl w:val="nil"/>
            </w:tcBorders>
            <w:shd w:val="clear" w:color="auto" w:fill="auto"/>
            <w:noWrap/>
            <w:vAlign w:val="center"/>
          </w:tcPr>
          <w:p w14:paraId="386CA8E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离心泵</w:t>
            </w:r>
          </w:p>
        </w:tc>
        <w:tc>
          <w:tcPr>
            <w:tcW w:w="2864" w:type="dxa"/>
            <w:tcBorders>
              <w:tl2br w:val="nil"/>
              <w:tr2bl w:val="nil"/>
            </w:tcBorders>
            <w:shd w:val="clear" w:color="auto" w:fill="auto"/>
            <w:noWrap/>
            <w:vAlign w:val="center"/>
          </w:tcPr>
          <w:p w14:paraId="6CB1213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CDMF65-2-1FSWSC</w:t>
            </w:r>
          </w:p>
        </w:tc>
        <w:tc>
          <w:tcPr>
            <w:tcW w:w="1432" w:type="dxa"/>
            <w:tcBorders>
              <w:tl2br w:val="nil"/>
              <w:tr2bl w:val="nil"/>
            </w:tcBorders>
            <w:shd w:val="clear" w:color="auto" w:fill="auto"/>
            <w:noWrap/>
            <w:vAlign w:val="center"/>
          </w:tcPr>
          <w:p w14:paraId="43A3C03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更换轴套</w:t>
            </w:r>
          </w:p>
        </w:tc>
        <w:tc>
          <w:tcPr>
            <w:tcW w:w="665" w:type="dxa"/>
            <w:tcBorders>
              <w:tl2br w:val="nil"/>
              <w:tr2bl w:val="nil"/>
            </w:tcBorders>
            <w:shd w:val="clear" w:color="auto" w:fill="auto"/>
            <w:noWrap/>
            <w:vAlign w:val="center"/>
          </w:tcPr>
          <w:p w14:paraId="0DE2785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690073C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4ABD0657">
            <w:pPr>
              <w:jc w:val="center"/>
              <w:rPr>
                <w:rFonts w:hint="eastAsia" w:ascii="仿宋_GB2312" w:hAnsi="仿宋_GB2312" w:eastAsia="仿宋_GB2312" w:cs="仿宋_GB2312"/>
                <w:i w:val="0"/>
                <w:iCs w:val="0"/>
                <w:color w:val="000000"/>
                <w:sz w:val="20"/>
                <w:szCs w:val="20"/>
                <w:u w:val="none"/>
              </w:rPr>
            </w:pPr>
          </w:p>
        </w:tc>
      </w:tr>
      <w:tr w14:paraId="753B1D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2D394C7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73</w:t>
            </w:r>
          </w:p>
        </w:tc>
        <w:tc>
          <w:tcPr>
            <w:tcW w:w="2047" w:type="dxa"/>
            <w:tcBorders>
              <w:tl2br w:val="nil"/>
              <w:tr2bl w:val="nil"/>
            </w:tcBorders>
            <w:shd w:val="clear" w:color="auto" w:fill="auto"/>
            <w:noWrap/>
            <w:vAlign w:val="center"/>
          </w:tcPr>
          <w:p w14:paraId="071DCD5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离心泵</w:t>
            </w:r>
          </w:p>
        </w:tc>
        <w:tc>
          <w:tcPr>
            <w:tcW w:w="2864" w:type="dxa"/>
            <w:tcBorders>
              <w:tl2br w:val="nil"/>
              <w:tr2bl w:val="nil"/>
            </w:tcBorders>
            <w:shd w:val="clear" w:color="auto" w:fill="auto"/>
            <w:vAlign w:val="center"/>
          </w:tcPr>
          <w:p w14:paraId="5FEA3A6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6M163/1</w:t>
            </w:r>
          </w:p>
        </w:tc>
        <w:tc>
          <w:tcPr>
            <w:tcW w:w="1432" w:type="dxa"/>
            <w:tcBorders>
              <w:tl2br w:val="nil"/>
              <w:tr2bl w:val="nil"/>
            </w:tcBorders>
            <w:shd w:val="clear" w:color="auto" w:fill="auto"/>
            <w:noWrap/>
            <w:vAlign w:val="center"/>
          </w:tcPr>
          <w:p w14:paraId="0D5C3DA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更换密封</w:t>
            </w:r>
          </w:p>
        </w:tc>
        <w:tc>
          <w:tcPr>
            <w:tcW w:w="665" w:type="dxa"/>
            <w:tcBorders>
              <w:tl2br w:val="nil"/>
              <w:tr2bl w:val="nil"/>
            </w:tcBorders>
            <w:shd w:val="clear" w:color="auto" w:fill="auto"/>
            <w:noWrap/>
            <w:vAlign w:val="center"/>
          </w:tcPr>
          <w:p w14:paraId="799A0AE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6EE43C4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2579E277">
            <w:pPr>
              <w:jc w:val="center"/>
              <w:rPr>
                <w:rFonts w:hint="eastAsia" w:ascii="仿宋_GB2312" w:hAnsi="仿宋_GB2312" w:eastAsia="仿宋_GB2312" w:cs="仿宋_GB2312"/>
                <w:i w:val="0"/>
                <w:iCs w:val="0"/>
                <w:color w:val="FF0000"/>
                <w:sz w:val="20"/>
                <w:szCs w:val="20"/>
                <w:u w:val="none"/>
              </w:rPr>
            </w:pPr>
          </w:p>
        </w:tc>
      </w:tr>
      <w:tr w14:paraId="530BE6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35E226F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74</w:t>
            </w:r>
          </w:p>
        </w:tc>
        <w:tc>
          <w:tcPr>
            <w:tcW w:w="2047" w:type="dxa"/>
            <w:tcBorders>
              <w:tl2br w:val="nil"/>
              <w:tr2bl w:val="nil"/>
            </w:tcBorders>
            <w:shd w:val="clear" w:color="auto" w:fill="auto"/>
            <w:noWrap/>
            <w:vAlign w:val="center"/>
          </w:tcPr>
          <w:p w14:paraId="066B902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离心泵</w:t>
            </w:r>
          </w:p>
        </w:tc>
        <w:tc>
          <w:tcPr>
            <w:tcW w:w="2864" w:type="dxa"/>
            <w:tcBorders>
              <w:tl2br w:val="nil"/>
              <w:tr2bl w:val="nil"/>
            </w:tcBorders>
            <w:shd w:val="clear" w:color="auto" w:fill="auto"/>
            <w:vAlign w:val="center"/>
          </w:tcPr>
          <w:p w14:paraId="6D75A48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6M163/1</w:t>
            </w:r>
          </w:p>
        </w:tc>
        <w:tc>
          <w:tcPr>
            <w:tcW w:w="1432" w:type="dxa"/>
            <w:tcBorders>
              <w:tl2br w:val="nil"/>
              <w:tr2bl w:val="nil"/>
            </w:tcBorders>
            <w:shd w:val="clear" w:color="auto" w:fill="auto"/>
            <w:noWrap/>
            <w:vAlign w:val="center"/>
          </w:tcPr>
          <w:p w14:paraId="0876D24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更换轴承</w:t>
            </w:r>
          </w:p>
        </w:tc>
        <w:tc>
          <w:tcPr>
            <w:tcW w:w="665" w:type="dxa"/>
            <w:tcBorders>
              <w:tl2br w:val="nil"/>
              <w:tr2bl w:val="nil"/>
            </w:tcBorders>
            <w:shd w:val="clear" w:color="auto" w:fill="auto"/>
            <w:noWrap/>
            <w:vAlign w:val="center"/>
          </w:tcPr>
          <w:p w14:paraId="3179128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2B60C62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756276C6">
            <w:pPr>
              <w:jc w:val="center"/>
              <w:rPr>
                <w:rFonts w:hint="eastAsia" w:ascii="仿宋_GB2312" w:hAnsi="仿宋_GB2312" w:eastAsia="仿宋_GB2312" w:cs="仿宋_GB2312"/>
                <w:i w:val="0"/>
                <w:iCs w:val="0"/>
                <w:color w:val="000000"/>
                <w:sz w:val="20"/>
                <w:szCs w:val="20"/>
                <w:u w:val="none"/>
              </w:rPr>
            </w:pPr>
          </w:p>
        </w:tc>
      </w:tr>
      <w:tr w14:paraId="279895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75136E5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75</w:t>
            </w:r>
          </w:p>
        </w:tc>
        <w:tc>
          <w:tcPr>
            <w:tcW w:w="2047" w:type="dxa"/>
            <w:tcBorders>
              <w:tl2br w:val="nil"/>
              <w:tr2bl w:val="nil"/>
            </w:tcBorders>
            <w:shd w:val="clear" w:color="auto" w:fill="auto"/>
            <w:noWrap/>
            <w:vAlign w:val="center"/>
          </w:tcPr>
          <w:p w14:paraId="4A444C8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离心泵</w:t>
            </w:r>
          </w:p>
        </w:tc>
        <w:tc>
          <w:tcPr>
            <w:tcW w:w="2864" w:type="dxa"/>
            <w:tcBorders>
              <w:tl2br w:val="nil"/>
              <w:tr2bl w:val="nil"/>
            </w:tcBorders>
            <w:shd w:val="clear" w:color="auto" w:fill="auto"/>
            <w:vAlign w:val="center"/>
          </w:tcPr>
          <w:p w14:paraId="437A902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6M163/1</w:t>
            </w:r>
          </w:p>
        </w:tc>
        <w:tc>
          <w:tcPr>
            <w:tcW w:w="1432" w:type="dxa"/>
            <w:tcBorders>
              <w:tl2br w:val="nil"/>
              <w:tr2bl w:val="nil"/>
            </w:tcBorders>
            <w:shd w:val="clear" w:color="auto" w:fill="auto"/>
            <w:noWrap/>
            <w:vAlign w:val="center"/>
          </w:tcPr>
          <w:p w14:paraId="17DC4AE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更换轴套</w:t>
            </w:r>
          </w:p>
        </w:tc>
        <w:tc>
          <w:tcPr>
            <w:tcW w:w="665" w:type="dxa"/>
            <w:tcBorders>
              <w:tl2br w:val="nil"/>
              <w:tr2bl w:val="nil"/>
            </w:tcBorders>
            <w:shd w:val="clear" w:color="auto" w:fill="auto"/>
            <w:noWrap/>
            <w:vAlign w:val="center"/>
          </w:tcPr>
          <w:p w14:paraId="60C6600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4779E2E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06B9019E">
            <w:pPr>
              <w:jc w:val="center"/>
              <w:rPr>
                <w:rFonts w:hint="eastAsia" w:ascii="仿宋_GB2312" w:hAnsi="仿宋_GB2312" w:eastAsia="仿宋_GB2312" w:cs="仿宋_GB2312"/>
                <w:i w:val="0"/>
                <w:iCs w:val="0"/>
                <w:color w:val="000000"/>
                <w:sz w:val="20"/>
                <w:szCs w:val="20"/>
                <w:u w:val="none"/>
              </w:rPr>
            </w:pPr>
          </w:p>
        </w:tc>
      </w:tr>
      <w:tr w14:paraId="7D4E11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749BE1E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76</w:t>
            </w:r>
          </w:p>
        </w:tc>
        <w:tc>
          <w:tcPr>
            <w:tcW w:w="2047" w:type="dxa"/>
            <w:tcBorders>
              <w:tl2br w:val="nil"/>
              <w:tr2bl w:val="nil"/>
            </w:tcBorders>
            <w:shd w:val="clear" w:color="auto" w:fill="auto"/>
            <w:noWrap/>
            <w:vAlign w:val="center"/>
          </w:tcPr>
          <w:p w14:paraId="712A4CC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离心泵</w:t>
            </w:r>
          </w:p>
        </w:tc>
        <w:tc>
          <w:tcPr>
            <w:tcW w:w="2864" w:type="dxa"/>
            <w:tcBorders>
              <w:tl2br w:val="nil"/>
              <w:tr2bl w:val="nil"/>
            </w:tcBorders>
            <w:shd w:val="clear" w:color="auto" w:fill="auto"/>
            <w:vAlign w:val="center"/>
          </w:tcPr>
          <w:p w14:paraId="38A49F7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ERPN150-315</w:t>
            </w:r>
          </w:p>
        </w:tc>
        <w:tc>
          <w:tcPr>
            <w:tcW w:w="1432" w:type="dxa"/>
            <w:tcBorders>
              <w:tl2br w:val="nil"/>
              <w:tr2bl w:val="nil"/>
            </w:tcBorders>
            <w:shd w:val="clear" w:color="auto" w:fill="auto"/>
            <w:noWrap/>
            <w:vAlign w:val="center"/>
          </w:tcPr>
          <w:p w14:paraId="2D3F4F5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更换密封</w:t>
            </w:r>
          </w:p>
        </w:tc>
        <w:tc>
          <w:tcPr>
            <w:tcW w:w="665" w:type="dxa"/>
            <w:tcBorders>
              <w:tl2br w:val="nil"/>
              <w:tr2bl w:val="nil"/>
            </w:tcBorders>
            <w:shd w:val="clear" w:color="auto" w:fill="auto"/>
            <w:noWrap/>
            <w:vAlign w:val="center"/>
          </w:tcPr>
          <w:p w14:paraId="28BACDC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4A85A50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07F8918F">
            <w:pPr>
              <w:jc w:val="center"/>
              <w:rPr>
                <w:rFonts w:hint="eastAsia" w:ascii="仿宋_GB2312" w:hAnsi="仿宋_GB2312" w:eastAsia="仿宋_GB2312" w:cs="仿宋_GB2312"/>
                <w:i w:val="0"/>
                <w:iCs w:val="0"/>
                <w:color w:val="000000"/>
                <w:sz w:val="20"/>
                <w:szCs w:val="20"/>
                <w:u w:val="none"/>
              </w:rPr>
            </w:pPr>
          </w:p>
        </w:tc>
      </w:tr>
      <w:tr w14:paraId="173AB2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086C098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77</w:t>
            </w:r>
          </w:p>
        </w:tc>
        <w:tc>
          <w:tcPr>
            <w:tcW w:w="2047" w:type="dxa"/>
            <w:tcBorders>
              <w:tl2br w:val="nil"/>
              <w:tr2bl w:val="nil"/>
            </w:tcBorders>
            <w:shd w:val="clear" w:color="auto" w:fill="auto"/>
            <w:noWrap/>
            <w:vAlign w:val="center"/>
          </w:tcPr>
          <w:p w14:paraId="4CEE56E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离心泵</w:t>
            </w:r>
          </w:p>
        </w:tc>
        <w:tc>
          <w:tcPr>
            <w:tcW w:w="2864" w:type="dxa"/>
            <w:tcBorders>
              <w:tl2br w:val="nil"/>
              <w:tr2bl w:val="nil"/>
            </w:tcBorders>
            <w:shd w:val="clear" w:color="auto" w:fill="auto"/>
            <w:vAlign w:val="center"/>
          </w:tcPr>
          <w:p w14:paraId="11F0FB8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ERPN150-315</w:t>
            </w:r>
          </w:p>
        </w:tc>
        <w:tc>
          <w:tcPr>
            <w:tcW w:w="1432" w:type="dxa"/>
            <w:tcBorders>
              <w:tl2br w:val="nil"/>
              <w:tr2bl w:val="nil"/>
            </w:tcBorders>
            <w:shd w:val="clear" w:color="auto" w:fill="auto"/>
            <w:noWrap/>
            <w:vAlign w:val="center"/>
          </w:tcPr>
          <w:p w14:paraId="611FAF9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更换轴承</w:t>
            </w:r>
          </w:p>
        </w:tc>
        <w:tc>
          <w:tcPr>
            <w:tcW w:w="665" w:type="dxa"/>
            <w:tcBorders>
              <w:tl2br w:val="nil"/>
              <w:tr2bl w:val="nil"/>
            </w:tcBorders>
            <w:shd w:val="clear" w:color="auto" w:fill="auto"/>
            <w:noWrap/>
            <w:vAlign w:val="center"/>
          </w:tcPr>
          <w:p w14:paraId="53C375D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2E6F490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32D7AEE7">
            <w:pPr>
              <w:jc w:val="center"/>
              <w:rPr>
                <w:rFonts w:hint="eastAsia" w:ascii="仿宋_GB2312" w:hAnsi="仿宋_GB2312" w:eastAsia="仿宋_GB2312" w:cs="仿宋_GB2312"/>
                <w:i w:val="0"/>
                <w:iCs w:val="0"/>
                <w:color w:val="000000"/>
                <w:sz w:val="20"/>
                <w:szCs w:val="20"/>
                <w:u w:val="none"/>
              </w:rPr>
            </w:pPr>
          </w:p>
        </w:tc>
      </w:tr>
      <w:tr w14:paraId="783A15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6D08954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78</w:t>
            </w:r>
          </w:p>
        </w:tc>
        <w:tc>
          <w:tcPr>
            <w:tcW w:w="2047" w:type="dxa"/>
            <w:tcBorders>
              <w:tl2br w:val="nil"/>
              <w:tr2bl w:val="nil"/>
            </w:tcBorders>
            <w:shd w:val="clear" w:color="auto" w:fill="auto"/>
            <w:noWrap/>
            <w:vAlign w:val="center"/>
          </w:tcPr>
          <w:p w14:paraId="049123F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离心泵</w:t>
            </w:r>
          </w:p>
        </w:tc>
        <w:tc>
          <w:tcPr>
            <w:tcW w:w="2864" w:type="dxa"/>
            <w:tcBorders>
              <w:tl2br w:val="nil"/>
              <w:tr2bl w:val="nil"/>
            </w:tcBorders>
            <w:shd w:val="clear" w:color="auto" w:fill="auto"/>
            <w:vAlign w:val="center"/>
          </w:tcPr>
          <w:p w14:paraId="4DFC827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ERPN150-315</w:t>
            </w:r>
          </w:p>
        </w:tc>
        <w:tc>
          <w:tcPr>
            <w:tcW w:w="1432" w:type="dxa"/>
            <w:tcBorders>
              <w:tl2br w:val="nil"/>
              <w:tr2bl w:val="nil"/>
            </w:tcBorders>
            <w:shd w:val="clear" w:color="auto" w:fill="auto"/>
            <w:noWrap/>
            <w:vAlign w:val="center"/>
          </w:tcPr>
          <w:p w14:paraId="68229F4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更换轴套</w:t>
            </w:r>
          </w:p>
        </w:tc>
        <w:tc>
          <w:tcPr>
            <w:tcW w:w="665" w:type="dxa"/>
            <w:tcBorders>
              <w:tl2br w:val="nil"/>
              <w:tr2bl w:val="nil"/>
            </w:tcBorders>
            <w:shd w:val="clear" w:color="auto" w:fill="auto"/>
            <w:noWrap/>
            <w:vAlign w:val="center"/>
          </w:tcPr>
          <w:p w14:paraId="5913FA4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3FD411D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11BA178A">
            <w:pPr>
              <w:jc w:val="center"/>
              <w:rPr>
                <w:rFonts w:hint="eastAsia" w:ascii="仿宋_GB2312" w:hAnsi="仿宋_GB2312" w:eastAsia="仿宋_GB2312" w:cs="仿宋_GB2312"/>
                <w:i w:val="0"/>
                <w:iCs w:val="0"/>
                <w:color w:val="000000"/>
                <w:sz w:val="20"/>
                <w:szCs w:val="20"/>
                <w:u w:val="none"/>
              </w:rPr>
            </w:pPr>
          </w:p>
        </w:tc>
      </w:tr>
      <w:tr w14:paraId="1DC5A4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6EB81A2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79</w:t>
            </w:r>
          </w:p>
        </w:tc>
        <w:tc>
          <w:tcPr>
            <w:tcW w:w="2047" w:type="dxa"/>
            <w:tcBorders>
              <w:tl2br w:val="nil"/>
              <w:tr2bl w:val="nil"/>
            </w:tcBorders>
            <w:shd w:val="clear" w:color="auto" w:fill="auto"/>
            <w:noWrap/>
            <w:vAlign w:val="center"/>
          </w:tcPr>
          <w:p w14:paraId="56B941D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循环泵</w:t>
            </w:r>
          </w:p>
        </w:tc>
        <w:tc>
          <w:tcPr>
            <w:tcW w:w="2864" w:type="dxa"/>
            <w:tcBorders>
              <w:tl2br w:val="nil"/>
              <w:tr2bl w:val="nil"/>
            </w:tcBorders>
            <w:shd w:val="clear" w:color="auto" w:fill="auto"/>
            <w:vAlign w:val="center"/>
          </w:tcPr>
          <w:p w14:paraId="248AADF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150-18G/4BWHCJ</w:t>
            </w:r>
          </w:p>
        </w:tc>
        <w:tc>
          <w:tcPr>
            <w:tcW w:w="1432" w:type="dxa"/>
            <w:tcBorders>
              <w:tl2br w:val="nil"/>
              <w:tr2bl w:val="nil"/>
            </w:tcBorders>
            <w:shd w:val="clear" w:color="auto" w:fill="auto"/>
            <w:noWrap/>
            <w:vAlign w:val="center"/>
          </w:tcPr>
          <w:p w14:paraId="31F6327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更换密封</w:t>
            </w:r>
          </w:p>
        </w:tc>
        <w:tc>
          <w:tcPr>
            <w:tcW w:w="665" w:type="dxa"/>
            <w:tcBorders>
              <w:tl2br w:val="nil"/>
              <w:tr2bl w:val="nil"/>
            </w:tcBorders>
            <w:shd w:val="clear" w:color="auto" w:fill="auto"/>
            <w:noWrap/>
            <w:vAlign w:val="center"/>
          </w:tcPr>
          <w:p w14:paraId="1C087B9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5C5AE44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047D2E0D">
            <w:pPr>
              <w:jc w:val="center"/>
              <w:rPr>
                <w:rFonts w:hint="eastAsia" w:ascii="仿宋_GB2312" w:hAnsi="仿宋_GB2312" w:eastAsia="仿宋_GB2312" w:cs="仿宋_GB2312"/>
                <w:i w:val="0"/>
                <w:iCs w:val="0"/>
                <w:color w:val="000000"/>
                <w:sz w:val="20"/>
                <w:szCs w:val="20"/>
                <w:u w:val="none"/>
              </w:rPr>
            </w:pPr>
          </w:p>
        </w:tc>
      </w:tr>
      <w:tr w14:paraId="6449B3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6B88D83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80</w:t>
            </w:r>
          </w:p>
        </w:tc>
        <w:tc>
          <w:tcPr>
            <w:tcW w:w="2047" w:type="dxa"/>
            <w:tcBorders>
              <w:tl2br w:val="nil"/>
              <w:tr2bl w:val="nil"/>
            </w:tcBorders>
            <w:shd w:val="clear" w:color="auto" w:fill="auto"/>
            <w:noWrap/>
            <w:vAlign w:val="center"/>
          </w:tcPr>
          <w:p w14:paraId="2221AE5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循环泵</w:t>
            </w:r>
          </w:p>
        </w:tc>
        <w:tc>
          <w:tcPr>
            <w:tcW w:w="2864" w:type="dxa"/>
            <w:tcBorders>
              <w:tl2br w:val="nil"/>
              <w:tr2bl w:val="nil"/>
            </w:tcBorders>
            <w:shd w:val="clear" w:color="auto" w:fill="auto"/>
            <w:vAlign w:val="center"/>
          </w:tcPr>
          <w:p w14:paraId="3806456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150-18G/4BWHCJ</w:t>
            </w:r>
          </w:p>
        </w:tc>
        <w:tc>
          <w:tcPr>
            <w:tcW w:w="1432" w:type="dxa"/>
            <w:tcBorders>
              <w:tl2br w:val="nil"/>
              <w:tr2bl w:val="nil"/>
            </w:tcBorders>
            <w:shd w:val="clear" w:color="auto" w:fill="auto"/>
            <w:noWrap/>
            <w:vAlign w:val="center"/>
          </w:tcPr>
          <w:p w14:paraId="05F986D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更换叶轮</w:t>
            </w:r>
          </w:p>
        </w:tc>
        <w:tc>
          <w:tcPr>
            <w:tcW w:w="665" w:type="dxa"/>
            <w:tcBorders>
              <w:tl2br w:val="nil"/>
              <w:tr2bl w:val="nil"/>
            </w:tcBorders>
            <w:shd w:val="clear" w:color="auto" w:fill="auto"/>
            <w:noWrap/>
            <w:vAlign w:val="center"/>
          </w:tcPr>
          <w:p w14:paraId="7E53722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46B016B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53F2DB7B">
            <w:pPr>
              <w:jc w:val="center"/>
              <w:rPr>
                <w:rFonts w:hint="eastAsia" w:ascii="仿宋_GB2312" w:hAnsi="仿宋_GB2312" w:eastAsia="仿宋_GB2312" w:cs="仿宋_GB2312"/>
                <w:i w:val="0"/>
                <w:iCs w:val="0"/>
                <w:color w:val="000000"/>
                <w:sz w:val="20"/>
                <w:szCs w:val="20"/>
                <w:u w:val="none"/>
              </w:rPr>
            </w:pPr>
          </w:p>
        </w:tc>
      </w:tr>
      <w:tr w14:paraId="4AB5B4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66AE689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81</w:t>
            </w:r>
          </w:p>
        </w:tc>
        <w:tc>
          <w:tcPr>
            <w:tcW w:w="2047" w:type="dxa"/>
            <w:tcBorders>
              <w:tl2br w:val="nil"/>
              <w:tr2bl w:val="nil"/>
            </w:tcBorders>
            <w:shd w:val="clear" w:color="auto" w:fill="auto"/>
            <w:noWrap/>
            <w:vAlign w:val="center"/>
          </w:tcPr>
          <w:p w14:paraId="7FE05CB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循环泵</w:t>
            </w:r>
          </w:p>
        </w:tc>
        <w:tc>
          <w:tcPr>
            <w:tcW w:w="2864" w:type="dxa"/>
            <w:tcBorders>
              <w:tl2br w:val="nil"/>
              <w:tr2bl w:val="nil"/>
            </w:tcBorders>
            <w:shd w:val="clear" w:color="auto" w:fill="auto"/>
            <w:vAlign w:val="center"/>
          </w:tcPr>
          <w:p w14:paraId="687908A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150-18G/4BWHCJ</w:t>
            </w:r>
          </w:p>
        </w:tc>
        <w:tc>
          <w:tcPr>
            <w:tcW w:w="1432" w:type="dxa"/>
            <w:tcBorders>
              <w:tl2br w:val="nil"/>
              <w:tr2bl w:val="nil"/>
            </w:tcBorders>
            <w:shd w:val="clear" w:color="auto" w:fill="auto"/>
            <w:noWrap/>
            <w:vAlign w:val="center"/>
          </w:tcPr>
          <w:p w14:paraId="0C4B0F0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更换轴承</w:t>
            </w:r>
          </w:p>
        </w:tc>
        <w:tc>
          <w:tcPr>
            <w:tcW w:w="665" w:type="dxa"/>
            <w:tcBorders>
              <w:tl2br w:val="nil"/>
              <w:tr2bl w:val="nil"/>
            </w:tcBorders>
            <w:shd w:val="clear" w:color="auto" w:fill="auto"/>
            <w:noWrap/>
            <w:vAlign w:val="center"/>
          </w:tcPr>
          <w:p w14:paraId="11BB97E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28FA67B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7B965194">
            <w:pPr>
              <w:jc w:val="center"/>
              <w:rPr>
                <w:rFonts w:hint="eastAsia" w:ascii="仿宋_GB2312" w:hAnsi="仿宋_GB2312" w:eastAsia="仿宋_GB2312" w:cs="仿宋_GB2312"/>
                <w:i w:val="0"/>
                <w:iCs w:val="0"/>
                <w:color w:val="000000"/>
                <w:sz w:val="20"/>
                <w:szCs w:val="20"/>
                <w:u w:val="none"/>
              </w:rPr>
            </w:pPr>
          </w:p>
        </w:tc>
      </w:tr>
      <w:tr w14:paraId="01EAC0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3CD684E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82</w:t>
            </w:r>
          </w:p>
        </w:tc>
        <w:tc>
          <w:tcPr>
            <w:tcW w:w="2047" w:type="dxa"/>
            <w:tcBorders>
              <w:tl2br w:val="nil"/>
              <w:tr2bl w:val="nil"/>
            </w:tcBorders>
            <w:shd w:val="clear" w:color="auto" w:fill="auto"/>
            <w:noWrap/>
            <w:vAlign w:val="center"/>
          </w:tcPr>
          <w:p w14:paraId="7A581C8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循环泵</w:t>
            </w:r>
          </w:p>
        </w:tc>
        <w:tc>
          <w:tcPr>
            <w:tcW w:w="2864" w:type="dxa"/>
            <w:tcBorders>
              <w:tl2br w:val="nil"/>
              <w:tr2bl w:val="nil"/>
            </w:tcBorders>
            <w:shd w:val="clear" w:color="auto" w:fill="auto"/>
            <w:vAlign w:val="center"/>
          </w:tcPr>
          <w:p w14:paraId="49731F7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150-18G/4BWHCJ</w:t>
            </w:r>
          </w:p>
        </w:tc>
        <w:tc>
          <w:tcPr>
            <w:tcW w:w="1432" w:type="dxa"/>
            <w:tcBorders>
              <w:tl2br w:val="nil"/>
              <w:tr2bl w:val="nil"/>
            </w:tcBorders>
            <w:shd w:val="clear" w:color="auto" w:fill="auto"/>
            <w:noWrap/>
            <w:vAlign w:val="center"/>
          </w:tcPr>
          <w:p w14:paraId="574F552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更换轴套</w:t>
            </w:r>
          </w:p>
        </w:tc>
        <w:tc>
          <w:tcPr>
            <w:tcW w:w="665" w:type="dxa"/>
            <w:tcBorders>
              <w:tl2br w:val="nil"/>
              <w:tr2bl w:val="nil"/>
            </w:tcBorders>
            <w:shd w:val="clear" w:color="auto" w:fill="auto"/>
            <w:noWrap/>
            <w:vAlign w:val="center"/>
          </w:tcPr>
          <w:p w14:paraId="714B17A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1272561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730B9A6F">
            <w:pPr>
              <w:jc w:val="center"/>
              <w:rPr>
                <w:rFonts w:hint="eastAsia" w:ascii="仿宋_GB2312" w:hAnsi="仿宋_GB2312" w:eastAsia="仿宋_GB2312" w:cs="仿宋_GB2312"/>
                <w:i w:val="0"/>
                <w:iCs w:val="0"/>
                <w:color w:val="000000"/>
                <w:sz w:val="20"/>
                <w:szCs w:val="20"/>
                <w:u w:val="none"/>
              </w:rPr>
            </w:pPr>
          </w:p>
        </w:tc>
      </w:tr>
      <w:tr w14:paraId="22FE94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07A0031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83</w:t>
            </w:r>
          </w:p>
        </w:tc>
        <w:tc>
          <w:tcPr>
            <w:tcW w:w="2047" w:type="dxa"/>
            <w:tcBorders>
              <w:tl2br w:val="nil"/>
              <w:tr2bl w:val="nil"/>
            </w:tcBorders>
            <w:shd w:val="clear" w:color="auto" w:fill="auto"/>
            <w:noWrap/>
            <w:vAlign w:val="center"/>
          </w:tcPr>
          <w:p w14:paraId="3E631E9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离心泵</w:t>
            </w:r>
          </w:p>
        </w:tc>
        <w:tc>
          <w:tcPr>
            <w:tcW w:w="2864" w:type="dxa"/>
            <w:tcBorders>
              <w:tl2br w:val="nil"/>
              <w:tr2bl w:val="nil"/>
            </w:tcBorders>
            <w:shd w:val="clear" w:color="auto" w:fill="auto"/>
            <w:vAlign w:val="center"/>
          </w:tcPr>
          <w:p w14:paraId="3A64BA6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KQL150/125-7.5/4 (I)</w:t>
            </w:r>
          </w:p>
        </w:tc>
        <w:tc>
          <w:tcPr>
            <w:tcW w:w="1432" w:type="dxa"/>
            <w:tcBorders>
              <w:tl2br w:val="nil"/>
              <w:tr2bl w:val="nil"/>
            </w:tcBorders>
            <w:shd w:val="clear" w:color="auto" w:fill="auto"/>
            <w:noWrap/>
            <w:vAlign w:val="center"/>
          </w:tcPr>
          <w:p w14:paraId="4DB40FF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更换密封</w:t>
            </w:r>
          </w:p>
        </w:tc>
        <w:tc>
          <w:tcPr>
            <w:tcW w:w="665" w:type="dxa"/>
            <w:tcBorders>
              <w:tl2br w:val="nil"/>
              <w:tr2bl w:val="nil"/>
            </w:tcBorders>
            <w:shd w:val="clear" w:color="auto" w:fill="auto"/>
            <w:noWrap/>
            <w:vAlign w:val="center"/>
          </w:tcPr>
          <w:p w14:paraId="7310C69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3C9D7B4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1CDF1B19">
            <w:pPr>
              <w:jc w:val="center"/>
              <w:rPr>
                <w:rFonts w:hint="eastAsia" w:ascii="仿宋_GB2312" w:hAnsi="仿宋_GB2312" w:eastAsia="仿宋_GB2312" w:cs="仿宋_GB2312"/>
                <w:i w:val="0"/>
                <w:iCs w:val="0"/>
                <w:color w:val="000000"/>
                <w:sz w:val="20"/>
                <w:szCs w:val="20"/>
                <w:u w:val="none"/>
              </w:rPr>
            </w:pPr>
          </w:p>
        </w:tc>
      </w:tr>
      <w:tr w14:paraId="4C348B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1D912C7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84</w:t>
            </w:r>
          </w:p>
        </w:tc>
        <w:tc>
          <w:tcPr>
            <w:tcW w:w="2047" w:type="dxa"/>
            <w:tcBorders>
              <w:tl2br w:val="nil"/>
              <w:tr2bl w:val="nil"/>
            </w:tcBorders>
            <w:shd w:val="clear" w:color="auto" w:fill="auto"/>
            <w:noWrap/>
            <w:vAlign w:val="center"/>
          </w:tcPr>
          <w:p w14:paraId="5043099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离心泵</w:t>
            </w:r>
          </w:p>
        </w:tc>
        <w:tc>
          <w:tcPr>
            <w:tcW w:w="2864" w:type="dxa"/>
            <w:tcBorders>
              <w:tl2br w:val="nil"/>
              <w:tr2bl w:val="nil"/>
            </w:tcBorders>
            <w:shd w:val="clear" w:color="auto" w:fill="auto"/>
            <w:vAlign w:val="center"/>
          </w:tcPr>
          <w:p w14:paraId="45AD4F5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KQL150/125-7.5/4 (I)</w:t>
            </w:r>
          </w:p>
        </w:tc>
        <w:tc>
          <w:tcPr>
            <w:tcW w:w="1432" w:type="dxa"/>
            <w:tcBorders>
              <w:tl2br w:val="nil"/>
              <w:tr2bl w:val="nil"/>
            </w:tcBorders>
            <w:shd w:val="clear" w:color="auto" w:fill="auto"/>
            <w:noWrap/>
            <w:vAlign w:val="center"/>
          </w:tcPr>
          <w:p w14:paraId="0855B63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更换叶轮</w:t>
            </w:r>
          </w:p>
        </w:tc>
        <w:tc>
          <w:tcPr>
            <w:tcW w:w="665" w:type="dxa"/>
            <w:tcBorders>
              <w:tl2br w:val="nil"/>
              <w:tr2bl w:val="nil"/>
            </w:tcBorders>
            <w:shd w:val="clear" w:color="auto" w:fill="auto"/>
            <w:noWrap/>
            <w:vAlign w:val="center"/>
          </w:tcPr>
          <w:p w14:paraId="64CB933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34A9EFF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02693F4F">
            <w:pPr>
              <w:jc w:val="center"/>
              <w:rPr>
                <w:rFonts w:hint="eastAsia" w:ascii="仿宋_GB2312" w:hAnsi="仿宋_GB2312" w:eastAsia="仿宋_GB2312" w:cs="仿宋_GB2312"/>
                <w:i w:val="0"/>
                <w:iCs w:val="0"/>
                <w:color w:val="000000"/>
                <w:sz w:val="20"/>
                <w:szCs w:val="20"/>
                <w:u w:val="none"/>
              </w:rPr>
            </w:pPr>
          </w:p>
        </w:tc>
      </w:tr>
      <w:tr w14:paraId="41644D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36D0130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85</w:t>
            </w:r>
          </w:p>
        </w:tc>
        <w:tc>
          <w:tcPr>
            <w:tcW w:w="2047" w:type="dxa"/>
            <w:tcBorders>
              <w:tl2br w:val="nil"/>
              <w:tr2bl w:val="nil"/>
            </w:tcBorders>
            <w:shd w:val="clear" w:color="auto" w:fill="auto"/>
            <w:noWrap/>
            <w:vAlign w:val="center"/>
          </w:tcPr>
          <w:p w14:paraId="5C9BC05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离心泵</w:t>
            </w:r>
          </w:p>
        </w:tc>
        <w:tc>
          <w:tcPr>
            <w:tcW w:w="2864" w:type="dxa"/>
            <w:tcBorders>
              <w:tl2br w:val="nil"/>
              <w:tr2bl w:val="nil"/>
            </w:tcBorders>
            <w:shd w:val="clear" w:color="auto" w:fill="auto"/>
            <w:vAlign w:val="center"/>
          </w:tcPr>
          <w:p w14:paraId="02ED159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KQL150/125-7.5/4 (I)</w:t>
            </w:r>
          </w:p>
        </w:tc>
        <w:tc>
          <w:tcPr>
            <w:tcW w:w="1432" w:type="dxa"/>
            <w:tcBorders>
              <w:tl2br w:val="nil"/>
              <w:tr2bl w:val="nil"/>
            </w:tcBorders>
            <w:shd w:val="clear" w:color="auto" w:fill="auto"/>
            <w:noWrap/>
            <w:vAlign w:val="center"/>
          </w:tcPr>
          <w:p w14:paraId="476C62D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更换轴承</w:t>
            </w:r>
          </w:p>
        </w:tc>
        <w:tc>
          <w:tcPr>
            <w:tcW w:w="665" w:type="dxa"/>
            <w:tcBorders>
              <w:tl2br w:val="nil"/>
              <w:tr2bl w:val="nil"/>
            </w:tcBorders>
            <w:shd w:val="clear" w:color="auto" w:fill="auto"/>
            <w:noWrap/>
            <w:vAlign w:val="center"/>
          </w:tcPr>
          <w:p w14:paraId="00D3931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3F65D8C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4BC15B05">
            <w:pPr>
              <w:jc w:val="center"/>
              <w:rPr>
                <w:rFonts w:hint="eastAsia" w:ascii="仿宋_GB2312" w:hAnsi="仿宋_GB2312" w:eastAsia="仿宋_GB2312" w:cs="仿宋_GB2312"/>
                <w:i w:val="0"/>
                <w:iCs w:val="0"/>
                <w:color w:val="000000"/>
                <w:sz w:val="20"/>
                <w:szCs w:val="20"/>
                <w:u w:val="none"/>
              </w:rPr>
            </w:pPr>
          </w:p>
        </w:tc>
      </w:tr>
      <w:tr w14:paraId="3F696F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33054D4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86</w:t>
            </w:r>
          </w:p>
        </w:tc>
        <w:tc>
          <w:tcPr>
            <w:tcW w:w="2047" w:type="dxa"/>
            <w:tcBorders>
              <w:tl2br w:val="nil"/>
              <w:tr2bl w:val="nil"/>
            </w:tcBorders>
            <w:shd w:val="clear" w:color="auto" w:fill="auto"/>
            <w:noWrap/>
            <w:vAlign w:val="center"/>
          </w:tcPr>
          <w:p w14:paraId="21F458E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离心泵</w:t>
            </w:r>
          </w:p>
        </w:tc>
        <w:tc>
          <w:tcPr>
            <w:tcW w:w="2864" w:type="dxa"/>
            <w:tcBorders>
              <w:tl2br w:val="nil"/>
              <w:tr2bl w:val="nil"/>
            </w:tcBorders>
            <w:shd w:val="clear" w:color="auto" w:fill="auto"/>
            <w:vAlign w:val="center"/>
          </w:tcPr>
          <w:p w14:paraId="018C0EF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2K3X2-13RV</w:t>
            </w:r>
          </w:p>
        </w:tc>
        <w:tc>
          <w:tcPr>
            <w:tcW w:w="1432" w:type="dxa"/>
            <w:tcBorders>
              <w:tl2br w:val="nil"/>
              <w:tr2bl w:val="nil"/>
            </w:tcBorders>
            <w:shd w:val="clear" w:color="auto" w:fill="auto"/>
            <w:noWrap/>
            <w:vAlign w:val="center"/>
          </w:tcPr>
          <w:p w14:paraId="7D2624C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更换密封</w:t>
            </w:r>
          </w:p>
        </w:tc>
        <w:tc>
          <w:tcPr>
            <w:tcW w:w="665" w:type="dxa"/>
            <w:tcBorders>
              <w:tl2br w:val="nil"/>
              <w:tr2bl w:val="nil"/>
            </w:tcBorders>
            <w:shd w:val="clear" w:color="auto" w:fill="auto"/>
            <w:noWrap/>
            <w:vAlign w:val="center"/>
          </w:tcPr>
          <w:p w14:paraId="0C1FF3F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21ECB36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372D167B">
            <w:pPr>
              <w:jc w:val="center"/>
              <w:rPr>
                <w:rFonts w:hint="eastAsia" w:ascii="仿宋_GB2312" w:hAnsi="仿宋_GB2312" w:eastAsia="仿宋_GB2312" w:cs="仿宋_GB2312"/>
                <w:i w:val="0"/>
                <w:iCs w:val="0"/>
                <w:color w:val="000000"/>
                <w:sz w:val="20"/>
                <w:szCs w:val="20"/>
                <w:u w:val="none"/>
              </w:rPr>
            </w:pPr>
          </w:p>
        </w:tc>
      </w:tr>
      <w:tr w14:paraId="380079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3F54418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87</w:t>
            </w:r>
          </w:p>
        </w:tc>
        <w:tc>
          <w:tcPr>
            <w:tcW w:w="2047" w:type="dxa"/>
            <w:tcBorders>
              <w:tl2br w:val="nil"/>
              <w:tr2bl w:val="nil"/>
            </w:tcBorders>
            <w:shd w:val="clear" w:color="auto" w:fill="auto"/>
            <w:noWrap/>
            <w:vAlign w:val="center"/>
          </w:tcPr>
          <w:p w14:paraId="0E570F2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离心泵</w:t>
            </w:r>
          </w:p>
        </w:tc>
        <w:tc>
          <w:tcPr>
            <w:tcW w:w="2864" w:type="dxa"/>
            <w:tcBorders>
              <w:tl2br w:val="nil"/>
              <w:tr2bl w:val="nil"/>
            </w:tcBorders>
            <w:shd w:val="clear" w:color="auto" w:fill="auto"/>
            <w:vAlign w:val="center"/>
          </w:tcPr>
          <w:p w14:paraId="6F6777E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2K3X2-13RV</w:t>
            </w:r>
          </w:p>
        </w:tc>
        <w:tc>
          <w:tcPr>
            <w:tcW w:w="1432" w:type="dxa"/>
            <w:tcBorders>
              <w:tl2br w:val="nil"/>
              <w:tr2bl w:val="nil"/>
            </w:tcBorders>
            <w:shd w:val="clear" w:color="auto" w:fill="auto"/>
            <w:noWrap/>
            <w:vAlign w:val="center"/>
          </w:tcPr>
          <w:p w14:paraId="41E4F15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更换轴承</w:t>
            </w:r>
          </w:p>
        </w:tc>
        <w:tc>
          <w:tcPr>
            <w:tcW w:w="665" w:type="dxa"/>
            <w:tcBorders>
              <w:tl2br w:val="nil"/>
              <w:tr2bl w:val="nil"/>
            </w:tcBorders>
            <w:shd w:val="clear" w:color="auto" w:fill="auto"/>
            <w:noWrap/>
            <w:vAlign w:val="center"/>
          </w:tcPr>
          <w:p w14:paraId="78AD24C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74AE3B4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00A252AF">
            <w:pPr>
              <w:jc w:val="center"/>
              <w:rPr>
                <w:rFonts w:hint="eastAsia" w:ascii="仿宋_GB2312" w:hAnsi="仿宋_GB2312" w:eastAsia="仿宋_GB2312" w:cs="仿宋_GB2312"/>
                <w:i w:val="0"/>
                <w:iCs w:val="0"/>
                <w:color w:val="000000"/>
                <w:sz w:val="20"/>
                <w:szCs w:val="20"/>
                <w:u w:val="none"/>
              </w:rPr>
            </w:pPr>
          </w:p>
        </w:tc>
      </w:tr>
      <w:tr w14:paraId="12F0F2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2936BC9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88</w:t>
            </w:r>
          </w:p>
        </w:tc>
        <w:tc>
          <w:tcPr>
            <w:tcW w:w="2047" w:type="dxa"/>
            <w:tcBorders>
              <w:tl2br w:val="nil"/>
              <w:tr2bl w:val="nil"/>
            </w:tcBorders>
            <w:shd w:val="clear" w:color="auto" w:fill="auto"/>
            <w:noWrap/>
            <w:vAlign w:val="center"/>
          </w:tcPr>
          <w:p w14:paraId="4E6EB01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离心泵</w:t>
            </w:r>
          </w:p>
        </w:tc>
        <w:tc>
          <w:tcPr>
            <w:tcW w:w="2864" w:type="dxa"/>
            <w:tcBorders>
              <w:tl2br w:val="nil"/>
              <w:tr2bl w:val="nil"/>
            </w:tcBorders>
            <w:shd w:val="clear" w:color="auto" w:fill="auto"/>
            <w:vAlign w:val="center"/>
          </w:tcPr>
          <w:p w14:paraId="12F64C4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2K3X2-13RV</w:t>
            </w:r>
          </w:p>
        </w:tc>
        <w:tc>
          <w:tcPr>
            <w:tcW w:w="1432" w:type="dxa"/>
            <w:tcBorders>
              <w:tl2br w:val="nil"/>
              <w:tr2bl w:val="nil"/>
            </w:tcBorders>
            <w:shd w:val="clear" w:color="auto" w:fill="auto"/>
            <w:noWrap/>
            <w:vAlign w:val="center"/>
          </w:tcPr>
          <w:p w14:paraId="196A028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更换轴套</w:t>
            </w:r>
          </w:p>
        </w:tc>
        <w:tc>
          <w:tcPr>
            <w:tcW w:w="665" w:type="dxa"/>
            <w:tcBorders>
              <w:tl2br w:val="nil"/>
              <w:tr2bl w:val="nil"/>
            </w:tcBorders>
            <w:shd w:val="clear" w:color="auto" w:fill="auto"/>
            <w:noWrap/>
            <w:vAlign w:val="center"/>
          </w:tcPr>
          <w:p w14:paraId="62B7D36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735EA54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42F5AC27">
            <w:pPr>
              <w:jc w:val="center"/>
              <w:rPr>
                <w:rFonts w:hint="eastAsia" w:ascii="仿宋_GB2312" w:hAnsi="仿宋_GB2312" w:eastAsia="仿宋_GB2312" w:cs="仿宋_GB2312"/>
                <w:i w:val="0"/>
                <w:iCs w:val="0"/>
                <w:color w:val="000000"/>
                <w:sz w:val="20"/>
                <w:szCs w:val="20"/>
                <w:u w:val="none"/>
              </w:rPr>
            </w:pPr>
          </w:p>
        </w:tc>
      </w:tr>
      <w:tr w14:paraId="7AA2A5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45C0A95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89</w:t>
            </w:r>
          </w:p>
        </w:tc>
        <w:tc>
          <w:tcPr>
            <w:tcW w:w="2047" w:type="dxa"/>
            <w:tcBorders>
              <w:tl2br w:val="nil"/>
              <w:tr2bl w:val="nil"/>
            </w:tcBorders>
            <w:shd w:val="clear" w:color="auto" w:fill="auto"/>
            <w:noWrap/>
            <w:vAlign w:val="center"/>
          </w:tcPr>
          <w:p w14:paraId="48B1F8E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离心泵</w:t>
            </w:r>
          </w:p>
        </w:tc>
        <w:tc>
          <w:tcPr>
            <w:tcW w:w="2864" w:type="dxa"/>
            <w:tcBorders>
              <w:tl2br w:val="nil"/>
              <w:tr2bl w:val="nil"/>
            </w:tcBorders>
            <w:shd w:val="clear" w:color="auto" w:fill="auto"/>
            <w:vAlign w:val="center"/>
          </w:tcPr>
          <w:p w14:paraId="56E8E41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CDMF42-2-2FSWSC</w:t>
            </w:r>
          </w:p>
        </w:tc>
        <w:tc>
          <w:tcPr>
            <w:tcW w:w="1432" w:type="dxa"/>
            <w:tcBorders>
              <w:tl2br w:val="nil"/>
              <w:tr2bl w:val="nil"/>
            </w:tcBorders>
            <w:shd w:val="clear" w:color="auto" w:fill="auto"/>
            <w:noWrap/>
            <w:vAlign w:val="center"/>
          </w:tcPr>
          <w:p w14:paraId="1DECCE5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更换密封</w:t>
            </w:r>
          </w:p>
        </w:tc>
        <w:tc>
          <w:tcPr>
            <w:tcW w:w="665" w:type="dxa"/>
            <w:tcBorders>
              <w:tl2br w:val="nil"/>
              <w:tr2bl w:val="nil"/>
            </w:tcBorders>
            <w:shd w:val="clear" w:color="auto" w:fill="auto"/>
            <w:noWrap/>
            <w:vAlign w:val="center"/>
          </w:tcPr>
          <w:p w14:paraId="4C4BD45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51B9607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374D7C5E">
            <w:pPr>
              <w:jc w:val="center"/>
              <w:rPr>
                <w:rFonts w:hint="eastAsia" w:ascii="仿宋_GB2312" w:hAnsi="仿宋_GB2312" w:eastAsia="仿宋_GB2312" w:cs="仿宋_GB2312"/>
                <w:i w:val="0"/>
                <w:iCs w:val="0"/>
                <w:color w:val="000000"/>
                <w:sz w:val="20"/>
                <w:szCs w:val="20"/>
                <w:u w:val="none"/>
              </w:rPr>
            </w:pPr>
          </w:p>
        </w:tc>
      </w:tr>
      <w:tr w14:paraId="0D4CBC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321738A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90</w:t>
            </w:r>
          </w:p>
        </w:tc>
        <w:tc>
          <w:tcPr>
            <w:tcW w:w="2047" w:type="dxa"/>
            <w:tcBorders>
              <w:tl2br w:val="nil"/>
              <w:tr2bl w:val="nil"/>
            </w:tcBorders>
            <w:shd w:val="clear" w:color="auto" w:fill="auto"/>
            <w:noWrap/>
            <w:vAlign w:val="center"/>
          </w:tcPr>
          <w:p w14:paraId="14AC787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离心泵</w:t>
            </w:r>
          </w:p>
        </w:tc>
        <w:tc>
          <w:tcPr>
            <w:tcW w:w="2864" w:type="dxa"/>
            <w:tcBorders>
              <w:tl2br w:val="nil"/>
              <w:tr2bl w:val="nil"/>
            </w:tcBorders>
            <w:shd w:val="clear" w:color="auto" w:fill="auto"/>
            <w:vAlign w:val="center"/>
          </w:tcPr>
          <w:p w14:paraId="098C31B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CDMF42-2-2FSWSC</w:t>
            </w:r>
          </w:p>
        </w:tc>
        <w:tc>
          <w:tcPr>
            <w:tcW w:w="1432" w:type="dxa"/>
            <w:tcBorders>
              <w:tl2br w:val="nil"/>
              <w:tr2bl w:val="nil"/>
            </w:tcBorders>
            <w:shd w:val="clear" w:color="auto" w:fill="auto"/>
            <w:noWrap/>
            <w:vAlign w:val="center"/>
          </w:tcPr>
          <w:p w14:paraId="4CC0AA0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更换叶轮</w:t>
            </w:r>
          </w:p>
        </w:tc>
        <w:tc>
          <w:tcPr>
            <w:tcW w:w="665" w:type="dxa"/>
            <w:tcBorders>
              <w:tl2br w:val="nil"/>
              <w:tr2bl w:val="nil"/>
            </w:tcBorders>
            <w:shd w:val="clear" w:color="auto" w:fill="auto"/>
            <w:noWrap/>
            <w:vAlign w:val="center"/>
          </w:tcPr>
          <w:p w14:paraId="475D65A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35DD692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205349AD">
            <w:pPr>
              <w:jc w:val="center"/>
              <w:rPr>
                <w:rFonts w:hint="eastAsia" w:ascii="仿宋_GB2312" w:hAnsi="仿宋_GB2312" w:eastAsia="仿宋_GB2312" w:cs="仿宋_GB2312"/>
                <w:i w:val="0"/>
                <w:iCs w:val="0"/>
                <w:color w:val="000000"/>
                <w:sz w:val="20"/>
                <w:szCs w:val="20"/>
                <w:u w:val="none"/>
              </w:rPr>
            </w:pPr>
          </w:p>
        </w:tc>
      </w:tr>
      <w:tr w14:paraId="7A4104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513878E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91</w:t>
            </w:r>
          </w:p>
        </w:tc>
        <w:tc>
          <w:tcPr>
            <w:tcW w:w="2047" w:type="dxa"/>
            <w:tcBorders>
              <w:tl2br w:val="nil"/>
              <w:tr2bl w:val="nil"/>
            </w:tcBorders>
            <w:shd w:val="clear" w:color="auto" w:fill="auto"/>
            <w:noWrap/>
            <w:vAlign w:val="center"/>
          </w:tcPr>
          <w:p w14:paraId="0F3A96E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离心泵</w:t>
            </w:r>
          </w:p>
        </w:tc>
        <w:tc>
          <w:tcPr>
            <w:tcW w:w="2864" w:type="dxa"/>
            <w:tcBorders>
              <w:tl2br w:val="nil"/>
              <w:tr2bl w:val="nil"/>
            </w:tcBorders>
            <w:shd w:val="clear" w:color="auto" w:fill="auto"/>
            <w:vAlign w:val="center"/>
          </w:tcPr>
          <w:p w14:paraId="6FFFEA6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CDMF42-2-2FSWSC</w:t>
            </w:r>
          </w:p>
        </w:tc>
        <w:tc>
          <w:tcPr>
            <w:tcW w:w="1432" w:type="dxa"/>
            <w:tcBorders>
              <w:tl2br w:val="nil"/>
              <w:tr2bl w:val="nil"/>
            </w:tcBorders>
            <w:shd w:val="clear" w:color="auto" w:fill="auto"/>
            <w:noWrap/>
            <w:vAlign w:val="center"/>
          </w:tcPr>
          <w:p w14:paraId="588472C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更换轴承</w:t>
            </w:r>
          </w:p>
        </w:tc>
        <w:tc>
          <w:tcPr>
            <w:tcW w:w="665" w:type="dxa"/>
            <w:tcBorders>
              <w:tl2br w:val="nil"/>
              <w:tr2bl w:val="nil"/>
            </w:tcBorders>
            <w:shd w:val="clear" w:color="auto" w:fill="auto"/>
            <w:noWrap/>
            <w:vAlign w:val="center"/>
          </w:tcPr>
          <w:p w14:paraId="5A7B121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46537CF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4173849B">
            <w:pPr>
              <w:jc w:val="center"/>
              <w:rPr>
                <w:rFonts w:hint="eastAsia" w:ascii="仿宋_GB2312" w:hAnsi="仿宋_GB2312" w:eastAsia="仿宋_GB2312" w:cs="仿宋_GB2312"/>
                <w:i w:val="0"/>
                <w:iCs w:val="0"/>
                <w:color w:val="FF0000"/>
                <w:sz w:val="20"/>
                <w:szCs w:val="20"/>
                <w:u w:val="none"/>
              </w:rPr>
            </w:pPr>
          </w:p>
        </w:tc>
      </w:tr>
      <w:tr w14:paraId="3C1179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76A92E1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92</w:t>
            </w:r>
          </w:p>
        </w:tc>
        <w:tc>
          <w:tcPr>
            <w:tcW w:w="2047" w:type="dxa"/>
            <w:tcBorders>
              <w:tl2br w:val="nil"/>
              <w:tr2bl w:val="nil"/>
            </w:tcBorders>
            <w:shd w:val="clear" w:color="auto" w:fill="auto"/>
            <w:noWrap/>
            <w:vAlign w:val="center"/>
          </w:tcPr>
          <w:p w14:paraId="058C9F6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离心泵</w:t>
            </w:r>
          </w:p>
        </w:tc>
        <w:tc>
          <w:tcPr>
            <w:tcW w:w="2864" w:type="dxa"/>
            <w:tcBorders>
              <w:tl2br w:val="nil"/>
              <w:tr2bl w:val="nil"/>
            </w:tcBorders>
            <w:shd w:val="clear" w:color="auto" w:fill="auto"/>
            <w:vAlign w:val="center"/>
          </w:tcPr>
          <w:p w14:paraId="199E06A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CDMF42-2-2FSWSC</w:t>
            </w:r>
          </w:p>
        </w:tc>
        <w:tc>
          <w:tcPr>
            <w:tcW w:w="1432" w:type="dxa"/>
            <w:tcBorders>
              <w:tl2br w:val="nil"/>
              <w:tr2bl w:val="nil"/>
            </w:tcBorders>
            <w:shd w:val="clear" w:color="auto" w:fill="auto"/>
            <w:noWrap/>
            <w:vAlign w:val="center"/>
          </w:tcPr>
          <w:p w14:paraId="42FCEBC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更换轴套</w:t>
            </w:r>
          </w:p>
        </w:tc>
        <w:tc>
          <w:tcPr>
            <w:tcW w:w="665" w:type="dxa"/>
            <w:tcBorders>
              <w:tl2br w:val="nil"/>
              <w:tr2bl w:val="nil"/>
            </w:tcBorders>
            <w:shd w:val="clear" w:color="auto" w:fill="auto"/>
            <w:noWrap/>
            <w:vAlign w:val="center"/>
          </w:tcPr>
          <w:p w14:paraId="3A15D69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58195AC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46621481">
            <w:pPr>
              <w:jc w:val="center"/>
              <w:rPr>
                <w:rFonts w:hint="eastAsia" w:ascii="仿宋_GB2312" w:hAnsi="仿宋_GB2312" w:eastAsia="仿宋_GB2312" w:cs="仿宋_GB2312"/>
                <w:i w:val="0"/>
                <w:iCs w:val="0"/>
                <w:color w:val="FF0000"/>
                <w:sz w:val="20"/>
                <w:szCs w:val="20"/>
                <w:u w:val="none"/>
              </w:rPr>
            </w:pPr>
          </w:p>
        </w:tc>
      </w:tr>
      <w:tr w14:paraId="52D68A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0836FF8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93</w:t>
            </w:r>
          </w:p>
        </w:tc>
        <w:tc>
          <w:tcPr>
            <w:tcW w:w="2047" w:type="dxa"/>
            <w:tcBorders>
              <w:tl2br w:val="nil"/>
              <w:tr2bl w:val="nil"/>
            </w:tcBorders>
            <w:shd w:val="clear" w:color="auto" w:fill="auto"/>
            <w:noWrap/>
            <w:vAlign w:val="center"/>
          </w:tcPr>
          <w:p w14:paraId="3D6420F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预脱脂泵</w:t>
            </w:r>
          </w:p>
        </w:tc>
        <w:tc>
          <w:tcPr>
            <w:tcW w:w="2864" w:type="dxa"/>
            <w:tcBorders>
              <w:tl2br w:val="nil"/>
              <w:tr2bl w:val="nil"/>
            </w:tcBorders>
            <w:shd w:val="clear" w:color="auto" w:fill="auto"/>
            <w:noWrap/>
            <w:vAlign w:val="center"/>
          </w:tcPr>
          <w:p w14:paraId="4C7B1A7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JYWH125-315</w:t>
            </w:r>
          </w:p>
        </w:tc>
        <w:tc>
          <w:tcPr>
            <w:tcW w:w="1432" w:type="dxa"/>
            <w:tcBorders>
              <w:tl2br w:val="nil"/>
              <w:tr2bl w:val="nil"/>
            </w:tcBorders>
            <w:shd w:val="clear" w:color="auto" w:fill="auto"/>
            <w:noWrap/>
            <w:vAlign w:val="center"/>
          </w:tcPr>
          <w:p w14:paraId="28DAC5F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08CB98B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3663F2D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76CF89FC">
            <w:pPr>
              <w:jc w:val="center"/>
              <w:rPr>
                <w:rFonts w:hint="eastAsia" w:ascii="仿宋_GB2312" w:hAnsi="仿宋_GB2312" w:eastAsia="仿宋_GB2312" w:cs="仿宋_GB2312"/>
                <w:i w:val="0"/>
                <w:iCs w:val="0"/>
                <w:color w:val="000000"/>
                <w:sz w:val="20"/>
                <w:szCs w:val="20"/>
                <w:u w:val="none"/>
              </w:rPr>
            </w:pPr>
          </w:p>
        </w:tc>
      </w:tr>
      <w:tr w14:paraId="4B10A6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2896741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94</w:t>
            </w:r>
          </w:p>
        </w:tc>
        <w:tc>
          <w:tcPr>
            <w:tcW w:w="2047" w:type="dxa"/>
            <w:tcBorders>
              <w:tl2br w:val="nil"/>
              <w:tr2bl w:val="nil"/>
            </w:tcBorders>
            <w:shd w:val="clear" w:color="auto" w:fill="auto"/>
            <w:noWrap/>
            <w:vAlign w:val="center"/>
          </w:tcPr>
          <w:p w14:paraId="52738B4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预脱脂泵</w:t>
            </w:r>
          </w:p>
        </w:tc>
        <w:tc>
          <w:tcPr>
            <w:tcW w:w="2864" w:type="dxa"/>
            <w:tcBorders>
              <w:tl2br w:val="nil"/>
              <w:tr2bl w:val="nil"/>
            </w:tcBorders>
            <w:shd w:val="clear" w:color="auto" w:fill="auto"/>
            <w:noWrap/>
            <w:vAlign w:val="center"/>
          </w:tcPr>
          <w:p w14:paraId="0BE3CC8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JYWH125-315</w:t>
            </w:r>
          </w:p>
        </w:tc>
        <w:tc>
          <w:tcPr>
            <w:tcW w:w="1432" w:type="dxa"/>
            <w:tcBorders>
              <w:tl2br w:val="nil"/>
              <w:tr2bl w:val="nil"/>
            </w:tcBorders>
            <w:shd w:val="clear" w:color="auto" w:fill="auto"/>
            <w:noWrap/>
            <w:vAlign w:val="center"/>
          </w:tcPr>
          <w:p w14:paraId="4A08BCF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28F2994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4686E81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6586BAD1">
            <w:pPr>
              <w:jc w:val="center"/>
              <w:rPr>
                <w:rFonts w:hint="eastAsia" w:ascii="仿宋_GB2312" w:hAnsi="仿宋_GB2312" w:eastAsia="仿宋_GB2312" w:cs="仿宋_GB2312"/>
                <w:i w:val="0"/>
                <w:iCs w:val="0"/>
                <w:color w:val="000000"/>
                <w:sz w:val="20"/>
                <w:szCs w:val="20"/>
                <w:u w:val="none"/>
              </w:rPr>
            </w:pPr>
          </w:p>
        </w:tc>
      </w:tr>
      <w:tr w14:paraId="1746B6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1407865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95</w:t>
            </w:r>
          </w:p>
        </w:tc>
        <w:tc>
          <w:tcPr>
            <w:tcW w:w="2047" w:type="dxa"/>
            <w:tcBorders>
              <w:tl2br w:val="nil"/>
              <w:tr2bl w:val="nil"/>
            </w:tcBorders>
            <w:shd w:val="clear" w:color="auto" w:fill="auto"/>
            <w:noWrap/>
            <w:vAlign w:val="center"/>
          </w:tcPr>
          <w:p w14:paraId="076273E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水洗一泵</w:t>
            </w:r>
          </w:p>
        </w:tc>
        <w:tc>
          <w:tcPr>
            <w:tcW w:w="2864" w:type="dxa"/>
            <w:tcBorders>
              <w:tl2br w:val="nil"/>
              <w:tr2bl w:val="nil"/>
            </w:tcBorders>
            <w:shd w:val="clear" w:color="auto" w:fill="auto"/>
            <w:noWrap/>
            <w:vAlign w:val="center"/>
          </w:tcPr>
          <w:p w14:paraId="03B55EC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JYWH100-125</w:t>
            </w:r>
          </w:p>
        </w:tc>
        <w:tc>
          <w:tcPr>
            <w:tcW w:w="1432" w:type="dxa"/>
            <w:tcBorders>
              <w:tl2br w:val="nil"/>
              <w:tr2bl w:val="nil"/>
            </w:tcBorders>
            <w:shd w:val="clear" w:color="auto" w:fill="auto"/>
            <w:noWrap/>
            <w:vAlign w:val="center"/>
          </w:tcPr>
          <w:p w14:paraId="72C51E7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528E1C2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0425AD6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25013528">
            <w:pPr>
              <w:jc w:val="center"/>
              <w:rPr>
                <w:rFonts w:hint="eastAsia" w:ascii="仿宋_GB2312" w:hAnsi="仿宋_GB2312" w:eastAsia="仿宋_GB2312" w:cs="仿宋_GB2312"/>
                <w:i w:val="0"/>
                <w:iCs w:val="0"/>
                <w:color w:val="000000"/>
                <w:sz w:val="20"/>
                <w:szCs w:val="20"/>
                <w:u w:val="none"/>
              </w:rPr>
            </w:pPr>
          </w:p>
        </w:tc>
      </w:tr>
      <w:tr w14:paraId="25A006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35B1751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96</w:t>
            </w:r>
          </w:p>
        </w:tc>
        <w:tc>
          <w:tcPr>
            <w:tcW w:w="2047" w:type="dxa"/>
            <w:tcBorders>
              <w:tl2br w:val="nil"/>
              <w:tr2bl w:val="nil"/>
            </w:tcBorders>
            <w:shd w:val="clear" w:color="auto" w:fill="auto"/>
            <w:noWrap/>
            <w:vAlign w:val="center"/>
          </w:tcPr>
          <w:p w14:paraId="5811199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水洗一泵</w:t>
            </w:r>
          </w:p>
        </w:tc>
        <w:tc>
          <w:tcPr>
            <w:tcW w:w="2864" w:type="dxa"/>
            <w:tcBorders>
              <w:tl2br w:val="nil"/>
              <w:tr2bl w:val="nil"/>
            </w:tcBorders>
            <w:shd w:val="clear" w:color="auto" w:fill="auto"/>
            <w:noWrap/>
            <w:vAlign w:val="center"/>
          </w:tcPr>
          <w:p w14:paraId="4342752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JYWH100-125</w:t>
            </w:r>
          </w:p>
        </w:tc>
        <w:tc>
          <w:tcPr>
            <w:tcW w:w="1432" w:type="dxa"/>
            <w:tcBorders>
              <w:tl2br w:val="nil"/>
              <w:tr2bl w:val="nil"/>
            </w:tcBorders>
            <w:shd w:val="clear" w:color="auto" w:fill="auto"/>
            <w:noWrap/>
            <w:vAlign w:val="center"/>
          </w:tcPr>
          <w:p w14:paraId="7DA742A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0D2AA82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16475A4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13AEFC79">
            <w:pPr>
              <w:jc w:val="center"/>
              <w:rPr>
                <w:rFonts w:hint="eastAsia" w:ascii="仿宋_GB2312" w:hAnsi="仿宋_GB2312" w:eastAsia="仿宋_GB2312" w:cs="仿宋_GB2312"/>
                <w:i w:val="0"/>
                <w:iCs w:val="0"/>
                <w:color w:val="000000"/>
                <w:sz w:val="20"/>
                <w:szCs w:val="20"/>
                <w:u w:val="none"/>
              </w:rPr>
            </w:pPr>
          </w:p>
        </w:tc>
      </w:tr>
      <w:tr w14:paraId="436334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77237C1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97</w:t>
            </w:r>
          </w:p>
        </w:tc>
        <w:tc>
          <w:tcPr>
            <w:tcW w:w="2047" w:type="dxa"/>
            <w:tcBorders>
              <w:tl2br w:val="nil"/>
              <w:tr2bl w:val="nil"/>
            </w:tcBorders>
            <w:shd w:val="clear" w:color="auto" w:fill="auto"/>
            <w:noWrap/>
            <w:vAlign w:val="center"/>
          </w:tcPr>
          <w:p w14:paraId="201266E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磷化轴封泵</w:t>
            </w:r>
          </w:p>
        </w:tc>
        <w:tc>
          <w:tcPr>
            <w:tcW w:w="2864" w:type="dxa"/>
            <w:tcBorders>
              <w:tl2br w:val="nil"/>
              <w:tr2bl w:val="nil"/>
            </w:tcBorders>
            <w:shd w:val="clear" w:color="auto" w:fill="auto"/>
            <w:noWrap/>
            <w:vAlign w:val="center"/>
          </w:tcPr>
          <w:p w14:paraId="3167631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DLF2-60</w:t>
            </w:r>
          </w:p>
        </w:tc>
        <w:tc>
          <w:tcPr>
            <w:tcW w:w="1432" w:type="dxa"/>
            <w:tcBorders>
              <w:tl2br w:val="nil"/>
              <w:tr2bl w:val="nil"/>
            </w:tcBorders>
            <w:shd w:val="clear" w:color="auto" w:fill="auto"/>
            <w:noWrap/>
            <w:vAlign w:val="center"/>
          </w:tcPr>
          <w:p w14:paraId="3F89906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276DDE4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0F8A34B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09BA424C">
            <w:pPr>
              <w:jc w:val="center"/>
              <w:rPr>
                <w:rFonts w:hint="eastAsia" w:ascii="仿宋_GB2312" w:hAnsi="仿宋_GB2312" w:eastAsia="仿宋_GB2312" w:cs="仿宋_GB2312"/>
                <w:i w:val="0"/>
                <w:iCs w:val="0"/>
                <w:color w:val="000000"/>
                <w:sz w:val="20"/>
                <w:szCs w:val="20"/>
                <w:u w:val="none"/>
              </w:rPr>
            </w:pPr>
          </w:p>
        </w:tc>
      </w:tr>
      <w:tr w14:paraId="6B5D38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25999F8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98</w:t>
            </w:r>
          </w:p>
        </w:tc>
        <w:tc>
          <w:tcPr>
            <w:tcW w:w="2047" w:type="dxa"/>
            <w:tcBorders>
              <w:tl2br w:val="nil"/>
              <w:tr2bl w:val="nil"/>
            </w:tcBorders>
            <w:shd w:val="clear" w:color="auto" w:fill="auto"/>
            <w:noWrap/>
            <w:vAlign w:val="center"/>
          </w:tcPr>
          <w:p w14:paraId="01D446A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磷化轴封泵</w:t>
            </w:r>
          </w:p>
        </w:tc>
        <w:tc>
          <w:tcPr>
            <w:tcW w:w="2864" w:type="dxa"/>
            <w:tcBorders>
              <w:tl2br w:val="nil"/>
              <w:tr2bl w:val="nil"/>
            </w:tcBorders>
            <w:shd w:val="clear" w:color="auto" w:fill="auto"/>
            <w:noWrap/>
            <w:vAlign w:val="center"/>
          </w:tcPr>
          <w:p w14:paraId="16C0F2C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DLF2-60</w:t>
            </w:r>
          </w:p>
        </w:tc>
        <w:tc>
          <w:tcPr>
            <w:tcW w:w="1432" w:type="dxa"/>
            <w:tcBorders>
              <w:tl2br w:val="nil"/>
              <w:tr2bl w:val="nil"/>
            </w:tcBorders>
            <w:shd w:val="clear" w:color="auto" w:fill="auto"/>
            <w:noWrap/>
            <w:vAlign w:val="center"/>
          </w:tcPr>
          <w:p w14:paraId="52A403E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050F72D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3E988B3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3E6F90BB">
            <w:pPr>
              <w:jc w:val="center"/>
              <w:rPr>
                <w:rFonts w:hint="eastAsia" w:ascii="仿宋_GB2312" w:hAnsi="仿宋_GB2312" w:eastAsia="仿宋_GB2312" w:cs="仿宋_GB2312"/>
                <w:i w:val="0"/>
                <w:iCs w:val="0"/>
                <w:color w:val="000000"/>
                <w:sz w:val="20"/>
                <w:szCs w:val="20"/>
                <w:u w:val="none"/>
              </w:rPr>
            </w:pPr>
          </w:p>
        </w:tc>
      </w:tr>
      <w:tr w14:paraId="4F26D4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4E1B359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99</w:t>
            </w:r>
          </w:p>
        </w:tc>
        <w:tc>
          <w:tcPr>
            <w:tcW w:w="2047" w:type="dxa"/>
            <w:tcBorders>
              <w:tl2br w:val="nil"/>
              <w:tr2bl w:val="nil"/>
            </w:tcBorders>
            <w:shd w:val="clear" w:color="auto" w:fill="auto"/>
            <w:noWrap/>
            <w:vAlign w:val="center"/>
          </w:tcPr>
          <w:p w14:paraId="6973A63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硝酸泵</w:t>
            </w:r>
          </w:p>
        </w:tc>
        <w:tc>
          <w:tcPr>
            <w:tcW w:w="2864" w:type="dxa"/>
            <w:tcBorders>
              <w:tl2br w:val="nil"/>
              <w:tr2bl w:val="nil"/>
            </w:tcBorders>
            <w:shd w:val="clear" w:color="auto" w:fill="auto"/>
            <w:noWrap/>
            <w:vAlign w:val="center"/>
          </w:tcPr>
          <w:p w14:paraId="0A5BB3E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DCZ32-250A</w:t>
            </w:r>
          </w:p>
        </w:tc>
        <w:tc>
          <w:tcPr>
            <w:tcW w:w="1432" w:type="dxa"/>
            <w:tcBorders>
              <w:tl2br w:val="nil"/>
              <w:tr2bl w:val="nil"/>
            </w:tcBorders>
            <w:shd w:val="clear" w:color="auto" w:fill="auto"/>
            <w:noWrap/>
            <w:vAlign w:val="center"/>
          </w:tcPr>
          <w:p w14:paraId="12231E3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5379EDA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6B3CA0F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2DD7E418">
            <w:pPr>
              <w:jc w:val="center"/>
              <w:rPr>
                <w:rFonts w:hint="eastAsia" w:ascii="仿宋_GB2312" w:hAnsi="仿宋_GB2312" w:eastAsia="仿宋_GB2312" w:cs="仿宋_GB2312"/>
                <w:i w:val="0"/>
                <w:iCs w:val="0"/>
                <w:color w:val="000000"/>
                <w:sz w:val="20"/>
                <w:szCs w:val="20"/>
                <w:u w:val="none"/>
              </w:rPr>
            </w:pPr>
          </w:p>
        </w:tc>
      </w:tr>
      <w:tr w14:paraId="09BBCB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5D7E755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100</w:t>
            </w:r>
          </w:p>
        </w:tc>
        <w:tc>
          <w:tcPr>
            <w:tcW w:w="2047" w:type="dxa"/>
            <w:tcBorders>
              <w:tl2br w:val="nil"/>
              <w:tr2bl w:val="nil"/>
            </w:tcBorders>
            <w:shd w:val="clear" w:color="auto" w:fill="auto"/>
            <w:noWrap/>
            <w:vAlign w:val="center"/>
          </w:tcPr>
          <w:p w14:paraId="59CDCE5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硝酸泵</w:t>
            </w:r>
          </w:p>
        </w:tc>
        <w:tc>
          <w:tcPr>
            <w:tcW w:w="2864" w:type="dxa"/>
            <w:tcBorders>
              <w:tl2br w:val="nil"/>
              <w:tr2bl w:val="nil"/>
            </w:tcBorders>
            <w:shd w:val="clear" w:color="auto" w:fill="auto"/>
            <w:noWrap/>
            <w:vAlign w:val="center"/>
          </w:tcPr>
          <w:p w14:paraId="2928675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DCZ32-250A</w:t>
            </w:r>
          </w:p>
        </w:tc>
        <w:tc>
          <w:tcPr>
            <w:tcW w:w="1432" w:type="dxa"/>
            <w:tcBorders>
              <w:tl2br w:val="nil"/>
              <w:tr2bl w:val="nil"/>
            </w:tcBorders>
            <w:shd w:val="clear" w:color="auto" w:fill="auto"/>
            <w:noWrap/>
            <w:vAlign w:val="center"/>
          </w:tcPr>
          <w:p w14:paraId="014822A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2C19252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273A027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2C4EBA5E">
            <w:pPr>
              <w:jc w:val="center"/>
              <w:rPr>
                <w:rFonts w:hint="eastAsia" w:ascii="仿宋_GB2312" w:hAnsi="仿宋_GB2312" w:eastAsia="仿宋_GB2312" w:cs="仿宋_GB2312"/>
                <w:i w:val="0"/>
                <w:iCs w:val="0"/>
                <w:color w:val="000000"/>
                <w:sz w:val="20"/>
                <w:szCs w:val="20"/>
                <w:u w:val="none"/>
              </w:rPr>
            </w:pPr>
          </w:p>
        </w:tc>
      </w:tr>
      <w:tr w14:paraId="062645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66A72B0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101</w:t>
            </w:r>
          </w:p>
        </w:tc>
        <w:tc>
          <w:tcPr>
            <w:tcW w:w="2047" w:type="dxa"/>
            <w:tcBorders>
              <w:tl2br w:val="nil"/>
              <w:tr2bl w:val="nil"/>
            </w:tcBorders>
            <w:shd w:val="clear" w:color="auto" w:fill="auto"/>
            <w:noWrap/>
            <w:vAlign w:val="center"/>
          </w:tcPr>
          <w:p w14:paraId="55DFD55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磷化循环泵</w:t>
            </w:r>
          </w:p>
        </w:tc>
        <w:tc>
          <w:tcPr>
            <w:tcW w:w="2864" w:type="dxa"/>
            <w:tcBorders>
              <w:tl2br w:val="nil"/>
              <w:tr2bl w:val="nil"/>
            </w:tcBorders>
            <w:shd w:val="clear" w:color="auto" w:fill="auto"/>
            <w:noWrap/>
            <w:vAlign w:val="center"/>
          </w:tcPr>
          <w:p w14:paraId="5FC512B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DCZ125-315A</w:t>
            </w:r>
          </w:p>
        </w:tc>
        <w:tc>
          <w:tcPr>
            <w:tcW w:w="1432" w:type="dxa"/>
            <w:tcBorders>
              <w:tl2br w:val="nil"/>
              <w:tr2bl w:val="nil"/>
            </w:tcBorders>
            <w:shd w:val="clear" w:color="auto" w:fill="auto"/>
            <w:noWrap/>
            <w:vAlign w:val="center"/>
          </w:tcPr>
          <w:p w14:paraId="14B7FD1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5600945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660704D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57FB554F">
            <w:pPr>
              <w:jc w:val="center"/>
              <w:rPr>
                <w:rFonts w:hint="eastAsia" w:ascii="仿宋_GB2312" w:hAnsi="仿宋_GB2312" w:eastAsia="仿宋_GB2312" w:cs="仿宋_GB2312"/>
                <w:i w:val="0"/>
                <w:iCs w:val="0"/>
                <w:color w:val="000000"/>
                <w:sz w:val="20"/>
                <w:szCs w:val="20"/>
                <w:u w:val="none"/>
              </w:rPr>
            </w:pPr>
          </w:p>
        </w:tc>
      </w:tr>
      <w:tr w14:paraId="5F1CD1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0E1EE32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102</w:t>
            </w:r>
          </w:p>
        </w:tc>
        <w:tc>
          <w:tcPr>
            <w:tcW w:w="2047" w:type="dxa"/>
            <w:tcBorders>
              <w:tl2br w:val="nil"/>
              <w:tr2bl w:val="nil"/>
            </w:tcBorders>
            <w:shd w:val="clear" w:color="auto" w:fill="auto"/>
            <w:noWrap/>
            <w:vAlign w:val="center"/>
          </w:tcPr>
          <w:p w14:paraId="4D6E698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磷化循环泵</w:t>
            </w:r>
          </w:p>
        </w:tc>
        <w:tc>
          <w:tcPr>
            <w:tcW w:w="2864" w:type="dxa"/>
            <w:tcBorders>
              <w:tl2br w:val="nil"/>
              <w:tr2bl w:val="nil"/>
            </w:tcBorders>
            <w:shd w:val="clear" w:color="auto" w:fill="auto"/>
            <w:noWrap/>
            <w:vAlign w:val="center"/>
          </w:tcPr>
          <w:p w14:paraId="7BE3BAD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DCZ125-315A</w:t>
            </w:r>
          </w:p>
        </w:tc>
        <w:tc>
          <w:tcPr>
            <w:tcW w:w="1432" w:type="dxa"/>
            <w:tcBorders>
              <w:tl2br w:val="nil"/>
              <w:tr2bl w:val="nil"/>
            </w:tcBorders>
            <w:shd w:val="clear" w:color="auto" w:fill="auto"/>
            <w:noWrap/>
            <w:vAlign w:val="center"/>
          </w:tcPr>
          <w:p w14:paraId="7816B81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6C6E41B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4CDDC4C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5702949E">
            <w:pPr>
              <w:jc w:val="center"/>
              <w:rPr>
                <w:rFonts w:hint="eastAsia" w:ascii="仿宋_GB2312" w:hAnsi="仿宋_GB2312" w:eastAsia="仿宋_GB2312" w:cs="仿宋_GB2312"/>
                <w:i w:val="0"/>
                <w:iCs w:val="0"/>
                <w:color w:val="000000"/>
                <w:sz w:val="20"/>
                <w:szCs w:val="20"/>
                <w:u w:val="none"/>
              </w:rPr>
            </w:pPr>
          </w:p>
        </w:tc>
      </w:tr>
      <w:tr w14:paraId="6D9CCF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062E5AB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103</w:t>
            </w:r>
          </w:p>
        </w:tc>
        <w:tc>
          <w:tcPr>
            <w:tcW w:w="2047" w:type="dxa"/>
            <w:tcBorders>
              <w:tl2br w:val="nil"/>
              <w:tr2bl w:val="nil"/>
            </w:tcBorders>
            <w:shd w:val="clear" w:color="auto" w:fill="auto"/>
            <w:noWrap/>
            <w:vAlign w:val="center"/>
          </w:tcPr>
          <w:p w14:paraId="3B88818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磷化换热泵</w:t>
            </w:r>
          </w:p>
        </w:tc>
        <w:tc>
          <w:tcPr>
            <w:tcW w:w="2864" w:type="dxa"/>
            <w:tcBorders>
              <w:tl2br w:val="nil"/>
              <w:tr2bl w:val="nil"/>
            </w:tcBorders>
            <w:shd w:val="clear" w:color="auto" w:fill="auto"/>
            <w:noWrap/>
            <w:vAlign w:val="center"/>
          </w:tcPr>
          <w:p w14:paraId="1C33511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JYW80-125（DBW)</w:t>
            </w:r>
          </w:p>
        </w:tc>
        <w:tc>
          <w:tcPr>
            <w:tcW w:w="1432" w:type="dxa"/>
            <w:tcBorders>
              <w:tl2br w:val="nil"/>
              <w:tr2bl w:val="nil"/>
            </w:tcBorders>
            <w:shd w:val="clear" w:color="auto" w:fill="auto"/>
            <w:noWrap/>
            <w:vAlign w:val="center"/>
          </w:tcPr>
          <w:p w14:paraId="5D991A3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1AB1FCC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34679C6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70348B2A">
            <w:pPr>
              <w:jc w:val="center"/>
              <w:rPr>
                <w:rFonts w:hint="eastAsia" w:ascii="仿宋_GB2312" w:hAnsi="仿宋_GB2312" w:eastAsia="仿宋_GB2312" w:cs="仿宋_GB2312"/>
                <w:i w:val="0"/>
                <w:iCs w:val="0"/>
                <w:color w:val="000000"/>
                <w:sz w:val="20"/>
                <w:szCs w:val="20"/>
                <w:u w:val="none"/>
              </w:rPr>
            </w:pPr>
          </w:p>
        </w:tc>
      </w:tr>
      <w:tr w14:paraId="5588A1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1B83750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104</w:t>
            </w:r>
          </w:p>
        </w:tc>
        <w:tc>
          <w:tcPr>
            <w:tcW w:w="2047" w:type="dxa"/>
            <w:tcBorders>
              <w:tl2br w:val="nil"/>
              <w:tr2bl w:val="nil"/>
            </w:tcBorders>
            <w:shd w:val="clear" w:color="auto" w:fill="auto"/>
            <w:noWrap/>
            <w:vAlign w:val="center"/>
          </w:tcPr>
          <w:p w14:paraId="2874ABA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磷化换热泵</w:t>
            </w:r>
          </w:p>
        </w:tc>
        <w:tc>
          <w:tcPr>
            <w:tcW w:w="2864" w:type="dxa"/>
            <w:tcBorders>
              <w:tl2br w:val="nil"/>
              <w:tr2bl w:val="nil"/>
            </w:tcBorders>
            <w:shd w:val="clear" w:color="auto" w:fill="auto"/>
            <w:noWrap/>
            <w:vAlign w:val="center"/>
          </w:tcPr>
          <w:p w14:paraId="77A3507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JYW80-125（DBW)</w:t>
            </w:r>
          </w:p>
        </w:tc>
        <w:tc>
          <w:tcPr>
            <w:tcW w:w="1432" w:type="dxa"/>
            <w:tcBorders>
              <w:tl2br w:val="nil"/>
              <w:tr2bl w:val="nil"/>
            </w:tcBorders>
            <w:shd w:val="clear" w:color="auto" w:fill="auto"/>
            <w:noWrap/>
            <w:vAlign w:val="center"/>
          </w:tcPr>
          <w:p w14:paraId="29615DF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66B1FCF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32E5B49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02541078">
            <w:pPr>
              <w:jc w:val="center"/>
              <w:rPr>
                <w:rFonts w:hint="eastAsia" w:ascii="仿宋_GB2312" w:hAnsi="仿宋_GB2312" w:eastAsia="仿宋_GB2312" w:cs="仿宋_GB2312"/>
                <w:i w:val="0"/>
                <w:iCs w:val="0"/>
                <w:color w:val="000000"/>
                <w:sz w:val="20"/>
                <w:szCs w:val="20"/>
                <w:u w:val="none"/>
              </w:rPr>
            </w:pPr>
          </w:p>
        </w:tc>
      </w:tr>
      <w:tr w14:paraId="7CCBFC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728D189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105</w:t>
            </w:r>
          </w:p>
        </w:tc>
        <w:tc>
          <w:tcPr>
            <w:tcW w:w="2047" w:type="dxa"/>
            <w:tcBorders>
              <w:tl2br w:val="nil"/>
              <w:tr2bl w:val="nil"/>
            </w:tcBorders>
            <w:shd w:val="clear" w:color="auto" w:fill="auto"/>
            <w:noWrap/>
            <w:vAlign w:val="center"/>
          </w:tcPr>
          <w:p w14:paraId="32BCFBA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除渣机过滤泵</w:t>
            </w:r>
          </w:p>
        </w:tc>
        <w:tc>
          <w:tcPr>
            <w:tcW w:w="2864" w:type="dxa"/>
            <w:tcBorders>
              <w:tl2br w:val="nil"/>
              <w:tr2bl w:val="nil"/>
            </w:tcBorders>
            <w:shd w:val="clear" w:color="auto" w:fill="auto"/>
            <w:noWrap/>
            <w:vAlign w:val="center"/>
          </w:tcPr>
          <w:p w14:paraId="2255B6D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WCS523</w:t>
            </w:r>
          </w:p>
        </w:tc>
        <w:tc>
          <w:tcPr>
            <w:tcW w:w="1432" w:type="dxa"/>
            <w:tcBorders>
              <w:tl2br w:val="nil"/>
              <w:tr2bl w:val="nil"/>
            </w:tcBorders>
            <w:shd w:val="clear" w:color="auto" w:fill="auto"/>
            <w:noWrap/>
            <w:vAlign w:val="center"/>
          </w:tcPr>
          <w:p w14:paraId="2DC3343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4424E5C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3392283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06900F19">
            <w:pPr>
              <w:jc w:val="center"/>
              <w:rPr>
                <w:rFonts w:hint="eastAsia" w:ascii="仿宋_GB2312" w:hAnsi="仿宋_GB2312" w:eastAsia="仿宋_GB2312" w:cs="仿宋_GB2312"/>
                <w:i w:val="0"/>
                <w:iCs w:val="0"/>
                <w:color w:val="000000"/>
                <w:sz w:val="20"/>
                <w:szCs w:val="20"/>
                <w:u w:val="none"/>
              </w:rPr>
            </w:pPr>
          </w:p>
        </w:tc>
      </w:tr>
      <w:tr w14:paraId="209B8F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0EAEC3D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106</w:t>
            </w:r>
          </w:p>
        </w:tc>
        <w:tc>
          <w:tcPr>
            <w:tcW w:w="2047" w:type="dxa"/>
            <w:tcBorders>
              <w:tl2br w:val="nil"/>
              <w:tr2bl w:val="nil"/>
            </w:tcBorders>
            <w:shd w:val="clear" w:color="auto" w:fill="auto"/>
            <w:noWrap/>
            <w:vAlign w:val="center"/>
          </w:tcPr>
          <w:p w14:paraId="1B023AE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除渣机过滤泵</w:t>
            </w:r>
          </w:p>
        </w:tc>
        <w:tc>
          <w:tcPr>
            <w:tcW w:w="2864" w:type="dxa"/>
            <w:tcBorders>
              <w:tl2br w:val="nil"/>
              <w:tr2bl w:val="nil"/>
            </w:tcBorders>
            <w:shd w:val="clear" w:color="auto" w:fill="auto"/>
            <w:noWrap/>
            <w:vAlign w:val="center"/>
          </w:tcPr>
          <w:p w14:paraId="6EE1FDD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WCS523</w:t>
            </w:r>
          </w:p>
        </w:tc>
        <w:tc>
          <w:tcPr>
            <w:tcW w:w="1432" w:type="dxa"/>
            <w:tcBorders>
              <w:tl2br w:val="nil"/>
              <w:tr2bl w:val="nil"/>
            </w:tcBorders>
            <w:shd w:val="clear" w:color="auto" w:fill="auto"/>
            <w:noWrap/>
            <w:vAlign w:val="center"/>
          </w:tcPr>
          <w:p w14:paraId="60A8BA8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4AC0BB0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173846E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0A127378">
            <w:pPr>
              <w:jc w:val="center"/>
              <w:rPr>
                <w:rFonts w:hint="eastAsia" w:ascii="仿宋_GB2312" w:hAnsi="仿宋_GB2312" w:eastAsia="仿宋_GB2312" w:cs="仿宋_GB2312"/>
                <w:i w:val="0"/>
                <w:iCs w:val="0"/>
                <w:color w:val="000000"/>
                <w:sz w:val="20"/>
                <w:szCs w:val="20"/>
                <w:u w:val="none"/>
              </w:rPr>
            </w:pPr>
          </w:p>
        </w:tc>
      </w:tr>
      <w:tr w14:paraId="3976F7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179C14D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107</w:t>
            </w:r>
          </w:p>
        </w:tc>
        <w:tc>
          <w:tcPr>
            <w:tcW w:w="2047" w:type="dxa"/>
            <w:tcBorders>
              <w:tl2br w:val="nil"/>
              <w:tr2bl w:val="nil"/>
            </w:tcBorders>
            <w:shd w:val="clear" w:color="auto" w:fill="auto"/>
            <w:noWrap/>
            <w:vAlign w:val="center"/>
          </w:tcPr>
          <w:p w14:paraId="571D860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磷化除渣泵</w:t>
            </w:r>
          </w:p>
        </w:tc>
        <w:tc>
          <w:tcPr>
            <w:tcW w:w="2864" w:type="dxa"/>
            <w:tcBorders>
              <w:tl2br w:val="nil"/>
              <w:tr2bl w:val="nil"/>
            </w:tcBorders>
            <w:shd w:val="clear" w:color="auto" w:fill="auto"/>
            <w:noWrap/>
            <w:vAlign w:val="center"/>
          </w:tcPr>
          <w:p w14:paraId="1709E44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DCZ40-250A</w:t>
            </w:r>
          </w:p>
        </w:tc>
        <w:tc>
          <w:tcPr>
            <w:tcW w:w="1432" w:type="dxa"/>
            <w:tcBorders>
              <w:tl2br w:val="nil"/>
              <w:tr2bl w:val="nil"/>
            </w:tcBorders>
            <w:shd w:val="clear" w:color="auto" w:fill="auto"/>
            <w:noWrap/>
            <w:vAlign w:val="center"/>
          </w:tcPr>
          <w:p w14:paraId="785EE23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57C2716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552F077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611D3703">
            <w:pPr>
              <w:jc w:val="center"/>
              <w:rPr>
                <w:rFonts w:hint="eastAsia" w:ascii="仿宋_GB2312" w:hAnsi="仿宋_GB2312" w:eastAsia="仿宋_GB2312" w:cs="仿宋_GB2312"/>
                <w:i w:val="0"/>
                <w:iCs w:val="0"/>
                <w:color w:val="000000"/>
                <w:sz w:val="20"/>
                <w:szCs w:val="20"/>
                <w:u w:val="none"/>
              </w:rPr>
            </w:pPr>
          </w:p>
        </w:tc>
      </w:tr>
      <w:tr w14:paraId="769257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34C11D9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108</w:t>
            </w:r>
          </w:p>
        </w:tc>
        <w:tc>
          <w:tcPr>
            <w:tcW w:w="2047" w:type="dxa"/>
            <w:tcBorders>
              <w:tl2br w:val="nil"/>
              <w:tr2bl w:val="nil"/>
            </w:tcBorders>
            <w:shd w:val="clear" w:color="auto" w:fill="auto"/>
            <w:noWrap/>
            <w:vAlign w:val="center"/>
          </w:tcPr>
          <w:p w14:paraId="1C758BE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磷化除渣泵</w:t>
            </w:r>
          </w:p>
        </w:tc>
        <w:tc>
          <w:tcPr>
            <w:tcW w:w="2864" w:type="dxa"/>
            <w:tcBorders>
              <w:tl2br w:val="nil"/>
              <w:tr2bl w:val="nil"/>
            </w:tcBorders>
            <w:shd w:val="clear" w:color="auto" w:fill="auto"/>
            <w:noWrap/>
            <w:vAlign w:val="center"/>
          </w:tcPr>
          <w:p w14:paraId="7C03CC7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DCZ40-250A</w:t>
            </w:r>
          </w:p>
        </w:tc>
        <w:tc>
          <w:tcPr>
            <w:tcW w:w="1432" w:type="dxa"/>
            <w:tcBorders>
              <w:tl2br w:val="nil"/>
              <w:tr2bl w:val="nil"/>
            </w:tcBorders>
            <w:shd w:val="clear" w:color="auto" w:fill="auto"/>
            <w:noWrap/>
            <w:vAlign w:val="center"/>
          </w:tcPr>
          <w:p w14:paraId="360F57D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7C5ADE1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7248DC7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5E1D0DFC">
            <w:pPr>
              <w:jc w:val="center"/>
              <w:rPr>
                <w:rFonts w:hint="eastAsia" w:ascii="仿宋_GB2312" w:hAnsi="仿宋_GB2312" w:eastAsia="仿宋_GB2312" w:cs="仿宋_GB2312"/>
                <w:i w:val="0"/>
                <w:iCs w:val="0"/>
                <w:color w:val="000000"/>
                <w:sz w:val="20"/>
                <w:szCs w:val="20"/>
                <w:u w:val="none"/>
              </w:rPr>
            </w:pPr>
          </w:p>
        </w:tc>
      </w:tr>
      <w:tr w14:paraId="0828BE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3879E03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109</w:t>
            </w:r>
          </w:p>
        </w:tc>
        <w:tc>
          <w:tcPr>
            <w:tcW w:w="2047" w:type="dxa"/>
            <w:tcBorders>
              <w:tl2br w:val="nil"/>
              <w:tr2bl w:val="nil"/>
            </w:tcBorders>
            <w:shd w:val="clear" w:color="auto" w:fill="auto"/>
            <w:noWrap/>
            <w:vAlign w:val="center"/>
          </w:tcPr>
          <w:p w14:paraId="5891BC7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纯水洗一泵</w:t>
            </w:r>
          </w:p>
        </w:tc>
        <w:tc>
          <w:tcPr>
            <w:tcW w:w="2864" w:type="dxa"/>
            <w:tcBorders>
              <w:tl2br w:val="nil"/>
              <w:tr2bl w:val="nil"/>
            </w:tcBorders>
            <w:shd w:val="clear" w:color="auto" w:fill="auto"/>
            <w:noWrap/>
            <w:vAlign w:val="center"/>
          </w:tcPr>
          <w:p w14:paraId="5550476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DCZ100-315C</w:t>
            </w:r>
          </w:p>
        </w:tc>
        <w:tc>
          <w:tcPr>
            <w:tcW w:w="1432" w:type="dxa"/>
            <w:tcBorders>
              <w:tl2br w:val="nil"/>
              <w:tr2bl w:val="nil"/>
            </w:tcBorders>
            <w:shd w:val="clear" w:color="auto" w:fill="auto"/>
            <w:noWrap/>
            <w:vAlign w:val="center"/>
          </w:tcPr>
          <w:p w14:paraId="29CD3E4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01D0961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3812730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288062CD">
            <w:pPr>
              <w:jc w:val="center"/>
              <w:rPr>
                <w:rFonts w:hint="eastAsia" w:ascii="仿宋_GB2312" w:hAnsi="仿宋_GB2312" w:eastAsia="仿宋_GB2312" w:cs="仿宋_GB2312"/>
                <w:i w:val="0"/>
                <w:iCs w:val="0"/>
                <w:color w:val="000000"/>
                <w:sz w:val="20"/>
                <w:szCs w:val="20"/>
                <w:u w:val="none"/>
              </w:rPr>
            </w:pPr>
          </w:p>
        </w:tc>
      </w:tr>
      <w:tr w14:paraId="1381BD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4E5E3DA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110</w:t>
            </w:r>
          </w:p>
        </w:tc>
        <w:tc>
          <w:tcPr>
            <w:tcW w:w="2047" w:type="dxa"/>
            <w:tcBorders>
              <w:tl2br w:val="nil"/>
              <w:tr2bl w:val="nil"/>
            </w:tcBorders>
            <w:shd w:val="clear" w:color="auto" w:fill="auto"/>
            <w:noWrap/>
            <w:vAlign w:val="center"/>
          </w:tcPr>
          <w:p w14:paraId="4A25EBD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纯水洗一泵</w:t>
            </w:r>
          </w:p>
        </w:tc>
        <w:tc>
          <w:tcPr>
            <w:tcW w:w="2864" w:type="dxa"/>
            <w:tcBorders>
              <w:tl2br w:val="nil"/>
              <w:tr2bl w:val="nil"/>
            </w:tcBorders>
            <w:shd w:val="clear" w:color="auto" w:fill="auto"/>
            <w:noWrap/>
            <w:vAlign w:val="center"/>
          </w:tcPr>
          <w:p w14:paraId="5ED48CB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DCZ100-315C</w:t>
            </w:r>
          </w:p>
        </w:tc>
        <w:tc>
          <w:tcPr>
            <w:tcW w:w="1432" w:type="dxa"/>
            <w:tcBorders>
              <w:tl2br w:val="nil"/>
              <w:tr2bl w:val="nil"/>
            </w:tcBorders>
            <w:shd w:val="clear" w:color="auto" w:fill="auto"/>
            <w:noWrap/>
            <w:vAlign w:val="center"/>
          </w:tcPr>
          <w:p w14:paraId="66CD45E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43EF9CA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3E73411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383DED3A">
            <w:pPr>
              <w:jc w:val="center"/>
              <w:rPr>
                <w:rFonts w:hint="eastAsia" w:ascii="仿宋_GB2312" w:hAnsi="仿宋_GB2312" w:eastAsia="仿宋_GB2312" w:cs="仿宋_GB2312"/>
                <w:i w:val="0"/>
                <w:iCs w:val="0"/>
                <w:color w:val="000000"/>
                <w:sz w:val="20"/>
                <w:szCs w:val="20"/>
                <w:u w:val="none"/>
              </w:rPr>
            </w:pPr>
          </w:p>
        </w:tc>
      </w:tr>
      <w:tr w14:paraId="73FE73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59155C4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111</w:t>
            </w:r>
          </w:p>
        </w:tc>
        <w:tc>
          <w:tcPr>
            <w:tcW w:w="2047" w:type="dxa"/>
            <w:tcBorders>
              <w:tl2br w:val="nil"/>
              <w:tr2bl w:val="nil"/>
            </w:tcBorders>
            <w:shd w:val="clear" w:color="auto" w:fill="auto"/>
            <w:noWrap/>
            <w:vAlign w:val="center"/>
          </w:tcPr>
          <w:p w14:paraId="4851993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电泳换热泵/备用泵</w:t>
            </w:r>
          </w:p>
        </w:tc>
        <w:tc>
          <w:tcPr>
            <w:tcW w:w="2864" w:type="dxa"/>
            <w:tcBorders>
              <w:tl2br w:val="nil"/>
              <w:tr2bl w:val="nil"/>
            </w:tcBorders>
            <w:shd w:val="clear" w:color="auto" w:fill="auto"/>
            <w:noWrap/>
            <w:vAlign w:val="center"/>
          </w:tcPr>
          <w:p w14:paraId="67E768D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125-100-315</w:t>
            </w:r>
          </w:p>
        </w:tc>
        <w:tc>
          <w:tcPr>
            <w:tcW w:w="1432" w:type="dxa"/>
            <w:tcBorders>
              <w:tl2br w:val="nil"/>
              <w:tr2bl w:val="nil"/>
            </w:tcBorders>
            <w:shd w:val="clear" w:color="auto" w:fill="auto"/>
            <w:noWrap/>
            <w:vAlign w:val="center"/>
          </w:tcPr>
          <w:p w14:paraId="309E649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1205D45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22D8C4C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22968DB9">
            <w:pPr>
              <w:jc w:val="center"/>
              <w:rPr>
                <w:rFonts w:hint="eastAsia" w:ascii="仿宋_GB2312" w:hAnsi="仿宋_GB2312" w:eastAsia="仿宋_GB2312" w:cs="仿宋_GB2312"/>
                <w:i w:val="0"/>
                <w:iCs w:val="0"/>
                <w:color w:val="FF0000"/>
                <w:sz w:val="20"/>
                <w:szCs w:val="20"/>
                <w:u w:val="none"/>
              </w:rPr>
            </w:pPr>
          </w:p>
        </w:tc>
      </w:tr>
      <w:tr w14:paraId="7D9CDA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4E29615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112</w:t>
            </w:r>
          </w:p>
        </w:tc>
        <w:tc>
          <w:tcPr>
            <w:tcW w:w="2047" w:type="dxa"/>
            <w:tcBorders>
              <w:tl2br w:val="nil"/>
              <w:tr2bl w:val="nil"/>
            </w:tcBorders>
            <w:shd w:val="clear" w:color="auto" w:fill="auto"/>
            <w:noWrap/>
            <w:vAlign w:val="center"/>
          </w:tcPr>
          <w:p w14:paraId="1E668CE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电泳换热泵/备用泵</w:t>
            </w:r>
          </w:p>
        </w:tc>
        <w:tc>
          <w:tcPr>
            <w:tcW w:w="2864" w:type="dxa"/>
            <w:tcBorders>
              <w:tl2br w:val="nil"/>
              <w:tr2bl w:val="nil"/>
            </w:tcBorders>
            <w:shd w:val="clear" w:color="auto" w:fill="auto"/>
            <w:noWrap/>
            <w:vAlign w:val="center"/>
          </w:tcPr>
          <w:p w14:paraId="5821A05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125-100-315</w:t>
            </w:r>
          </w:p>
        </w:tc>
        <w:tc>
          <w:tcPr>
            <w:tcW w:w="1432" w:type="dxa"/>
            <w:tcBorders>
              <w:tl2br w:val="nil"/>
              <w:tr2bl w:val="nil"/>
            </w:tcBorders>
            <w:shd w:val="clear" w:color="auto" w:fill="auto"/>
            <w:noWrap/>
            <w:vAlign w:val="center"/>
          </w:tcPr>
          <w:p w14:paraId="1AF5551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7DFB1D8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74C0730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3545618C">
            <w:pPr>
              <w:jc w:val="center"/>
              <w:rPr>
                <w:rFonts w:hint="eastAsia" w:ascii="仿宋_GB2312" w:hAnsi="仿宋_GB2312" w:eastAsia="仿宋_GB2312" w:cs="仿宋_GB2312"/>
                <w:i w:val="0"/>
                <w:iCs w:val="0"/>
                <w:color w:val="FF0000"/>
                <w:sz w:val="20"/>
                <w:szCs w:val="20"/>
                <w:u w:val="none"/>
              </w:rPr>
            </w:pPr>
          </w:p>
        </w:tc>
      </w:tr>
      <w:tr w14:paraId="57C22F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76AE002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113</w:t>
            </w:r>
          </w:p>
        </w:tc>
        <w:tc>
          <w:tcPr>
            <w:tcW w:w="2047" w:type="dxa"/>
            <w:tcBorders>
              <w:tl2br w:val="nil"/>
              <w:tr2bl w:val="nil"/>
            </w:tcBorders>
            <w:shd w:val="clear" w:color="auto" w:fill="auto"/>
            <w:noWrap/>
            <w:vAlign w:val="center"/>
          </w:tcPr>
          <w:p w14:paraId="6D629EE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电泳转移泵</w:t>
            </w:r>
          </w:p>
        </w:tc>
        <w:tc>
          <w:tcPr>
            <w:tcW w:w="2864" w:type="dxa"/>
            <w:tcBorders>
              <w:tl2br w:val="nil"/>
              <w:tr2bl w:val="nil"/>
            </w:tcBorders>
            <w:shd w:val="clear" w:color="auto" w:fill="auto"/>
            <w:noWrap/>
            <w:vAlign w:val="center"/>
          </w:tcPr>
          <w:p w14:paraId="21E3BE6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CDMF32-3-2FSWSC</w:t>
            </w:r>
          </w:p>
        </w:tc>
        <w:tc>
          <w:tcPr>
            <w:tcW w:w="1432" w:type="dxa"/>
            <w:tcBorders>
              <w:tl2br w:val="nil"/>
              <w:tr2bl w:val="nil"/>
            </w:tcBorders>
            <w:shd w:val="clear" w:color="auto" w:fill="auto"/>
            <w:noWrap/>
            <w:vAlign w:val="center"/>
          </w:tcPr>
          <w:p w14:paraId="66FE879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5F2B8AD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33DB785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0F3A6982">
            <w:pPr>
              <w:jc w:val="center"/>
              <w:rPr>
                <w:rFonts w:hint="eastAsia" w:ascii="仿宋_GB2312" w:hAnsi="仿宋_GB2312" w:eastAsia="仿宋_GB2312" w:cs="仿宋_GB2312"/>
                <w:i w:val="0"/>
                <w:iCs w:val="0"/>
                <w:color w:val="000000"/>
                <w:sz w:val="20"/>
                <w:szCs w:val="20"/>
                <w:u w:val="none"/>
              </w:rPr>
            </w:pPr>
          </w:p>
        </w:tc>
      </w:tr>
      <w:tr w14:paraId="120D64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33842F4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114</w:t>
            </w:r>
          </w:p>
        </w:tc>
        <w:tc>
          <w:tcPr>
            <w:tcW w:w="2047" w:type="dxa"/>
            <w:tcBorders>
              <w:tl2br w:val="nil"/>
              <w:tr2bl w:val="nil"/>
            </w:tcBorders>
            <w:shd w:val="clear" w:color="auto" w:fill="auto"/>
            <w:noWrap/>
            <w:vAlign w:val="center"/>
          </w:tcPr>
          <w:p w14:paraId="7705FA2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电泳转移泵</w:t>
            </w:r>
          </w:p>
        </w:tc>
        <w:tc>
          <w:tcPr>
            <w:tcW w:w="2864" w:type="dxa"/>
            <w:tcBorders>
              <w:tl2br w:val="nil"/>
              <w:tr2bl w:val="nil"/>
            </w:tcBorders>
            <w:shd w:val="clear" w:color="auto" w:fill="auto"/>
            <w:noWrap/>
            <w:vAlign w:val="center"/>
          </w:tcPr>
          <w:p w14:paraId="27EF3AD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CDMF32-3-2FSWSC</w:t>
            </w:r>
          </w:p>
        </w:tc>
        <w:tc>
          <w:tcPr>
            <w:tcW w:w="1432" w:type="dxa"/>
            <w:tcBorders>
              <w:tl2br w:val="nil"/>
              <w:tr2bl w:val="nil"/>
            </w:tcBorders>
            <w:shd w:val="clear" w:color="auto" w:fill="auto"/>
            <w:noWrap/>
            <w:vAlign w:val="center"/>
          </w:tcPr>
          <w:p w14:paraId="39FD9F3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3E9EE0E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497B918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75499366">
            <w:pPr>
              <w:jc w:val="center"/>
              <w:rPr>
                <w:rFonts w:hint="eastAsia" w:ascii="仿宋_GB2312" w:hAnsi="仿宋_GB2312" w:eastAsia="仿宋_GB2312" w:cs="仿宋_GB2312"/>
                <w:i w:val="0"/>
                <w:iCs w:val="0"/>
                <w:color w:val="000000"/>
                <w:sz w:val="20"/>
                <w:szCs w:val="20"/>
                <w:u w:val="none"/>
              </w:rPr>
            </w:pPr>
          </w:p>
        </w:tc>
      </w:tr>
      <w:tr w14:paraId="7C6E9F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4B8BDE2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115</w:t>
            </w:r>
          </w:p>
        </w:tc>
        <w:tc>
          <w:tcPr>
            <w:tcW w:w="2047" w:type="dxa"/>
            <w:tcBorders>
              <w:tl2br w:val="nil"/>
              <w:tr2bl w:val="nil"/>
            </w:tcBorders>
            <w:shd w:val="clear" w:color="auto" w:fill="auto"/>
            <w:noWrap/>
            <w:vAlign w:val="center"/>
          </w:tcPr>
          <w:p w14:paraId="20B0C6F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轴封泵1/轴封泵2</w:t>
            </w:r>
          </w:p>
        </w:tc>
        <w:tc>
          <w:tcPr>
            <w:tcW w:w="2864" w:type="dxa"/>
            <w:tcBorders>
              <w:tl2br w:val="nil"/>
              <w:tr2bl w:val="nil"/>
            </w:tcBorders>
            <w:shd w:val="clear" w:color="auto" w:fill="auto"/>
            <w:noWrap/>
            <w:vAlign w:val="center"/>
          </w:tcPr>
          <w:p w14:paraId="3E83352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CDMF3-8FSWCS</w:t>
            </w:r>
          </w:p>
        </w:tc>
        <w:tc>
          <w:tcPr>
            <w:tcW w:w="1432" w:type="dxa"/>
            <w:tcBorders>
              <w:tl2br w:val="nil"/>
              <w:tr2bl w:val="nil"/>
            </w:tcBorders>
            <w:shd w:val="clear" w:color="auto" w:fill="auto"/>
            <w:noWrap/>
            <w:vAlign w:val="center"/>
          </w:tcPr>
          <w:p w14:paraId="318693D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49A3596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4FE544F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46B0B6FA">
            <w:pPr>
              <w:jc w:val="center"/>
              <w:rPr>
                <w:rFonts w:hint="eastAsia" w:ascii="仿宋_GB2312" w:hAnsi="仿宋_GB2312" w:eastAsia="仿宋_GB2312" w:cs="仿宋_GB2312"/>
                <w:i w:val="0"/>
                <w:iCs w:val="0"/>
                <w:color w:val="000000"/>
                <w:sz w:val="20"/>
                <w:szCs w:val="20"/>
                <w:u w:val="none"/>
              </w:rPr>
            </w:pPr>
          </w:p>
        </w:tc>
      </w:tr>
      <w:tr w14:paraId="649C87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5B9147B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116</w:t>
            </w:r>
          </w:p>
        </w:tc>
        <w:tc>
          <w:tcPr>
            <w:tcW w:w="2047" w:type="dxa"/>
            <w:tcBorders>
              <w:tl2br w:val="nil"/>
              <w:tr2bl w:val="nil"/>
            </w:tcBorders>
            <w:shd w:val="clear" w:color="auto" w:fill="auto"/>
            <w:noWrap/>
            <w:vAlign w:val="center"/>
          </w:tcPr>
          <w:p w14:paraId="17C1E9D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轴封泵1/轴封泵2</w:t>
            </w:r>
          </w:p>
        </w:tc>
        <w:tc>
          <w:tcPr>
            <w:tcW w:w="2864" w:type="dxa"/>
            <w:tcBorders>
              <w:tl2br w:val="nil"/>
              <w:tr2bl w:val="nil"/>
            </w:tcBorders>
            <w:shd w:val="clear" w:color="auto" w:fill="auto"/>
            <w:noWrap/>
            <w:vAlign w:val="center"/>
          </w:tcPr>
          <w:p w14:paraId="16D4A21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CDMF3-8FSWCS</w:t>
            </w:r>
          </w:p>
        </w:tc>
        <w:tc>
          <w:tcPr>
            <w:tcW w:w="1432" w:type="dxa"/>
            <w:tcBorders>
              <w:tl2br w:val="nil"/>
              <w:tr2bl w:val="nil"/>
            </w:tcBorders>
            <w:shd w:val="clear" w:color="auto" w:fill="auto"/>
            <w:noWrap/>
            <w:vAlign w:val="center"/>
          </w:tcPr>
          <w:p w14:paraId="2F19793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5FA9B1C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4E3E42A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6DEEDE7D">
            <w:pPr>
              <w:jc w:val="center"/>
              <w:rPr>
                <w:rFonts w:hint="eastAsia" w:ascii="仿宋_GB2312" w:hAnsi="仿宋_GB2312" w:eastAsia="仿宋_GB2312" w:cs="仿宋_GB2312"/>
                <w:i w:val="0"/>
                <w:iCs w:val="0"/>
                <w:color w:val="000000"/>
                <w:sz w:val="20"/>
                <w:szCs w:val="20"/>
                <w:u w:val="none"/>
              </w:rPr>
            </w:pPr>
          </w:p>
        </w:tc>
      </w:tr>
      <w:tr w14:paraId="430EFC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514EFF1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117</w:t>
            </w:r>
          </w:p>
        </w:tc>
        <w:tc>
          <w:tcPr>
            <w:tcW w:w="2047" w:type="dxa"/>
            <w:tcBorders>
              <w:tl2br w:val="nil"/>
              <w:tr2bl w:val="nil"/>
            </w:tcBorders>
            <w:shd w:val="clear" w:color="auto" w:fill="auto"/>
            <w:noWrap/>
            <w:vAlign w:val="center"/>
          </w:tcPr>
          <w:p w14:paraId="46D8322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脱脂泵</w:t>
            </w:r>
          </w:p>
        </w:tc>
        <w:tc>
          <w:tcPr>
            <w:tcW w:w="2864" w:type="dxa"/>
            <w:tcBorders>
              <w:tl2br w:val="nil"/>
              <w:tr2bl w:val="nil"/>
            </w:tcBorders>
            <w:shd w:val="clear" w:color="auto" w:fill="auto"/>
            <w:noWrap/>
            <w:vAlign w:val="center"/>
          </w:tcPr>
          <w:p w14:paraId="07563D2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t4200-315</w:t>
            </w:r>
          </w:p>
        </w:tc>
        <w:tc>
          <w:tcPr>
            <w:tcW w:w="1432" w:type="dxa"/>
            <w:tcBorders>
              <w:tl2br w:val="nil"/>
              <w:tr2bl w:val="nil"/>
            </w:tcBorders>
            <w:shd w:val="clear" w:color="auto" w:fill="auto"/>
            <w:noWrap/>
            <w:vAlign w:val="center"/>
          </w:tcPr>
          <w:p w14:paraId="3081E36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2A83B19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5BD649E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377AB7FA">
            <w:pPr>
              <w:jc w:val="center"/>
              <w:rPr>
                <w:rFonts w:hint="eastAsia" w:ascii="仿宋_GB2312" w:hAnsi="仿宋_GB2312" w:eastAsia="仿宋_GB2312" w:cs="仿宋_GB2312"/>
                <w:i w:val="0"/>
                <w:iCs w:val="0"/>
                <w:color w:val="000000"/>
                <w:sz w:val="20"/>
                <w:szCs w:val="20"/>
                <w:u w:val="none"/>
              </w:rPr>
            </w:pPr>
          </w:p>
        </w:tc>
      </w:tr>
      <w:tr w14:paraId="661068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3FA132A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118</w:t>
            </w:r>
          </w:p>
        </w:tc>
        <w:tc>
          <w:tcPr>
            <w:tcW w:w="2047" w:type="dxa"/>
            <w:tcBorders>
              <w:tl2br w:val="nil"/>
              <w:tr2bl w:val="nil"/>
            </w:tcBorders>
            <w:shd w:val="clear" w:color="auto" w:fill="auto"/>
            <w:noWrap/>
            <w:vAlign w:val="center"/>
          </w:tcPr>
          <w:p w14:paraId="2B2C3B0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水洗一泵</w:t>
            </w:r>
          </w:p>
        </w:tc>
        <w:tc>
          <w:tcPr>
            <w:tcW w:w="2864" w:type="dxa"/>
            <w:tcBorders>
              <w:tl2br w:val="nil"/>
              <w:tr2bl w:val="nil"/>
            </w:tcBorders>
            <w:shd w:val="clear" w:color="auto" w:fill="auto"/>
            <w:noWrap/>
            <w:vAlign w:val="center"/>
          </w:tcPr>
          <w:p w14:paraId="4AF5498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t100-125</w:t>
            </w:r>
          </w:p>
        </w:tc>
        <w:tc>
          <w:tcPr>
            <w:tcW w:w="1432" w:type="dxa"/>
            <w:tcBorders>
              <w:tl2br w:val="nil"/>
              <w:tr2bl w:val="nil"/>
            </w:tcBorders>
            <w:shd w:val="clear" w:color="auto" w:fill="auto"/>
            <w:noWrap/>
            <w:vAlign w:val="center"/>
          </w:tcPr>
          <w:p w14:paraId="5D8364E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3AE4E0D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31BD5DD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0D260F50">
            <w:pPr>
              <w:jc w:val="center"/>
              <w:rPr>
                <w:rFonts w:hint="eastAsia" w:ascii="仿宋_GB2312" w:hAnsi="仿宋_GB2312" w:eastAsia="仿宋_GB2312" w:cs="仿宋_GB2312"/>
                <w:i w:val="0"/>
                <w:iCs w:val="0"/>
                <w:color w:val="FF0000"/>
                <w:sz w:val="20"/>
                <w:szCs w:val="20"/>
                <w:u w:val="none"/>
              </w:rPr>
            </w:pPr>
          </w:p>
        </w:tc>
      </w:tr>
      <w:tr w14:paraId="176CA7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3EDC944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119</w:t>
            </w:r>
          </w:p>
        </w:tc>
        <w:tc>
          <w:tcPr>
            <w:tcW w:w="2047" w:type="dxa"/>
            <w:tcBorders>
              <w:tl2br w:val="nil"/>
              <w:tr2bl w:val="nil"/>
            </w:tcBorders>
            <w:shd w:val="clear" w:color="auto" w:fill="auto"/>
            <w:noWrap/>
            <w:vAlign w:val="center"/>
          </w:tcPr>
          <w:p w14:paraId="253CF7C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水洗一泵</w:t>
            </w:r>
          </w:p>
        </w:tc>
        <w:tc>
          <w:tcPr>
            <w:tcW w:w="2864" w:type="dxa"/>
            <w:tcBorders>
              <w:tl2br w:val="nil"/>
              <w:tr2bl w:val="nil"/>
            </w:tcBorders>
            <w:shd w:val="clear" w:color="auto" w:fill="auto"/>
            <w:noWrap/>
            <w:vAlign w:val="center"/>
          </w:tcPr>
          <w:p w14:paraId="1F5A7DA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t100-125</w:t>
            </w:r>
          </w:p>
        </w:tc>
        <w:tc>
          <w:tcPr>
            <w:tcW w:w="1432" w:type="dxa"/>
            <w:tcBorders>
              <w:tl2br w:val="nil"/>
              <w:tr2bl w:val="nil"/>
            </w:tcBorders>
            <w:shd w:val="clear" w:color="auto" w:fill="auto"/>
            <w:noWrap/>
            <w:vAlign w:val="center"/>
          </w:tcPr>
          <w:p w14:paraId="04287F1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3322E71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3658B3C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69DFCB44">
            <w:pPr>
              <w:jc w:val="center"/>
              <w:rPr>
                <w:rFonts w:hint="eastAsia" w:ascii="仿宋_GB2312" w:hAnsi="仿宋_GB2312" w:eastAsia="仿宋_GB2312" w:cs="仿宋_GB2312"/>
                <w:i w:val="0"/>
                <w:iCs w:val="0"/>
                <w:color w:val="FF0000"/>
                <w:sz w:val="20"/>
                <w:szCs w:val="20"/>
                <w:u w:val="none"/>
              </w:rPr>
            </w:pPr>
          </w:p>
        </w:tc>
      </w:tr>
      <w:tr w14:paraId="7BC3E4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510BFC0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120</w:t>
            </w:r>
          </w:p>
        </w:tc>
        <w:tc>
          <w:tcPr>
            <w:tcW w:w="2047" w:type="dxa"/>
            <w:tcBorders>
              <w:tl2br w:val="nil"/>
              <w:tr2bl w:val="nil"/>
            </w:tcBorders>
            <w:shd w:val="clear" w:color="auto" w:fill="auto"/>
            <w:noWrap/>
            <w:vAlign w:val="center"/>
          </w:tcPr>
          <w:p w14:paraId="3DCB923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磷化反冲洗泵</w:t>
            </w:r>
          </w:p>
        </w:tc>
        <w:tc>
          <w:tcPr>
            <w:tcW w:w="2864" w:type="dxa"/>
            <w:tcBorders>
              <w:tl2br w:val="nil"/>
              <w:tr2bl w:val="nil"/>
            </w:tcBorders>
            <w:shd w:val="clear" w:color="auto" w:fill="auto"/>
            <w:noWrap/>
            <w:vAlign w:val="center"/>
          </w:tcPr>
          <w:p w14:paraId="47194AB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DCZ32-250A</w:t>
            </w:r>
          </w:p>
        </w:tc>
        <w:tc>
          <w:tcPr>
            <w:tcW w:w="1432" w:type="dxa"/>
            <w:tcBorders>
              <w:tl2br w:val="nil"/>
              <w:tr2bl w:val="nil"/>
            </w:tcBorders>
            <w:shd w:val="clear" w:color="auto" w:fill="auto"/>
            <w:noWrap/>
            <w:vAlign w:val="center"/>
          </w:tcPr>
          <w:p w14:paraId="03C305C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672230B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0C8D322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1E3093E8">
            <w:pPr>
              <w:jc w:val="center"/>
              <w:rPr>
                <w:rFonts w:hint="eastAsia" w:ascii="仿宋_GB2312" w:hAnsi="仿宋_GB2312" w:eastAsia="仿宋_GB2312" w:cs="仿宋_GB2312"/>
                <w:i w:val="0"/>
                <w:iCs w:val="0"/>
                <w:color w:val="000000"/>
                <w:sz w:val="20"/>
                <w:szCs w:val="20"/>
                <w:u w:val="none"/>
              </w:rPr>
            </w:pPr>
          </w:p>
        </w:tc>
      </w:tr>
      <w:tr w14:paraId="3883C3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7D57C28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121</w:t>
            </w:r>
          </w:p>
        </w:tc>
        <w:tc>
          <w:tcPr>
            <w:tcW w:w="2047" w:type="dxa"/>
            <w:tcBorders>
              <w:tl2br w:val="nil"/>
              <w:tr2bl w:val="nil"/>
            </w:tcBorders>
            <w:shd w:val="clear" w:color="auto" w:fill="auto"/>
            <w:noWrap/>
            <w:vAlign w:val="center"/>
          </w:tcPr>
          <w:p w14:paraId="6C844FF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磷化反冲洗泵</w:t>
            </w:r>
          </w:p>
        </w:tc>
        <w:tc>
          <w:tcPr>
            <w:tcW w:w="2864" w:type="dxa"/>
            <w:tcBorders>
              <w:tl2br w:val="nil"/>
              <w:tr2bl w:val="nil"/>
            </w:tcBorders>
            <w:shd w:val="clear" w:color="auto" w:fill="auto"/>
            <w:noWrap/>
            <w:vAlign w:val="center"/>
          </w:tcPr>
          <w:p w14:paraId="66799F2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DCZ32-250A</w:t>
            </w:r>
          </w:p>
        </w:tc>
        <w:tc>
          <w:tcPr>
            <w:tcW w:w="1432" w:type="dxa"/>
            <w:tcBorders>
              <w:tl2br w:val="nil"/>
              <w:tr2bl w:val="nil"/>
            </w:tcBorders>
            <w:shd w:val="clear" w:color="auto" w:fill="auto"/>
            <w:noWrap/>
            <w:vAlign w:val="center"/>
          </w:tcPr>
          <w:p w14:paraId="750C01D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415DA4D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5F25B17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7315CAC7">
            <w:pPr>
              <w:jc w:val="center"/>
              <w:rPr>
                <w:rFonts w:hint="eastAsia" w:ascii="仿宋_GB2312" w:hAnsi="仿宋_GB2312" w:eastAsia="仿宋_GB2312" w:cs="仿宋_GB2312"/>
                <w:i w:val="0"/>
                <w:iCs w:val="0"/>
                <w:color w:val="000000"/>
                <w:sz w:val="20"/>
                <w:szCs w:val="20"/>
                <w:u w:val="none"/>
              </w:rPr>
            </w:pPr>
          </w:p>
        </w:tc>
      </w:tr>
      <w:tr w14:paraId="5F115F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0D03148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122</w:t>
            </w:r>
          </w:p>
        </w:tc>
        <w:tc>
          <w:tcPr>
            <w:tcW w:w="2047" w:type="dxa"/>
            <w:tcBorders>
              <w:tl2br w:val="nil"/>
              <w:tr2bl w:val="nil"/>
            </w:tcBorders>
            <w:shd w:val="clear" w:color="auto" w:fill="auto"/>
            <w:noWrap/>
            <w:vAlign w:val="center"/>
          </w:tcPr>
          <w:p w14:paraId="2566F79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磷化换热泵</w:t>
            </w:r>
          </w:p>
        </w:tc>
        <w:tc>
          <w:tcPr>
            <w:tcW w:w="2864" w:type="dxa"/>
            <w:tcBorders>
              <w:tl2br w:val="nil"/>
              <w:tr2bl w:val="nil"/>
            </w:tcBorders>
            <w:shd w:val="clear" w:color="auto" w:fill="auto"/>
            <w:noWrap/>
            <w:vAlign w:val="center"/>
          </w:tcPr>
          <w:p w14:paraId="3592A54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jyg100-125</w:t>
            </w:r>
          </w:p>
        </w:tc>
        <w:tc>
          <w:tcPr>
            <w:tcW w:w="1432" w:type="dxa"/>
            <w:tcBorders>
              <w:tl2br w:val="nil"/>
              <w:tr2bl w:val="nil"/>
            </w:tcBorders>
            <w:shd w:val="clear" w:color="auto" w:fill="auto"/>
            <w:noWrap/>
            <w:vAlign w:val="center"/>
          </w:tcPr>
          <w:p w14:paraId="562B499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724C359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4319FD5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397FB485">
            <w:pPr>
              <w:jc w:val="center"/>
              <w:rPr>
                <w:rFonts w:hint="eastAsia" w:ascii="仿宋_GB2312" w:hAnsi="仿宋_GB2312" w:eastAsia="仿宋_GB2312" w:cs="仿宋_GB2312"/>
                <w:i w:val="0"/>
                <w:iCs w:val="0"/>
                <w:color w:val="000000"/>
                <w:sz w:val="20"/>
                <w:szCs w:val="20"/>
                <w:u w:val="none"/>
              </w:rPr>
            </w:pPr>
          </w:p>
        </w:tc>
      </w:tr>
      <w:tr w14:paraId="57A690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05C812D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123</w:t>
            </w:r>
          </w:p>
        </w:tc>
        <w:tc>
          <w:tcPr>
            <w:tcW w:w="2047" w:type="dxa"/>
            <w:tcBorders>
              <w:tl2br w:val="nil"/>
              <w:tr2bl w:val="nil"/>
            </w:tcBorders>
            <w:shd w:val="clear" w:color="auto" w:fill="auto"/>
            <w:noWrap/>
            <w:vAlign w:val="center"/>
          </w:tcPr>
          <w:p w14:paraId="2BBF7FF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磷化换热泵</w:t>
            </w:r>
          </w:p>
        </w:tc>
        <w:tc>
          <w:tcPr>
            <w:tcW w:w="2864" w:type="dxa"/>
            <w:tcBorders>
              <w:tl2br w:val="nil"/>
              <w:tr2bl w:val="nil"/>
            </w:tcBorders>
            <w:shd w:val="clear" w:color="auto" w:fill="auto"/>
            <w:noWrap/>
            <w:vAlign w:val="center"/>
          </w:tcPr>
          <w:p w14:paraId="4921D40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jyg100-125</w:t>
            </w:r>
          </w:p>
        </w:tc>
        <w:tc>
          <w:tcPr>
            <w:tcW w:w="1432" w:type="dxa"/>
            <w:tcBorders>
              <w:tl2br w:val="nil"/>
              <w:tr2bl w:val="nil"/>
            </w:tcBorders>
            <w:shd w:val="clear" w:color="auto" w:fill="auto"/>
            <w:noWrap/>
            <w:vAlign w:val="center"/>
          </w:tcPr>
          <w:p w14:paraId="1FDDF91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2186290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3FF59C5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5325B850">
            <w:pPr>
              <w:jc w:val="center"/>
              <w:rPr>
                <w:rFonts w:hint="eastAsia" w:ascii="仿宋_GB2312" w:hAnsi="仿宋_GB2312" w:eastAsia="仿宋_GB2312" w:cs="仿宋_GB2312"/>
                <w:i w:val="0"/>
                <w:iCs w:val="0"/>
                <w:color w:val="000000"/>
                <w:sz w:val="20"/>
                <w:szCs w:val="20"/>
                <w:u w:val="none"/>
              </w:rPr>
            </w:pPr>
          </w:p>
        </w:tc>
      </w:tr>
      <w:tr w14:paraId="3E691D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00D98A1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124</w:t>
            </w:r>
          </w:p>
        </w:tc>
        <w:tc>
          <w:tcPr>
            <w:tcW w:w="2047" w:type="dxa"/>
            <w:tcBorders>
              <w:tl2br w:val="nil"/>
              <w:tr2bl w:val="nil"/>
            </w:tcBorders>
            <w:shd w:val="clear" w:color="auto" w:fill="auto"/>
            <w:noWrap/>
            <w:vAlign w:val="center"/>
          </w:tcPr>
          <w:p w14:paraId="254779B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磷化循环泵</w:t>
            </w:r>
          </w:p>
        </w:tc>
        <w:tc>
          <w:tcPr>
            <w:tcW w:w="2864" w:type="dxa"/>
            <w:tcBorders>
              <w:tl2br w:val="nil"/>
              <w:tr2bl w:val="nil"/>
            </w:tcBorders>
            <w:shd w:val="clear" w:color="auto" w:fill="auto"/>
            <w:noWrap/>
            <w:vAlign w:val="center"/>
          </w:tcPr>
          <w:p w14:paraId="3FC711A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dcz150-315</w:t>
            </w:r>
          </w:p>
        </w:tc>
        <w:tc>
          <w:tcPr>
            <w:tcW w:w="1432" w:type="dxa"/>
            <w:tcBorders>
              <w:tl2br w:val="nil"/>
              <w:tr2bl w:val="nil"/>
            </w:tcBorders>
            <w:shd w:val="clear" w:color="auto" w:fill="auto"/>
            <w:noWrap/>
            <w:vAlign w:val="center"/>
          </w:tcPr>
          <w:p w14:paraId="3FC4F2B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2970E37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4C31613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21E34502">
            <w:pPr>
              <w:jc w:val="center"/>
              <w:rPr>
                <w:rFonts w:hint="eastAsia" w:ascii="仿宋_GB2312" w:hAnsi="仿宋_GB2312" w:eastAsia="仿宋_GB2312" w:cs="仿宋_GB2312"/>
                <w:i w:val="0"/>
                <w:iCs w:val="0"/>
                <w:color w:val="000000"/>
                <w:sz w:val="20"/>
                <w:szCs w:val="20"/>
                <w:u w:val="none"/>
              </w:rPr>
            </w:pPr>
          </w:p>
        </w:tc>
      </w:tr>
      <w:tr w14:paraId="1BEAC0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2F353FE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125</w:t>
            </w:r>
          </w:p>
        </w:tc>
        <w:tc>
          <w:tcPr>
            <w:tcW w:w="2047" w:type="dxa"/>
            <w:tcBorders>
              <w:tl2br w:val="nil"/>
              <w:tr2bl w:val="nil"/>
            </w:tcBorders>
            <w:shd w:val="clear" w:color="auto" w:fill="auto"/>
            <w:noWrap/>
            <w:vAlign w:val="center"/>
          </w:tcPr>
          <w:p w14:paraId="4E7CD98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磷化循环泵</w:t>
            </w:r>
          </w:p>
        </w:tc>
        <w:tc>
          <w:tcPr>
            <w:tcW w:w="2864" w:type="dxa"/>
            <w:tcBorders>
              <w:tl2br w:val="nil"/>
              <w:tr2bl w:val="nil"/>
            </w:tcBorders>
            <w:shd w:val="clear" w:color="auto" w:fill="auto"/>
            <w:noWrap/>
            <w:vAlign w:val="center"/>
          </w:tcPr>
          <w:p w14:paraId="4097540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dcz150-315</w:t>
            </w:r>
          </w:p>
        </w:tc>
        <w:tc>
          <w:tcPr>
            <w:tcW w:w="1432" w:type="dxa"/>
            <w:tcBorders>
              <w:tl2br w:val="nil"/>
              <w:tr2bl w:val="nil"/>
            </w:tcBorders>
            <w:shd w:val="clear" w:color="auto" w:fill="auto"/>
            <w:noWrap/>
            <w:vAlign w:val="center"/>
          </w:tcPr>
          <w:p w14:paraId="48CFB76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314A59C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1A88771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4D4F132B">
            <w:pPr>
              <w:jc w:val="center"/>
              <w:rPr>
                <w:rFonts w:hint="eastAsia" w:ascii="仿宋_GB2312" w:hAnsi="仿宋_GB2312" w:eastAsia="仿宋_GB2312" w:cs="仿宋_GB2312"/>
                <w:i w:val="0"/>
                <w:iCs w:val="0"/>
                <w:color w:val="000000"/>
                <w:sz w:val="20"/>
                <w:szCs w:val="20"/>
                <w:u w:val="none"/>
              </w:rPr>
            </w:pPr>
          </w:p>
        </w:tc>
      </w:tr>
      <w:tr w14:paraId="5337E1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393D054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126</w:t>
            </w:r>
          </w:p>
        </w:tc>
        <w:tc>
          <w:tcPr>
            <w:tcW w:w="2047" w:type="dxa"/>
            <w:tcBorders>
              <w:tl2br w:val="nil"/>
              <w:tr2bl w:val="nil"/>
            </w:tcBorders>
            <w:shd w:val="clear" w:color="auto" w:fill="auto"/>
            <w:noWrap/>
            <w:vAlign w:val="center"/>
          </w:tcPr>
          <w:p w14:paraId="5F57EEE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磷化除渣泵</w:t>
            </w:r>
          </w:p>
        </w:tc>
        <w:tc>
          <w:tcPr>
            <w:tcW w:w="2864" w:type="dxa"/>
            <w:tcBorders>
              <w:tl2br w:val="nil"/>
              <w:tr2bl w:val="nil"/>
            </w:tcBorders>
            <w:shd w:val="clear" w:color="auto" w:fill="auto"/>
            <w:noWrap/>
            <w:vAlign w:val="center"/>
          </w:tcPr>
          <w:p w14:paraId="494C0C4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DCZ40-250</w:t>
            </w:r>
          </w:p>
        </w:tc>
        <w:tc>
          <w:tcPr>
            <w:tcW w:w="1432" w:type="dxa"/>
            <w:tcBorders>
              <w:tl2br w:val="nil"/>
              <w:tr2bl w:val="nil"/>
            </w:tcBorders>
            <w:shd w:val="clear" w:color="auto" w:fill="auto"/>
            <w:noWrap/>
            <w:vAlign w:val="center"/>
          </w:tcPr>
          <w:p w14:paraId="1C6CA09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5A6D266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49E4AC6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63B9FA08">
            <w:pPr>
              <w:jc w:val="center"/>
              <w:rPr>
                <w:rFonts w:hint="eastAsia" w:ascii="仿宋_GB2312" w:hAnsi="仿宋_GB2312" w:eastAsia="仿宋_GB2312" w:cs="仿宋_GB2312"/>
                <w:i w:val="0"/>
                <w:iCs w:val="0"/>
                <w:color w:val="000000"/>
                <w:sz w:val="20"/>
                <w:szCs w:val="20"/>
                <w:u w:val="none"/>
              </w:rPr>
            </w:pPr>
          </w:p>
        </w:tc>
      </w:tr>
      <w:tr w14:paraId="409CD5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1F3B128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127</w:t>
            </w:r>
          </w:p>
        </w:tc>
        <w:tc>
          <w:tcPr>
            <w:tcW w:w="2047" w:type="dxa"/>
            <w:tcBorders>
              <w:tl2br w:val="nil"/>
              <w:tr2bl w:val="nil"/>
            </w:tcBorders>
            <w:shd w:val="clear" w:color="auto" w:fill="auto"/>
            <w:noWrap/>
            <w:vAlign w:val="center"/>
          </w:tcPr>
          <w:p w14:paraId="26AF9D1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磷化除渣泵</w:t>
            </w:r>
          </w:p>
        </w:tc>
        <w:tc>
          <w:tcPr>
            <w:tcW w:w="2864" w:type="dxa"/>
            <w:tcBorders>
              <w:tl2br w:val="nil"/>
              <w:tr2bl w:val="nil"/>
            </w:tcBorders>
            <w:shd w:val="clear" w:color="auto" w:fill="auto"/>
            <w:noWrap/>
            <w:vAlign w:val="center"/>
          </w:tcPr>
          <w:p w14:paraId="55F0E12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DCZ40-250</w:t>
            </w:r>
          </w:p>
        </w:tc>
        <w:tc>
          <w:tcPr>
            <w:tcW w:w="1432" w:type="dxa"/>
            <w:tcBorders>
              <w:tl2br w:val="nil"/>
              <w:tr2bl w:val="nil"/>
            </w:tcBorders>
            <w:shd w:val="clear" w:color="auto" w:fill="auto"/>
            <w:noWrap/>
            <w:vAlign w:val="center"/>
          </w:tcPr>
          <w:p w14:paraId="6DEA654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307F0F2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12CF154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793FF251">
            <w:pPr>
              <w:jc w:val="center"/>
              <w:rPr>
                <w:rFonts w:hint="eastAsia" w:ascii="仿宋_GB2312" w:hAnsi="仿宋_GB2312" w:eastAsia="仿宋_GB2312" w:cs="仿宋_GB2312"/>
                <w:i w:val="0"/>
                <w:iCs w:val="0"/>
                <w:color w:val="000000"/>
                <w:sz w:val="20"/>
                <w:szCs w:val="20"/>
                <w:u w:val="none"/>
              </w:rPr>
            </w:pPr>
          </w:p>
        </w:tc>
      </w:tr>
      <w:tr w14:paraId="6AA0BE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11A5FCB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128</w:t>
            </w:r>
          </w:p>
        </w:tc>
        <w:tc>
          <w:tcPr>
            <w:tcW w:w="2047" w:type="dxa"/>
            <w:tcBorders>
              <w:tl2br w:val="nil"/>
              <w:tr2bl w:val="nil"/>
            </w:tcBorders>
            <w:shd w:val="clear" w:color="auto" w:fill="auto"/>
            <w:noWrap/>
            <w:vAlign w:val="center"/>
          </w:tcPr>
          <w:p w14:paraId="58BB8DE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纯水泵</w:t>
            </w:r>
          </w:p>
        </w:tc>
        <w:tc>
          <w:tcPr>
            <w:tcW w:w="2864" w:type="dxa"/>
            <w:tcBorders>
              <w:tl2br w:val="nil"/>
              <w:tr2bl w:val="nil"/>
            </w:tcBorders>
            <w:shd w:val="clear" w:color="auto" w:fill="auto"/>
            <w:noWrap/>
            <w:vAlign w:val="center"/>
          </w:tcPr>
          <w:p w14:paraId="4C5E89A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DCZ125-315</w:t>
            </w:r>
          </w:p>
        </w:tc>
        <w:tc>
          <w:tcPr>
            <w:tcW w:w="1432" w:type="dxa"/>
            <w:tcBorders>
              <w:tl2br w:val="nil"/>
              <w:tr2bl w:val="nil"/>
            </w:tcBorders>
            <w:shd w:val="clear" w:color="auto" w:fill="auto"/>
            <w:noWrap/>
            <w:vAlign w:val="center"/>
          </w:tcPr>
          <w:p w14:paraId="08FF3E4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0BAB4C7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51A5B73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1D39BDD5">
            <w:pPr>
              <w:jc w:val="center"/>
              <w:rPr>
                <w:rFonts w:hint="eastAsia" w:ascii="仿宋_GB2312" w:hAnsi="仿宋_GB2312" w:eastAsia="仿宋_GB2312" w:cs="仿宋_GB2312"/>
                <w:i w:val="0"/>
                <w:iCs w:val="0"/>
                <w:color w:val="000000"/>
                <w:sz w:val="20"/>
                <w:szCs w:val="20"/>
                <w:u w:val="none"/>
              </w:rPr>
            </w:pPr>
          </w:p>
        </w:tc>
      </w:tr>
      <w:tr w14:paraId="2EA21B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6BD1A03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129</w:t>
            </w:r>
          </w:p>
        </w:tc>
        <w:tc>
          <w:tcPr>
            <w:tcW w:w="2047" w:type="dxa"/>
            <w:tcBorders>
              <w:tl2br w:val="nil"/>
              <w:tr2bl w:val="nil"/>
            </w:tcBorders>
            <w:shd w:val="clear" w:color="auto" w:fill="auto"/>
            <w:noWrap/>
            <w:vAlign w:val="center"/>
          </w:tcPr>
          <w:p w14:paraId="219137A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纯水泵</w:t>
            </w:r>
          </w:p>
        </w:tc>
        <w:tc>
          <w:tcPr>
            <w:tcW w:w="2864" w:type="dxa"/>
            <w:tcBorders>
              <w:tl2br w:val="nil"/>
              <w:tr2bl w:val="nil"/>
            </w:tcBorders>
            <w:shd w:val="clear" w:color="auto" w:fill="auto"/>
            <w:noWrap/>
            <w:vAlign w:val="center"/>
          </w:tcPr>
          <w:p w14:paraId="27033CF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DCZ125-315</w:t>
            </w:r>
          </w:p>
        </w:tc>
        <w:tc>
          <w:tcPr>
            <w:tcW w:w="1432" w:type="dxa"/>
            <w:tcBorders>
              <w:tl2br w:val="nil"/>
              <w:tr2bl w:val="nil"/>
            </w:tcBorders>
            <w:shd w:val="clear" w:color="auto" w:fill="auto"/>
            <w:noWrap/>
            <w:vAlign w:val="center"/>
          </w:tcPr>
          <w:p w14:paraId="5577C37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2B2E42B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3AB0E93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7BAD1F22">
            <w:pPr>
              <w:jc w:val="center"/>
              <w:rPr>
                <w:rFonts w:hint="eastAsia" w:ascii="仿宋_GB2312" w:hAnsi="仿宋_GB2312" w:eastAsia="仿宋_GB2312" w:cs="仿宋_GB2312"/>
                <w:i w:val="0"/>
                <w:iCs w:val="0"/>
                <w:color w:val="000000"/>
                <w:sz w:val="20"/>
                <w:szCs w:val="20"/>
                <w:u w:val="none"/>
              </w:rPr>
            </w:pPr>
          </w:p>
        </w:tc>
      </w:tr>
      <w:tr w14:paraId="635767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6340C98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130</w:t>
            </w:r>
          </w:p>
        </w:tc>
        <w:tc>
          <w:tcPr>
            <w:tcW w:w="2047" w:type="dxa"/>
            <w:tcBorders>
              <w:tl2br w:val="nil"/>
              <w:tr2bl w:val="nil"/>
            </w:tcBorders>
            <w:shd w:val="clear" w:color="auto" w:fill="auto"/>
            <w:noWrap/>
            <w:vAlign w:val="center"/>
          </w:tcPr>
          <w:p w14:paraId="4C5BBB1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阳极循环泵</w:t>
            </w:r>
          </w:p>
        </w:tc>
        <w:tc>
          <w:tcPr>
            <w:tcW w:w="2864" w:type="dxa"/>
            <w:tcBorders>
              <w:tl2br w:val="nil"/>
              <w:tr2bl w:val="nil"/>
            </w:tcBorders>
            <w:shd w:val="clear" w:color="auto" w:fill="auto"/>
            <w:noWrap/>
            <w:vAlign w:val="center"/>
          </w:tcPr>
          <w:p w14:paraId="5F2215A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cdmf153fswsc</w:t>
            </w:r>
          </w:p>
        </w:tc>
        <w:tc>
          <w:tcPr>
            <w:tcW w:w="1432" w:type="dxa"/>
            <w:tcBorders>
              <w:tl2br w:val="nil"/>
              <w:tr2bl w:val="nil"/>
            </w:tcBorders>
            <w:shd w:val="clear" w:color="auto" w:fill="auto"/>
            <w:noWrap/>
            <w:vAlign w:val="center"/>
          </w:tcPr>
          <w:p w14:paraId="19E3EFB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7AEB6F1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4A8CFD7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325EB7EB">
            <w:pPr>
              <w:jc w:val="center"/>
              <w:rPr>
                <w:rFonts w:hint="eastAsia" w:ascii="仿宋_GB2312" w:hAnsi="仿宋_GB2312" w:eastAsia="仿宋_GB2312" w:cs="仿宋_GB2312"/>
                <w:i w:val="0"/>
                <w:iCs w:val="0"/>
                <w:color w:val="FF0000"/>
                <w:sz w:val="20"/>
                <w:szCs w:val="20"/>
                <w:u w:val="none"/>
              </w:rPr>
            </w:pPr>
          </w:p>
        </w:tc>
      </w:tr>
      <w:tr w14:paraId="3A51F2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301F152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131</w:t>
            </w:r>
          </w:p>
        </w:tc>
        <w:tc>
          <w:tcPr>
            <w:tcW w:w="2047" w:type="dxa"/>
            <w:tcBorders>
              <w:tl2br w:val="nil"/>
              <w:tr2bl w:val="nil"/>
            </w:tcBorders>
            <w:shd w:val="clear" w:color="auto" w:fill="auto"/>
            <w:noWrap/>
            <w:vAlign w:val="center"/>
          </w:tcPr>
          <w:p w14:paraId="6FEE9E7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阳极循环泵</w:t>
            </w:r>
          </w:p>
        </w:tc>
        <w:tc>
          <w:tcPr>
            <w:tcW w:w="2864" w:type="dxa"/>
            <w:tcBorders>
              <w:tl2br w:val="nil"/>
              <w:tr2bl w:val="nil"/>
            </w:tcBorders>
            <w:shd w:val="clear" w:color="auto" w:fill="auto"/>
            <w:noWrap/>
            <w:vAlign w:val="center"/>
          </w:tcPr>
          <w:p w14:paraId="5224192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cdmf153fswsc</w:t>
            </w:r>
          </w:p>
        </w:tc>
        <w:tc>
          <w:tcPr>
            <w:tcW w:w="1432" w:type="dxa"/>
            <w:tcBorders>
              <w:tl2br w:val="nil"/>
              <w:tr2bl w:val="nil"/>
            </w:tcBorders>
            <w:shd w:val="clear" w:color="auto" w:fill="auto"/>
            <w:noWrap/>
            <w:vAlign w:val="center"/>
          </w:tcPr>
          <w:p w14:paraId="1DC937F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63C52A3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18F0EAF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5F773BE9">
            <w:pPr>
              <w:jc w:val="center"/>
              <w:rPr>
                <w:rFonts w:hint="eastAsia" w:ascii="仿宋_GB2312" w:hAnsi="仿宋_GB2312" w:eastAsia="仿宋_GB2312" w:cs="仿宋_GB2312"/>
                <w:i w:val="0"/>
                <w:iCs w:val="0"/>
                <w:color w:val="FF0000"/>
                <w:sz w:val="20"/>
                <w:szCs w:val="20"/>
                <w:u w:val="none"/>
              </w:rPr>
            </w:pPr>
          </w:p>
        </w:tc>
      </w:tr>
      <w:tr w14:paraId="5E969C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205B030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132</w:t>
            </w:r>
          </w:p>
        </w:tc>
        <w:tc>
          <w:tcPr>
            <w:tcW w:w="2047" w:type="dxa"/>
            <w:tcBorders>
              <w:tl2br w:val="nil"/>
              <w:tr2bl w:val="nil"/>
            </w:tcBorders>
            <w:shd w:val="clear" w:color="auto" w:fill="auto"/>
            <w:noWrap/>
            <w:vAlign w:val="center"/>
          </w:tcPr>
          <w:p w14:paraId="12548A9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纯水过滤泵一</w:t>
            </w:r>
          </w:p>
        </w:tc>
        <w:tc>
          <w:tcPr>
            <w:tcW w:w="2864" w:type="dxa"/>
            <w:tcBorders>
              <w:tl2br w:val="nil"/>
              <w:tr2bl w:val="nil"/>
            </w:tcBorders>
            <w:shd w:val="clear" w:color="auto" w:fill="auto"/>
            <w:noWrap/>
            <w:vAlign w:val="center"/>
          </w:tcPr>
          <w:p w14:paraId="78C42CC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cdm42-7-2fswpc</w:t>
            </w:r>
          </w:p>
        </w:tc>
        <w:tc>
          <w:tcPr>
            <w:tcW w:w="1432" w:type="dxa"/>
            <w:tcBorders>
              <w:tl2br w:val="nil"/>
              <w:tr2bl w:val="nil"/>
            </w:tcBorders>
            <w:shd w:val="clear" w:color="auto" w:fill="auto"/>
            <w:noWrap/>
            <w:vAlign w:val="center"/>
          </w:tcPr>
          <w:p w14:paraId="49D2D5B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69EDC70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5C7C348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4B69DB66">
            <w:pPr>
              <w:jc w:val="center"/>
              <w:rPr>
                <w:rFonts w:hint="eastAsia" w:ascii="仿宋_GB2312" w:hAnsi="仿宋_GB2312" w:eastAsia="仿宋_GB2312" w:cs="仿宋_GB2312"/>
                <w:i w:val="0"/>
                <w:iCs w:val="0"/>
                <w:color w:val="000000"/>
                <w:sz w:val="20"/>
                <w:szCs w:val="20"/>
                <w:u w:val="none"/>
              </w:rPr>
            </w:pPr>
          </w:p>
        </w:tc>
      </w:tr>
      <w:tr w14:paraId="155C1C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7B187C8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133</w:t>
            </w:r>
          </w:p>
        </w:tc>
        <w:tc>
          <w:tcPr>
            <w:tcW w:w="2047" w:type="dxa"/>
            <w:tcBorders>
              <w:tl2br w:val="nil"/>
              <w:tr2bl w:val="nil"/>
            </w:tcBorders>
            <w:shd w:val="clear" w:color="auto" w:fill="auto"/>
            <w:noWrap/>
            <w:vAlign w:val="center"/>
          </w:tcPr>
          <w:p w14:paraId="4A22FB4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纯水过滤泵一</w:t>
            </w:r>
          </w:p>
        </w:tc>
        <w:tc>
          <w:tcPr>
            <w:tcW w:w="2864" w:type="dxa"/>
            <w:tcBorders>
              <w:tl2br w:val="nil"/>
              <w:tr2bl w:val="nil"/>
            </w:tcBorders>
            <w:shd w:val="clear" w:color="auto" w:fill="auto"/>
            <w:noWrap/>
            <w:vAlign w:val="center"/>
          </w:tcPr>
          <w:p w14:paraId="05036A8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cdm42-7-2fswpc</w:t>
            </w:r>
          </w:p>
        </w:tc>
        <w:tc>
          <w:tcPr>
            <w:tcW w:w="1432" w:type="dxa"/>
            <w:tcBorders>
              <w:tl2br w:val="nil"/>
              <w:tr2bl w:val="nil"/>
            </w:tcBorders>
            <w:shd w:val="clear" w:color="auto" w:fill="auto"/>
            <w:noWrap/>
            <w:vAlign w:val="center"/>
          </w:tcPr>
          <w:p w14:paraId="2457155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424E975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5B5151E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25F82D05">
            <w:pPr>
              <w:jc w:val="center"/>
              <w:rPr>
                <w:rFonts w:hint="eastAsia" w:ascii="仿宋_GB2312" w:hAnsi="仿宋_GB2312" w:eastAsia="仿宋_GB2312" w:cs="仿宋_GB2312"/>
                <w:i w:val="0"/>
                <w:iCs w:val="0"/>
                <w:color w:val="000000"/>
                <w:sz w:val="20"/>
                <w:szCs w:val="20"/>
                <w:u w:val="none"/>
              </w:rPr>
            </w:pPr>
          </w:p>
        </w:tc>
      </w:tr>
      <w:tr w14:paraId="0F2319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2B4D076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134</w:t>
            </w:r>
          </w:p>
        </w:tc>
        <w:tc>
          <w:tcPr>
            <w:tcW w:w="2047" w:type="dxa"/>
            <w:tcBorders>
              <w:tl2br w:val="nil"/>
              <w:tr2bl w:val="nil"/>
            </w:tcBorders>
            <w:shd w:val="clear" w:color="auto" w:fill="auto"/>
            <w:noWrap/>
            <w:vAlign w:val="center"/>
          </w:tcPr>
          <w:p w14:paraId="6231A6A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原水泵一</w:t>
            </w:r>
          </w:p>
        </w:tc>
        <w:tc>
          <w:tcPr>
            <w:tcW w:w="2864" w:type="dxa"/>
            <w:tcBorders>
              <w:tl2br w:val="nil"/>
              <w:tr2bl w:val="nil"/>
            </w:tcBorders>
            <w:shd w:val="clear" w:color="auto" w:fill="auto"/>
            <w:noWrap/>
            <w:vAlign w:val="center"/>
          </w:tcPr>
          <w:p w14:paraId="77B3111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cdm42-2fswpc</w:t>
            </w:r>
          </w:p>
        </w:tc>
        <w:tc>
          <w:tcPr>
            <w:tcW w:w="1432" w:type="dxa"/>
            <w:tcBorders>
              <w:tl2br w:val="nil"/>
              <w:tr2bl w:val="nil"/>
            </w:tcBorders>
            <w:shd w:val="clear" w:color="auto" w:fill="auto"/>
            <w:noWrap/>
            <w:vAlign w:val="center"/>
          </w:tcPr>
          <w:p w14:paraId="7377C29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35E270A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4A0F53C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41B84A77">
            <w:pPr>
              <w:jc w:val="center"/>
              <w:rPr>
                <w:rFonts w:hint="eastAsia" w:ascii="仿宋_GB2312" w:hAnsi="仿宋_GB2312" w:eastAsia="仿宋_GB2312" w:cs="仿宋_GB2312"/>
                <w:i w:val="0"/>
                <w:iCs w:val="0"/>
                <w:color w:val="000000"/>
                <w:sz w:val="20"/>
                <w:szCs w:val="20"/>
                <w:u w:val="none"/>
              </w:rPr>
            </w:pPr>
          </w:p>
        </w:tc>
      </w:tr>
      <w:tr w14:paraId="1F21FB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788E8D5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135</w:t>
            </w:r>
          </w:p>
        </w:tc>
        <w:tc>
          <w:tcPr>
            <w:tcW w:w="2047" w:type="dxa"/>
            <w:tcBorders>
              <w:tl2br w:val="nil"/>
              <w:tr2bl w:val="nil"/>
            </w:tcBorders>
            <w:shd w:val="clear" w:color="auto" w:fill="auto"/>
            <w:noWrap/>
            <w:vAlign w:val="center"/>
          </w:tcPr>
          <w:p w14:paraId="0E425F7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原水泵一</w:t>
            </w:r>
          </w:p>
        </w:tc>
        <w:tc>
          <w:tcPr>
            <w:tcW w:w="2864" w:type="dxa"/>
            <w:tcBorders>
              <w:tl2br w:val="nil"/>
              <w:tr2bl w:val="nil"/>
            </w:tcBorders>
            <w:shd w:val="clear" w:color="auto" w:fill="auto"/>
            <w:noWrap/>
            <w:vAlign w:val="center"/>
          </w:tcPr>
          <w:p w14:paraId="534E1E7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cdm42-2fswpc</w:t>
            </w:r>
          </w:p>
        </w:tc>
        <w:tc>
          <w:tcPr>
            <w:tcW w:w="1432" w:type="dxa"/>
            <w:tcBorders>
              <w:tl2br w:val="nil"/>
              <w:tr2bl w:val="nil"/>
            </w:tcBorders>
            <w:shd w:val="clear" w:color="auto" w:fill="auto"/>
            <w:noWrap/>
            <w:vAlign w:val="center"/>
          </w:tcPr>
          <w:p w14:paraId="61C1348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08EABA4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292EE37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34F53C0B">
            <w:pPr>
              <w:jc w:val="center"/>
              <w:rPr>
                <w:rFonts w:hint="eastAsia" w:ascii="仿宋_GB2312" w:hAnsi="仿宋_GB2312" w:eastAsia="仿宋_GB2312" w:cs="仿宋_GB2312"/>
                <w:i w:val="0"/>
                <w:iCs w:val="0"/>
                <w:color w:val="000000"/>
                <w:sz w:val="20"/>
                <w:szCs w:val="20"/>
                <w:u w:val="none"/>
              </w:rPr>
            </w:pPr>
          </w:p>
        </w:tc>
      </w:tr>
      <w:tr w14:paraId="7FDE34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52FB147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136</w:t>
            </w:r>
          </w:p>
        </w:tc>
        <w:tc>
          <w:tcPr>
            <w:tcW w:w="2047" w:type="dxa"/>
            <w:tcBorders>
              <w:tl2br w:val="nil"/>
              <w:tr2bl w:val="nil"/>
            </w:tcBorders>
            <w:shd w:val="clear" w:color="auto" w:fill="auto"/>
            <w:noWrap/>
            <w:vAlign w:val="center"/>
          </w:tcPr>
          <w:p w14:paraId="2B6689A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纯水泵一</w:t>
            </w:r>
          </w:p>
        </w:tc>
        <w:tc>
          <w:tcPr>
            <w:tcW w:w="2864" w:type="dxa"/>
            <w:tcBorders>
              <w:tl2br w:val="nil"/>
              <w:tr2bl w:val="nil"/>
            </w:tcBorders>
            <w:shd w:val="clear" w:color="auto" w:fill="auto"/>
            <w:noWrap/>
            <w:vAlign w:val="center"/>
          </w:tcPr>
          <w:p w14:paraId="786C080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cdm20-3fswpc</w:t>
            </w:r>
          </w:p>
        </w:tc>
        <w:tc>
          <w:tcPr>
            <w:tcW w:w="1432" w:type="dxa"/>
            <w:tcBorders>
              <w:tl2br w:val="nil"/>
              <w:tr2bl w:val="nil"/>
            </w:tcBorders>
            <w:shd w:val="clear" w:color="auto" w:fill="auto"/>
            <w:noWrap/>
            <w:vAlign w:val="center"/>
          </w:tcPr>
          <w:p w14:paraId="5A58470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752F429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58E82D7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08B72C47">
            <w:pPr>
              <w:jc w:val="center"/>
              <w:rPr>
                <w:rFonts w:hint="eastAsia" w:ascii="仿宋_GB2312" w:hAnsi="仿宋_GB2312" w:eastAsia="仿宋_GB2312" w:cs="仿宋_GB2312"/>
                <w:i w:val="0"/>
                <w:iCs w:val="0"/>
                <w:color w:val="000000"/>
                <w:sz w:val="20"/>
                <w:szCs w:val="20"/>
                <w:u w:val="none"/>
              </w:rPr>
            </w:pPr>
          </w:p>
        </w:tc>
      </w:tr>
      <w:tr w14:paraId="207C7D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352A00D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137</w:t>
            </w:r>
          </w:p>
        </w:tc>
        <w:tc>
          <w:tcPr>
            <w:tcW w:w="2047" w:type="dxa"/>
            <w:tcBorders>
              <w:tl2br w:val="nil"/>
              <w:tr2bl w:val="nil"/>
            </w:tcBorders>
            <w:shd w:val="clear" w:color="auto" w:fill="auto"/>
            <w:noWrap/>
            <w:vAlign w:val="center"/>
          </w:tcPr>
          <w:p w14:paraId="141CD0F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纯水泵一</w:t>
            </w:r>
          </w:p>
        </w:tc>
        <w:tc>
          <w:tcPr>
            <w:tcW w:w="2864" w:type="dxa"/>
            <w:tcBorders>
              <w:tl2br w:val="nil"/>
              <w:tr2bl w:val="nil"/>
            </w:tcBorders>
            <w:shd w:val="clear" w:color="auto" w:fill="auto"/>
            <w:noWrap/>
            <w:vAlign w:val="center"/>
          </w:tcPr>
          <w:p w14:paraId="1762F03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cdm20-3fswpc</w:t>
            </w:r>
          </w:p>
        </w:tc>
        <w:tc>
          <w:tcPr>
            <w:tcW w:w="1432" w:type="dxa"/>
            <w:tcBorders>
              <w:tl2br w:val="nil"/>
              <w:tr2bl w:val="nil"/>
            </w:tcBorders>
            <w:shd w:val="clear" w:color="auto" w:fill="auto"/>
            <w:noWrap/>
            <w:vAlign w:val="center"/>
          </w:tcPr>
          <w:p w14:paraId="08682EF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3D957C0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2011D29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58AFCD9B">
            <w:pPr>
              <w:jc w:val="center"/>
              <w:rPr>
                <w:rFonts w:hint="eastAsia" w:ascii="仿宋_GB2312" w:hAnsi="仿宋_GB2312" w:eastAsia="仿宋_GB2312" w:cs="仿宋_GB2312"/>
                <w:i w:val="0"/>
                <w:iCs w:val="0"/>
                <w:color w:val="000000"/>
                <w:sz w:val="20"/>
                <w:szCs w:val="20"/>
                <w:u w:val="none"/>
              </w:rPr>
            </w:pPr>
          </w:p>
        </w:tc>
      </w:tr>
      <w:tr w14:paraId="4751A6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66125AA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138</w:t>
            </w:r>
          </w:p>
        </w:tc>
        <w:tc>
          <w:tcPr>
            <w:tcW w:w="2047" w:type="dxa"/>
            <w:tcBorders>
              <w:tl2br w:val="nil"/>
              <w:tr2bl w:val="nil"/>
            </w:tcBorders>
            <w:shd w:val="clear" w:color="auto" w:fill="auto"/>
            <w:noWrap/>
            <w:vAlign w:val="center"/>
          </w:tcPr>
          <w:p w14:paraId="5536E99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冷水泵</w:t>
            </w:r>
          </w:p>
        </w:tc>
        <w:tc>
          <w:tcPr>
            <w:tcW w:w="2864" w:type="dxa"/>
            <w:tcBorders>
              <w:tl2br w:val="nil"/>
              <w:tr2bl w:val="nil"/>
            </w:tcBorders>
            <w:shd w:val="clear" w:color="auto" w:fill="auto"/>
            <w:noWrap/>
            <w:vAlign w:val="center"/>
          </w:tcPr>
          <w:p w14:paraId="02F8561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jyw125-200</w:t>
            </w:r>
          </w:p>
        </w:tc>
        <w:tc>
          <w:tcPr>
            <w:tcW w:w="1432" w:type="dxa"/>
            <w:tcBorders>
              <w:tl2br w:val="nil"/>
              <w:tr2bl w:val="nil"/>
            </w:tcBorders>
            <w:shd w:val="clear" w:color="auto" w:fill="auto"/>
            <w:noWrap/>
            <w:vAlign w:val="center"/>
          </w:tcPr>
          <w:p w14:paraId="3F83190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58195B6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57DD91B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7497AF6B">
            <w:pPr>
              <w:jc w:val="center"/>
              <w:rPr>
                <w:rFonts w:hint="eastAsia" w:ascii="仿宋_GB2312" w:hAnsi="仿宋_GB2312" w:eastAsia="仿宋_GB2312" w:cs="仿宋_GB2312"/>
                <w:i w:val="0"/>
                <w:iCs w:val="0"/>
                <w:color w:val="000000"/>
                <w:sz w:val="20"/>
                <w:szCs w:val="20"/>
                <w:u w:val="none"/>
              </w:rPr>
            </w:pPr>
          </w:p>
        </w:tc>
      </w:tr>
      <w:tr w14:paraId="2FFB27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030D617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139</w:t>
            </w:r>
          </w:p>
        </w:tc>
        <w:tc>
          <w:tcPr>
            <w:tcW w:w="2047" w:type="dxa"/>
            <w:tcBorders>
              <w:tl2br w:val="nil"/>
              <w:tr2bl w:val="nil"/>
            </w:tcBorders>
            <w:shd w:val="clear" w:color="auto" w:fill="auto"/>
            <w:noWrap/>
            <w:vAlign w:val="center"/>
          </w:tcPr>
          <w:p w14:paraId="0FE6F50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冷水泵</w:t>
            </w:r>
          </w:p>
        </w:tc>
        <w:tc>
          <w:tcPr>
            <w:tcW w:w="2864" w:type="dxa"/>
            <w:tcBorders>
              <w:tl2br w:val="nil"/>
              <w:tr2bl w:val="nil"/>
            </w:tcBorders>
            <w:shd w:val="clear" w:color="auto" w:fill="auto"/>
            <w:noWrap/>
            <w:vAlign w:val="center"/>
          </w:tcPr>
          <w:p w14:paraId="691D4B6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jyw125-200</w:t>
            </w:r>
          </w:p>
        </w:tc>
        <w:tc>
          <w:tcPr>
            <w:tcW w:w="1432" w:type="dxa"/>
            <w:tcBorders>
              <w:tl2br w:val="nil"/>
              <w:tr2bl w:val="nil"/>
            </w:tcBorders>
            <w:shd w:val="clear" w:color="auto" w:fill="auto"/>
            <w:noWrap/>
            <w:vAlign w:val="center"/>
          </w:tcPr>
          <w:p w14:paraId="75C2D6E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06500DE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75175FC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407A9A11">
            <w:pPr>
              <w:jc w:val="center"/>
              <w:rPr>
                <w:rFonts w:hint="eastAsia" w:ascii="仿宋_GB2312" w:hAnsi="仿宋_GB2312" w:eastAsia="仿宋_GB2312" w:cs="仿宋_GB2312"/>
                <w:i w:val="0"/>
                <w:iCs w:val="0"/>
                <w:color w:val="000000"/>
                <w:sz w:val="20"/>
                <w:szCs w:val="20"/>
                <w:u w:val="none"/>
              </w:rPr>
            </w:pPr>
          </w:p>
        </w:tc>
      </w:tr>
      <w:tr w14:paraId="568CE2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6E1ACB4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140</w:t>
            </w:r>
          </w:p>
        </w:tc>
        <w:tc>
          <w:tcPr>
            <w:tcW w:w="2047" w:type="dxa"/>
            <w:tcBorders>
              <w:tl2br w:val="nil"/>
              <w:tr2bl w:val="nil"/>
            </w:tcBorders>
            <w:shd w:val="clear" w:color="auto" w:fill="auto"/>
            <w:noWrap/>
            <w:vAlign w:val="center"/>
          </w:tcPr>
          <w:p w14:paraId="54E5E51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冷却水泵</w:t>
            </w:r>
          </w:p>
        </w:tc>
        <w:tc>
          <w:tcPr>
            <w:tcW w:w="2864" w:type="dxa"/>
            <w:tcBorders>
              <w:tl2br w:val="nil"/>
              <w:tr2bl w:val="nil"/>
            </w:tcBorders>
            <w:shd w:val="clear" w:color="auto" w:fill="auto"/>
            <w:noWrap/>
            <w:vAlign w:val="center"/>
          </w:tcPr>
          <w:p w14:paraId="1FE0C18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jyw125-160</w:t>
            </w:r>
          </w:p>
        </w:tc>
        <w:tc>
          <w:tcPr>
            <w:tcW w:w="1432" w:type="dxa"/>
            <w:tcBorders>
              <w:tl2br w:val="nil"/>
              <w:tr2bl w:val="nil"/>
            </w:tcBorders>
            <w:shd w:val="clear" w:color="auto" w:fill="auto"/>
            <w:noWrap/>
            <w:vAlign w:val="center"/>
          </w:tcPr>
          <w:p w14:paraId="40BB521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0770AFB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48A43A9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0CAD3E03">
            <w:pPr>
              <w:jc w:val="center"/>
              <w:rPr>
                <w:rFonts w:hint="eastAsia" w:ascii="仿宋_GB2312" w:hAnsi="仿宋_GB2312" w:eastAsia="仿宋_GB2312" w:cs="仿宋_GB2312"/>
                <w:i w:val="0"/>
                <w:iCs w:val="0"/>
                <w:color w:val="000000"/>
                <w:sz w:val="20"/>
                <w:szCs w:val="20"/>
                <w:u w:val="none"/>
              </w:rPr>
            </w:pPr>
          </w:p>
        </w:tc>
      </w:tr>
      <w:tr w14:paraId="2085FC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5D730E2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141</w:t>
            </w:r>
          </w:p>
        </w:tc>
        <w:tc>
          <w:tcPr>
            <w:tcW w:w="2047" w:type="dxa"/>
            <w:tcBorders>
              <w:tl2br w:val="nil"/>
              <w:tr2bl w:val="nil"/>
            </w:tcBorders>
            <w:shd w:val="clear" w:color="auto" w:fill="auto"/>
            <w:noWrap/>
            <w:vAlign w:val="center"/>
          </w:tcPr>
          <w:p w14:paraId="5915E25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冷却水泵</w:t>
            </w:r>
          </w:p>
        </w:tc>
        <w:tc>
          <w:tcPr>
            <w:tcW w:w="2864" w:type="dxa"/>
            <w:tcBorders>
              <w:tl2br w:val="nil"/>
              <w:tr2bl w:val="nil"/>
            </w:tcBorders>
            <w:shd w:val="clear" w:color="auto" w:fill="auto"/>
            <w:noWrap/>
            <w:vAlign w:val="center"/>
          </w:tcPr>
          <w:p w14:paraId="57C1BBE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jyw125-160</w:t>
            </w:r>
          </w:p>
        </w:tc>
        <w:tc>
          <w:tcPr>
            <w:tcW w:w="1432" w:type="dxa"/>
            <w:tcBorders>
              <w:tl2br w:val="nil"/>
              <w:tr2bl w:val="nil"/>
            </w:tcBorders>
            <w:shd w:val="clear" w:color="auto" w:fill="auto"/>
            <w:noWrap/>
            <w:vAlign w:val="center"/>
          </w:tcPr>
          <w:p w14:paraId="50E9470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05FDFAE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2179174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52D3B492">
            <w:pPr>
              <w:jc w:val="center"/>
              <w:rPr>
                <w:rFonts w:hint="eastAsia" w:ascii="仿宋_GB2312" w:hAnsi="仿宋_GB2312" w:eastAsia="仿宋_GB2312" w:cs="仿宋_GB2312"/>
                <w:i w:val="0"/>
                <w:iCs w:val="0"/>
                <w:color w:val="000000"/>
                <w:sz w:val="20"/>
                <w:szCs w:val="20"/>
                <w:u w:val="none"/>
              </w:rPr>
            </w:pPr>
          </w:p>
        </w:tc>
      </w:tr>
      <w:tr w14:paraId="4CBD74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3114CA7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142</w:t>
            </w:r>
          </w:p>
        </w:tc>
        <w:tc>
          <w:tcPr>
            <w:tcW w:w="2047" w:type="dxa"/>
            <w:tcBorders>
              <w:tl2br w:val="nil"/>
              <w:tr2bl w:val="nil"/>
            </w:tcBorders>
            <w:shd w:val="clear" w:color="auto" w:fill="auto"/>
            <w:noWrap/>
            <w:vAlign w:val="center"/>
          </w:tcPr>
          <w:p w14:paraId="1C6FC37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edro循环泵</w:t>
            </w:r>
          </w:p>
        </w:tc>
        <w:tc>
          <w:tcPr>
            <w:tcW w:w="2864" w:type="dxa"/>
            <w:tcBorders>
              <w:tl2br w:val="nil"/>
              <w:tr2bl w:val="nil"/>
            </w:tcBorders>
            <w:shd w:val="clear" w:color="auto" w:fill="auto"/>
            <w:noWrap/>
            <w:vAlign w:val="center"/>
          </w:tcPr>
          <w:p w14:paraId="090A55D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cdmf65-3-1fswsc</w:t>
            </w:r>
          </w:p>
        </w:tc>
        <w:tc>
          <w:tcPr>
            <w:tcW w:w="1432" w:type="dxa"/>
            <w:tcBorders>
              <w:tl2br w:val="nil"/>
              <w:tr2bl w:val="nil"/>
            </w:tcBorders>
            <w:shd w:val="clear" w:color="auto" w:fill="auto"/>
            <w:noWrap/>
            <w:vAlign w:val="center"/>
          </w:tcPr>
          <w:p w14:paraId="0FE9A0B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46120F2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6757D5F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6048FDF9">
            <w:pPr>
              <w:jc w:val="center"/>
              <w:rPr>
                <w:rFonts w:hint="eastAsia" w:ascii="仿宋_GB2312" w:hAnsi="仿宋_GB2312" w:eastAsia="仿宋_GB2312" w:cs="仿宋_GB2312"/>
                <w:i w:val="0"/>
                <w:iCs w:val="0"/>
                <w:color w:val="000000"/>
                <w:sz w:val="20"/>
                <w:szCs w:val="20"/>
                <w:u w:val="none"/>
              </w:rPr>
            </w:pPr>
          </w:p>
        </w:tc>
      </w:tr>
      <w:tr w14:paraId="135938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2ED98B3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143</w:t>
            </w:r>
          </w:p>
        </w:tc>
        <w:tc>
          <w:tcPr>
            <w:tcW w:w="2047" w:type="dxa"/>
            <w:tcBorders>
              <w:tl2br w:val="nil"/>
              <w:tr2bl w:val="nil"/>
            </w:tcBorders>
            <w:shd w:val="clear" w:color="auto" w:fill="auto"/>
            <w:noWrap/>
            <w:vAlign w:val="center"/>
          </w:tcPr>
          <w:p w14:paraId="6508BA9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edro循环泵</w:t>
            </w:r>
          </w:p>
        </w:tc>
        <w:tc>
          <w:tcPr>
            <w:tcW w:w="2864" w:type="dxa"/>
            <w:tcBorders>
              <w:tl2br w:val="nil"/>
              <w:tr2bl w:val="nil"/>
            </w:tcBorders>
            <w:shd w:val="clear" w:color="auto" w:fill="auto"/>
            <w:noWrap/>
            <w:vAlign w:val="center"/>
          </w:tcPr>
          <w:p w14:paraId="0CE0450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cdmf65-3-1fswsc</w:t>
            </w:r>
          </w:p>
        </w:tc>
        <w:tc>
          <w:tcPr>
            <w:tcW w:w="1432" w:type="dxa"/>
            <w:tcBorders>
              <w:tl2br w:val="nil"/>
              <w:tr2bl w:val="nil"/>
            </w:tcBorders>
            <w:shd w:val="clear" w:color="auto" w:fill="auto"/>
            <w:noWrap/>
            <w:vAlign w:val="center"/>
          </w:tcPr>
          <w:p w14:paraId="2573462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7381A02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7FE11D1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15F6A606">
            <w:pPr>
              <w:jc w:val="center"/>
              <w:rPr>
                <w:rFonts w:hint="eastAsia" w:ascii="仿宋_GB2312" w:hAnsi="仿宋_GB2312" w:eastAsia="仿宋_GB2312" w:cs="仿宋_GB2312"/>
                <w:i w:val="0"/>
                <w:iCs w:val="0"/>
                <w:color w:val="000000"/>
                <w:sz w:val="20"/>
                <w:szCs w:val="20"/>
                <w:u w:val="none"/>
              </w:rPr>
            </w:pPr>
          </w:p>
        </w:tc>
      </w:tr>
      <w:tr w14:paraId="267F18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54FD3D2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144</w:t>
            </w:r>
          </w:p>
        </w:tc>
        <w:tc>
          <w:tcPr>
            <w:tcW w:w="2047" w:type="dxa"/>
            <w:tcBorders>
              <w:tl2br w:val="nil"/>
              <w:tr2bl w:val="nil"/>
            </w:tcBorders>
            <w:shd w:val="clear" w:color="auto" w:fill="auto"/>
            <w:noWrap/>
            <w:vAlign w:val="center"/>
          </w:tcPr>
          <w:p w14:paraId="1C4949E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轴封泵一</w:t>
            </w:r>
          </w:p>
        </w:tc>
        <w:tc>
          <w:tcPr>
            <w:tcW w:w="2864" w:type="dxa"/>
            <w:tcBorders>
              <w:tl2br w:val="nil"/>
              <w:tr2bl w:val="nil"/>
            </w:tcBorders>
            <w:shd w:val="clear" w:color="auto" w:fill="auto"/>
            <w:noWrap/>
            <w:vAlign w:val="center"/>
          </w:tcPr>
          <w:p w14:paraId="67267D8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cdmf3-7fswsc</w:t>
            </w:r>
          </w:p>
        </w:tc>
        <w:tc>
          <w:tcPr>
            <w:tcW w:w="1432" w:type="dxa"/>
            <w:tcBorders>
              <w:tl2br w:val="nil"/>
              <w:tr2bl w:val="nil"/>
            </w:tcBorders>
            <w:shd w:val="clear" w:color="auto" w:fill="auto"/>
            <w:noWrap/>
            <w:vAlign w:val="center"/>
          </w:tcPr>
          <w:p w14:paraId="744396F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58CA4C9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1AD2670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266051D7">
            <w:pPr>
              <w:jc w:val="center"/>
              <w:rPr>
                <w:rFonts w:hint="eastAsia" w:ascii="仿宋_GB2312" w:hAnsi="仿宋_GB2312" w:eastAsia="仿宋_GB2312" w:cs="仿宋_GB2312"/>
                <w:i w:val="0"/>
                <w:iCs w:val="0"/>
                <w:color w:val="000000"/>
                <w:sz w:val="20"/>
                <w:szCs w:val="20"/>
                <w:u w:val="none"/>
              </w:rPr>
            </w:pPr>
          </w:p>
        </w:tc>
      </w:tr>
      <w:tr w14:paraId="4D9AF2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366325C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145</w:t>
            </w:r>
          </w:p>
        </w:tc>
        <w:tc>
          <w:tcPr>
            <w:tcW w:w="2047" w:type="dxa"/>
            <w:tcBorders>
              <w:tl2br w:val="nil"/>
              <w:tr2bl w:val="nil"/>
            </w:tcBorders>
            <w:shd w:val="clear" w:color="auto" w:fill="auto"/>
            <w:noWrap/>
            <w:vAlign w:val="center"/>
          </w:tcPr>
          <w:p w14:paraId="65DC4D3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轴封泵一</w:t>
            </w:r>
          </w:p>
        </w:tc>
        <w:tc>
          <w:tcPr>
            <w:tcW w:w="2864" w:type="dxa"/>
            <w:tcBorders>
              <w:tl2br w:val="nil"/>
              <w:tr2bl w:val="nil"/>
            </w:tcBorders>
            <w:shd w:val="clear" w:color="auto" w:fill="auto"/>
            <w:noWrap/>
            <w:vAlign w:val="center"/>
          </w:tcPr>
          <w:p w14:paraId="3FE1246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cdmf3-7fswsc</w:t>
            </w:r>
          </w:p>
        </w:tc>
        <w:tc>
          <w:tcPr>
            <w:tcW w:w="1432" w:type="dxa"/>
            <w:tcBorders>
              <w:tl2br w:val="nil"/>
              <w:tr2bl w:val="nil"/>
            </w:tcBorders>
            <w:shd w:val="clear" w:color="auto" w:fill="auto"/>
            <w:noWrap/>
            <w:vAlign w:val="center"/>
          </w:tcPr>
          <w:p w14:paraId="7724B7C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1E7B029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4D11B86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4F46134C">
            <w:pPr>
              <w:jc w:val="center"/>
              <w:rPr>
                <w:rFonts w:hint="eastAsia" w:ascii="仿宋_GB2312" w:hAnsi="仿宋_GB2312" w:eastAsia="仿宋_GB2312" w:cs="仿宋_GB2312"/>
                <w:i w:val="0"/>
                <w:iCs w:val="0"/>
                <w:color w:val="000000"/>
                <w:sz w:val="20"/>
                <w:szCs w:val="20"/>
                <w:u w:val="none"/>
              </w:rPr>
            </w:pPr>
          </w:p>
        </w:tc>
      </w:tr>
      <w:tr w14:paraId="7488EB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548A396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146</w:t>
            </w:r>
          </w:p>
        </w:tc>
        <w:tc>
          <w:tcPr>
            <w:tcW w:w="2047" w:type="dxa"/>
            <w:tcBorders>
              <w:tl2br w:val="nil"/>
              <w:tr2bl w:val="nil"/>
            </w:tcBorders>
            <w:shd w:val="clear" w:color="auto" w:fill="auto"/>
            <w:noWrap/>
            <w:vAlign w:val="center"/>
          </w:tcPr>
          <w:p w14:paraId="3655F89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电泳清洗泵</w:t>
            </w:r>
          </w:p>
        </w:tc>
        <w:tc>
          <w:tcPr>
            <w:tcW w:w="2864" w:type="dxa"/>
            <w:tcBorders>
              <w:tl2br w:val="nil"/>
              <w:tr2bl w:val="nil"/>
            </w:tcBorders>
            <w:shd w:val="clear" w:color="auto" w:fill="auto"/>
            <w:noWrap/>
            <w:vAlign w:val="center"/>
          </w:tcPr>
          <w:p w14:paraId="135566B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cdmf3l-3-2fswsc</w:t>
            </w:r>
          </w:p>
        </w:tc>
        <w:tc>
          <w:tcPr>
            <w:tcW w:w="1432" w:type="dxa"/>
            <w:tcBorders>
              <w:tl2br w:val="nil"/>
              <w:tr2bl w:val="nil"/>
            </w:tcBorders>
            <w:shd w:val="clear" w:color="auto" w:fill="auto"/>
            <w:noWrap/>
            <w:vAlign w:val="center"/>
          </w:tcPr>
          <w:p w14:paraId="6B31AB5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6F8E168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0360EA6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0BF8DB37">
            <w:pPr>
              <w:jc w:val="center"/>
              <w:rPr>
                <w:rFonts w:hint="eastAsia" w:ascii="仿宋_GB2312" w:hAnsi="仿宋_GB2312" w:eastAsia="仿宋_GB2312" w:cs="仿宋_GB2312"/>
                <w:i w:val="0"/>
                <w:iCs w:val="0"/>
                <w:color w:val="000000"/>
                <w:sz w:val="20"/>
                <w:szCs w:val="20"/>
                <w:u w:val="none"/>
              </w:rPr>
            </w:pPr>
          </w:p>
        </w:tc>
      </w:tr>
      <w:tr w14:paraId="317C33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6400700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147</w:t>
            </w:r>
          </w:p>
        </w:tc>
        <w:tc>
          <w:tcPr>
            <w:tcW w:w="2047" w:type="dxa"/>
            <w:tcBorders>
              <w:tl2br w:val="nil"/>
              <w:tr2bl w:val="nil"/>
            </w:tcBorders>
            <w:shd w:val="clear" w:color="auto" w:fill="auto"/>
            <w:noWrap/>
            <w:vAlign w:val="center"/>
          </w:tcPr>
          <w:p w14:paraId="4624CF1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电泳清洗泵</w:t>
            </w:r>
          </w:p>
        </w:tc>
        <w:tc>
          <w:tcPr>
            <w:tcW w:w="2864" w:type="dxa"/>
            <w:tcBorders>
              <w:tl2br w:val="nil"/>
              <w:tr2bl w:val="nil"/>
            </w:tcBorders>
            <w:shd w:val="clear" w:color="auto" w:fill="auto"/>
            <w:noWrap/>
            <w:vAlign w:val="center"/>
          </w:tcPr>
          <w:p w14:paraId="0149DB8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cdmf3l-3-2fswsc</w:t>
            </w:r>
          </w:p>
        </w:tc>
        <w:tc>
          <w:tcPr>
            <w:tcW w:w="1432" w:type="dxa"/>
            <w:tcBorders>
              <w:tl2br w:val="nil"/>
              <w:tr2bl w:val="nil"/>
            </w:tcBorders>
            <w:shd w:val="clear" w:color="auto" w:fill="auto"/>
            <w:noWrap/>
            <w:vAlign w:val="center"/>
          </w:tcPr>
          <w:p w14:paraId="4134BBB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39162B2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722C0EC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798330B4">
            <w:pPr>
              <w:jc w:val="center"/>
              <w:rPr>
                <w:rFonts w:hint="eastAsia" w:ascii="仿宋_GB2312" w:hAnsi="仿宋_GB2312" w:eastAsia="仿宋_GB2312" w:cs="仿宋_GB2312"/>
                <w:i w:val="0"/>
                <w:iCs w:val="0"/>
                <w:color w:val="000000"/>
                <w:sz w:val="20"/>
                <w:szCs w:val="20"/>
                <w:u w:val="none"/>
              </w:rPr>
            </w:pPr>
          </w:p>
        </w:tc>
      </w:tr>
      <w:tr w14:paraId="511F69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4AE80A6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148</w:t>
            </w:r>
          </w:p>
        </w:tc>
        <w:tc>
          <w:tcPr>
            <w:tcW w:w="2047" w:type="dxa"/>
            <w:tcBorders>
              <w:tl2br w:val="nil"/>
              <w:tr2bl w:val="nil"/>
            </w:tcBorders>
            <w:shd w:val="clear" w:color="auto" w:fill="auto"/>
            <w:noWrap/>
            <w:vAlign w:val="center"/>
          </w:tcPr>
          <w:p w14:paraId="198ED44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磷化除渣转移泵</w:t>
            </w:r>
          </w:p>
        </w:tc>
        <w:tc>
          <w:tcPr>
            <w:tcW w:w="2864" w:type="dxa"/>
            <w:tcBorders>
              <w:tl2br w:val="nil"/>
              <w:tr2bl w:val="nil"/>
            </w:tcBorders>
            <w:shd w:val="clear" w:color="auto" w:fill="auto"/>
            <w:noWrap/>
            <w:vAlign w:val="center"/>
          </w:tcPr>
          <w:p w14:paraId="1914ADA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cdm10-13fswpc</w:t>
            </w:r>
          </w:p>
        </w:tc>
        <w:tc>
          <w:tcPr>
            <w:tcW w:w="1432" w:type="dxa"/>
            <w:tcBorders>
              <w:tl2br w:val="nil"/>
              <w:tr2bl w:val="nil"/>
            </w:tcBorders>
            <w:shd w:val="clear" w:color="auto" w:fill="auto"/>
            <w:noWrap/>
            <w:vAlign w:val="center"/>
          </w:tcPr>
          <w:p w14:paraId="5A39ACD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0A3D7A9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493BDBB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6A7C6B57">
            <w:pPr>
              <w:jc w:val="center"/>
              <w:rPr>
                <w:rFonts w:hint="eastAsia" w:ascii="仿宋_GB2312" w:hAnsi="仿宋_GB2312" w:eastAsia="仿宋_GB2312" w:cs="仿宋_GB2312"/>
                <w:i w:val="0"/>
                <w:iCs w:val="0"/>
                <w:color w:val="000000"/>
                <w:sz w:val="20"/>
                <w:szCs w:val="20"/>
                <w:u w:val="none"/>
              </w:rPr>
            </w:pPr>
          </w:p>
        </w:tc>
      </w:tr>
      <w:tr w14:paraId="59C0BE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05B2C93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149</w:t>
            </w:r>
          </w:p>
        </w:tc>
        <w:tc>
          <w:tcPr>
            <w:tcW w:w="2047" w:type="dxa"/>
            <w:tcBorders>
              <w:tl2br w:val="nil"/>
              <w:tr2bl w:val="nil"/>
            </w:tcBorders>
            <w:shd w:val="clear" w:color="auto" w:fill="auto"/>
            <w:noWrap/>
            <w:vAlign w:val="center"/>
          </w:tcPr>
          <w:p w14:paraId="11CB00E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磷化除渣转移泵</w:t>
            </w:r>
          </w:p>
        </w:tc>
        <w:tc>
          <w:tcPr>
            <w:tcW w:w="2864" w:type="dxa"/>
            <w:tcBorders>
              <w:tl2br w:val="nil"/>
              <w:tr2bl w:val="nil"/>
            </w:tcBorders>
            <w:shd w:val="clear" w:color="auto" w:fill="auto"/>
            <w:noWrap/>
            <w:vAlign w:val="center"/>
          </w:tcPr>
          <w:p w14:paraId="11E52FB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cdm10-13fswpc</w:t>
            </w:r>
          </w:p>
        </w:tc>
        <w:tc>
          <w:tcPr>
            <w:tcW w:w="1432" w:type="dxa"/>
            <w:tcBorders>
              <w:tl2br w:val="nil"/>
              <w:tr2bl w:val="nil"/>
            </w:tcBorders>
            <w:shd w:val="clear" w:color="auto" w:fill="auto"/>
            <w:noWrap/>
            <w:vAlign w:val="center"/>
          </w:tcPr>
          <w:p w14:paraId="1F5D61E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249CC04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1423DE4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057B1E17">
            <w:pPr>
              <w:jc w:val="center"/>
              <w:rPr>
                <w:rFonts w:hint="eastAsia" w:ascii="仿宋_GB2312" w:hAnsi="仿宋_GB2312" w:eastAsia="仿宋_GB2312" w:cs="仿宋_GB2312"/>
                <w:i w:val="0"/>
                <w:iCs w:val="0"/>
                <w:color w:val="000000"/>
                <w:sz w:val="20"/>
                <w:szCs w:val="20"/>
                <w:u w:val="none"/>
              </w:rPr>
            </w:pPr>
          </w:p>
        </w:tc>
      </w:tr>
      <w:tr w14:paraId="267600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2C2D288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150</w:t>
            </w:r>
          </w:p>
        </w:tc>
        <w:tc>
          <w:tcPr>
            <w:tcW w:w="2047" w:type="dxa"/>
            <w:tcBorders>
              <w:tl2br w:val="nil"/>
              <w:tr2bl w:val="nil"/>
            </w:tcBorders>
            <w:shd w:val="clear" w:color="auto" w:fill="auto"/>
            <w:noWrap/>
            <w:vAlign w:val="center"/>
          </w:tcPr>
          <w:p w14:paraId="7222E06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edro进料泵</w:t>
            </w:r>
          </w:p>
        </w:tc>
        <w:tc>
          <w:tcPr>
            <w:tcW w:w="2864" w:type="dxa"/>
            <w:tcBorders>
              <w:tl2br w:val="nil"/>
              <w:tr2bl w:val="nil"/>
            </w:tcBorders>
            <w:shd w:val="clear" w:color="auto" w:fill="auto"/>
            <w:noWrap/>
            <w:vAlign w:val="center"/>
          </w:tcPr>
          <w:p w14:paraId="438C8CC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chl12-40lswsc</w:t>
            </w:r>
          </w:p>
        </w:tc>
        <w:tc>
          <w:tcPr>
            <w:tcW w:w="1432" w:type="dxa"/>
            <w:tcBorders>
              <w:tl2br w:val="nil"/>
              <w:tr2bl w:val="nil"/>
            </w:tcBorders>
            <w:shd w:val="clear" w:color="auto" w:fill="auto"/>
            <w:noWrap/>
            <w:vAlign w:val="center"/>
          </w:tcPr>
          <w:p w14:paraId="25B480F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1AD05C1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2306FDF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67153063">
            <w:pPr>
              <w:jc w:val="center"/>
              <w:rPr>
                <w:rFonts w:hint="eastAsia" w:ascii="仿宋_GB2312" w:hAnsi="仿宋_GB2312" w:eastAsia="仿宋_GB2312" w:cs="仿宋_GB2312"/>
                <w:i w:val="0"/>
                <w:iCs w:val="0"/>
                <w:color w:val="000000"/>
                <w:sz w:val="20"/>
                <w:szCs w:val="20"/>
                <w:u w:val="none"/>
              </w:rPr>
            </w:pPr>
          </w:p>
        </w:tc>
      </w:tr>
      <w:tr w14:paraId="3EB411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3BEC239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151</w:t>
            </w:r>
          </w:p>
        </w:tc>
        <w:tc>
          <w:tcPr>
            <w:tcW w:w="2047" w:type="dxa"/>
            <w:tcBorders>
              <w:tl2br w:val="nil"/>
              <w:tr2bl w:val="nil"/>
            </w:tcBorders>
            <w:shd w:val="clear" w:color="auto" w:fill="auto"/>
            <w:noWrap/>
            <w:vAlign w:val="center"/>
          </w:tcPr>
          <w:p w14:paraId="653C012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edro进料泵</w:t>
            </w:r>
          </w:p>
        </w:tc>
        <w:tc>
          <w:tcPr>
            <w:tcW w:w="2864" w:type="dxa"/>
            <w:tcBorders>
              <w:tl2br w:val="nil"/>
              <w:tr2bl w:val="nil"/>
            </w:tcBorders>
            <w:shd w:val="clear" w:color="auto" w:fill="auto"/>
            <w:noWrap/>
            <w:vAlign w:val="center"/>
          </w:tcPr>
          <w:p w14:paraId="57886C9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chl12-40lswsc</w:t>
            </w:r>
          </w:p>
        </w:tc>
        <w:tc>
          <w:tcPr>
            <w:tcW w:w="1432" w:type="dxa"/>
            <w:tcBorders>
              <w:tl2br w:val="nil"/>
              <w:tr2bl w:val="nil"/>
            </w:tcBorders>
            <w:shd w:val="clear" w:color="auto" w:fill="auto"/>
            <w:noWrap/>
            <w:vAlign w:val="center"/>
          </w:tcPr>
          <w:p w14:paraId="577AE25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0180A0E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7F155FC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5EFAD34E">
            <w:pPr>
              <w:jc w:val="center"/>
              <w:rPr>
                <w:rFonts w:hint="eastAsia" w:ascii="仿宋_GB2312" w:hAnsi="仿宋_GB2312" w:eastAsia="仿宋_GB2312" w:cs="仿宋_GB2312"/>
                <w:i w:val="0"/>
                <w:iCs w:val="0"/>
                <w:color w:val="000000"/>
                <w:sz w:val="20"/>
                <w:szCs w:val="20"/>
                <w:u w:val="none"/>
              </w:rPr>
            </w:pPr>
          </w:p>
        </w:tc>
      </w:tr>
      <w:tr w14:paraId="06A254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600F1F1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152</w:t>
            </w:r>
          </w:p>
        </w:tc>
        <w:tc>
          <w:tcPr>
            <w:tcW w:w="2047" w:type="dxa"/>
            <w:tcBorders>
              <w:tl2br w:val="nil"/>
              <w:tr2bl w:val="nil"/>
            </w:tcBorders>
            <w:shd w:val="clear" w:color="auto" w:fill="auto"/>
            <w:noWrap/>
            <w:vAlign w:val="center"/>
          </w:tcPr>
          <w:p w14:paraId="7B8DB39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喷漆房空调喷淋水泵</w:t>
            </w:r>
          </w:p>
        </w:tc>
        <w:tc>
          <w:tcPr>
            <w:tcW w:w="2864" w:type="dxa"/>
            <w:tcBorders>
              <w:tl2br w:val="nil"/>
              <w:tr2bl w:val="nil"/>
            </w:tcBorders>
            <w:shd w:val="clear" w:color="auto" w:fill="auto"/>
            <w:noWrap/>
            <w:vAlign w:val="center"/>
          </w:tcPr>
          <w:p w14:paraId="666251A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100KQL115-34-15</w:t>
            </w:r>
          </w:p>
        </w:tc>
        <w:tc>
          <w:tcPr>
            <w:tcW w:w="1432" w:type="dxa"/>
            <w:tcBorders>
              <w:tl2br w:val="nil"/>
              <w:tr2bl w:val="nil"/>
            </w:tcBorders>
            <w:shd w:val="clear" w:color="auto" w:fill="auto"/>
            <w:noWrap/>
            <w:vAlign w:val="center"/>
          </w:tcPr>
          <w:p w14:paraId="376DCBF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2DD331B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675C8EE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5333DD40">
            <w:pPr>
              <w:jc w:val="center"/>
              <w:rPr>
                <w:rFonts w:hint="eastAsia" w:ascii="仿宋_GB2312" w:hAnsi="仿宋_GB2312" w:eastAsia="仿宋_GB2312" w:cs="仿宋_GB2312"/>
                <w:i w:val="0"/>
                <w:iCs w:val="0"/>
                <w:color w:val="000000"/>
                <w:sz w:val="20"/>
                <w:szCs w:val="20"/>
                <w:u w:val="none"/>
              </w:rPr>
            </w:pPr>
          </w:p>
        </w:tc>
      </w:tr>
      <w:tr w14:paraId="1DC2AF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1932D9D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153</w:t>
            </w:r>
          </w:p>
        </w:tc>
        <w:tc>
          <w:tcPr>
            <w:tcW w:w="2047" w:type="dxa"/>
            <w:tcBorders>
              <w:tl2br w:val="nil"/>
              <w:tr2bl w:val="nil"/>
            </w:tcBorders>
            <w:shd w:val="clear" w:color="auto" w:fill="auto"/>
            <w:noWrap/>
            <w:vAlign w:val="center"/>
          </w:tcPr>
          <w:p w14:paraId="2A1C5B7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喷漆房空调喷淋水泵</w:t>
            </w:r>
          </w:p>
        </w:tc>
        <w:tc>
          <w:tcPr>
            <w:tcW w:w="2864" w:type="dxa"/>
            <w:tcBorders>
              <w:tl2br w:val="nil"/>
              <w:tr2bl w:val="nil"/>
            </w:tcBorders>
            <w:shd w:val="clear" w:color="auto" w:fill="auto"/>
            <w:noWrap/>
            <w:vAlign w:val="center"/>
          </w:tcPr>
          <w:p w14:paraId="1F249DD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100KQL115-34-15</w:t>
            </w:r>
          </w:p>
        </w:tc>
        <w:tc>
          <w:tcPr>
            <w:tcW w:w="1432" w:type="dxa"/>
            <w:tcBorders>
              <w:tl2br w:val="nil"/>
              <w:tr2bl w:val="nil"/>
            </w:tcBorders>
            <w:shd w:val="clear" w:color="auto" w:fill="auto"/>
            <w:noWrap/>
            <w:vAlign w:val="center"/>
          </w:tcPr>
          <w:p w14:paraId="4C387B7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0B24FC4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5D3C15C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34047B4D">
            <w:pPr>
              <w:jc w:val="center"/>
              <w:rPr>
                <w:rFonts w:hint="eastAsia" w:ascii="仿宋_GB2312" w:hAnsi="仿宋_GB2312" w:eastAsia="仿宋_GB2312" w:cs="仿宋_GB2312"/>
                <w:i w:val="0"/>
                <w:iCs w:val="0"/>
                <w:color w:val="000000"/>
                <w:sz w:val="20"/>
                <w:szCs w:val="20"/>
                <w:u w:val="none"/>
              </w:rPr>
            </w:pPr>
          </w:p>
        </w:tc>
      </w:tr>
      <w:tr w14:paraId="7EAE3C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1ED97A9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154</w:t>
            </w:r>
          </w:p>
        </w:tc>
        <w:tc>
          <w:tcPr>
            <w:tcW w:w="2047" w:type="dxa"/>
            <w:tcBorders>
              <w:tl2br w:val="nil"/>
              <w:tr2bl w:val="nil"/>
            </w:tcBorders>
            <w:shd w:val="clear" w:color="auto" w:fill="auto"/>
            <w:noWrap/>
            <w:vAlign w:val="center"/>
          </w:tcPr>
          <w:p w14:paraId="23B9EF3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调漆间空调喷淋水泵</w:t>
            </w:r>
          </w:p>
        </w:tc>
        <w:tc>
          <w:tcPr>
            <w:tcW w:w="2864" w:type="dxa"/>
            <w:tcBorders>
              <w:tl2br w:val="nil"/>
              <w:tr2bl w:val="nil"/>
            </w:tcBorders>
            <w:shd w:val="clear" w:color="auto" w:fill="auto"/>
            <w:noWrap/>
            <w:vAlign w:val="center"/>
          </w:tcPr>
          <w:p w14:paraId="67CD42D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KQDP32-5-44</w:t>
            </w:r>
          </w:p>
        </w:tc>
        <w:tc>
          <w:tcPr>
            <w:tcW w:w="1432" w:type="dxa"/>
            <w:tcBorders>
              <w:tl2br w:val="nil"/>
              <w:tr2bl w:val="nil"/>
            </w:tcBorders>
            <w:shd w:val="clear" w:color="auto" w:fill="auto"/>
            <w:noWrap/>
            <w:vAlign w:val="center"/>
          </w:tcPr>
          <w:p w14:paraId="5B240A6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38C7663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09D8D94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1B7253F1">
            <w:pPr>
              <w:jc w:val="center"/>
              <w:rPr>
                <w:rFonts w:hint="eastAsia" w:ascii="仿宋_GB2312" w:hAnsi="仿宋_GB2312" w:eastAsia="仿宋_GB2312" w:cs="仿宋_GB2312"/>
                <w:i w:val="0"/>
                <w:iCs w:val="0"/>
                <w:color w:val="000000"/>
                <w:sz w:val="20"/>
                <w:szCs w:val="20"/>
                <w:u w:val="none"/>
              </w:rPr>
            </w:pPr>
          </w:p>
        </w:tc>
      </w:tr>
      <w:tr w14:paraId="6A125F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32312D9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155</w:t>
            </w:r>
          </w:p>
        </w:tc>
        <w:tc>
          <w:tcPr>
            <w:tcW w:w="2047" w:type="dxa"/>
            <w:tcBorders>
              <w:tl2br w:val="nil"/>
              <w:tr2bl w:val="nil"/>
            </w:tcBorders>
            <w:shd w:val="clear" w:color="auto" w:fill="auto"/>
            <w:noWrap/>
            <w:vAlign w:val="center"/>
          </w:tcPr>
          <w:p w14:paraId="4571770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调漆间空调喷淋水泵</w:t>
            </w:r>
          </w:p>
        </w:tc>
        <w:tc>
          <w:tcPr>
            <w:tcW w:w="2864" w:type="dxa"/>
            <w:tcBorders>
              <w:tl2br w:val="nil"/>
              <w:tr2bl w:val="nil"/>
            </w:tcBorders>
            <w:shd w:val="clear" w:color="auto" w:fill="auto"/>
            <w:noWrap/>
            <w:vAlign w:val="center"/>
          </w:tcPr>
          <w:p w14:paraId="63CD4F3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KQDP32-5-44</w:t>
            </w:r>
          </w:p>
        </w:tc>
        <w:tc>
          <w:tcPr>
            <w:tcW w:w="1432" w:type="dxa"/>
            <w:tcBorders>
              <w:tl2br w:val="nil"/>
              <w:tr2bl w:val="nil"/>
            </w:tcBorders>
            <w:shd w:val="clear" w:color="auto" w:fill="auto"/>
            <w:noWrap/>
            <w:vAlign w:val="center"/>
          </w:tcPr>
          <w:p w14:paraId="5D7BA22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0957581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19A003C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710A2EF5">
            <w:pPr>
              <w:jc w:val="center"/>
              <w:rPr>
                <w:rFonts w:hint="eastAsia" w:ascii="仿宋_GB2312" w:hAnsi="仿宋_GB2312" w:eastAsia="仿宋_GB2312" w:cs="仿宋_GB2312"/>
                <w:i w:val="0"/>
                <w:iCs w:val="0"/>
                <w:color w:val="000000"/>
                <w:sz w:val="20"/>
                <w:szCs w:val="20"/>
                <w:u w:val="none"/>
              </w:rPr>
            </w:pPr>
          </w:p>
        </w:tc>
      </w:tr>
      <w:tr w14:paraId="1C3231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1833E77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156</w:t>
            </w:r>
          </w:p>
        </w:tc>
        <w:tc>
          <w:tcPr>
            <w:tcW w:w="2047" w:type="dxa"/>
            <w:tcBorders>
              <w:tl2br w:val="nil"/>
              <w:tr2bl w:val="nil"/>
            </w:tcBorders>
            <w:shd w:val="clear" w:color="auto" w:fill="auto"/>
            <w:vAlign w:val="center"/>
          </w:tcPr>
          <w:p w14:paraId="05676B2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喷淋水泵</w:t>
            </w:r>
          </w:p>
        </w:tc>
        <w:tc>
          <w:tcPr>
            <w:tcW w:w="2864" w:type="dxa"/>
            <w:tcBorders>
              <w:tl2br w:val="nil"/>
              <w:tr2bl w:val="nil"/>
            </w:tcBorders>
            <w:shd w:val="clear" w:color="auto" w:fill="auto"/>
            <w:vAlign w:val="center"/>
          </w:tcPr>
          <w:p w14:paraId="026CC2E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DLF8-80</w:t>
            </w:r>
          </w:p>
        </w:tc>
        <w:tc>
          <w:tcPr>
            <w:tcW w:w="1432" w:type="dxa"/>
            <w:tcBorders>
              <w:tl2br w:val="nil"/>
              <w:tr2bl w:val="nil"/>
            </w:tcBorders>
            <w:shd w:val="clear" w:color="auto" w:fill="auto"/>
            <w:noWrap/>
            <w:vAlign w:val="center"/>
          </w:tcPr>
          <w:p w14:paraId="176DCE9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7AE50F6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21B2F54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vAlign w:val="center"/>
          </w:tcPr>
          <w:p w14:paraId="0E6C9B7C">
            <w:pPr>
              <w:jc w:val="center"/>
              <w:rPr>
                <w:rFonts w:hint="eastAsia" w:ascii="仿宋_GB2312" w:hAnsi="仿宋_GB2312" w:eastAsia="仿宋_GB2312" w:cs="仿宋_GB2312"/>
                <w:i w:val="0"/>
                <w:iCs w:val="0"/>
                <w:color w:val="000000"/>
                <w:sz w:val="20"/>
                <w:szCs w:val="20"/>
                <w:u w:val="none"/>
              </w:rPr>
            </w:pPr>
          </w:p>
        </w:tc>
      </w:tr>
      <w:tr w14:paraId="7F6F46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7BD59E9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157</w:t>
            </w:r>
          </w:p>
        </w:tc>
        <w:tc>
          <w:tcPr>
            <w:tcW w:w="2047" w:type="dxa"/>
            <w:tcBorders>
              <w:tl2br w:val="nil"/>
              <w:tr2bl w:val="nil"/>
            </w:tcBorders>
            <w:shd w:val="clear" w:color="auto" w:fill="auto"/>
            <w:vAlign w:val="center"/>
          </w:tcPr>
          <w:p w14:paraId="0E47CB8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喷淋水泵</w:t>
            </w:r>
          </w:p>
        </w:tc>
        <w:tc>
          <w:tcPr>
            <w:tcW w:w="2864" w:type="dxa"/>
            <w:tcBorders>
              <w:tl2br w:val="nil"/>
              <w:tr2bl w:val="nil"/>
            </w:tcBorders>
            <w:shd w:val="clear" w:color="auto" w:fill="auto"/>
            <w:vAlign w:val="center"/>
          </w:tcPr>
          <w:p w14:paraId="53F5661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DLF8-80</w:t>
            </w:r>
          </w:p>
        </w:tc>
        <w:tc>
          <w:tcPr>
            <w:tcW w:w="1432" w:type="dxa"/>
            <w:tcBorders>
              <w:tl2br w:val="nil"/>
              <w:tr2bl w:val="nil"/>
            </w:tcBorders>
            <w:shd w:val="clear" w:color="auto" w:fill="auto"/>
            <w:noWrap/>
            <w:vAlign w:val="center"/>
          </w:tcPr>
          <w:p w14:paraId="1C8A530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732B43B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734D0E0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vAlign w:val="center"/>
          </w:tcPr>
          <w:p w14:paraId="5A58A581">
            <w:pPr>
              <w:jc w:val="center"/>
              <w:rPr>
                <w:rFonts w:hint="eastAsia" w:ascii="仿宋_GB2312" w:hAnsi="仿宋_GB2312" w:eastAsia="仿宋_GB2312" w:cs="仿宋_GB2312"/>
                <w:i w:val="0"/>
                <w:iCs w:val="0"/>
                <w:color w:val="000000"/>
                <w:sz w:val="20"/>
                <w:szCs w:val="20"/>
                <w:u w:val="none"/>
              </w:rPr>
            </w:pPr>
          </w:p>
        </w:tc>
      </w:tr>
      <w:tr w14:paraId="088F95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4F42185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158</w:t>
            </w:r>
          </w:p>
        </w:tc>
        <w:tc>
          <w:tcPr>
            <w:tcW w:w="2047" w:type="dxa"/>
            <w:tcBorders>
              <w:tl2br w:val="nil"/>
              <w:tr2bl w:val="nil"/>
            </w:tcBorders>
            <w:shd w:val="clear" w:color="auto" w:fill="auto"/>
            <w:vAlign w:val="center"/>
          </w:tcPr>
          <w:p w14:paraId="5C4D7B7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喷淋水泵</w:t>
            </w:r>
          </w:p>
        </w:tc>
        <w:tc>
          <w:tcPr>
            <w:tcW w:w="2864" w:type="dxa"/>
            <w:tcBorders>
              <w:tl2br w:val="nil"/>
              <w:tr2bl w:val="nil"/>
            </w:tcBorders>
            <w:shd w:val="clear" w:color="auto" w:fill="auto"/>
            <w:vAlign w:val="center"/>
          </w:tcPr>
          <w:p w14:paraId="5AE7427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DLF8-80</w:t>
            </w:r>
          </w:p>
        </w:tc>
        <w:tc>
          <w:tcPr>
            <w:tcW w:w="1432" w:type="dxa"/>
            <w:tcBorders>
              <w:tl2br w:val="nil"/>
              <w:tr2bl w:val="nil"/>
            </w:tcBorders>
            <w:shd w:val="clear" w:color="auto" w:fill="auto"/>
            <w:noWrap/>
            <w:vAlign w:val="center"/>
          </w:tcPr>
          <w:p w14:paraId="7483C56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更换轴承</w:t>
            </w:r>
          </w:p>
        </w:tc>
        <w:tc>
          <w:tcPr>
            <w:tcW w:w="665" w:type="dxa"/>
            <w:tcBorders>
              <w:tl2br w:val="nil"/>
              <w:tr2bl w:val="nil"/>
            </w:tcBorders>
            <w:shd w:val="clear" w:color="auto" w:fill="auto"/>
            <w:noWrap/>
            <w:vAlign w:val="center"/>
          </w:tcPr>
          <w:p w14:paraId="351D7D5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490C504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件</w:t>
            </w:r>
          </w:p>
        </w:tc>
        <w:tc>
          <w:tcPr>
            <w:tcW w:w="1133" w:type="dxa"/>
            <w:tcBorders>
              <w:tl2br w:val="nil"/>
              <w:tr2bl w:val="nil"/>
            </w:tcBorders>
            <w:shd w:val="clear" w:color="auto" w:fill="auto"/>
            <w:vAlign w:val="center"/>
          </w:tcPr>
          <w:p w14:paraId="45698EBA">
            <w:pPr>
              <w:jc w:val="center"/>
              <w:rPr>
                <w:rFonts w:hint="eastAsia" w:ascii="仿宋_GB2312" w:hAnsi="仿宋_GB2312" w:eastAsia="仿宋_GB2312" w:cs="仿宋_GB2312"/>
                <w:i w:val="0"/>
                <w:iCs w:val="0"/>
                <w:color w:val="000000"/>
                <w:sz w:val="20"/>
                <w:szCs w:val="20"/>
                <w:u w:val="none"/>
              </w:rPr>
            </w:pPr>
          </w:p>
        </w:tc>
      </w:tr>
      <w:tr w14:paraId="759B58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2A4F990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159</w:t>
            </w:r>
          </w:p>
        </w:tc>
        <w:tc>
          <w:tcPr>
            <w:tcW w:w="2047" w:type="dxa"/>
            <w:tcBorders>
              <w:tl2br w:val="nil"/>
              <w:tr2bl w:val="nil"/>
            </w:tcBorders>
            <w:shd w:val="clear" w:color="auto" w:fill="auto"/>
            <w:vAlign w:val="center"/>
          </w:tcPr>
          <w:p w14:paraId="7B69E95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喷淋水泵</w:t>
            </w:r>
          </w:p>
        </w:tc>
        <w:tc>
          <w:tcPr>
            <w:tcW w:w="2864" w:type="dxa"/>
            <w:tcBorders>
              <w:tl2br w:val="nil"/>
              <w:tr2bl w:val="nil"/>
            </w:tcBorders>
            <w:shd w:val="clear" w:color="auto" w:fill="auto"/>
            <w:vAlign w:val="center"/>
          </w:tcPr>
          <w:p w14:paraId="723C25C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DLF8-80</w:t>
            </w:r>
          </w:p>
        </w:tc>
        <w:tc>
          <w:tcPr>
            <w:tcW w:w="1432" w:type="dxa"/>
            <w:tcBorders>
              <w:tl2br w:val="nil"/>
              <w:tr2bl w:val="nil"/>
            </w:tcBorders>
            <w:shd w:val="clear" w:color="auto" w:fill="auto"/>
            <w:noWrap/>
            <w:vAlign w:val="center"/>
          </w:tcPr>
          <w:p w14:paraId="4EDE8B4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更换泵轴</w:t>
            </w:r>
          </w:p>
        </w:tc>
        <w:tc>
          <w:tcPr>
            <w:tcW w:w="665" w:type="dxa"/>
            <w:tcBorders>
              <w:tl2br w:val="nil"/>
              <w:tr2bl w:val="nil"/>
            </w:tcBorders>
            <w:shd w:val="clear" w:color="auto" w:fill="auto"/>
            <w:noWrap/>
            <w:vAlign w:val="center"/>
          </w:tcPr>
          <w:p w14:paraId="34297B1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5457676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vAlign w:val="center"/>
          </w:tcPr>
          <w:p w14:paraId="64F1BE75">
            <w:pPr>
              <w:jc w:val="center"/>
              <w:rPr>
                <w:rFonts w:hint="eastAsia" w:ascii="仿宋_GB2312" w:hAnsi="仿宋_GB2312" w:eastAsia="仿宋_GB2312" w:cs="仿宋_GB2312"/>
                <w:i w:val="0"/>
                <w:iCs w:val="0"/>
                <w:color w:val="000000"/>
                <w:sz w:val="20"/>
                <w:szCs w:val="20"/>
                <w:u w:val="none"/>
              </w:rPr>
            </w:pPr>
          </w:p>
        </w:tc>
      </w:tr>
      <w:tr w14:paraId="4C87EC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75ABB22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160</w:t>
            </w:r>
          </w:p>
        </w:tc>
        <w:tc>
          <w:tcPr>
            <w:tcW w:w="2047" w:type="dxa"/>
            <w:tcBorders>
              <w:tl2br w:val="nil"/>
              <w:tr2bl w:val="nil"/>
            </w:tcBorders>
            <w:shd w:val="clear" w:color="auto" w:fill="auto"/>
            <w:vAlign w:val="center"/>
          </w:tcPr>
          <w:p w14:paraId="0C1CD95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AF-90立式泵</w:t>
            </w:r>
          </w:p>
        </w:tc>
        <w:tc>
          <w:tcPr>
            <w:tcW w:w="2864" w:type="dxa"/>
            <w:tcBorders>
              <w:tl2br w:val="nil"/>
              <w:tr2bl w:val="nil"/>
            </w:tcBorders>
            <w:shd w:val="clear" w:color="auto" w:fill="auto"/>
            <w:vAlign w:val="center"/>
          </w:tcPr>
          <w:p w14:paraId="150D50D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DBGH80-200A</w:t>
            </w:r>
          </w:p>
        </w:tc>
        <w:tc>
          <w:tcPr>
            <w:tcW w:w="1432" w:type="dxa"/>
            <w:tcBorders>
              <w:tl2br w:val="nil"/>
              <w:tr2bl w:val="nil"/>
            </w:tcBorders>
            <w:shd w:val="clear" w:color="auto" w:fill="auto"/>
            <w:noWrap/>
            <w:vAlign w:val="center"/>
          </w:tcPr>
          <w:p w14:paraId="15A24BE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4EE50FD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13E3365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vAlign w:val="center"/>
          </w:tcPr>
          <w:p w14:paraId="66DEC2D5">
            <w:pPr>
              <w:jc w:val="center"/>
              <w:rPr>
                <w:rFonts w:hint="eastAsia" w:ascii="仿宋_GB2312" w:hAnsi="仿宋_GB2312" w:eastAsia="仿宋_GB2312" w:cs="仿宋_GB2312"/>
                <w:i w:val="0"/>
                <w:iCs w:val="0"/>
                <w:color w:val="000000"/>
                <w:sz w:val="20"/>
                <w:szCs w:val="20"/>
                <w:u w:val="none"/>
              </w:rPr>
            </w:pPr>
          </w:p>
        </w:tc>
      </w:tr>
      <w:tr w14:paraId="3092C7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123A936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161</w:t>
            </w:r>
          </w:p>
        </w:tc>
        <w:tc>
          <w:tcPr>
            <w:tcW w:w="2047" w:type="dxa"/>
            <w:tcBorders>
              <w:tl2br w:val="nil"/>
              <w:tr2bl w:val="nil"/>
            </w:tcBorders>
            <w:shd w:val="clear" w:color="auto" w:fill="auto"/>
            <w:vAlign w:val="center"/>
          </w:tcPr>
          <w:p w14:paraId="51256CB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AF-90立式泵</w:t>
            </w:r>
          </w:p>
        </w:tc>
        <w:tc>
          <w:tcPr>
            <w:tcW w:w="2864" w:type="dxa"/>
            <w:tcBorders>
              <w:tl2br w:val="nil"/>
              <w:tr2bl w:val="nil"/>
            </w:tcBorders>
            <w:shd w:val="clear" w:color="auto" w:fill="auto"/>
            <w:vAlign w:val="center"/>
          </w:tcPr>
          <w:p w14:paraId="3AC23C0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DBGH80-200A</w:t>
            </w:r>
          </w:p>
        </w:tc>
        <w:tc>
          <w:tcPr>
            <w:tcW w:w="1432" w:type="dxa"/>
            <w:tcBorders>
              <w:tl2br w:val="nil"/>
              <w:tr2bl w:val="nil"/>
            </w:tcBorders>
            <w:shd w:val="clear" w:color="auto" w:fill="auto"/>
            <w:noWrap/>
            <w:vAlign w:val="center"/>
          </w:tcPr>
          <w:p w14:paraId="7085F2C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6C18E61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1816E7C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vAlign w:val="center"/>
          </w:tcPr>
          <w:p w14:paraId="05409323">
            <w:pPr>
              <w:jc w:val="center"/>
              <w:rPr>
                <w:rFonts w:hint="eastAsia" w:ascii="仿宋_GB2312" w:hAnsi="仿宋_GB2312" w:eastAsia="仿宋_GB2312" w:cs="仿宋_GB2312"/>
                <w:i w:val="0"/>
                <w:iCs w:val="0"/>
                <w:color w:val="000000"/>
                <w:sz w:val="20"/>
                <w:szCs w:val="20"/>
                <w:u w:val="none"/>
              </w:rPr>
            </w:pPr>
          </w:p>
        </w:tc>
      </w:tr>
      <w:tr w14:paraId="6268A0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159EBE7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162</w:t>
            </w:r>
          </w:p>
        </w:tc>
        <w:tc>
          <w:tcPr>
            <w:tcW w:w="2047" w:type="dxa"/>
            <w:tcBorders>
              <w:tl2br w:val="nil"/>
              <w:tr2bl w:val="nil"/>
            </w:tcBorders>
            <w:shd w:val="clear" w:color="auto" w:fill="auto"/>
            <w:vAlign w:val="center"/>
          </w:tcPr>
          <w:p w14:paraId="414C979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AF-90立式泵</w:t>
            </w:r>
          </w:p>
        </w:tc>
        <w:tc>
          <w:tcPr>
            <w:tcW w:w="2864" w:type="dxa"/>
            <w:tcBorders>
              <w:tl2br w:val="nil"/>
              <w:tr2bl w:val="nil"/>
            </w:tcBorders>
            <w:shd w:val="clear" w:color="auto" w:fill="auto"/>
            <w:vAlign w:val="center"/>
          </w:tcPr>
          <w:p w14:paraId="4285A83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DBGH80-200A</w:t>
            </w:r>
          </w:p>
        </w:tc>
        <w:tc>
          <w:tcPr>
            <w:tcW w:w="1432" w:type="dxa"/>
            <w:tcBorders>
              <w:tl2br w:val="nil"/>
              <w:tr2bl w:val="nil"/>
            </w:tcBorders>
            <w:shd w:val="clear" w:color="auto" w:fill="auto"/>
            <w:noWrap/>
            <w:vAlign w:val="center"/>
          </w:tcPr>
          <w:p w14:paraId="772968A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更换轴承</w:t>
            </w:r>
          </w:p>
        </w:tc>
        <w:tc>
          <w:tcPr>
            <w:tcW w:w="665" w:type="dxa"/>
            <w:tcBorders>
              <w:tl2br w:val="nil"/>
              <w:tr2bl w:val="nil"/>
            </w:tcBorders>
            <w:shd w:val="clear" w:color="auto" w:fill="auto"/>
            <w:noWrap/>
            <w:vAlign w:val="center"/>
          </w:tcPr>
          <w:p w14:paraId="685B93B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5F3F3A3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件</w:t>
            </w:r>
          </w:p>
        </w:tc>
        <w:tc>
          <w:tcPr>
            <w:tcW w:w="1133" w:type="dxa"/>
            <w:tcBorders>
              <w:tl2br w:val="nil"/>
              <w:tr2bl w:val="nil"/>
            </w:tcBorders>
            <w:shd w:val="clear" w:color="auto" w:fill="auto"/>
            <w:vAlign w:val="center"/>
          </w:tcPr>
          <w:p w14:paraId="48FFE0C3">
            <w:pPr>
              <w:jc w:val="center"/>
              <w:rPr>
                <w:rFonts w:hint="eastAsia" w:ascii="仿宋_GB2312" w:hAnsi="仿宋_GB2312" w:eastAsia="仿宋_GB2312" w:cs="仿宋_GB2312"/>
                <w:i w:val="0"/>
                <w:iCs w:val="0"/>
                <w:color w:val="000000"/>
                <w:sz w:val="20"/>
                <w:szCs w:val="20"/>
                <w:u w:val="none"/>
              </w:rPr>
            </w:pPr>
          </w:p>
        </w:tc>
      </w:tr>
      <w:tr w14:paraId="7C2022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6D46B04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163</w:t>
            </w:r>
          </w:p>
        </w:tc>
        <w:tc>
          <w:tcPr>
            <w:tcW w:w="2047" w:type="dxa"/>
            <w:tcBorders>
              <w:tl2br w:val="nil"/>
              <w:tr2bl w:val="nil"/>
            </w:tcBorders>
            <w:shd w:val="clear" w:color="auto" w:fill="auto"/>
            <w:vAlign w:val="center"/>
          </w:tcPr>
          <w:p w14:paraId="2EE8223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AF-90立式泵</w:t>
            </w:r>
          </w:p>
        </w:tc>
        <w:tc>
          <w:tcPr>
            <w:tcW w:w="2864" w:type="dxa"/>
            <w:tcBorders>
              <w:tl2br w:val="nil"/>
              <w:tr2bl w:val="nil"/>
            </w:tcBorders>
            <w:shd w:val="clear" w:color="auto" w:fill="auto"/>
            <w:vAlign w:val="center"/>
          </w:tcPr>
          <w:p w14:paraId="0A72F2A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DBGH80-200A</w:t>
            </w:r>
          </w:p>
        </w:tc>
        <w:tc>
          <w:tcPr>
            <w:tcW w:w="1432" w:type="dxa"/>
            <w:tcBorders>
              <w:tl2br w:val="nil"/>
              <w:tr2bl w:val="nil"/>
            </w:tcBorders>
            <w:shd w:val="clear" w:color="auto" w:fill="auto"/>
            <w:noWrap/>
            <w:vAlign w:val="center"/>
          </w:tcPr>
          <w:p w14:paraId="47DE30C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更换泵轴</w:t>
            </w:r>
          </w:p>
        </w:tc>
        <w:tc>
          <w:tcPr>
            <w:tcW w:w="665" w:type="dxa"/>
            <w:tcBorders>
              <w:tl2br w:val="nil"/>
              <w:tr2bl w:val="nil"/>
            </w:tcBorders>
            <w:shd w:val="clear" w:color="auto" w:fill="auto"/>
            <w:noWrap/>
            <w:vAlign w:val="center"/>
          </w:tcPr>
          <w:p w14:paraId="2E8E035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02E821D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vAlign w:val="center"/>
          </w:tcPr>
          <w:p w14:paraId="22064CF8">
            <w:pPr>
              <w:jc w:val="center"/>
              <w:rPr>
                <w:rFonts w:hint="eastAsia" w:ascii="仿宋_GB2312" w:hAnsi="仿宋_GB2312" w:eastAsia="仿宋_GB2312" w:cs="仿宋_GB2312"/>
                <w:i w:val="0"/>
                <w:iCs w:val="0"/>
                <w:color w:val="000000"/>
                <w:sz w:val="20"/>
                <w:szCs w:val="20"/>
                <w:u w:val="none"/>
              </w:rPr>
            </w:pPr>
          </w:p>
        </w:tc>
      </w:tr>
      <w:tr w14:paraId="47E89C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0A4F5EC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164</w:t>
            </w:r>
          </w:p>
        </w:tc>
        <w:tc>
          <w:tcPr>
            <w:tcW w:w="2047" w:type="dxa"/>
            <w:tcBorders>
              <w:tl2br w:val="nil"/>
              <w:tr2bl w:val="nil"/>
            </w:tcBorders>
            <w:shd w:val="clear" w:color="auto" w:fill="auto"/>
            <w:vAlign w:val="center"/>
          </w:tcPr>
          <w:p w14:paraId="315F1AD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一级高压泵</w:t>
            </w:r>
          </w:p>
        </w:tc>
        <w:tc>
          <w:tcPr>
            <w:tcW w:w="2864" w:type="dxa"/>
            <w:tcBorders>
              <w:tl2br w:val="nil"/>
              <w:tr2bl w:val="nil"/>
            </w:tcBorders>
            <w:shd w:val="clear" w:color="auto" w:fill="auto"/>
            <w:vAlign w:val="center"/>
          </w:tcPr>
          <w:p w14:paraId="63D9B27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DLF20-120</w:t>
            </w:r>
          </w:p>
        </w:tc>
        <w:tc>
          <w:tcPr>
            <w:tcW w:w="1432" w:type="dxa"/>
            <w:tcBorders>
              <w:tl2br w:val="nil"/>
              <w:tr2bl w:val="nil"/>
            </w:tcBorders>
            <w:shd w:val="clear" w:color="auto" w:fill="auto"/>
            <w:noWrap/>
            <w:vAlign w:val="center"/>
          </w:tcPr>
          <w:p w14:paraId="50C6D69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242E536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1A8D4A6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vAlign w:val="center"/>
          </w:tcPr>
          <w:p w14:paraId="52F4A708">
            <w:pPr>
              <w:jc w:val="center"/>
              <w:rPr>
                <w:rFonts w:hint="eastAsia" w:ascii="仿宋_GB2312" w:hAnsi="仿宋_GB2312" w:eastAsia="仿宋_GB2312" w:cs="仿宋_GB2312"/>
                <w:i w:val="0"/>
                <w:iCs w:val="0"/>
                <w:color w:val="000000"/>
                <w:sz w:val="20"/>
                <w:szCs w:val="20"/>
                <w:u w:val="none"/>
              </w:rPr>
            </w:pPr>
          </w:p>
        </w:tc>
      </w:tr>
      <w:tr w14:paraId="17389A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16C706E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165</w:t>
            </w:r>
          </w:p>
        </w:tc>
        <w:tc>
          <w:tcPr>
            <w:tcW w:w="2047" w:type="dxa"/>
            <w:tcBorders>
              <w:tl2br w:val="nil"/>
              <w:tr2bl w:val="nil"/>
            </w:tcBorders>
            <w:shd w:val="clear" w:color="auto" w:fill="auto"/>
            <w:vAlign w:val="center"/>
          </w:tcPr>
          <w:p w14:paraId="6049860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一级高压泵</w:t>
            </w:r>
          </w:p>
        </w:tc>
        <w:tc>
          <w:tcPr>
            <w:tcW w:w="2864" w:type="dxa"/>
            <w:tcBorders>
              <w:tl2br w:val="nil"/>
              <w:tr2bl w:val="nil"/>
            </w:tcBorders>
            <w:shd w:val="clear" w:color="auto" w:fill="auto"/>
            <w:vAlign w:val="center"/>
          </w:tcPr>
          <w:p w14:paraId="6343E18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DLF20-120</w:t>
            </w:r>
          </w:p>
        </w:tc>
        <w:tc>
          <w:tcPr>
            <w:tcW w:w="1432" w:type="dxa"/>
            <w:tcBorders>
              <w:tl2br w:val="nil"/>
              <w:tr2bl w:val="nil"/>
            </w:tcBorders>
            <w:shd w:val="clear" w:color="auto" w:fill="auto"/>
            <w:noWrap/>
            <w:vAlign w:val="center"/>
          </w:tcPr>
          <w:p w14:paraId="3E95C40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4952530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1171E00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vAlign w:val="center"/>
          </w:tcPr>
          <w:p w14:paraId="29FC9DDA">
            <w:pPr>
              <w:jc w:val="center"/>
              <w:rPr>
                <w:rFonts w:hint="eastAsia" w:ascii="仿宋_GB2312" w:hAnsi="仿宋_GB2312" w:eastAsia="仿宋_GB2312" w:cs="仿宋_GB2312"/>
                <w:i w:val="0"/>
                <w:iCs w:val="0"/>
                <w:color w:val="000000"/>
                <w:sz w:val="20"/>
                <w:szCs w:val="20"/>
                <w:u w:val="none"/>
              </w:rPr>
            </w:pPr>
          </w:p>
        </w:tc>
      </w:tr>
      <w:tr w14:paraId="2AD3CC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104ACFC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166</w:t>
            </w:r>
          </w:p>
        </w:tc>
        <w:tc>
          <w:tcPr>
            <w:tcW w:w="2047" w:type="dxa"/>
            <w:tcBorders>
              <w:tl2br w:val="nil"/>
              <w:tr2bl w:val="nil"/>
            </w:tcBorders>
            <w:shd w:val="clear" w:color="auto" w:fill="auto"/>
            <w:vAlign w:val="center"/>
          </w:tcPr>
          <w:p w14:paraId="197D65F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一级高压泵</w:t>
            </w:r>
          </w:p>
        </w:tc>
        <w:tc>
          <w:tcPr>
            <w:tcW w:w="2864" w:type="dxa"/>
            <w:tcBorders>
              <w:tl2br w:val="nil"/>
              <w:tr2bl w:val="nil"/>
            </w:tcBorders>
            <w:shd w:val="clear" w:color="auto" w:fill="auto"/>
            <w:vAlign w:val="center"/>
          </w:tcPr>
          <w:p w14:paraId="1CB71A8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DLF20-120</w:t>
            </w:r>
          </w:p>
        </w:tc>
        <w:tc>
          <w:tcPr>
            <w:tcW w:w="1432" w:type="dxa"/>
            <w:tcBorders>
              <w:tl2br w:val="nil"/>
              <w:tr2bl w:val="nil"/>
            </w:tcBorders>
            <w:shd w:val="clear" w:color="auto" w:fill="auto"/>
            <w:noWrap/>
            <w:vAlign w:val="center"/>
          </w:tcPr>
          <w:p w14:paraId="7183B17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更换轴承</w:t>
            </w:r>
          </w:p>
        </w:tc>
        <w:tc>
          <w:tcPr>
            <w:tcW w:w="665" w:type="dxa"/>
            <w:tcBorders>
              <w:tl2br w:val="nil"/>
              <w:tr2bl w:val="nil"/>
            </w:tcBorders>
            <w:shd w:val="clear" w:color="auto" w:fill="auto"/>
            <w:noWrap/>
            <w:vAlign w:val="center"/>
          </w:tcPr>
          <w:p w14:paraId="65D55A1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2127B54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件</w:t>
            </w:r>
          </w:p>
        </w:tc>
        <w:tc>
          <w:tcPr>
            <w:tcW w:w="1133" w:type="dxa"/>
            <w:tcBorders>
              <w:tl2br w:val="nil"/>
              <w:tr2bl w:val="nil"/>
            </w:tcBorders>
            <w:shd w:val="clear" w:color="auto" w:fill="auto"/>
            <w:vAlign w:val="center"/>
          </w:tcPr>
          <w:p w14:paraId="1FE73EBA">
            <w:pPr>
              <w:jc w:val="center"/>
              <w:rPr>
                <w:rFonts w:hint="eastAsia" w:ascii="仿宋_GB2312" w:hAnsi="仿宋_GB2312" w:eastAsia="仿宋_GB2312" w:cs="仿宋_GB2312"/>
                <w:i w:val="0"/>
                <w:iCs w:val="0"/>
                <w:color w:val="000000"/>
                <w:sz w:val="20"/>
                <w:szCs w:val="20"/>
                <w:u w:val="none"/>
              </w:rPr>
            </w:pPr>
          </w:p>
        </w:tc>
      </w:tr>
      <w:tr w14:paraId="7872B5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1B374CB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167</w:t>
            </w:r>
          </w:p>
        </w:tc>
        <w:tc>
          <w:tcPr>
            <w:tcW w:w="2047" w:type="dxa"/>
            <w:tcBorders>
              <w:tl2br w:val="nil"/>
              <w:tr2bl w:val="nil"/>
            </w:tcBorders>
            <w:shd w:val="clear" w:color="auto" w:fill="auto"/>
            <w:vAlign w:val="center"/>
          </w:tcPr>
          <w:p w14:paraId="6627578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一级高压泵</w:t>
            </w:r>
          </w:p>
        </w:tc>
        <w:tc>
          <w:tcPr>
            <w:tcW w:w="2864" w:type="dxa"/>
            <w:tcBorders>
              <w:tl2br w:val="nil"/>
              <w:tr2bl w:val="nil"/>
            </w:tcBorders>
            <w:shd w:val="clear" w:color="auto" w:fill="auto"/>
            <w:vAlign w:val="center"/>
          </w:tcPr>
          <w:p w14:paraId="5A6BC0A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DLF20-120</w:t>
            </w:r>
          </w:p>
        </w:tc>
        <w:tc>
          <w:tcPr>
            <w:tcW w:w="1432" w:type="dxa"/>
            <w:tcBorders>
              <w:tl2br w:val="nil"/>
              <w:tr2bl w:val="nil"/>
            </w:tcBorders>
            <w:shd w:val="clear" w:color="auto" w:fill="auto"/>
            <w:noWrap/>
            <w:vAlign w:val="center"/>
          </w:tcPr>
          <w:p w14:paraId="0001CA3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更换泵轴</w:t>
            </w:r>
          </w:p>
        </w:tc>
        <w:tc>
          <w:tcPr>
            <w:tcW w:w="665" w:type="dxa"/>
            <w:tcBorders>
              <w:tl2br w:val="nil"/>
              <w:tr2bl w:val="nil"/>
            </w:tcBorders>
            <w:shd w:val="clear" w:color="auto" w:fill="auto"/>
            <w:noWrap/>
            <w:vAlign w:val="center"/>
          </w:tcPr>
          <w:p w14:paraId="0595533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6FDE743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vAlign w:val="center"/>
          </w:tcPr>
          <w:p w14:paraId="3357F3D4">
            <w:pPr>
              <w:jc w:val="center"/>
              <w:rPr>
                <w:rFonts w:hint="eastAsia" w:ascii="仿宋_GB2312" w:hAnsi="仿宋_GB2312" w:eastAsia="仿宋_GB2312" w:cs="仿宋_GB2312"/>
                <w:i w:val="0"/>
                <w:iCs w:val="0"/>
                <w:color w:val="000000"/>
                <w:sz w:val="20"/>
                <w:szCs w:val="20"/>
                <w:u w:val="none"/>
              </w:rPr>
            </w:pPr>
          </w:p>
        </w:tc>
      </w:tr>
      <w:tr w14:paraId="58C6FF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623BFB9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168</w:t>
            </w:r>
          </w:p>
        </w:tc>
        <w:tc>
          <w:tcPr>
            <w:tcW w:w="2047" w:type="dxa"/>
            <w:tcBorders>
              <w:tl2br w:val="nil"/>
              <w:tr2bl w:val="nil"/>
            </w:tcBorders>
            <w:shd w:val="clear" w:color="auto" w:fill="auto"/>
            <w:vAlign w:val="center"/>
          </w:tcPr>
          <w:p w14:paraId="02002A9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一级纯水泵1</w:t>
            </w:r>
          </w:p>
        </w:tc>
        <w:tc>
          <w:tcPr>
            <w:tcW w:w="2864" w:type="dxa"/>
            <w:tcBorders>
              <w:tl2br w:val="nil"/>
              <w:tr2bl w:val="nil"/>
            </w:tcBorders>
            <w:shd w:val="clear" w:color="auto" w:fill="auto"/>
            <w:vAlign w:val="center"/>
          </w:tcPr>
          <w:p w14:paraId="1A3739F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DLF16-30</w:t>
            </w:r>
          </w:p>
        </w:tc>
        <w:tc>
          <w:tcPr>
            <w:tcW w:w="1432" w:type="dxa"/>
            <w:tcBorders>
              <w:tl2br w:val="nil"/>
              <w:tr2bl w:val="nil"/>
            </w:tcBorders>
            <w:shd w:val="clear" w:color="auto" w:fill="auto"/>
            <w:noWrap/>
            <w:vAlign w:val="center"/>
          </w:tcPr>
          <w:p w14:paraId="470CF0A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20DFE8C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50EDD24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vAlign w:val="center"/>
          </w:tcPr>
          <w:p w14:paraId="26622222">
            <w:pPr>
              <w:jc w:val="center"/>
              <w:rPr>
                <w:rFonts w:hint="eastAsia" w:ascii="仿宋_GB2312" w:hAnsi="仿宋_GB2312" w:eastAsia="仿宋_GB2312" w:cs="仿宋_GB2312"/>
                <w:i w:val="0"/>
                <w:iCs w:val="0"/>
                <w:color w:val="000000"/>
                <w:sz w:val="20"/>
                <w:szCs w:val="20"/>
                <w:u w:val="none"/>
              </w:rPr>
            </w:pPr>
          </w:p>
        </w:tc>
      </w:tr>
      <w:tr w14:paraId="59122F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603B7EA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169</w:t>
            </w:r>
          </w:p>
        </w:tc>
        <w:tc>
          <w:tcPr>
            <w:tcW w:w="2047" w:type="dxa"/>
            <w:tcBorders>
              <w:tl2br w:val="nil"/>
              <w:tr2bl w:val="nil"/>
            </w:tcBorders>
            <w:shd w:val="clear" w:color="auto" w:fill="auto"/>
            <w:vAlign w:val="center"/>
          </w:tcPr>
          <w:p w14:paraId="095BDA4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一级纯水泵1</w:t>
            </w:r>
          </w:p>
        </w:tc>
        <w:tc>
          <w:tcPr>
            <w:tcW w:w="2864" w:type="dxa"/>
            <w:tcBorders>
              <w:tl2br w:val="nil"/>
              <w:tr2bl w:val="nil"/>
            </w:tcBorders>
            <w:shd w:val="clear" w:color="auto" w:fill="auto"/>
            <w:vAlign w:val="center"/>
          </w:tcPr>
          <w:p w14:paraId="7BB48B9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DLF16-30</w:t>
            </w:r>
          </w:p>
        </w:tc>
        <w:tc>
          <w:tcPr>
            <w:tcW w:w="1432" w:type="dxa"/>
            <w:tcBorders>
              <w:tl2br w:val="nil"/>
              <w:tr2bl w:val="nil"/>
            </w:tcBorders>
            <w:shd w:val="clear" w:color="auto" w:fill="auto"/>
            <w:noWrap/>
            <w:vAlign w:val="center"/>
          </w:tcPr>
          <w:p w14:paraId="7A275DD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37C4B6A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4B715BD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vAlign w:val="center"/>
          </w:tcPr>
          <w:p w14:paraId="25F293DF">
            <w:pPr>
              <w:jc w:val="center"/>
              <w:rPr>
                <w:rFonts w:hint="eastAsia" w:ascii="仿宋_GB2312" w:hAnsi="仿宋_GB2312" w:eastAsia="仿宋_GB2312" w:cs="仿宋_GB2312"/>
                <w:i w:val="0"/>
                <w:iCs w:val="0"/>
                <w:color w:val="000000"/>
                <w:sz w:val="20"/>
                <w:szCs w:val="20"/>
                <w:u w:val="none"/>
              </w:rPr>
            </w:pPr>
          </w:p>
        </w:tc>
      </w:tr>
      <w:tr w14:paraId="31E224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4C39B5D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170</w:t>
            </w:r>
          </w:p>
        </w:tc>
        <w:tc>
          <w:tcPr>
            <w:tcW w:w="2047" w:type="dxa"/>
            <w:tcBorders>
              <w:tl2br w:val="nil"/>
              <w:tr2bl w:val="nil"/>
            </w:tcBorders>
            <w:shd w:val="clear" w:color="auto" w:fill="auto"/>
            <w:vAlign w:val="center"/>
          </w:tcPr>
          <w:p w14:paraId="022018D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一级纯水泵1</w:t>
            </w:r>
          </w:p>
        </w:tc>
        <w:tc>
          <w:tcPr>
            <w:tcW w:w="2864" w:type="dxa"/>
            <w:tcBorders>
              <w:tl2br w:val="nil"/>
              <w:tr2bl w:val="nil"/>
            </w:tcBorders>
            <w:shd w:val="clear" w:color="auto" w:fill="auto"/>
            <w:vAlign w:val="center"/>
          </w:tcPr>
          <w:p w14:paraId="680CA48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DLF16-30</w:t>
            </w:r>
          </w:p>
        </w:tc>
        <w:tc>
          <w:tcPr>
            <w:tcW w:w="1432" w:type="dxa"/>
            <w:tcBorders>
              <w:tl2br w:val="nil"/>
              <w:tr2bl w:val="nil"/>
            </w:tcBorders>
            <w:shd w:val="clear" w:color="auto" w:fill="auto"/>
            <w:noWrap/>
            <w:vAlign w:val="center"/>
          </w:tcPr>
          <w:p w14:paraId="50900EA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更换轴承</w:t>
            </w:r>
          </w:p>
        </w:tc>
        <w:tc>
          <w:tcPr>
            <w:tcW w:w="665" w:type="dxa"/>
            <w:tcBorders>
              <w:tl2br w:val="nil"/>
              <w:tr2bl w:val="nil"/>
            </w:tcBorders>
            <w:shd w:val="clear" w:color="auto" w:fill="auto"/>
            <w:noWrap/>
            <w:vAlign w:val="center"/>
          </w:tcPr>
          <w:p w14:paraId="401BE36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1254CA4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件</w:t>
            </w:r>
          </w:p>
        </w:tc>
        <w:tc>
          <w:tcPr>
            <w:tcW w:w="1133" w:type="dxa"/>
            <w:tcBorders>
              <w:tl2br w:val="nil"/>
              <w:tr2bl w:val="nil"/>
            </w:tcBorders>
            <w:shd w:val="clear" w:color="auto" w:fill="auto"/>
            <w:vAlign w:val="center"/>
          </w:tcPr>
          <w:p w14:paraId="0CAE4BC5">
            <w:pPr>
              <w:jc w:val="center"/>
              <w:rPr>
                <w:rFonts w:hint="eastAsia" w:ascii="仿宋_GB2312" w:hAnsi="仿宋_GB2312" w:eastAsia="仿宋_GB2312" w:cs="仿宋_GB2312"/>
                <w:i w:val="0"/>
                <w:iCs w:val="0"/>
                <w:color w:val="000000"/>
                <w:sz w:val="20"/>
                <w:szCs w:val="20"/>
                <w:u w:val="none"/>
              </w:rPr>
            </w:pPr>
          </w:p>
        </w:tc>
      </w:tr>
      <w:tr w14:paraId="4F32FD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421902A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171</w:t>
            </w:r>
          </w:p>
        </w:tc>
        <w:tc>
          <w:tcPr>
            <w:tcW w:w="2047" w:type="dxa"/>
            <w:tcBorders>
              <w:tl2br w:val="nil"/>
              <w:tr2bl w:val="nil"/>
            </w:tcBorders>
            <w:shd w:val="clear" w:color="auto" w:fill="auto"/>
            <w:vAlign w:val="center"/>
          </w:tcPr>
          <w:p w14:paraId="5F115B0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一级纯水泵1</w:t>
            </w:r>
          </w:p>
        </w:tc>
        <w:tc>
          <w:tcPr>
            <w:tcW w:w="2864" w:type="dxa"/>
            <w:tcBorders>
              <w:tl2br w:val="nil"/>
              <w:tr2bl w:val="nil"/>
            </w:tcBorders>
            <w:shd w:val="clear" w:color="auto" w:fill="auto"/>
            <w:vAlign w:val="center"/>
          </w:tcPr>
          <w:p w14:paraId="3962179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DLF16-30</w:t>
            </w:r>
          </w:p>
        </w:tc>
        <w:tc>
          <w:tcPr>
            <w:tcW w:w="1432" w:type="dxa"/>
            <w:tcBorders>
              <w:tl2br w:val="nil"/>
              <w:tr2bl w:val="nil"/>
            </w:tcBorders>
            <w:shd w:val="clear" w:color="auto" w:fill="auto"/>
            <w:noWrap/>
            <w:vAlign w:val="center"/>
          </w:tcPr>
          <w:p w14:paraId="47870A4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更换泵轴</w:t>
            </w:r>
          </w:p>
        </w:tc>
        <w:tc>
          <w:tcPr>
            <w:tcW w:w="665" w:type="dxa"/>
            <w:tcBorders>
              <w:tl2br w:val="nil"/>
              <w:tr2bl w:val="nil"/>
            </w:tcBorders>
            <w:shd w:val="clear" w:color="auto" w:fill="auto"/>
            <w:noWrap/>
            <w:vAlign w:val="center"/>
          </w:tcPr>
          <w:p w14:paraId="0188905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3A1B422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vAlign w:val="center"/>
          </w:tcPr>
          <w:p w14:paraId="64873B3D">
            <w:pPr>
              <w:jc w:val="center"/>
              <w:rPr>
                <w:rFonts w:hint="eastAsia" w:ascii="仿宋_GB2312" w:hAnsi="仿宋_GB2312" w:eastAsia="仿宋_GB2312" w:cs="仿宋_GB2312"/>
                <w:i w:val="0"/>
                <w:iCs w:val="0"/>
                <w:color w:val="000000"/>
                <w:sz w:val="20"/>
                <w:szCs w:val="20"/>
                <w:u w:val="none"/>
              </w:rPr>
            </w:pPr>
          </w:p>
        </w:tc>
      </w:tr>
      <w:tr w14:paraId="78FF59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125ECE0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172</w:t>
            </w:r>
          </w:p>
        </w:tc>
        <w:tc>
          <w:tcPr>
            <w:tcW w:w="2047" w:type="dxa"/>
            <w:tcBorders>
              <w:tl2br w:val="nil"/>
              <w:tr2bl w:val="nil"/>
            </w:tcBorders>
            <w:shd w:val="clear" w:color="auto" w:fill="auto"/>
            <w:vAlign w:val="center"/>
          </w:tcPr>
          <w:p w14:paraId="2C1A4BD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原水泵1</w:t>
            </w:r>
          </w:p>
        </w:tc>
        <w:tc>
          <w:tcPr>
            <w:tcW w:w="2864" w:type="dxa"/>
            <w:tcBorders>
              <w:tl2br w:val="nil"/>
              <w:tr2bl w:val="nil"/>
            </w:tcBorders>
            <w:shd w:val="clear" w:color="auto" w:fill="auto"/>
            <w:vAlign w:val="center"/>
          </w:tcPr>
          <w:p w14:paraId="1F49402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DLF20-30</w:t>
            </w:r>
          </w:p>
        </w:tc>
        <w:tc>
          <w:tcPr>
            <w:tcW w:w="1432" w:type="dxa"/>
            <w:tcBorders>
              <w:tl2br w:val="nil"/>
              <w:tr2bl w:val="nil"/>
            </w:tcBorders>
            <w:shd w:val="clear" w:color="auto" w:fill="auto"/>
            <w:noWrap/>
            <w:vAlign w:val="center"/>
          </w:tcPr>
          <w:p w14:paraId="6012B82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3D61A90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22C0B5A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vAlign w:val="center"/>
          </w:tcPr>
          <w:p w14:paraId="47AF949E">
            <w:pPr>
              <w:jc w:val="center"/>
              <w:rPr>
                <w:rFonts w:hint="eastAsia" w:ascii="仿宋_GB2312" w:hAnsi="仿宋_GB2312" w:eastAsia="仿宋_GB2312" w:cs="仿宋_GB2312"/>
                <w:i w:val="0"/>
                <w:iCs w:val="0"/>
                <w:color w:val="000000"/>
                <w:sz w:val="20"/>
                <w:szCs w:val="20"/>
                <w:u w:val="none"/>
              </w:rPr>
            </w:pPr>
          </w:p>
        </w:tc>
      </w:tr>
      <w:tr w14:paraId="6A0FE4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5CC2BBB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173</w:t>
            </w:r>
          </w:p>
        </w:tc>
        <w:tc>
          <w:tcPr>
            <w:tcW w:w="2047" w:type="dxa"/>
            <w:tcBorders>
              <w:tl2br w:val="nil"/>
              <w:tr2bl w:val="nil"/>
            </w:tcBorders>
            <w:shd w:val="clear" w:color="auto" w:fill="auto"/>
            <w:vAlign w:val="center"/>
          </w:tcPr>
          <w:p w14:paraId="1D3E5A5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原水泵1</w:t>
            </w:r>
          </w:p>
        </w:tc>
        <w:tc>
          <w:tcPr>
            <w:tcW w:w="2864" w:type="dxa"/>
            <w:tcBorders>
              <w:tl2br w:val="nil"/>
              <w:tr2bl w:val="nil"/>
            </w:tcBorders>
            <w:shd w:val="clear" w:color="auto" w:fill="auto"/>
            <w:vAlign w:val="center"/>
          </w:tcPr>
          <w:p w14:paraId="1C4DAFC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DLF20-30</w:t>
            </w:r>
          </w:p>
        </w:tc>
        <w:tc>
          <w:tcPr>
            <w:tcW w:w="1432" w:type="dxa"/>
            <w:tcBorders>
              <w:tl2br w:val="nil"/>
              <w:tr2bl w:val="nil"/>
            </w:tcBorders>
            <w:shd w:val="clear" w:color="auto" w:fill="auto"/>
            <w:noWrap/>
            <w:vAlign w:val="center"/>
          </w:tcPr>
          <w:p w14:paraId="54DC3A8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4C489C5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22BA5C0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vAlign w:val="center"/>
          </w:tcPr>
          <w:p w14:paraId="22B69E66">
            <w:pPr>
              <w:jc w:val="center"/>
              <w:rPr>
                <w:rFonts w:hint="eastAsia" w:ascii="仿宋_GB2312" w:hAnsi="仿宋_GB2312" w:eastAsia="仿宋_GB2312" w:cs="仿宋_GB2312"/>
                <w:i w:val="0"/>
                <w:iCs w:val="0"/>
                <w:color w:val="000000"/>
                <w:sz w:val="20"/>
                <w:szCs w:val="20"/>
                <w:u w:val="none"/>
              </w:rPr>
            </w:pPr>
          </w:p>
        </w:tc>
      </w:tr>
      <w:tr w14:paraId="4EE7F2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344487B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174</w:t>
            </w:r>
          </w:p>
        </w:tc>
        <w:tc>
          <w:tcPr>
            <w:tcW w:w="2047" w:type="dxa"/>
            <w:tcBorders>
              <w:tl2br w:val="nil"/>
              <w:tr2bl w:val="nil"/>
            </w:tcBorders>
            <w:shd w:val="clear" w:color="auto" w:fill="auto"/>
            <w:vAlign w:val="center"/>
          </w:tcPr>
          <w:p w14:paraId="0945CFB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原水泵1</w:t>
            </w:r>
          </w:p>
        </w:tc>
        <w:tc>
          <w:tcPr>
            <w:tcW w:w="2864" w:type="dxa"/>
            <w:tcBorders>
              <w:tl2br w:val="nil"/>
              <w:tr2bl w:val="nil"/>
            </w:tcBorders>
            <w:shd w:val="clear" w:color="auto" w:fill="auto"/>
            <w:vAlign w:val="center"/>
          </w:tcPr>
          <w:p w14:paraId="51F9B8C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DLF20-30</w:t>
            </w:r>
          </w:p>
        </w:tc>
        <w:tc>
          <w:tcPr>
            <w:tcW w:w="1432" w:type="dxa"/>
            <w:tcBorders>
              <w:tl2br w:val="nil"/>
              <w:tr2bl w:val="nil"/>
            </w:tcBorders>
            <w:shd w:val="clear" w:color="auto" w:fill="auto"/>
            <w:noWrap/>
            <w:vAlign w:val="center"/>
          </w:tcPr>
          <w:p w14:paraId="19F91FD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更换轴承</w:t>
            </w:r>
          </w:p>
        </w:tc>
        <w:tc>
          <w:tcPr>
            <w:tcW w:w="665" w:type="dxa"/>
            <w:tcBorders>
              <w:tl2br w:val="nil"/>
              <w:tr2bl w:val="nil"/>
            </w:tcBorders>
            <w:shd w:val="clear" w:color="auto" w:fill="auto"/>
            <w:noWrap/>
            <w:vAlign w:val="center"/>
          </w:tcPr>
          <w:p w14:paraId="1B6E33F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55E9A3F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件</w:t>
            </w:r>
          </w:p>
        </w:tc>
        <w:tc>
          <w:tcPr>
            <w:tcW w:w="1133" w:type="dxa"/>
            <w:tcBorders>
              <w:tl2br w:val="nil"/>
              <w:tr2bl w:val="nil"/>
            </w:tcBorders>
            <w:shd w:val="clear" w:color="auto" w:fill="auto"/>
            <w:vAlign w:val="center"/>
          </w:tcPr>
          <w:p w14:paraId="5F8843AA">
            <w:pPr>
              <w:jc w:val="center"/>
              <w:rPr>
                <w:rFonts w:hint="eastAsia" w:ascii="仿宋_GB2312" w:hAnsi="仿宋_GB2312" w:eastAsia="仿宋_GB2312" w:cs="仿宋_GB2312"/>
                <w:i w:val="0"/>
                <w:iCs w:val="0"/>
                <w:color w:val="000000"/>
                <w:sz w:val="20"/>
                <w:szCs w:val="20"/>
                <w:u w:val="none"/>
              </w:rPr>
            </w:pPr>
          </w:p>
        </w:tc>
      </w:tr>
      <w:tr w14:paraId="24A20C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1B9DC99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175</w:t>
            </w:r>
          </w:p>
        </w:tc>
        <w:tc>
          <w:tcPr>
            <w:tcW w:w="2047" w:type="dxa"/>
            <w:tcBorders>
              <w:tl2br w:val="nil"/>
              <w:tr2bl w:val="nil"/>
            </w:tcBorders>
            <w:shd w:val="clear" w:color="auto" w:fill="auto"/>
            <w:vAlign w:val="center"/>
          </w:tcPr>
          <w:p w14:paraId="3FFCF0D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原水泵1</w:t>
            </w:r>
          </w:p>
        </w:tc>
        <w:tc>
          <w:tcPr>
            <w:tcW w:w="2864" w:type="dxa"/>
            <w:tcBorders>
              <w:tl2br w:val="nil"/>
              <w:tr2bl w:val="nil"/>
            </w:tcBorders>
            <w:shd w:val="clear" w:color="auto" w:fill="auto"/>
            <w:vAlign w:val="center"/>
          </w:tcPr>
          <w:p w14:paraId="6EAD474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DLF20-30</w:t>
            </w:r>
          </w:p>
        </w:tc>
        <w:tc>
          <w:tcPr>
            <w:tcW w:w="1432" w:type="dxa"/>
            <w:tcBorders>
              <w:tl2br w:val="nil"/>
              <w:tr2bl w:val="nil"/>
            </w:tcBorders>
            <w:shd w:val="clear" w:color="auto" w:fill="auto"/>
            <w:noWrap/>
            <w:vAlign w:val="center"/>
          </w:tcPr>
          <w:p w14:paraId="7E280FB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更换泵轴</w:t>
            </w:r>
          </w:p>
        </w:tc>
        <w:tc>
          <w:tcPr>
            <w:tcW w:w="665" w:type="dxa"/>
            <w:tcBorders>
              <w:tl2br w:val="nil"/>
              <w:tr2bl w:val="nil"/>
            </w:tcBorders>
            <w:shd w:val="clear" w:color="auto" w:fill="auto"/>
            <w:noWrap/>
            <w:vAlign w:val="center"/>
          </w:tcPr>
          <w:p w14:paraId="7DF7D29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7C453DA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vAlign w:val="center"/>
          </w:tcPr>
          <w:p w14:paraId="6705BD3F">
            <w:pPr>
              <w:jc w:val="center"/>
              <w:rPr>
                <w:rFonts w:hint="eastAsia" w:ascii="仿宋_GB2312" w:hAnsi="仿宋_GB2312" w:eastAsia="仿宋_GB2312" w:cs="仿宋_GB2312"/>
                <w:i w:val="0"/>
                <w:iCs w:val="0"/>
                <w:color w:val="000000"/>
                <w:sz w:val="20"/>
                <w:szCs w:val="20"/>
                <w:u w:val="none"/>
              </w:rPr>
            </w:pPr>
          </w:p>
        </w:tc>
      </w:tr>
      <w:tr w14:paraId="0239F1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00A0BB0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176</w:t>
            </w:r>
          </w:p>
        </w:tc>
        <w:tc>
          <w:tcPr>
            <w:tcW w:w="2047" w:type="dxa"/>
            <w:tcBorders>
              <w:tl2br w:val="nil"/>
              <w:tr2bl w:val="nil"/>
            </w:tcBorders>
            <w:shd w:val="clear" w:color="auto" w:fill="auto"/>
            <w:vAlign w:val="center"/>
          </w:tcPr>
          <w:p w14:paraId="03E2212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浓水原</w:t>
            </w:r>
          </w:p>
        </w:tc>
        <w:tc>
          <w:tcPr>
            <w:tcW w:w="2864" w:type="dxa"/>
            <w:tcBorders>
              <w:tl2br w:val="nil"/>
              <w:tr2bl w:val="nil"/>
            </w:tcBorders>
            <w:shd w:val="clear" w:color="auto" w:fill="auto"/>
            <w:vAlign w:val="center"/>
          </w:tcPr>
          <w:p w14:paraId="3D316D7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DLF4650</w:t>
            </w:r>
          </w:p>
        </w:tc>
        <w:tc>
          <w:tcPr>
            <w:tcW w:w="1432" w:type="dxa"/>
            <w:tcBorders>
              <w:tl2br w:val="nil"/>
              <w:tr2bl w:val="nil"/>
            </w:tcBorders>
            <w:shd w:val="clear" w:color="auto" w:fill="auto"/>
            <w:noWrap/>
            <w:vAlign w:val="center"/>
          </w:tcPr>
          <w:p w14:paraId="3E95876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2F0F7D8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1F665CE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vAlign w:val="center"/>
          </w:tcPr>
          <w:p w14:paraId="03A7B29A">
            <w:pPr>
              <w:jc w:val="center"/>
              <w:rPr>
                <w:rFonts w:hint="eastAsia" w:ascii="仿宋_GB2312" w:hAnsi="仿宋_GB2312" w:eastAsia="仿宋_GB2312" w:cs="仿宋_GB2312"/>
                <w:i w:val="0"/>
                <w:iCs w:val="0"/>
                <w:color w:val="000000"/>
                <w:sz w:val="20"/>
                <w:szCs w:val="20"/>
                <w:u w:val="none"/>
              </w:rPr>
            </w:pPr>
          </w:p>
        </w:tc>
      </w:tr>
      <w:tr w14:paraId="1689DE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3FB5AE5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177</w:t>
            </w:r>
          </w:p>
        </w:tc>
        <w:tc>
          <w:tcPr>
            <w:tcW w:w="2047" w:type="dxa"/>
            <w:tcBorders>
              <w:tl2br w:val="nil"/>
              <w:tr2bl w:val="nil"/>
            </w:tcBorders>
            <w:shd w:val="clear" w:color="auto" w:fill="auto"/>
            <w:vAlign w:val="center"/>
          </w:tcPr>
          <w:p w14:paraId="2C9D906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浓水原</w:t>
            </w:r>
          </w:p>
        </w:tc>
        <w:tc>
          <w:tcPr>
            <w:tcW w:w="2864" w:type="dxa"/>
            <w:tcBorders>
              <w:tl2br w:val="nil"/>
              <w:tr2bl w:val="nil"/>
            </w:tcBorders>
            <w:shd w:val="clear" w:color="auto" w:fill="auto"/>
            <w:vAlign w:val="center"/>
          </w:tcPr>
          <w:p w14:paraId="1D9C390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DLF4650</w:t>
            </w:r>
          </w:p>
        </w:tc>
        <w:tc>
          <w:tcPr>
            <w:tcW w:w="1432" w:type="dxa"/>
            <w:tcBorders>
              <w:tl2br w:val="nil"/>
              <w:tr2bl w:val="nil"/>
            </w:tcBorders>
            <w:shd w:val="clear" w:color="auto" w:fill="auto"/>
            <w:noWrap/>
            <w:vAlign w:val="center"/>
          </w:tcPr>
          <w:p w14:paraId="12FAA09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5AC03A6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345887F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vAlign w:val="center"/>
          </w:tcPr>
          <w:p w14:paraId="3DCB9B29">
            <w:pPr>
              <w:jc w:val="center"/>
              <w:rPr>
                <w:rFonts w:hint="eastAsia" w:ascii="仿宋_GB2312" w:hAnsi="仿宋_GB2312" w:eastAsia="仿宋_GB2312" w:cs="仿宋_GB2312"/>
                <w:i w:val="0"/>
                <w:iCs w:val="0"/>
                <w:color w:val="000000"/>
                <w:sz w:val="20"/>
                <w:szCs w:val="20"/>
                <w:u w:val="none"/>
              </w:rPr>
            </w:pPr>
          </w:p>
        </w:tc>
      </w:tr>
      <w:tr w14:paraId="5303E3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717AD99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178</w:t>
            </w:r>
          </w:p>
        </w:tc>
        <w:tc>
          <w:tcPr>
            <w:tcW w:w="2047" w:type="dxa"/>
            <w:tcBorders>
              <w:tl2br w:val="nil"/>
              <w:tr2bl w:val="nil"/>
            </w:tcBorders>
            <w:shd w:val="clear" w:color="auto" w:fill="auto"/>
            <w:vAlign w:val="center"/>
          </w:tcPr>
          <w:p w14:paraId="4CEB358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浓水原</w:t>
            </w:r>
          </w:p>
        </w:tc>
        <w:tc>
          <w:tcPr>
            <w:tcW w:w="2864" w:type="dxa"/>
            <w:tcBorders>
              <w:tl2br w:val="nil"/>
              <w:tr2bl w:val="nil"/>
            </w:tcBorders>
            <w:shd w:val="clear" w:color="auto" w:fill="auto"/>
            <w:vAlign w:val="center"/>
          </w:tcPr>
          <w:p w14:paraId="6D1358A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DLF4650</w:t>
            </w:r>
          </w:p>
        </w:tc>
        <w:tc>
          <w:tcPr>
            <w:tcW w:w="1432" w:type="dxa"/>
            <w:tcBorders>
              <w:tl2br w:val="nil"/>
              <w:tr2bl w:val="nil"/>
            </w:tcBorders>
            <w:shd w:val="clear" w:color="auto" w:fill="auto"/>
            <w:noWrap/>
            <w:vAlign w:val="center"/>
          </w:tcPr>
          <w:p w14:paraId="5490ADF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更换轴承</w:t>
            </w:r>
          </w:p>
        </w:tc>
        <w:tc>
          <w:tcPr>
            <w:tcW w:w="665" w:type="dxa"/>
            <w:tcBorders>
              <w:tl2br w:val="nil"/>
              <w:tr2bl w:val="nil"/>
            </w:tcBorders>
            <w:shd w:val="clear" w:color="auto" w:fill="auto"/>
            <w:noWrap/>
            <w:vAlign w:val="center"/>
          </w:tcPr>
          <w:p w14:paraId="4658EB3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0FE8445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件</w:t>
            </w:r>
          </w:p>
        </w:tc>
        <w:tc>
          <w:tcPr>
            <w:tcW w:w="1133" w:type="dxa"/>
            <w:tcBorders>
              <w:tl2br w:val="nil"/>
              <w:tr2bl w:val="nil"/>
            </w:tcBorders>
            <w:shd w:val="clear" w:color="auto" w:fill="auto"/>
            <w:vAlign w:val="center"/>
          </w:tcPr>
          <w:p w14:paraId="77FA00FC">
            <w:pPr>
              <w:jc w:val="center"/>
              <w:rPr>
                <w:rFonts w:hint="eastAsia" w:ascii="仿宋_GB2312" w:hAnsi="仿宋_GB2312" w:eastAsia="仿宋_GB2312" w:cs="仿宋_GB2312"/>
                <w:i w:val="0"/>
                <w:iCs w:val="0"/>
                <w:color w:val="000000"/>
                <w:sz w:val="20"/>
                <w:szCs w:val="20"/>
                <w:u w:val="none"/>
              </w:rPr>
            </w:pPr>
          </w:p>
        </w:tc>
      </w:tr>
      <w:tr w14:paraId="67EFC7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1B2ED99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179</w:t>
            </w:r>
          </w:p>
        </w:tc>
        <w:tc>
          <w:tcPr>
            <w:tcW w:w="2047" w:type="dxa"/>
            <w:tcBorders>
              <w:tl2br w:val="nil"/>
              <w:tr2bl w:val="nil"/>
            </w:tcBorders>
            <w:shd w:val="clear" w:color="auto" w:fill="auto"/>
            <w:vAlign w:val="center"/>
          </w:tcPr>
          <w:p w14:paraId="5675823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浓水原</w:t>
            </w:r>
          </w:p>
        </w:tc>
        <w:tc>
          <w:tcPr>
            <w:tcW w:w="2864" w:type="dxa"/>
            <w:tcBorders>
              <w:tl2br w:val="nil"/>
              <w:tr2bl w:val="nil"/>
            </w:tcBorders>
            <w:shd w:val="clear" w:color="auto" w:fill="auto"/>
            <w:vAlign w:val="center"/>
          </w:tcPr>
          <w:p w14:paraId="0B07A52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DLF4650</w:t>
            </w:r>
          </w:p>
        </w:tc>
        <w:tc>
          <w:tcPr>
            <w:tcW w:w="1432" w:type="dxa"/>
            <w:tcBorders>
              <w:tl2br w:val="nil"/>
              <w:tr2bl w:val="nil"/>
            </w:tcBorders>
            <w:shd w:val="clear" w:color="auto" w:fill="auto"/>
            <w:noWrap/>
            <w:vAlign w:val="center"/>
          </w:tcPr>
          <w:p w14:paraId="04519E9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更换泵轴</w:t>
            </w:r>
          </w:p>
        </w:tc>
        <w:tc>
          <w:tcPr>
            <w:tcW w:w="665" w:type="dxa"/>
            <w:tcBorders>
              <w:tl2br w:val="nil"/>
              <w:tr2bl w:val="nil"/>
            </w:tcBorders>
            <w:shd w:val="clear" w:color="auto" w:fill="auto"/>
            <w:noWrap/>
            <w:vAlign w:val="center"/>
          </w:tcPr>
          <w:p w14:paraId="43C1FF2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4FF1519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vAlign w:val="center"/>
          </w:tcPr>
          <w:p w14:paraId="7AD91B1F">
            <w:pPr>
              <w:jc w:val="center"/>
              <w:rPr>
                <w:rFonts w:hint="eastAsia" w:ascii="仿宋_GB2312" w:hAnsi="仿宋_GB2312" w:eastAsia="仿宋_GB2312" w:cs="仿宋_GB2312"/>
                <w:i w:val="0"/>
                <w:iCs w:val="0"/>
                <w:color w:val="000000"/>
                <w:sz w:val="20"/>
                <w:szCs w:val="20"/>
                <w:u w:val="none"/>
              </w:rPr>
            </w:pPr>
          </w:p>
        </w:tc>
      </w:tr>
      <w:tr w14:paraId="1FEAD0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1144B8A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180</w:t>
            </w:r>
          </w:p>
        </w:tc>
        <w:tc>
          <w:tcPr>
            <w:tcW w:w="2047" w:type="dxa"/>
            <w:tcBorders>
              <w:tl2br w:val="nil"/>
              <w:tr2bl w:val="nil"/>
            </w:tcBorders>
            <w:shd w:val="clear" w:color="auto" w:fill="auto"/>
            <w:vAlign w:val="center"/>
          </w:tcPr>
          <w:p w14:paraId="7B2B89E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高压清洗机抽水泵</w:t>
            </w:r>
          </w:p>
        </w:tc>
        <w:tc>
          <w:tcPr>
            <w:tcW w:w="2864" w:type="dxa"/>
            <w:tcBorders>
              <w:tl2br w:val="nil"/>
              <w:tr2bl w:val="nil"/>
            </w:tcBorders>
            <w:shd w:val="clear" w:color="auto" w:fill="auto"/>
            <w:vAlign w:val="center"/>
          </w:tcPr>
          <w:p w14:paraId="0CC4D92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CDLF4-6FSWSC</w:t>
            </w:r>
          </w:p>
        </w:tc>
        <w:tc>
          <w:tcPr>
            <w:tcW w:w="1432" w:type="dxa"/>
            <w:tcBorders>
              <w:tl2br w:val="nil"/>
              <w:tr2bl w:val="nil"/>
            </w:tcBorders>
            <w:shd w:val="clear" w:color="auto" w:fill="auto"/>
            <w:noWrap/>
            <w:vAlign w:val="center"/>
          </w:tcPr>
          <w:p w14:paraId="4CC9961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26EC354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5546794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vAlign w:val="center"/>
          </w:tcPr>
          <w:p w14:paraId="65602EDC">
            <w:pPr>
              <w:jc w:val="center"/>
              <w:rPr>
                <w:rFonts w:hint="eastAsia" w:ascii="仿宋_GB2312" w:hAnsi="仿宋_GB2312" w:eastAsia="仿宋_GB2312" w:cs="仿宋_GB2312"/>
                <w:i w:val="0"/>
                <w:iCs w:val="0"/>
                <w:color w:val="000000"/>
                <w:sz w:val="20"/>
                <w:szCs w:val="20"/>
                <w:u w:val="none"/>
              </w:rPr>
            </w:pPr>
          </w:p>
        </w:tc>
      </w:tr>
      <w:tr w14:paraId="50BF40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61946F3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181</w:t>
            </w:r>
          </w:p>
        </w:tc>
        <w:tc>
          <w:tcPr>
            <w:tcW w:w="2047" w:type="dxa"/>
            <w:tcBorders>
              <w:tl2br w:val="nil"/>
              <w:tr2bl w:val="nil"/>
            </w:tcBorders>
            <w:shd w:val="clear" w:color="auto" w:fill="auto"/>
            <w:vAlign w:val="center"/>
          </w:tcPr>
          <w:p w14:paraId="3652D5A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高压清洗机抽水泵</w:t>
            </w:r>
          </w:p>
        </w:tc>
        <w:tc>
          <w:tcPr>
            <w:tcW w:w="2864" w:type="dxa"/>
            <w:tcBorders>
              <w:tl2br w:val="nil"/>
              <w:tr2bl w:val="nil"/>
            </w:tcBorders>
            <w:shd w:val="clear" w:color="auto" w:fill="auto"/>
            <w:vAlign w:val="center"/>
          </w:tcPr>
          <w:p w14:paraId="78E68EC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CDLF4-6FSWSC</w:t>
            </w:r>
          </w:p>
        </w:tc>
        <w:tc>
          <w:tcPr>
            <w:tcW w:w="1432" w:type="dxa"/>
            <w:tcBorders>
              <w:tl2br w:val="nil"/>
              <w:tr2bl w:val="nil"/>
            </w:tcBorders>
            <w:shd w:val="clear" w:color="auto" w:fill="auto"/>
            <w:noWrap/>
            <w:vAlign w:val="center"/>
          </w:tcPr>
          <w:p w14:paraId="4D3B55A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2DFCF02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0C43760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vAlign w:val="center"/>
          </w:tcPr>
          <w:p w14:paraId="07994C2E">
            <w:pPr>
              <w:jc w:val="center"/>
              <w:rPr>
                <w:rFonts w:hint="eastAsia" w:ascii="仿宋_GB2312" w:hAnsi="仿宋_GB2312" w:eastAsia="仿宋_GB2312" w:cs="仿宋_GB2312"/>
                <w:i w:val="0"/>
                <w:iCs w:val="0"/>
                <w:color w:val="000000"/>
                <w:sz w:val="20"/>
                <w:szCs w:val="20"/>
                <w:u w:val="none"/>
              </w:rPr>
            </w:pPr>
          </w:p>
        </w:tc>
      </w:tr>
      <w:tr w14:paraId="707759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3E64122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182</w:t>
            </w:r>
          </w:p>
        </w:tc>
        <w:tc>
          <w:tcPr>
            <w:tcW w:w="2047" w:type="dxa"/>
            <w:tcBorders>
              <w:tl2br w:val="nil"/>
              <w:tr2bl w:val="nil"/>
            </w:tcBorders>
            <w:shd w:val="clear" w:color="auto" w:fill="auto"/>
            <w:vAlign w:val="center"/>
          </w:tcPr>
          <w:p w14:paraId="16DB71F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高压清洗机抽水泵</w:t>
            </w:r>
          </w:p>
        </w:tc>
        <w:tc>
          <w:tcPr>
            <w:tcW w:w="2864" w:type="dxa"/>
            <w:tcBorders>
              <w:tl2br w:val="nil"/>
              <w:tr2bl w:val="nil"/>
            </w:tcBorders>
            <w:shd w:val="clear" w:color="auto" w:fill="auto"/>
            <w:vAlign w:val="center"/>
          </w:tcPr>
          <w:p w14:paraId="4DCBDAA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CDLF4-6FSWSC</w:t>
            </w:r>
          </w:p>
        </w:tc>
        <w:tc>
          <w:tcPr>
            <w:tcW w:w="1432" w:type="dxa"/>
            <w:tcBorders>
              <w:tl2br w:val="nil"/>
              <w:tr2bl w:val="nil"/>
            </w:tcBorders>
            <w:shd w:val="clear" w:color="auto" w:fill="auto"/>
            <w:noWrap/>
            <w:vAlign w:val="center"/>
          </w:tcPr>
          <w:p w14:paraId="7DC21B7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更换轴承</w:t>
            </w:r>
          </w:p>
        </w:tc>
        <w:tc>
          <w:tcPr>
            <w:tcW w:w="665" w:type="dxa"/>
            <w:tcBorders>
              <w:tl2br w:val="nil"/>
              <w:tr2bl w:val="nil"/>
            </w:tcBorders>
            <w:shd w:val="clear" w:color="auto" w:fill="auto"/>
            <w:noWrap/>
            <w:vAlign w:val="center"/>
          </w:tcPr>
          <w:p w14:paraId="12896ED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0B9DE29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件</w:t>
            </w:r>
          </w:p>
        </w:tc>
        <w:tc>
          <w:tcPr>
            <w:tcW w:w="1133" w:type="dxa"/>
            <w:tcBorders>
              <w:tl2br w:val="nil"/>
              <w:tr2bl w:val="nil"/>
            </w:tcBorders>
            <w:shd w:val="clear" w:color="auto" w:fill="auto"/>
            <w:vAlign w:val="center"/>
          </w:tcPr>
          <w:p w14:paraId="4BA5F684">
            <w:pPr>
              <w:jc w:val="center"/>
              <w:rPr>
                <w:rFonts w:hint="eastAsia" w:ascii="仿宋_GB2312" w:hAnsi="仿宋_GB2312" w:eastAsia="仿宋_GB2312" w:cs="仿宋_GB2312"/>
                <w:i w:val="0"/>
                <w:iCs w:val="0"/>
                <w:color w:val="000000"/>
                <w:sz w:val="20"/>
                <w:szCs w:val="20"/>
                <w:u w:val="none"/>
              </w:rPr>
            </w:pPr>
          </w:p>
        </w:tc>
      </w:tr>
      <w:tr w14:paraId="17212B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08D3CAE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183</w:t>
            </w:r>
          </w:p>
        </w:tc>
        <w:tc>
          <w:tcPr>
            <w:tcW w:w="2047" w:type="dxa"/>
            <w:tcBorders>
              <w:tl2br w:val="nil"/>
              <w:tr2bl w:val="nil"/>
            </w:tcBorders>
            <w:shd w:val="clear" w:color="auto" w:fill="auto"/>
            <w:vAlign w:val="center"/>
          </w:tcPr>
          <w:p w14:paraId="5E493DB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高压清洗机抽水泵</w:t>
            </w:r>
          </w:p>
        </w:tc>
        <w:tc>
          <w:tcPr>
            <w:tcW w:w="2864" w:type="dxa"/>
            <w:tcBorders>
              <w:tl2br w:val="nil"/>
              <w:tr2bl w:val="nil"/>
            </w:tcBorders>
            <w:shd w:val="clear" w:color="auto" w:fill="auto"/>
            <w:vAlign w:val="center"/>
          </w:tcPr>
          <w:p w14:paraId="1C8BDE6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CDLF4-6FSWSC</w:t>
            </w:r>
          </w:p>
        </w:tc>
        <w:tc>
          <w:tcPr>
            <w:tcW w:w="1432" w:type="dxa"/>
            <w:tcBorders>
              <w:tl2br w:val="nil"/>
              <w:tr2bl w:val="nil"/>
            </w:tcBorders>
            <w:shd w:val="clear" w:color="auto" w:fill="auto"/>
            <w:noWrap/>
            <w:vAlign w:val="center"/>
          </w:tcPr>
          <w:p w14:paraId="41A2672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更换泵轴</w:t>
            </w:r>
          </w:p>
        </w:tc>
        <w:tc>
          <w:tcPr>
            <w:tcW w:w="665" w:type="dxa"/>
            <w:tcBorders>
              <w:tl2br w:val="nil"/>
              <w:tr2bl w:val="nil"/>
            </w:tcBorders>
            <w:shd w:val="clear" w:color="auto" w:fill="auto"/>
            <w:noWrap/>
            <w:vAlign w:val="center"/>
          </w:tcPr>
          <w:p w14:paraId="2006AB8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60D15F7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vAlign w:val="center"/>
          </w:tcPr>
          <w:p w14:paraId="10201BB8">
            <w:pPr>
              <w:jc w:val="center"/>
              <w:rPr>
                <w:rFonts w:hint="eastAsia" w:ascii="仿宋_GB2312" w:hAnsi="仿宋_GB2312" w:eastAsia="仿宋_GB2312" w:cs="仿宋_GB2312"/>
                <w:i w:val="0"/>
                <w:iCs w:val="0"/>
                <w:color w:val="000000"/>
                <w:sz w:val="20"/>
                <w:szCs w:val="20"/>
                <w:u w:val="none"/>
              </w:rPr>
            </w:pPr>
          </w:p>
        </w:tc>
      </w:tr>
      <w:tr w14:paraId="45DC26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2A5BC67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184</w:t>
            </w:r>
          </w:p>
        </w:tc>
        <w:tc>
          <w:tcPr>
            <w:tcW w:w="2047" w:type="dxa"/>
            <w:tcBorders>
              <w:tl2br w:val="nil"/>
              <w:tr2bl w:val="nil"/>
            </w:tcBorders>
            <w:shd w:val="clear" w:color="auto" w:fill="auto"/>
            <w:vAlign w:val="center"/>
          </w:tcPr>
          <w:p w14:paraId="0F665DB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搅拌泵</w:t>
            </w:r>
          </w:p>
        </w:tc>
        <w:tc>
          <w:tcPr>
            <w:tcW w:w="2864" w:type="dxa"/>
            <w:tcBorders>
              <w:tl2br w:val="nil"/>
              <w:tr2bl w:val="nil"/>
            </w:tcBorders>
            <w:shd w:val="clear" w:color="auto" w:fill="auto"/>
            <w:vAlign w:val="center"/>
          </w:tcPr>
          <w:p w14:paraId="45A64B0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RF27</w:t>
            </w:r>
          </w:p>
        </w:tc>
        <w:tc>
          <w:tcPr>
            <w:tcW w:w="1432" w:type="dxa"/>
            <w:tcBorders>
              <w:tl2br w:val="nil"/>
              <w:tr2bl w:val="nil"/>
            </w:tcBorders>
            <w:shd w:val="clear" w:color="auto" w:fill="auto"/>
            <w:noWrap/>
            <w:vAlign w:val="center"/>
          </w:tcPr>
          <w:p w14:paraId="7FC3185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更换密封</w:t>
            </w:r>
          </w:p>
        </w:tc>
        <w:tc>
          <w:tcPr>
            <w:tcW w:w="665" w:type="dxa"/>
            <w:tcBorders>
              <w:tl2br w:val="nil"/>
              <w:tr2bl w:val="nil"/>
            </w:tcBorders>
            <w:shd w:val="clear" w:color="auto" w:fill="auto"/>
            <w:noWrap/>
            <w:vAlign w:val="center"/>
          </w:tcPr>
          <w:p w14:paraId="50AFBB9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6C8A01F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件</w:t>
            </w:r>
          </w:p>
        </w:tc>
        <w:tc>
          <w:tcPr>
            <w:tcW w:w="1133" w:type="dxa"/>
            <w:tcBorders>
              <w:tl2br w:val="nil"/>
              <w:tr2bl w:val="nil"/>
            </w:tcBorders>
            <w:shd w:val="clear" w:color="auto" w:fill="auto"/>
            <w:vAlign w:val="center"/>
          </w:tcPr>
          <w:p w14:paraId="17198B2E">
            <w:pPr>
              <w:jc w:val="center"/>
              <w:rPr>
                <w:rFonts w:hint="eastAsia" w:ascii="仿宋_GB2312" w:hAnsi="仿宋_GB2312" w:eastAsia="仿宋_GB2312" w:cs="仿宋_GB2312"/>
                <w:i w:val="0"/>
                <w:iCs w:val="0"/>
                <w:color w:val="000000"/>
                <w:sz w:val="20"/>
                <w:szCs w:val="20"/>
                <w:u w:val="none"/>
              </w:rPr>
            </w:pPr>
          </w:p>
        </w:tc>
      </w:tr>
      <w:tr w14:paraId="220C8F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23AADBC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185</w:t>
            </w:r>
          </w:p>
        </w:tc>
        <w:tc>
          <w:tcPr>
            <w:tcW w:w="2047" w:type="dxa"/>
            <w:tcBorders>
              <w:tl2br w:val="nil"/>
              <w:tr2bl w:val="nil"/>
            </w:tcBorders>
            <w:shd w:val="clear" w:color="auto" w:fill="auto"/>
            <w:vAlign w:val="center"/>
          </w:tcPr>
          <w:p w14:paraId="5BD95E6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搅拌泵</w:t>
            </w:r>
          </w:p>
        </w:tc>
        <w:tc>
          <w:tcPr>
            <w:tcW w:w="2864" w:type="dxa"/>
            <w:tcBorders>
              <w:tl2br w:val="nil"/>
              <w:tr2bl w:val="nil"/>
            </w:tcBorders>
            <w:shd w:val="clear" w:color="auto" w:fill="auto"/>
            <w:vAlign w:val="center"/>
          </w:tcPr>
          <w:p w14:paraId="1AB109F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RF27</w:t>
            </w:r>
          </w:p>
        </w:tc>
        <w:tc>
          <w:tcPr>
            <w:tcW w:w="1432" w:type="dxa"/>
            <w:tcBorders>
              <w:tl2br w:val="nil"/>
              <w:tr2bl w:val="nil"/>
            </w:tcBorders>
            <w:shd w:val="clear" w:color="auto" w:fill="auto"/>
            <w:noWrap/>
            <w:vAlign w:val="center"/>
          </w:tcPr>
          <w:p w14:paraId="33A07F9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更换轴承</w:t>
            </w:r>
          </w:p>
        </w:tc>
        <w:tc>
          <w:tcPr>
            <w:tcW w:w="665" w:type="dxa"/>
            <w:tcBorders>
              <w:tl2br w:val="nil"/>
              <w:tr2bl w:val="nil"/>
            </w:tcBorders>
            <w:shd w:val="clear" w:color="auto" w:fill="auto"/>
            <w:noWrap/>
            <w:vAlign w:val="center"/>
          </w:tcPr>
          <w:p w14:paraId="1B1E8F4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1D35172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件</w:t>
            </w:r>
          </w:p>
        </w:tc>
        <w:tc>
          <w:tcPr>
            <w:tcW w:w="1133" w:type="dxa"/>
            <w:tcBorders>
              <w:tl2br w:val="nil"/>
              <w:tr2bl w:val="nil"/>
            </w:tcBorders>
            <w:shd w:val="clear" w:color="auto" w:fill="auto"/>
            <w:vAlign w:val="center"/>
          </w:tcPr>
          <w:p w14:paraId="6FA146C1">
            <w:pPr>
              <w:jc w:val="center"/>
              <w:rPr>
                <w:rFonts w:hint="eastAsia" w:ascii="仿宋_GB2312" w:hAnsi="仿宋_GB2312" w:eastAsia="仿宋_GB2312" w:cs="仿宋_GB2312"/>
                <w:i w:val="0"/>
                <w:iCs w:val="0"/>
                <w:color w:val="000000"/>
                <w:sz w:val="20"/>
                <w:szCs w:val="20"/>
                <w:u w:val="none"/>
              </w:rPr>
            </w:pPr>
          </w:p>
        </w:tc>
      </w:tr>
      <w:tr w14:paraId="069A8D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0D22DE1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186</w:t>
            </w:r>
          </w:p>
        </w:tc>
        <w:tc>
          <w:tcPr>
            <w:tcW w:w="2047" w:type="dxa"/>
            <w:tcBorders>
              <w:tl2br w:val="nil"/>
              <w:tr2bl w:val="nil"/>
            </w:tcBorders>
            <w:shd w:val="clear" w:color="auto" w:fill="auto"/>
            <w:vAlign w:val="center"/>
          </w:tcPr>
          <w:p w14:paraId="41DFA15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热水供水泵1</w:t>
            </w:r>
          </w:p>
        </w:tc>
        <w:tc>
          <w:tcPr>
            <w:tcW w:w="2864" w:type="dxa"/>
            <w:tcBorders>
              <w:tl2br w:val="nil"/>
              <w:tr2bl w:val="nil"/>
            </w:tcBorders>
            <w:shd w:val="clear" w:color="auto" w:fill="auto"/>
            <w:vAlign w:val="center"/>
          </w:tcPr>
          <w:p w14:paraId="59DE89E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DB40-125</w:t>
            </w:r>
          </w:p>
        </w:tc>
        <w:tc>
          <w:tcPr>
            <w:tcW w:w="1432" w:type="dxa"/>
            <w:tcBorders>
              <w:tl2br w:val="nil"/>
              <w:tr2bl w:val="nil"/>
            </w:tcBorders>
            <w:shd w:val="clear" w:color="auto" w:fill="auto"/>
            <w:noWrap/>
            <w:vAlign w:val="center"/>
          </w:tcPr>
          <w:p w14:paraId="419383B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519B0A1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06E447D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vAlign w:val="center"/>
          </w:tcPr>
          <w:p w14:paraId="1CEA9918">
            <w:pPr>
              <w:jc w:val="center"/>
              <w:rPr>
                <w:rFonts w:hint="eastAsia" w:ascii="仿宋_GB2312" w:hAnsi="仿宋_GB2312" w:eastAsia="仿宋_GB2312" w:cs="仿宋_GB2312"/>
                <w:i w:val="0"/>
                <w:iCs w:val="0"/>
                <w:color w:val="000000"/>
                <w:sz w:val="20"/>
                <w:szCs w:val="20"/>
                <w:u w:val="none"/>
              </w:rPr>
            </w:pPr>
          </w:p>
        </w:tc>
      </w:tr>
      <w:tr w14:paraId="24BE79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5FC6092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187</w:t>
            </w:r>
          </w:p>
        </w:tc>
        <w:tc>
          <w:tcPr>
            <w:tcW w:w="2047" w:type="dxa"/>
            <w:tcBorders>
              <w:tl2br w:val="nil"/>
              <w:tr2bl w:val="nil"/>
            </w:tcBorders>
            <w:shd w:val="clear" w:color="auto" w:fill="auto"/>
            <w:vAlign w:val="center"/>
          </w:tcPr>
          <w:p w14:paraId="786F09B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热水供水泵1</w:t>
            </w:r>
          </w:p>
        </w:tc>
        <w:tc>
          <w:tcPr>
            <w:tcW w:w="2864" w:type="dxa"/>
            <w:tcBorders>
              <w:tl2br w:val="nil"/>
              <w:tr2bl w:val="nil"/>
            </w:tcBorders>
            <w:shd w:val="clear" w:color="auto" w:fill="auto"/>
            <w:vAlign w:val="center"/>
          </w:tcPr>
          <w:p w14:paraId="028641D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DB40-125</w:t>
            </w:r>
          </w:p>
        </w:tc>
        <w:tc>
          <w:tcPr>
            <w:tcW w:w="1432" w:type="dxa"/>
            <w:tcBorders>
              <w:tl2br w:val="nil"/>
              <w:tr2bl w:val="nil"/>
            </w:tcBorders>
            <w:shd w:val="clear" w:color="auto" w:fill="auto"/>
            <w:noWrap/>
            <w:vAlign w:val="center"/>
          </w:tcPr>
          <w:p w14:paraId="5756DC2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77885CB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0DB4443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vAlign w:val="center"/>
          </w:tcPr>
          <w:p w14:paraId="2FF35B63">
            <w:pPr>
              <w:jc w:val="center"/>
              <w:rPr>
                <w:rFonts w:hint="eastAsia" w:ascii="仿宋_GB2312" w:hAnsi="仿宋_GB2312" w:eastAsia="仿宋_GB2312" w:cs="仿宋_GB2312"/>
                <w:i w:val="0"/>
                <w:iCs w:val="0"/>
                <w:color w:val="000000"/>
                <w:sz w:val="20"/>
                <w:szCs w:val="20"/>
                <w:u w:val="none"/>
              </w:rPr>
            </w:pPr>
          </w:p>
        </w:tc>
      </w:tr>
      <w:tr w14:paraId="343D49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0F9E570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188</w:t>
            </w:r>
          </w:p>
        </w:tc>
        <w:tc>
          <w:tcPr>
            <w:tcW w:w="2047" w:type="dxa"/>
            <w:tcBorders>
              <w:tl2br w:val="nil"/>
              <w:tr2bl w:val="nil"/>
            </w:tcBorders>
            <w:shd w:val="clear" w:color="auto" w:fill="auto"/>
            <w:vAlign w:val="center"/>
          </w:tcPr>
          <w:p w14:paraId="5A39337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热水供水泵1</w:t>
            </w:r>
          </w:p>
        </w:tc>
        <w:tc>
          <w:tcPr>
            <w:tcW w:w="2864" w:type="dxa"/>
            <w:tcBorders>
              <w:tl2br w:val="nil"/>
              <w:tr2bl w:val="nil"/>
            </w:tcBorders>
            <w:shd w:val="clear" w:color="auto" w:fill="auto"/>
            <w:vAlign w:val="center"/>
          </w:tcPr>
          <w:p w14:paraId="263356B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DB40-125</w:t>
            </w:r>
          </w:p>
        </w:tc>
        <w:tc>
          <w:tcPr>
            <w:tcW w:w="1432" w:type="dxa"/>
            <w:tcBorders>
              <w:tl2br w:val="nil"/>
              <w:tr2bl w:val="nil"/>
            </w:tcBorders>
            <w:shd w:val="clear" w:color="auto" w:fill="auto"/>
            <w:noWrap/>
            <w:vAlign w:val="center"/>
          </w:tcPr>
          <w:p w14:paraId="2D5C10C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更换轴承</w:t>
            </w:r>
          </w:p>
        </w:tc>
        <w:tc>
          <w:tcPr>
            <w:tcW w:w="665" w:type="dxa"/>
            <w:tcBorders>
              <w:tl2br w:val="nil"/>
              <w:tr2bl w:val="nil"/>
            </w:tcBorders>
            <w:shd w:val="clear" w:color="auto" w:fill="auto"/>
            <w:noWrap/>
            <w:vAlign w:val="center"/>
          </w:tcPr>
          <w:p w14:paraId="0D2D052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01A082F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件</w:t>
            </w:r>
          </w:p>
        </w:tc>
        <w:tc>
          <w:tcPr>
            <w:tcW w:w="1133" w:type="dxa"/>
            <w:tcBorders>
              <w:tl2br w:val="nil"/>
              <w:tr2bl w:val="nil"/>
            </w:tcBorders>
            <w:shd w:val="clear" w:color="auto" w:fill="auto"/>
            <w:vAlign w:val="center"/>
          </w:tcPr>
          <w:p w14:paraId="4EE2D46D">
            <w:pPr>
              <w:jc w:val="center"/>
              <w:rPr>
                <w:rFonts w:hint="eastAsia" w:ascii="仿宋_GB2312" w:hAnsi="仿宋_GB2312" w:eastAsia="仿宋_GB2312" w:cs="仿宋_GB2312"/>
                <w:i w:val="0"/>
                <w:iCs w:val="0"/>
                <w:color w:val="000000"/>
                <w:sz w:val="20"/>
                <w:szCs w:val="20"/>
                <w:u w:val="none"/>
              </w:rPr>
            </w:pPr>
          </w:p>
        </w:tc>
      </w:tr>
      <w:tr w14:paraId="78DD5F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1E8BC7E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189</w:t>
            </w:r>
          </w:p>
        </w:tc>
        <w:tc>
          <w:tcPr>
            <w:tcW w:w="2047" w:type="dxa"/>
            <w:tcBorders>
              <w:tl2br w:val="nil"/>
              <w:tr2bl w:val="nil"/>
            </w:tcBorders>
            <w:shd w:val="clear" w:color="auto" w:fill="auto"/>
            <w:vAlign w:val="center"/>
          </w:tcPr>
          <w:p w14:paraId="5A9CE73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热水供水泵1</w:t>
            </w:r>
          </w:p>
        </w:tc>
        <w:tc>
          <w:tcPr>
            <w:tcW w:w="2864" w:type="dxa"/>
            <w:tcBorders>
              <w:tl2br w:val="nil"/>
              <w:tr2bl w:val="nil"/>
            </w:tcBorders>
            <w:shd w:val="clear" w:color="auto" w:fill="auto"/>
            <w:vAlign w:val="center"/>
          </w:tcPr>
          <w:p w14:paraId="2DADD0B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DB40-125</w:t>
            </w:r>
          </w:p>
        </w:tc>
        <w:tc>
          <w:tcPr>
            <w:tcW w:w="1432" w:type="dxa"/>
            <w:tcBorders>
              <w:tl2br w:val="nil"/>
              <w:tr2bl w:val="nil"/>
            </w:tcBorders>
            <w:shd w:val="clear" w:color="auto" w:fill="auto"/>
            <w:noWrap/>
            <w:vAlign w:val="center"/>
          </w:tcPr>
          <w:p w14:paraId="44A065E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更换泵轴</w:t>
            </w:r>
          </w:p>
        </w:tc>
        <w:tc>
          <w:tcPr>
            <w:tcW w:w="665" w:type="dxa"/>
            <w:tcBorders>
              <w:tl2br w:val="nil"/>
              <w:tr2bl w:val="nil"/>
            </w:tcBorders>
            <w:shd w:val="clear" w:color="auto" w:fill="auto"/>
            <w:noWrap/>
            <w:vAlign w:val="center"/>
          </w:tcPr>
          <w:p w14:paraId="3CF0C9B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495D24F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vAlign w:val="center"/>
          </w:tcPr>
          <w:p w14:paraId="13FD612F">
            <w:pPr>
              <w:jc w:val="center"/>
              <w:rPr>
                <w:rFonts w:hint="eastAsia" w:ascii="仿宋_GB2312" w:hAnsi="仿宋_GB2312" w:eastAsia="仿宋_GB2312" w:cs="仿宋_GB2312"/>
                <w:i w:val="0"/>
                <w:iCs w:val="0"/>
                <w:color w:val="000000"/>
                <w:sz w:val="20"/>
                <w:szCs w:val="20"/>
                <w:u w:val="none"/>
              </w:rPr>
            </w:pPr>
          </w:p>
        </w:tc>
      </w:tr>
      <w:tr w14:paraId="52F3EF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248FDE1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190</w:t>
            </w:r>
          </w:p>
        </w:tc>
        <w:tc>
          <w:tcPr>
            <w:tcW w:w="2047" w:type="dxa"/>
            <w:tcBorders>
              <w:tl2br w:val="nil"/>
              <w:tr2bl w:val="nil"/>
            </w:tcBorders>
            <w:shd w:val="clear" w:color="auto" w:fill="auto"/>
            <w:vAlign w:val="center"/>
          </w:tcPr>
          <w:p w14:paraId="5A036DE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快速换色搅拌泵</w:t>
            </w:r>
          </w:p>
        </w:tc>
        <w:tc>
          <w:tcPr>
            <w:tcW w:w="2864" w:type="dxa"/>
            <w:tcBorders>
              <w:tl2br w:val="nil"/>
              <w:tr2bl w:val="nil"/>
            </w:tcBorders>
            <w:shd w:val="clear" w:color="auto" w:fill="auto"/>
            <w:vAlign w:val="center"/>
          </w:tcPr>
          <w:p w14:paraId="4EDDC3C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RF37</w:t>
            </w:r>
          </w:p>
        </w:tc>
        <w:tc>
          <w:tcPr>
            <w:tcW w:w="1432" w:type="dxa"/>
            <w:tcBorders>
              <w:tl2br w:val="nil"/>
              <w:tr2bl w:val="nil"/>
            </w:tcBorders>
            <w:shd w:val="clear" w:color="auto" w:fill="auto"/>
            <w:noWrap/>
            <w:vAlign w:val="center"/>
          </w:tcPr>
          <w:p w14:paraId="65236B9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更换密封</w:t>
            </w:r>
          </w:p>
        </w:tc>
        <w:tc>
          <w:tcPr>
            <w:tcW w:w="665" w:type="dxa"/>
            <w:tcBorders>
              <w:tl2br w:val="nil"/>
              <w:tr2bl w:val="nil"/>
            </w:tcBorders>
            <w:shd w:val="clear" w:color="auto" w:fill="auto"/>
            <w:noWrap/>
            <w:vAlign w:val="center"/>
          </w:tcPr>
          <w:p w14:paraId="5CBADF1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0BF1F07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件</w:t>
            </w:r>
          </w:p>
        </w:tc>
        <w:tc>
          <w:tcPr>
            <w:tcW w:w="1133" w:type="dxa"/>
            <w:tcBorders>
              <w:tl2br w:val="nil"/>
              <w:tr2bl w:val="nil"/>
            </w:tcBorders>
            <w:shd w:val="clear" w:color="auto" w:fill="auto"/>
            <w:vAlign w:val="center"/>
          </w:tcPr>
          <w:p w14:paraId="235D9AE2">
            <w:pPr>
              <w:jc w:val="center"/>
              <w:rPr>
                <w:rFonts w:hint="eastAsia" w:ascii="仿宋_GB2312" w:hAnsi="仿宋_GB2312" w:eastAsia="仿宋_GB2312" w:cs="仿宋_GB2312"/>
                <w:i w:val="0"/>
                <w:iCs w:val="0"/>
                <w:color w:val="000000"/>
                <w:sz w:val="20"/>
                <w:szCs w:val="20"/>
                <w:u w:val="none"/>
              </w:rPr>
            </w:pPr>
          </w:p>
        </w:tc>
      </w:tr>
      <w:tr w14:paraId="7C6DB4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4D9421B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191</w:t>
            </w:r>
          </w:p>
        </w:tc>
        <w:tc>
          <w:tcPr>
            <w:tcW w:w="2047" w:type="dxa"/>
            <w:tcBorders>
              <w:tl2br w:val="nil"/>
              <w:tr2bl w:val="nil"/>
            </w:tcBorders>
            <w:shd w:val="clear" w:color="auto" w:fill="auto"/>
            <w:vAlign w:val="center"/>
          </w:tcPr>
          <w:p w14:paraId="731B0A8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快速换色搅拌泵</w:t>
            </w:r>
          </w:p>
        </w:tc>
        <w:tc>
          <w:tcPr>
            <w:tcW w:w="2864" w:type="dxa"/>
            <w:tcBorders>
              <w:tl2br w:val="nil"/>
              <w:tr2bl w:val="nil"/>
            </w:tcBorders>
            <w:shd w:val="clear" w:color="auto" w:fill="auto"/>
            <w:vAlign w:val="center"/>
          </w:tcPr>
          <w:p w14:paraId="6F4654A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RF37</w:t>
            </w:r>
          </w:p>
        </w:tc>
        <w:tc>
          <w:tcPr>
            <w:tcW w:w="1432" w:type="dxa"/>
            <w:tcBorders>
              <w:tl2br w:val="nil"/>
              <w:tr2bl w:val="nil"/>
            </w:tcBorders>
            <w:shd w:val="clear" w:color="auto" w:fill="auto"/>
            <w:noWrap/>
            <w:vAlign w:val="center"/>
          </w:tcPr>
          <w:p w14:paraId="6B5F040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更换轴承</w:t>
            </w:r>
          </w:p>
        </w:tc>
        <w:tc>
          <w:tcPr>
            <w:tcW w:w="665" w:type="dxa"/>
            <w:tcBorders>
              <w:tl2br w:val="nil"/>
              <w:tr2bl w:val="nil"/>
            </w:tcBorders>
            <w:shd w:val="clear" w:color="auto" w:fill="auto"/>
            <w:noWrap/>
            <w:vAlign w:val="center"/>
          </w:tcPr>
          <w:p w14:paraId="4F7068E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0DE5E1F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件</w:t>
            </w:r>
          </w:p>
        </w:tc>
        <w:tc>
          <w:tcPr>
            <w:tcW w:w="1133" w:type="dxa"/>
            <w:tcBorders>
              <w:tl2br w:val="nil"/>
              <w:tr2bl w:val="nil"/>
            </w:tcBorders>
            <w:shd w:val="clear" w:color="auto" w:fill="auto"/>
            <w:vAlign w:val="center"/>
          </w:tcPr>
          <w:p w14:paraId="47F8F623">
            <w:pPr>
              <w:jc w:val="center"/>
              <w:rPr>
                <w:rFonts w:hint="eastAsia" w:ascii="仿宋_GB2312" w:hAnsi="仿宋_GB2312" w:eastAsia="仿宋_GB2312" w:cs="仿宋_GB2312"/>
                <w:i w:val="0"/>
                <w:iCs w:val="0"/>
                <w:color w:val="000000"/>
                <w:sz w:val="20"/>
                <w:szCs w:val="20"/>
                <w:u w:val="none"/>
              </w:rPr>
            </w:pPr>
          </w:p>
        </w:tc>
      </w:tr>
      <w:tr w14:paraId="17FE3A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09F24C7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192</w:t>
            </w:r>
          </w:p>
        </w:tc>
        <w:tc>
          <w:tcPr>
            <w:tcW w:w="2047" w:type="dxa"/>
            <w:tcBorders>
              <w:tl2br w:val="nil"/>
              <w:tr2bl w:val="nil"/>
            </w:tcBorders>
            <w:shd w:val="clear" w:color="auto" w:fill="auto"/>
            <w:vAlign w:val="center"/>
          </w:tcPr>
          <w:p w14:paraId="3440F85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电动泵</w:t>
            </w:r>
          </w:p>
        </w:tc>
        <w:tc>
          <w:tcPr>
            <w:tcW w:w="2864" w:type="dxa"/>
            <w:tcBorders>
              <w:tl2br w:val="nil"/>
              <w:tr2bl w:val="nil"/>
            </w:tcBorders>
            <w:shd w:val="clear" w:color="auto" w:fill="auto"/>
            <w:vAlign w:val="center"/>
          </w:tcPr>
          <w:p w14:paraId="19DE433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17K659</w:t>
            </w:r>
          </w:p>
        </w:tc>
        <w:tc>
          <w:tcPr>
            <w:tcW w:w="1432" w:type="dxa"/>
            <w:tcBorders>
              <w:tl2br w:val="nil"/>
              <w:tr2bl w:val="nil"/>
            </w:tcBorders>
            <w:shd w:val="clear" w:color="auto" w:fill="auto"/>
            <w:noWrap/>
            <w:vAlign w:val="center"/>
          </w:tcPr>
          <w:p w14:paraId="3D291B5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更换密封</w:t>
            </w:r>
          </w:p>
        </w:tc>
        <w:tc>
          <w:tcPr>
            <w:tcW w:w="665" w:type="dxa"/>
            <w:tcBorders>
              <w:tl2br w:val="nil"/>
              <w:tr2bl w:val="nil"/>
            </w:tcBorders>
            <w:shd w:val="clear" w:color="auto" w:fill="auto"/>
            <w:noWrap/>
            <w:vAlign w:val="center"/>
          </w:tcPr>
          <w:p w14:paraId="2261910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1BE2D65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件</w:t>
            </w:r>
          </w:p>
        </w:tc>
        <w:tc>
          <w:tcPr>
            <w:tcW w:w="1133" w:type="dxa"/>
            <w:tcBorders>
              <w:tl2br w:val="nil"/>
              <w:tr2bl w:val="nil"/>
            </w:tcBorders>
            <w:shd w:val="clear" w:color="auto" w:fill="auto"/>
            <w:vAlign w:val="center"/>
          </w:tcPr>
          <w:p w14:paraId="2D589145">
            <w:pPr>
              <w:jc w:val="center"/>
              <w:rPr>
                <w:rFonts w:hint="eastAsia" w:ascii="仿宋_GB2312" w:hAnsi="仿宋_GB2312" w:eastAsia="仿宋_GB2312" w:cs="仿宋_GB2312"/>
                <w:i w:val="0"/>
                <w:iCs w:val="0"/>
                <w:color w:val="FF0000"/>
                <w:sz w:val="20"/>
                <w:szCs w:val="20"/>
                <w:u w:val="none"/>
              </w:rPr>
            </w:pPr>
          </w:p>
        </w:tc>
      </w:tr>
      <w:tr w14:paraId="08F295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363856F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193</w:t>
            </w:r>
          </w:p>
        </w:tc>
        <w:tc>
          <w:tcPr>
            <w:tcW w:w="2047" w:type="dxa"/>
            <w:tcBorders>
              <w:tl2br w:val="nil"/>
              <w:tr2bl w:val="nil"/>
            </w:tcBorders>
            <w:shd w:val="clear" w:color="auto" w:fill="auto"/>
            <w:vAlign w:val="center"/>
          </w:tcPr>
          <w:p w14:paraId="5CE23F7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电动泵</w:t>
            </w:r>
          </w:p>
        </w:tc>
        <w:tc>
          <w:tcPr>
            <w:tcW w:w="2864" w:type="dxa"/>
            <w:tcBorders>
              <w:tl2br w:val="nil"/>
              <w:tr2bl w:val="nil"/>
            </w:tcBorders>
            <w:shd w:val="clear" w:color="auto" w:fill="auto"/>
            <w:vAlign w:val="center"/>
          </w:tcPr>
          <w:p w14:paraId="6D674B2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17K659</w:t>
            </w:r>
          </w:p>
        </w:tc>
        <w:tc>
          <w:tcPr>
            <w:tcW w:w="1432" w:type="dxa"/>
            <w:tcBorders>
              <w:tl2br w:val="nil"/>
              <w:tr2bl w:val="nil"/>
            </w:tcBorders>
            <w:shd w:val="clear" w:color="auto" w:fill="auto"/>
            <w:noWrap/>
            <w:vAlign w:val="center"/>
          </w:tcPr>
          <w:p w14:paraId="59C51D6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更换泵轴</w:t>
            </w:r>
          </w:p>
        </w:tc>
        <w:tc>
          <w:tcPr>
            <w:tcW w:w="665" w:type="dxa"/>
            <w:tcBorders>
              <w:tl2br w:val="nil"/>
              <w:tr2bl w:val="nil"/>
            </w:tcBorders>
            <w:shd w:val="clear" w:color="auto" w:fill="auto"/>
            <w:noWrap/>
            <w:vAlign w:val="center"/>
          </w:tcPr>
          <w:p w14:paraId="0E978E6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14730F4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vAlign w:val="center"/>
          </w:tcPr>
          <w:p w14:paraId="26BE9B96">
            <w:pPr>
              <w:jc w:val="center"/>
              <w:rPr>
                <w:rFonts w:hint="eastAsia" w:ascii="仿宋_GB2312" w:hAnsi="仿宋_GB2312" w:eastAsia="仿宋_GB2312" w:cs="仿宋_GB2312"/>
                <w:i w:val="0"/>
                <w:iCs w:val="0"/>
                <w:color w:val="FF0000"/>
                <w:sz w:val="20"/>
                <w:szCs w:val="20"/>
                <w:u w:val="none"/>
              </w:rPr>
            </w:pPr>
          </w:p>
        </w:tc>
      </w:tr>
      <w:tr w14:paraId="37AAA6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2ED07CA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194</w:t>
            </w:r>
          </w:p>
        </w:tc>
        <w:tc>
          <w:tcPr>
            <w:tcW w:w="2047" w:type="dxa"/>
            <w:tcBorders>
              <w:tl2br w:val="nil"/>
              <w:tr2bl w:val="nil"/>
            </w:tcBorders>
            <w:shd w:val="clear" w:color="auto" w:fill="auto"/>
            <w:vAlign w:val="center"/>
          </w:tcPr>
          <w:p w14:paraId="4AFED2B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冷却水供水1号泵</w:t>
            </w:r>
          </w:p>
        </w:tc>
        <w:tc>
          <w:tcPr>
            <w:tcW w:w="2864" w:type="dxa"/>
            <w:tcBorders>
              <w:tl2br w:val="nil"/>
              <w:tr2bl w:val="nil"/>
            </w:tcBorders>
            <w:shd w:val="clear" w:color="auto" w:fill="auto"/>
            <w:vAlign w:val="center"/>
          </w:tcPr>
          <w:p w14:paraId="37AB5B3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TD80-32G/2SWHCJ</w:t>
            </w:r>
          </w:p>
        </w:tc>
        <w:tc>
          <w:tcPr>
            <w:tcW w:w="1432" w:type="dxa"/>
            <w:tcBorders>
              <w:tl2br w:val="nil"/>
              <w:tr2bl w:val="nil"/>
            </w:tcBorders>
            <w:shd w:val="clear" w:color="auto" w:fill="auto"/>
            <w:noWrap/>
            <w:vAlign w:val="center"/>
          </w:tcPr>
          <w:p w14:paraId="66A9A7E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422B024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58885D9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vAlign w:val="center"/>
          </w:tcPr>
          <w:p w14:paraId="18108EE1">
            <w:pPr>
              <w:jc w:val="center"/>
              <w:rPr>
                <w:rFonts w:hint="eastAsia" w:ascii="仿宋_GB2312" w:hAnsi="仿宋_GB2312" w:eastAsia="仿宋_GB2312" w:cs="仿宋_GB2312"/>
                <w:i w:val="0"/>
                <w:iCs w:val="0"/>
                <w:color w:val="000000"/>
                <w:sz w:val="20"/>
                <w:szCs w:val="20"/>
                <w:u w:val="none"/>
              </w:rPr>
            </w:pPr>
          </w:p>
        </w:tc>
      </w:tr>
      <w:tr w14:paraId="6BF6D2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6E27A00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195</w:t>
            </w:r>
          </w:p>
        </w:tc>
        <w:tc>
          <w:tcPr>
            <w:tcW w:w="2047" w:type="dxa"/>
            <w:tcBorders>
              <w:tl2br w:val="nil"/>
              <w:tr2bl w:val="nil"/>
            </w:tcBorders>
            <w:shd w:val="clear" w:color="auto" w:fill="auto"/>
            <w:vAlign w:val="center"/>
          </w:tcPr>
          <w:p w14:paraId="3B293B4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冷却水供水1号泵</w:t>
            </w:r>
          </w:p>
        </w:tc>
        <w:tc>
          <w:tcPr>
            <w:tcW w:w="2864" w:type="dxa"/>
            <w:tcBorders>
              <w:tl2br w:val="nil"/>
              <w:tr2bl w:val="nil"/>
            </w:tcBorders>
            <w:shd w:val="clear" w:color="auto" w:fill="auto"/>
            <w:vAlign w:val="center"/>
          </w:tcPr>
          <w:p w14:paraId="1FAE04A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TD80-32G/2SWHCJ</w:t>
            </w:r>
          </w:p>
        </w:tc>
        <w:tc>
          <w:tcPr>
            <w:tcW w:w="1432" w:type="dxa"/>
            <w:tcBorders>
              <w:tl2br w:val="nil"/>
              <w:tr2bl w:val="nil"/>
            </w:tcBorders>
            <w:shd w:val="clear" w:color="auto" w:fill="auto"/>
            <w:noWrap/>
            <w:vAlign w:val="center"/>
          </w:tcPr>
          <w:p w14:paraId="6792A44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1737AF1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45659A6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vAlign w:val="center"/>
          </w:tcPr>
          <w:p w14:paraId="3F4CA8FE">
            <w:pPr>
              <w:jc w:val="center"/>
              <w:rPr>
                <w:rFonts w:hint="eastAsia" w:ascii="仿宋_GB2312" w:hAnsi="仿宋_GB2312" w:eastAsia="仿宋_GB2312" w:cs="仿宋_GB2312"/>
                <w:i w:val="0"/>
                <w:iCs w:val="0"/>
                <w:color w:val="000000"/>
                <w:sz w:val="20"/>
                <w:szCs w:val="20"/>
                <w:u w:val="none"/>
              </w:rPr>
            </w:pPr>
          </w:p>
        </w:tc>
      </w:tr>
      <w:tr w14:paraId="2CBEED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0EE44C2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196</w:t>
            </w:r>
          </w:p>
        </w:tc>
        <w:tc>
          <w:tcPr>
            <w:tcW w:w="2047" w:type="dxa"/>
            <w:tcBorders>
              <w:tl2br w:val="nil"/>
              <w:tr2bl w:val="nil"/>
            </w:tcBorders>
            <w:shd w:val="clear" w:color="auto" w:fill="auto"/>
            <w:vAlign w:val="center"/>
          </w:tcPr>
          <w:p w14:paraId="5D18A25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冷却水供水1号泵</w:t>
            </w:r>
          </w:p>
        </w:tc>
        <w:tc>
          <w:tcPr>
            <w:tcW w:w="2864" w:type="dxa"/>
            <w:tcBorders>
              <w:tl2br w:val="nil"/>
              <w:tr2bl w:val="nil"/>
            </w:tcBorders>
            <w:shd w:val="clear" w:color="auto" w:fill="auto"/>
            <w:vAlign w:val="center"/>
          </w:tcPr>
          <w:p w14:paraId="2815E5F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TD80-32G/2SWHCJ</w:t>
            </w:r>
          </w:p>
        </w:tc>
        <w:tc>
          <w:tcPr>
            <w:tcW w:w="1432" w:type="dxa"/>
            <w:tcBorders>
              <w:tl2br w:val="nil"/>
              <w:tr2bl w:val="nil"/>
            </w:tcBorders>
            <w:shd w:val="clear" w:color="auto" w:fill="auto"/>
            <w:noWrap/>
            <w:vAlign w:val="center"/>
          </w:tcPr>
          <w:p w14:paraId="0DD3F95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更换轴承</w:t>
            </w:r>
          </w:p>
        </w:tc>
        <w:tc>
          <w:tcPr>
            <w:tcW w:w="665" w:type="dxa"/>
            <w:tcBorders>
              <w:tl2br w:val="nil"/>
              <w:tr2bl w:val="nil"/>
            </w:tcBorders>
            <w:shd w:val="clear" w:color="auto" w:fill="auto"/>
            <w:noWrap/>
            <w:vAlign w:val="center"/>
          </w:tcPr>
          <w:p w14:paraId="62EE383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1664B3E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件</w:t>
            </w:r>
          </w:p>
        </w:tc>
        <w:tc>
          <w:tcPr>
            <w:tcW w:w="1133" w:type="dxa"/>
            <w:tcBorders>
              <w:tl2br w:val="nil"/>
              <w:tr2bl w:val="nil"/>
            </w:tcBorders>
            <w:shd w:val="clear" w:color="auto" w:fill="auto"/>
            <w:vAlign w:val="center"/>
          </w:tcPr>
          <w:p w14:paraId="17170FE4">
            <w:pPr>
              <w:jc w:val="center"/>
              <w:rPr>
                <w:rFonts w:hint="eastAsia" w:ascii="仿宋_GB2312" w:hAnsi="仿宋_GB2312" w:eastAsia="仿宋_GB2312" w:cs="仿宋_GB2312"/>
                <w:i w:val="0"/>
                <w:iCs w:val="0"/>
                <w:color w:val="000000"/>
                <w:sz w:val="20"/>
                <w:szCs w:val="20"/>
                <w:u w:val="none"/>
              </w:rPr>
            </w:pPr>
          </w:p>
        </w:tc>
      </w:tr>
      <w:tr w14:paraId="0C98A4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791812B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197</w:t>
            </w:r>
          </w:p>
        </w:tc>
        <w:tc>
          <w:tcPr>
            <w:tcW w:w="2047" w:type="dxa"/>
            <w:tcBorders>
              <w:tl2br w:val="nil"/>
              <w:tr2bl w:val="nil"/>
            </w:tcBorders>
            <w:shd w:val="clear" w:color="auto" w:fill="auto"/>
            <w:vAlign w:val="center"/>
          </w:tcPr>
          <w:p w14:paraId="3B2335D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冷却水供水1号泵</w:t>
            </w:r>
          </w:p>
        </w:tc>
        <w:tc>
          <w:tcPr>
            <w:tcW w:w="2864" w:type="dxa"/>
            <w:tcBorders>
              <w:tl2br w:val="nil"/>
              <w:tr2bl w:val="nil"/>
            </w:tcBorders>
            <w:shd w:val="clear" w:color="auto" w:fill="auto"/>
            <w:vAlign w:val="center"/>
          </w:tcPr>
          <w:p w14:paraId="7FB449E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TD80-32G/2SWHCJ</w:t>
            </w:r>
          </w:p>
        </w:tc>
        <w:tc>
          <w:tcPr>
            <w:tcW w:w="1432" w:type="dxa"/>
            <w:tcBorders>
              <w:tl2br w:val="nil"/>
              <w:tr2bl w:val="nil"/>
            </w:tcBorders>
            <w:shd w:val="clear" w:color="auto" w:fill="auto"/>
            <w:noWrap/>
            <w:vAlign w:val="center"/>
          </w:tcPr>
          <w:p w14:paraId="23B5DFC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更换泵轴</w:t>
            </w:r>
          </w:p>
        </w:tc>
        <w:tc>
          <w:tcPr>
            <w:tcW w:w="665" w:type="dxa"/>
            <w:tcBorders>
              <w:tl2br w:val="nil"/>
              <w:tr2bl w:val="nil"/>
            </w:tcBorders>
            <w:shd w:val="clear" w:color="auto" w:fill="auto"/>
            <w:noWrap/>
            <w:vAlign w:val="center"/>
          </w:tcPr>
          <w:p w14:paraId="0BAC822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29B62E3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vAlign w:val="center"/>
          </w:tcPr>
          <w:p w14:paraId="67C12396">
            <w:pPr>
              <w:jc w:val="center"/>
              <w:rPr>
                <w:rFonts w:hint="eastAsia" w:ascii="仿宋_GB2312" w:hAnsi="仿宋_GB2312" w:eastAsia="仿宋_GB2312" w:cs="仿宋_GB2312"/>
                <w:i w:val="0"/>
                <w:iCs w:val="0"/>
                <w:color w:val="000000"/>
                <w:sz w:val="20"/>
                <w:szCs w:val="20"/>
                <w:u w:val="none"/>
              </w:rPr>
            </w:pPr>
          </w:p>
        </w:tc>
      </w:tr>
      <w:tr w14:paraId="7D5769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54222D4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198</w:t>
            </w:r>
          </w:p>
        </w:tc>
        <w:tc>
          <w:tcPr>
            <w:tcW w:w="2047" w:type="dxa"/>
            <w:tcBorders>
              <w:tl2br w:val="nil"/>
              <w:tr2bl w:val="nil"/>
            </w:tcBorders>
            <w:shd w:val="clear" w:color="auto" w:fill="auto"/>
            <w:vAlign w:val="center"/>
          </w:tcPr>
          <w:p w14:paraId="78D55D8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检测水泵1</w:t>
            </w:r>
          </w:p>
        </w:tc>
        <w:tc>
          <w:tcPr>
            <w:tcW w:w="2864" w:type="dxa"/>
            <w:tcBorders>
              <w:tl2br w:val="nil"/>
              <w:tr2bl w:val="nil"/>
            </w:tcBorders>
            <w:shd w:val="clear" w:color="auto" w:fill="auto"/>
            <w:vAlign w:val="center"/>
          </w:tcPr>
          <w:p w14:paraId="1AB3B73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CDL4-5FSWPC</w:t>
            </w:r>
          </w:p>
        </w:tc>
        <w:tc>
          <w:tcPr>
            <w:tcW w:w="1432" w:type="dxa"/>
            <w:tcBorders>
              <w:tl2br w:val="nil"/>
              <w:tr2bl w:val="nil"/>
            </w:tcBorders>
            <w:shd w:val="clear" w:color="auto" w:fill="auto"/>
            <w:noWrap/>
            <w:vAlign w:val="center"/>
          </w:tcPr>
          <w:p w14:paraId="28E16EF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61042DD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47A5EE3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vAlign w:val="center"/>
          </w:tcPr>
          <w:p w14:paraId="076BB708">
            <w:pPr>
              <w:jc w:val="center"/>
              <w:rPr>
                <w:rFonts w:hint="eastAsia" w:ascii="仿宋_GB2312" w:hAnsi="仿宋_GB2312" w:eastAsia="仿宋_GB2312" w:cs="仿宋_GB2312"/>
                <w:i w:val="0"/>
                <w:iCs w:val="0"/>
                <w:color w:val="000000"/>
                <w:sz w:val="20"/>
                <w:szCs w:val="20"/>
                <w:u w:val="none"/>
              </w:rPr>
            </w:pPr>
          </w:p>
        </w:tc>
      </w:tr>
      <w:tr w14:paraId="235BCA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60218B9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199</w:t>
            </w:r>
          </w:p>
        </w:tc>
        <w:tc>
          <w:tcPr>
            <w:tcW w:w="2047" w:type="dxa"/>
            <w:tcBorders>
              <w:tl2br w:val="nil"/>
              <w:tr2bl w:val="nil"/>
            </w:tcBorders>
            <w:shd w:val="clear" w:color="auto" w:fill="auto"/>
            <w:vAlign w:val="center"/>
          </w:tcPr>
          <w:p w14:paraId="0D323E6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检测水泵1</w:t>
            </w:r>
          </w:p>
        </w:tc>
        <w:tc>
          <w:tcPr>
            <w:tcW w:w="2864" w:type="dxa"/>
            <w:tcBorders>
              <w:tl2br w:val="nil"/>
              <w:tr2bl w:val="nil"/>
            </w:tcBorders>
            <w:shd w:val="clear" w:color="auto" w:fill="auto"/>
            <w:vAlign w:val="center"/>
          </w:tcPr>
          <w:p w14:paraId="0511A0B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CDL4-5FSWPC</w:t>
            </w:r>
          </w:p>
        </w:tc>
        <w:tc>
          <w:tcPr>
            <w:tcW w:w="1432" w:type="dxa"/>
            <w:tcBorders>
              <w:tl2br w:val="nil"/>
              <w:tr2bl w:val="nil"/>
            </w:tcBorders>
            <w:shd w:val="clear" w:color="auto" w:fill="auto"/>
            <w:noWrap/>
            <w:vAlign w:val="center"/>
          </w:tcPr>
          <w:p w14:paraId="447AE02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1E4A0EB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33FBFAF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vAlign w:val="center"/>
          </w:tcPr>
          <w:p w14:paraId="2EE14158">
            <w:pPr>
              <w:jc w:val="center"/>
              <w:rPr>
                <w:rFonts w:hint="eastAsia" w:ascii="仿宋_GB2312" w:hAnsi="仿宋_GB2312" w:eastAsia="仿宋_GB2312" w:cs="仿宋_GB2312"/>
                <w:i w:val="0"/>
                <w:iCs w:val="0"/>
                <w:color w:val="000000"/>
                <w:sz w:val="20"/>
                <w:szCs w:val="20"/>
                <w:u w:val="none"/>
              </w:rPr>
            </w:pPr>
          </w:p>
        </w:tc>
      </w:tr>
      <w:tr w14:paraId="763A67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1C2FBA4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200</w:t>
            </w:r>
          </w:p>
        </w:tc>
        <w:tc>
          <w:tcPr>
            <w:tcW w:w="2047" w:type="dxa"/>
            <w:tcBorders>
              <w:tl2br w:val="nil"/>
              <w:tr2bl w:val="nil"/>
            </w:tcBorders>
            <w:shd w:val="clear" w:color="auto" w:fill="auto"/>
            <w:vAlign w:val="center"/>
          </w:tcPr>
          <w:p w14:paraId="42C6FF1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检测水泵1</w:t>
            </w:r>
          </w:p>
        </w:tc>
        <w:tc>
          <w:tcPr>
            <w:tcW w:w="2864" w:type="dxa"/>
            <w:tcBorders>
              <w:tl2br w:val="nil"/>
              <w:tr2bl w:val="nil"/>
            </w:tcBorders>
            <w:shd w:val="clear" w:color="auto" w:fill="auto"/>
            <w:vAlign w:val="center"/>
          </w:tcPr>
          <w:p w14:paraId="37CAD06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CDL4-5FSWPC</w:t>
            </w:r>
          </w:p>
        </w:tc>
        <w:tc>
          <w:tcPr>
            <w:tcW w:w="1432" w:type="dxa"/>
            <w:tcBorders>
              <w:tl2br w:val="nil"/>
              <w:tr2bl w:val="nil"/>
            </w:tcBorders>
            <w:shd w:val="clear" w:color="auto" w:fill="auto"/>
            <w:noWrap/>
            <w:vAlign w:val="center"/>
          </w:tcPr>
          <w:p w14:paraId="5F9D9C2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更换轴承</w:t>
            </w:r>
          </w:p>
        </w:tc>
        <w:tc>
          <w:tcPr>
            <w:tcW w:w="665" w:type="dxa"/>
            <w:tcBorders>
              <w:tl2br w:val="nil"/>
              <w:tr2bl w:val="nil"/>
            </w:tcBorders>
            <w:shd w:val="clear" w:color="auto" w:fill="auto"/>
            <w:noWrap/>
            <w:vAlign w:val="center"/>
          </w:tcPr>
          <w:p w14:paraId="09711F6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09C9137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件</w:t>
            </w:r>
          </w:p>
        </w:tc>
        <w:tc>
          <w:tcPr>
            <w:tcW w:w="1133" w:type="dxa"/>
            <w:tcBorders>
              <w:tl2br w:val="nil"/>
              <w:tr2bl w:val="nil"/>
            </w:tcBorders>
            <w:shd w:val="clear" w:color="auto" w:fill="auto"/>
            <w:vAlign w:val="center"/>
          </w:tcPr>
          <w:p w14:paraId="5897EBE8">
            <w:pPr>
              <w:jc w:val="center"/>
              <w:rPr>
                <w:rFonts w:hint="eastAsia" w:ascii="仿宋_GB2312" w:hAnsi="仿宋_GB2312" w:eastAsia="仿宋_GB2312" w:cs="仿宋_GB2312"/>
                <w:i w:val="0"/>
                <w:iCs w:val="0"/>
                <w:color w:val="000000"/>
                <w:sz w:val="20"/>
                <w:szCs w:val="20"/>
                <w:u w:val="none"/>
              </w:rPr>
            </w:pPr>
          </w:p>
        </w:tc>
      </w:tr>
      <w:tr w14:paraId="477B7D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0621C62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201</w:t>
            </w:r>
          </w:p>
        </w:tc>
        <w:tc>
          <w:tcPr>
            <w:tcW w:w="2047" w:type="dxa"/>
            <w:tcBorders>
              <w:tl2br w:val="nil"/>
              <w:tr2bl w:val="nil"/>
            </w:tcBorders>
            <w:shd w:val="clear" w:color="auto" w:fill="auto"/>
            <w:vAlign w:val="center"/>
          </w:tcPr>
          <w:p w14:paraId="654C11E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检测水泵1</w:t>
            </w:r>
          </w:p>
        </w:tc>
        <w:tc>
          <w:tcPr>
            <w:tcW w:w="2864" w:type="dxa"/>
            <w:tcBorders>
              <w:tl2br w:val="nil"/>
              <w:tr2bl w:val="nil"/>
            </w:tcBorders>
            <w:shd w:val="clear" w:color="auto" w:fill="auto"/>
            <w:vAlign w:val="center"/>
          </w:tcPr>
          <w:p w14:paraId="54F28B6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CDL4-5FSWPC</w:t>
            </w:r>
          </w:p>
        </w:tc>
        <w:tc>
          <w:tcPr>
            <w:tcW w:w="1432" w:type="dxa"/>
            <w:tcBorders>
              <w:tl2br w:val="nil"/>
              <w:tr2bl w:val="nil"/>
            </w:tcBorders>
            <w:shd w:val="clear" w:color="auto" w:fill="auto"/>
            <w:noWrap/>
            <w:vAlign w:val="center"/>
          </w:tcPr>
          <w:p w14:paraId="074C58D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更换泵轴</w:t>
            </w:r>
          </w:p>
        </w:tc>
        <w:tc>
          <w:tcPr>
            <w:tcW w:w="665" w:type="dxa"/>
            <w:tcBorders>
              <w:tl2br w:val="nil"/>
              <w:tr2bl w:val="nil"/>
            </w:tcBorders>
            <w:shd w:val="clear" w:color="auto" w:fill="auto"/>
            <w:noWrap/>
            <w:vAlign w:val="center"/>
          </w:tcPr>
          <w:p w14:paraId="4198A62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5A5A27D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vAlign w:val="center"/>
          </w:tcPr>
          <w:p w14:paraId="39DBBECB">
            <w:pPr>
              <w:jc w:val="center"/>
              <w:rPr>
                <w:rFonts w:hint="eastAsia" w:ascii="仿宋_GB2312" w:hAnsi="仿宋_GB2312" w:eastAsia="仿宋_GB2312" w:cs="仿宋_GB2312"/>
                <w:i w:val="0"/>
                <w:iCs w:val="0"/>
                <w:color w:val="000000"/>
                <w:sz w:val="20"/>
                <w:szCs w:val="20"/>
                <w:u w:val="none"/>
              </w:rPr>
            </w:pPr>
          </w:p>
        </w:tc>
      </w:tr>
      <w:tr w14:paraId="707F27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1609FFC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202</w:t>
            </w:r>
          </w:p>
        </w:tc>
        <w:tc>
          <w:tcPr>
            <w:tcW w:w="2047" w:type="dxa"/>
            <w:tcBorders>
              <w:tl2br w:val="nil"/>
              <w:tr2bl w:val="nil"/>
            </w:tcBorders>
            <w:shd w:val="clear" w:color="auto" w:fill="auto"/>
            <w:vAlign w:val="center"/>
          </w:tcPr>
          <w:p w14:paraId="26B9E6D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新风空调喷淋泵</w:t>
            </w:r>
          </w:p>
        </w:tc>
        <w:tc>
          <w:tcPr>
            <w:tcW w:w="2864" w:type="dxa"/>
            <w:tcBorders>
              <w:tl2br w:val="nil"/>
              <w:tr2bl w:val="nil"/>
            </w:tcBorders>
            <w:shd w:val="clear" w:color="auto" w:fill="auto"/>
            <w:vAlign w:val="center"/>
          </w:tcPr>
          <w:p w14:paraId="22F8FFA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DLE32-60</w:t>
            </w:r>
          </w:p>
        </w:tc>
        <w:tc>
          <w:tcPr>
            <w:tcW w:w="1432" w:type="dxa"/>
            <w:tcBorders>
              <w:tl2br w:val="nil"/>
              <w:tr2bl w:val="nil"/>
            </w:tcBorders>
            <w:shd w:val="clear" w:color="auto" w:fill="auto"/>
            <w:noWrap/>
            <w:vAlign w:val="center"/>
          </w:tcPr>
          <w:p w14:paraId="0982096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16BB25A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21D5E0A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vAlign w:val="center"/>
          </w:tcPr>
          <w:p w14:paraId="47ECF82E">
            <w:pPr>
              <w:jc w:val="center"/>
              <w:rPr>
                <w:rFonts w:hint="eastAsia" w:ascii="仿宋_GB2312" w:hAnsi="仿宋_GB2312" w:eastAsia="仿宋_GB2312" w:cs="仿宋_GB2312"/>
                <w:i w:val="0"/>
                <w:iCs w:val="0"/>
                <w:color w:val="000000"/>
                <w:sz w:val="20"/>
                <w:szCs w:val="20"/>
                <w:u w:val="none"/>
              </w:rPr>
            </w:pPr>
          </w:p>
        </w:tc>
      </w:tr>
      <w:tr w14:paraId="024450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57A477E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203</w:t>
            </w:r>
          </w:p>
        </w:tc>
        <w:tc>
          <w:tcPr>
            <w:tcW w:w="2047" w:type="dxa"/>
            <w:tcBorders>
              <w:tl2br w:val="nil"/>
              <w:tr2bl w:val="nil"/>
            </w:tcBorders>
            <w:shd w:val="clear" w:color="auto" w:fill="auto"/>
            <w:vAlign w:val="center"/>
          </w:tcPr>
          <w:p w14:paraId="1312C44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新风空调喷淋泵</w:t>
            </w:r>
          </w:p>
        </w:tc>
        <w:tc>
          <w:tcPr>
            <w:tcW w:w="2864" w:type="dxa"/>
            <w:tcBorders>
              <w:tl2br w:val="nil"/>
              <w:tr2bl w:val="nil"/>
            </w:tcBorders>
            <w:shd w:val="clear" w:color="auto" w:fill="auto"/>
            <w:vAlign w:val="center"/>
          </w:tcPr>
          <w:p w14:paraId="448FEBB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DLE32-60</w:t>
            </w:r>
          </w:p>
        </w:tc>
        <w:tc>
          <w:tcPr>
            <w:tcW w:w="1432" w:type="dxa"/>
            <w:tcBorders>
              <w:tl2br w:val="nil"/>
              <w:tr2bl w:val="nil"/>
            </w:tcBorders>
            <w:shd w:val="clear" w:color="auto" w:fill="auto"/>
            <w:noWrap/>
            <w:vAlign w:val="center"/>
          </w:tcPr>
          <w:p w14:paraId="7ED7169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3D91F6A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7E2F68A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vAlign w:val="center"/>
          </w:tcPr>
          <w:p w14:paraId="4794DD32">
            <w:pPr>
              <w:jc w:val="center"/>
              <w:rPr>
                <w:rFonts w:hint="eastAsia" w:ascii="仿宋_GB2312" w:hAnsi="仿宋_GB2312" w:eastAsia="仿宋_GB2312" w:cs="仿宋_GB2312"/>
                <w:i w:val="0"/>
                <w:iCs w:val="0"/>
                <w:color w:val="000000"/>
                <w:sz w:val="20"/>
                <w:szCs w:val="20"/>
                <w:u w:val="none"/>
              </w:rPr>
            </w:pPr>
          </w:p>
        </w:tc>
      </w:tr>
      <w:tr w14:paraId="1A130B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108C78D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204</w:t>
            </w:r>
          </w:p>
        </w:tc>
        <w:tc>
          <w:tcPr>
            <w:tcW w:w="2047" w:type="dxa"/>
            <w:tcBorders>
              <w:tl2br w:val="nil"/>
              <w:tr2bl w:val="nil"/>
            </w:tcBorders>
            <w:shd w:val="clear" w:color="auto" w:fill="auto"/>
            <w:vAlign w:val="center"/>
          </w:tcPr>
          <w:p w14:paraId="73D2B9C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新风空调喷淋泵</w:t>
            </w:r>
          </w:p>
        </w:tc>
        <w:tc>
          <w:tcPr>
            <w:tcW w:w="2864" w:type="dxa"/>
            <w:tcBorders>
              <w:tl2br w:val="nil"/>
              <w:tr2bl w:val="nil"/>
            </w:tcBorders>
            <w:shd w:val="clear" w:color="auto" w:fill="auto"/>
            <w:vAlign w:val="center"/>
          </w:tcPr>
          <w:p w14:paraId="16B47CB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DLE32-60</w:t>
            </w:r>
          </w:p>
        </w:tc>
        <w:tc>
          <w:tcPr>
            <w:tcW w:w="1432" w:type="dxa"/>
            <w:tcBorders>
              <w:tl2br w:val="nil"/>
              <w:tr2bl w:val="nil"/>
            </w:tcBorders>
            <w:shd w:val="clear" w:color="auto" w:fill="auto"/>
            <w:noWrap/>
            <w:vAlign w:val="center"/>
          </w:tcPr>
          <w:p w14:paraId="654AC2C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更换轴承</w:t>
            </w:r>
          </w:p>
        </w:tc>
        <w:tc>
          <w:tcPr>
            <w:tcW w:w="665" w:type="dxa"/>
            <w:tcBorders>
              <w:tl2br w:val="nil"/>
              <w:tr2bl w:val="nil"/>
            </w:tcBorders>
            <w:shd w:val="clear" w:color="auto" w:fill="auto"/>
            <w:noWrap/>
            <w:vAlign w:val="center"/>
          </w:tcPr>
          <w:p w14:paraId="46449E0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1A3F7D6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件</w:t>
            </w:r>
          </w:p>
        </w:tc>
        <w:tc>
          <w:tcPr>
            <w:tcW w:w="1133" w:type="dxa"/>
            <w:tcBorders>
              <w:tl2br w:val="nil"/>
              <w:tr2bl w:val="nil"/>
            </w:tcBorders>
            <w:shd w:val="clear" w:color="auto" w:fill="auto"/>
            <w:vAlign w:val="center"/>
          </w:tcPr>
          <w:p w14:paraId="2E6808A5">
            <w:pPr>
              <w:jc w:val="center"/>
              <w:rPr>
                <w:rFonts w:hint="eastAsia" w:ascii="仿宋_GB2312" w:hAnsi="仿宋_GB2312" w:eastAsia="仿宋_GB2312" w:cs="仿宋_GB2312"/>
                <w:i w:val="0"/>
                <w:iCs w:val="0"/>
                <w:color w:val="000000"/>
                <w:sz w:val="20"/>
                <w:szCs w:val="20"/>
                <w:u w:val="none"/>
              </w:rPr>
            </w:pPr>
          </w:p>
        </w:tc>
      </w:tr>
      <w:tr w14:paraId="6DA460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7A08A42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205</w:t>
            </w:r>
          </w:p>
        </w:tc>
        <w:tc>
          <w:tcPr>
            <w:tcW w:w="2047" w:type="dxa"/>
            <w:tcBorders>
              <w:tl2br w:val="nil"/>
              <w:tr2bl w:val="nil"/>
            </w:tcBorders>
            <w:shd w:val="clear" w:color="auto" w:fill="auto"/>
            <w:vAlign w:val="center"/>
          </w:tcPr>
          <w:p w14:paraId="6629C52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新风空调喷淋泵</w:t>
            </w:r>
          </w:p>
        </w:tc>
        <w:tc>
          <w:tcPr>
            <w:tcW w:w="2864" w:type="dxa"/>
            <w:tcBorders>
              <w:tl2br w:val="nil"/>
              <w:tr2bl w:val="nil"/>
            </w:tcBorders>
            <w:shd w:val="clear" w:color="auto" w:fill="auto"/>
            <w:vAlign w:val="center"/>
          </w:tcPr>
          <w:p w14:paraId="3926D49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DLE32-60</w:t>
            </w:r>
          </w:p>
        </w:tc>
        <w:tc>
          <w:tcPr>
            <w:tcW w:w="1432" w:type="dxa"/>
            <w:tcBorders>
              <w:tl2br w:val="nil"/>
              <w:tr2bl w:val="nil"/>
            </w:tcBorders>
            <w:shd w:val="clear" w:color="auto" w:fill="auto"/>
            <w:noWrap/>
            <w:vAlign w:val="center"/>
          </w:tcPr>
          <w:p w14:paraId="6AAE563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更换泵轴</w:t>
            </w:r>
          </w:p>
        </w:tc>
        <w:tc>
          <w:tcPr>
            <w:tcW w:w="665" w:type="dxa"/>
            <w:tcBorders>
              <w:tl2br w:val="nil"/>
              <w:tr2bl w:val="nil"/>
            </w:tcBorders>
            <w:shd w:val="clear" w:color="auto" w:fill="auto"/>
            <w:noWrap/>
            <w:vAlign w:val="center"/>
          </w:tcPr>
          <w:p w14:paraId="39A2F1C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13B4A66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vAlign w:val="center"/>
          </w:tcPr>
          <w:p w14:paraId="0A8DB57B">
            <w:pPr>
              <w:jc w:val="center"/>
              <w:rPr>
                <w:rFonts w:hint="eastAsia" w:ascii="仿宋_GB2312" w:hAnsi="仿宋_GB2312" w:eastAsia="仿宋_GB2312" w:cs="仿宋_GB2312"/>
                <w:i w:val="0"/>
                <w:iCs w:val="0"/>
                <w:color w:val="000000"/>
                <w:sz w:val="20"/>
                <w:szCs w:val="20"/>
                <w:u w:val="none"/>
              </w:rPr>
            </w:pPr>
          </w:p>
        </w:tc>
      </w:tr>
      <w:tr w14:paraId="24D431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38" w:hRule="atLeast"/>
        </w:trPr>
        <w:tc>
          <w:tcPr>
            <w:tcW w:w="660" w:type="dxa"/>
            <w:tcBorders>
              <w:tl2br w:val="nil"/>
              <w:tr2bl w:val="nil"/>
            </w:tcBorders>
            <w:shd w:val="clear" w:color="auto" w:fill="auto"/>
            <w:noWrap/>
            <w:vAlign w:val="center"/>
          </w:tcPr>
          <w:p w14:paraId="72C84C9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206</w:t>
            </w:r>
          </w:p>
        </w:tc>
        <w:tc>
          <w:tcPr>
            <w:tcW w:w="2047" w:type="dxa"/>
            <w:tcBorders>
              <w:tl2br w:val="nil"/>
              <w:tr2bl w:val="nil"/>
            </w:tcBorders>
            <w:shd w:val="clear" w:color="auto" w:fill="auto"/>
            <w:vAlign w:val="center"/>
          </w:tcPr>
          <w:p w14:paraId="2F663C5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厂房空调喷淋泵</w:t>
            </w:r>
          </w:p>
        </w:tc>
        <w:tc>
          <w:tcPr>
            <w:tcW w:w="2864" w:type="dxa"/>
            <w:tcBorders>
              <w:tl2br w:val="nil"/>
              <w:tr2bl w:val="nil"/>
            </w:tcBorders>
            <w:shd w:val="clear" w:color="auto" w:fill="auto"/>
            <w:vAlign w:val="center"/>
          </w:tcPr>
          <w:p w14:paraId="11C90AC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DBGH100-400(1)B/(125-400B)</w:t>
            </w:r>
          </w:p>
        </w:tc>
        <w:tc>
          <w:tcPr>
            <w:tcW w:w="1432" w:type="dxa"/>
            <w:tcBorders>
              <w:tl2br w:val="nil"/>
              <w:tr2bl w:val="nil"/>
            </w:tcBorders>
            <w:shd w:val="clear" w:color="auto" w:fill="auto"/>
            <w:noWrap/>
            <w:vAlign w:val="center"/>
          </w:tcPr>
          <w:p w14:paraId="50083D6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658CDC6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10FF55F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vAlign w:val="center"/>
          </w:tcPr>
          <w:p w14:paraId="5CB51EDB">
            <w:pPr>
              <w:jc w:val="center"/>
              <w:rPr>
                <w:rFonts w:hint="eastAsia" w:ascii="仿宋_GB2312" w:hAnsi="仿宋_GB2312" w:eastAsia="仿宋_GB2312" w:cs="仿宋_GB2312"/>
                <w:i w:val="0"/>
                <w:iCs w:val="0"/>
                <w:color w:val="000000"/>
                <w:sz w:val="20"/>
                <w:szCs w:val="20"/>
                <w:u w:val="none"/>
              </w:rPr>
            </w:pPr>
          </w:p>
        </w:tc>
      </w:tr>
      <w:tr w14:paraId="415FD6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38" w:hRule="atLeast"/>
        </w:trPr>
        <w:tc>
          <w:tcPr>
            <w:tcW w:w="660" w:type="dxa"/>
            <w:tcBorders>
              <w:tl2br w:val="nil"/>
              <w:tr2bl w:val="nil"/>
            </w:tcBorders>
            <w:shd w:val="clear" w:color="auto" w:fill="auto"/>
            <w:noWrap/>
            <w:vAlign w:val="center"/>
          </w:tcPr>
          <w:p w14:paraId="5739BF0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207</w:t>
            </w:r>
          </w:p>
        </w:tc>
        <w:tc>
          <w:tcPr>
            <w:tcW w:w="2047" w:type="dxa"/>
            <w:tcBorders>
              <w:tl2br w:val="nil"/>
              <w:tr2bl w:val="nil"/>
            </w:tcBorders>
            <w:shd w:val="clear" w:color="auto" w:fill="auto"/>
            <w:vAlign w:val="center"/>
          </w:tcPr>
          <w:p w14:paraId="54ABB1A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厂房空调喷淋泵</w:t>
            </w:r>
          </w:p>
        </w:tc>
        <w:tc>
          <w:tcPr>
            <w:tcW w:w="2864" w:type="dxa"/>
            <w:tcBorders>
              <w:tl2br w:val="nil"/>
              <w:tr2bl w:val="nil"/>
            </w:tcBorders>
            <w:shd w:val="clear" w:color="auto" w:fill="auto"/>
            <w:vAlign w:val="center"/>
          </w:tcPr>
          <w:p w14:paraId="5F0FCE9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DBGH100-400(1)B/(125-400B)</w:t>
            </w:r>
          </w:p>
        </w:tc>
        <w:tc>
          <w:tcPr>
            <w:tcW w:w="1432" w:type="dxa"/>
            <w:tcBorders>
              <w:tl2br w:val="nil"/>
              <w:tr2bl w:val="nil"/>
            </w:tcBorders>
            <w:shd w:val="clear" w:color="auto" w:fill="auto"/>
            <w:noWrap/>
            <w:vAlign w:val="center"/>
          </w:tcPr>
          <w:p w14:paraId="0E5BD17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3ECC649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0980726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vAlign w:val="center"/>
          </w:tcPr>
          <w:p w14:paraId="57029C5C">
            <w:pPr>
              <w:jc w:val="center"/>
              <w:rPr>
                <w:rFonts w:hint="eastAsia" w:ascii="仿宋_GB2312" w:hAnsi="仿宋_GB2312" w:eastAsia="仿宋_GB2312" w:cs="仿宋_GB2312"/>
                <w:i w:val="0"/>
                <w:iCs w:val="0"/>
                <w:color w:val="000000"/>
                <w:sz w:val="20"/>
                <w:szCs w:val="20"/>
                <w:u w:val="none"/>
              </w:rPr>
            </w:pPr>
          </w:p>
        </w:tc>
      </w:tr>
      <w:tr w14:paraId="70E997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38" w:hRule="atLeast"/>
        </w:trPr>
        <w:tc>
          <w:tcPr>
            <w:tcW w:w="660" w:type="dxa"/>
            <w:tcBorders>
              <w:tl2br w:val="nil"/>
              <w:tr2bl w:val="nil"/>
            </w:tcBorders>
            <w:shd w:val="clear" w:color="auto" w:fill="auto"/>
            <w:noWrap/>
            <w:vAlign w:val="center"/>
          </w:tcPr>
          <w:p w14:paraId="2A65279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208</w:t>
            </w:r>
          </w:p>
        </w:tc>
        <w:tc>
          <w:tcPr>
            <w:tcW w:w="2047" w:type="dxa"/>
            <w:tcBorders>
              <w:tl2br w:val="nil"/>
              <w:tr2bl w:val="nil"/>
            </w:tcBorders>
            <w:shd w:val="clear" w:color="auto" w:fill="auto"/>
            <w:vAlign w:val="center"/>
          </w:tcPr>
          <w:p w14:paraId="508DB9D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厂房空调喷淋泵</w:t>
            </w:r>
          </w:p>
        </w:tc>
        <w:tc>
          <w:tcPr>
            <w:tcW w:w="2864" w:type="dxa"/>
            <w:tcBorders>
              <w:tl2br w:val="nil"/>
              <w:tr2bl w:val="nil"/>
            </w:tcBorders>
            <w:shd w:val="clear" w:color="auto" w:fill="auto"/>
            <w:vAlign w:val="center"/>
          </w:tcPr>
          <w:p w14:paraId="2C4A77B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DBGH100-400(1)B/(125-400B)</w:t>
            </w:r>
          </w:p>
        </w:tc>
        <w:tc>
          <w:tcPr>
            <w:tcW w:w="1432" w:type="dxa"/>
            <w:tcBorders>
              <w:tl2br w:val="nil"/>
              <w:tr2bl w:val="nil"/>
            </w:tcBorders>
            <w:shd w:val="clear" w:color="auto" w:fill="auto"/>
            <w:noWrap/>
            <w:vAlign w:val="center"/>
          </w:tcPr>
          <w:p w14:paraId="551C22C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更换轴承</w:t>
            </w:r>
          </w:p>
        </w:tc>
        <w:tc>
          <w:tcPr>
            <w:tcW w:w="665" w:type="dxa"/>
            <w:tcBorders>
              <w:tl2br w:val="nil"/>
              <w:tr2bl w:val="nil"/>
            </w:tcBorders>
            <w:shd w:val="clear" w:color="auto" w:fill="auto"/>
            <w:noWrap/>
            <w:vAlign w:val="center"/>
          </w:tcPr>
          <w:p w14:paraId="04CEBE2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315AF33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件</w:t>
            </w:r>
          </w:p>
        </w:tc>
        <w:tc>
          <w:tcPr>
            <w:tcW w:w="1133" w:type="dxa"/>
            <w:tcBorders>
              <w:tl2br w:val="nil"/>
              <w:tr2bl w:val="nil"/>
            </w:tcBorders>
            <w:shd w:val="clear" w:color="auto" w:fill="auto"/>
            <w:vAlign w:val="center"/>
          </w:tcPr>
          <w:p w14:paraId="43A19D0F">
            <w:pPr>
              <w:jc w:val="center"/>
              <w:rPr>
                <w:rFonts w:hint="eastAsia" w:ascii="仿宋_GB2312" w:hAnsi="仿宋_GB2312" w:eastAsia="仿宋_GB2312" w:cs="仿宋_GB2312"/>
                <w:i w:val="0"/>
                <w:iCs w:val="0"/>
                <w:color w:val="000000"/>
                <w:sz w:val="20"/>
                <w:szCs w:val="20"/>
                <w:u w:val="none"/>
              </w:rPr>
            </w:pPr>
          </w:p>
        </w:tc>
      </w:tr>
      <w:tr w14:paraId="054FA0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38" w:hRule="atLeast"/>
        </w:trPr>
        <w:tc>
          <w:tcPr>
            <w:tcW w:w="660" w:type="dxa"/>
            <w:tcBorders>
              <w:tl2br w:val="nil"/>
              <w:tr2bl w:val="nil"/>
            </w:tcBorders>
            <w:shd w:val="clear" w:color="auto" w:fill="auto"/>
            <w:noWrap/>
            <w:vAlign w:val="center"/>
          </w:tcPr>
          <w:p w14:paraId="5654BC0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209</w:t>
            </w:r>
          </w:p>
        </w:tc>
        <w:tc>
          <w:tcPr>
            <w:tcW w:w="2047" w:type="dxa"/>
            <w:tcBorders>
              <w:tl2br w:val="nil"/>
              <w:tr2bl w:val="nil"/>
            </w:tcBorders>
            <w:shd w:val="clear" w:color="auto" w:fill="auto"/>
            <w:vAlign w:val="center"/>
          </w:tcPr>
          <w:p w14:paraId="477A6B8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厂房空调喷淋泵</w:t>
            </w:r>
          </w:p>
        </w:tc>
        <w:tc>
          <w:tcPr>
            <w:tcW w:w="2864" w:type="dxa"/>
            <w:tcBorders>
              <w:tl2br w:val="nil"/>
              <w:tr2bl w:val="nil"/>
            </w:tcBorders>
            <w:shd w:val="clear" w:color="auto" w:fill="auto"/>
            <w:vAlign w:val="center"/>
          </w:tcPr>
          <w:p w14:paraId="3CE5385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DBGH100-400(1)B/(125-400B)</w:t>
            </w:r>
          </w:p>
        </w:tc>
        <w:tc>
          <w:tcPr>
            <w:tcW w:w="1432" w:type="dxa"/>
            <w:tcBorders>
              <w:tl2br w:val="nil"/>
              <w:tr2bl w:val="nil"/>
            </w:tcBorders>
            <w:shd w:val="clear" w:color="auto" w:fill="auto"/>
            <w:noWrap/>
            <w:vAlign w:val="center"/>
          </w:tcPr>
          <w:p w14:paraId="2DA7251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更换泵轴</w:t>
            </w:r>
          </w:p>
        </w:tc>
        <w:tc>
          <w:tcPr>
            <w:tcW w:w="665" w:type="dxa"/>
            <w:tcBorders>
              <w:tl2br w:val="nil"/>
              <w:tr2bl w:val="nil"/>
            </w:tcBorders>
            <w:shd w:val="clear" w:color="auto" w:fill="auto"/>
            <w:noWrap/>
            <w:vAlign w:val="center"/>
          </w:tcPr>
          <w:p w14:paraId="17CFF92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30B321D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vAlign w:val="center"/>
          </w:tcPr>
          <w:p w14:paraId="11B5DE00">
            <w:pPr>
              <w:jc w:val="center"/>
              <w:rPr>
                <w:rFonts w:hint="eastAsia" w:ascii="仿宋_GB2312" w:hAnsi="仿宋_GB2312" w:eastAsia="仿宋_GB2312" w:cs="仿宋_GB2312"/>
                <w:i w:val="0"/>
                <w:iCs w:val="0"/>
                <w:color w:val="000000"/>
                <w:sz w:val="20"/>
                <w:szCs w:val="20"/>
                <w:u w:val="none"/>
              </w:rPr>
            </w:pPr>
          </w:p>
        </w:tc>
      </w:tr>
      <w:tr w14:paraId="30315A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0F24B41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210</w:t>
            </w:r>
          </w:p>
        </w:tc>
        <w:tc>
          <w:tcPr>
            <w:tcW w:w="2047" w:type="dxa"/>
            <w:tcBorders>
              <w:tl2br w:val="nil"/>
              <w:tr2bl w:val="nil"/>
            </w:tcBorders>
            <w:shd w:val="clear" w:color="auto" w:fill="auto"/>
            <w:vAlign w:val="center"/>
          </w:tcPr>
          <w:p w14:paraId="74885C6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前处理纯水泵</w:t>
            </w:r>
          </w:p>
        </w:tc>
        <w:tc>
          <w:tcPr>
            <w:tcW w:w="2864" w:type="dxa"/>
            <w:tcBorders>
              <w:tl2br w:val="nil"/>
              <w:tr2bl w:val="nil"/>
            </w:tcBorders>
            <w:shd w:val="clear" w:color="auto" w:fill="auto"/>
            <w:vAlign w:val="center"/>
          </w:tcPr>
          <w:p w14:paraId="202A029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SBS100-65-250</w:t>
            </w:r>
          </w:p>
        </w:tc>
        <w:tc>
          <w:tcPr>
            <w:tcW w:w="1432" w:type="dxa"/>
            <w:tcBorders>
              <w:tl2br w:val="nil"/>
              <w:tr2bl w:val="nil"/>
            </w:tcBorders>
            <w:shd w:val="clear" w:color="auto" w:fill="auto"/>
            <w:noWrap/>
            <w:vAlign w:val="center"/>
          </w:tcPr>
          <w:p w14:paraId="2618CA4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231481B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1BD467D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vAlign w:val="center"/>
          </w:tcPr>
          <w:p w14:paraId="2129F23C">
            <w:pPr>
              <w:jc w:val="center"/>
              <w:rPr>
                <w:rFonts w:hint="eastAsia" w:ascii="仿宋_GB2312" w:hAnsi="仿宋_GB2312" w:eastAsia="仿宋_GB2312" w:cs="仿宋_GB2312"/>
                <w:i w:val="0"/>
                <w:iCs w:val="0"/>
                <w:color w:val="000000"/>
                <w:sz w:val="20"/>
                <w:szCs w:val="20"/>
                <w:u w:val="none"/>
              </w:rPr>
            </w:pPr>
          </w:p>
        </w:tc>
      </w:tr>
      <w:tr w14:paraId="5A00A4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1E19F2D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211</w:t>
            </w:r>
          </w:p>
        </w:tc>
        <w:tc>
          <w:tcPr>
            <w:tcW w:w="2047" w:type="dxa"/>
            <w:tcBorders>
              <w:tl2br w:val="nil"/>
              <w:tr2bl w:val="nil"/>
            </w:tcBorders>
            <w:shd w:val="clear" w:color="auto" w:fill="auto"/>
            <w:vAlign w:val="center"/>
          </w:tcPr>
          <w:p w14:paraId="2E5DCD6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前处理纯水泵</w:t>
            </w:r>
          </w:p>
        </w:tc>
        <w:tc>
          <w:tcPr>
            <w:tcW w:w="2864" w:type="dxa"/>
            <w:tcBorders>
              <w:tl2br w:val="nil"/>
              <w:tr2bl w:val="nil"/>
            </w:tcBorders>
            <w:shd w:val="clear" w:color="auto" w:fill="auto"/>
            <w:vAlign w:val="center"/>
          </w:tcPr>
          <w:p w14:paraId="617CE6F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SBS100-65-250</w:t>
            </w:r>
          </w:p>
        </w:tc>
        <w:tc>
          <w:tcPr>
            <w:tcW w:w="1432" w:type="dxa"/>
            <w:tcBorders>
              <w:tl2br w:val="nil"/>
              <w:tr2bl w:val="nil"/>
            </w:tcBorders>
            <w:shd w:val="clear" w:color="auto" w:fill="auto"/>
            <w:noWrap/>
            <w:vAlign w:val="center"/>
          </w:tcPr>
          <w:p w14:paraId="3237B87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5236415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04B0017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vAlign w:val="center"/>
          </w:tcPr>
          <w:p w14:paraId="0E07B449">
            <w:pPr>
              <w:jc w:val="center"/>
              <w:rPr>
                <w:rFonts w:hint="eastAsia" w:ascii="仿宋_GB2312" w:hAnsi="仿宋_GB2312" w:eastAsia="仿宋_GB2312" w:cs="仿宋_GB2312"/>
                <w:i w:val="0"/>
                <w:iCs w:val="0"/>
                <w:color w:val="000000"/>
                <w:sz w:val="20"/>
                <w:szCs w:val="20"/>
                <w:u w:val="none"/>
              </w:rPr>
            </w:pPr>
          </w:p>
        </w:tc>
      </w:tr>
      <w:tr w14:paraId="5D28C5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79AB1F2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212</w:t>
            </w:r>
          </w:p>
        </w:tc>
        <w:tc>
          <w:tcPr>
            <w:tcW w:w="2047" w:type="dxa"/>
            <w:tcBorders>
              <w:tl2br w:val="nil"/>
              <w:tr2bl w:val="nil"/>
            </w:tcBorders>
            <w:shd w:val="clear" w:color="auto" w:fill="auto"/>
            <w:vAlign w:val="center"/>
          </w:tcPr>
          <w:p w14:paraId="75D4D5C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前处理纯水泵</w:t>
            </w:r>
          </w:p>
        </w:tc>
        <w:tc>
          <w:tcPr>
            <w:tcW w:w="2864" w:type="dxa"/>
            <w:tcBorders>
              <w:tl2br w:val="nil"/>
              <w:tr2bl w:val="nil"/>
            </w:tcBorders>
            <w:shd w:val="clear" w:color="auto" w:fill="auto"/>
            <w:vAlign w:val="center"/>
          </w:tcPr>
          <w:p w14:paraId="3563956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SBS100-65-250</w:t>
            </w:r>
          </w:p>
        </w:tc>
        <w:tc>
          <w:tcPr>
            <w:tcW w:w="1432" w:type="dxa"/>
            <w:tcBorders>
              <w:tl2br w:val="nil"/>
              <w:tr2bl w:val="nil"/>
            </w:tcBorders>
            <w:shd w:val="clear" w:color="auto" w:fill="auto"/>
            <w:noWrap/>
            <w:vAlign w:val="center"/>
          </w:tcPr>
          <w:p w14:paraId="610967C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更换轴承</w:t>
            </w:r>
          </w:p>
        </w:tc>
        <w:tc>
          <w:tcPr>
            <w:tcW w:w="665" w:type="dxa"/>
            <w:tcBorders>
              <w:tl2br w:val="nil"/>
              <w:tr2bl w:val="nil"/>
            </w:tcBorders>
            <w:shd w:val="clear" w:color="auto" w:fill="auto"/>
            <w:noWrap/>
            <w:vAlign w:val="center"/>
          </w:tcPr>
          <w:p w14:paraId="2A9E1CD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0528E1C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件</w:t>
            </w:r>
          </w:p>
        </w:tc>
        <w:tc>
          <w:tcPr>
            <w:tcW w:w="1133" w:type="dxa"/>
            <w:tcBorders>
              <w:tl2br w:val="nil"/>
              <w:tr2bl w:val="nil"/>
            </w:tcBorders>
            <w:shd w:val="clear" w:color="auto" w:fill="auto"/>
            <w:vAlign w:val="center"/>
          </w:tcPr>
          <w:p w14:paraId="5B84F7A3">
            <w:pPr>
              <w:jc w:val="center"/>
              <w:rPr>
                <w:rFonts w:hint="eastAsia" w:ascii="仿宋_GB2312" w:hAnsi="仿宋_GB2312" w:eastAsia="仿宋_GB2312" w:cs="仿宋_GB2312"/>
                <w:i w:val="0"/>
                <w:iCs w:val="0"/>
                <w:color w:val="000000"/>
                <w:sz w:val="20"/>
                <w:szCs w:val="20"/>
                <w:u w:val="none"/>
              </w:rPr>
            </w:pPr>
          </w:p>
        </w:tc>
      </w:tr>
      <w:tr w14:paraId="6FA90B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14A2837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213</w:t>
            </w:r>
          </w:p>
        </w:tc>
        <w:tc>
          <w:tcPr>
            <w:tcW w:w="2047" w:type="dxa"/>
            <w:tcBorders>
              <w:tl2br w:val="nil"/>
              <w:tr2bl w:val="nil"/>
            </w:tcBorders>
            <w:shd w:val="clear" w:color="auto" w:fill="auto"/>
            <w:vAlign w:val="center"/>
          </w:tcPr>
          <w:p w14:paraId="5E291DE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前处理纯水泵</w:t>
            </w:r>
          </w:p>
        </w:tc>
        <w:tc>
          <w:tcPr>
            <w:tcW w:w="2864" w:type="dxa"/>
            <w:tcBorders>
              <w:tl2br w:val="nil"/>
              <w:tr2bl w:val="nil"/>
            </w:tcBorders>
            <w:shd w:val="clear" w:color="auto" w:fill="auto"/>
            <w:vAlign w:val="center"/>
          </w:tcPr>
          <w:p w14:paraId="52D6CA7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SBS100-65-250</w:t>
            </w:r>
          </w:p>
        </w:tc>
        <w:tc>
          <w:tcPr>
            <w:tcW w:w="1432" w:type="dxa"/>
            <w:tcBorders>
              <w:tl2br w:val="nil"/>
              <w:tr2bl w:val="nil"/>
            </w:tcBorders>
            <w:shd w:val="clear" w:color="auto" w:fill="auto"/>
            <w:noWrap/>
            <w:vAlign w:val="center"/>
          </w:tcPr>
          <w:p w14:paraId="303B9CA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更换泵轴</w:t>
            </w:r>
          </w:p>
        </w:tc>
        <w:tc>
          <w:tcPr>
            <w:tcW w:w="665" w:type="dxa"/>
            <w:tcBorders>
              <w:tl2br w:val="nil"/>
              <w:tr2bl w:val="nil"/>
            </w:tcBorders>
            <w:shd w:val="clear" w:color="auto" w:fill="auto"/>
            <w:noWrap/>
            <w:vAlign w:val="center"/>
          </w:tcPr>
          <w:p w14:paraId="0BBDF76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312CA53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vAlign w:val="center"/>
          </w:tcPr>
          <w:p w14:paraId="46633453">
            <w:pPr>
              <w:jc w:val="center"/>
              <w:rPr>
                <w:rFonts w:hint="eastAsia" w:ascii="仿宋_GB2312" w:hAnsi="仿宋_GB2312" w:eastAsia="仿宋_GB2312" w:cs="仿宋_GB2312"/>
                <w:i w:val="0"/>
                <w:iCs w:val="0"/>
                <w:color w:val="000000"/>
                <w:sz w:val="20"/>
                <w:szCs w:val="20"/>
                <w:u w:val="none"/>
              </w:rPr>
            </w:pPr>
          </w:p>
        </w:tc>
      </w:tr>
      <w:tr w14:paraId="4E94EE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2C4D822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214</w:t>
            </w:r>
          </w:p>
        </w:tc>
        <w:tc>
          <w:tcPr>
            <w:tcW w:w="2047" w:type="dxa"/>
            <w:tcBorders>
              <w:tl2br w:val="nil"/>
              <w:tr2bl w:val="nil"/>
            </w:tcBorders>
            <w:shd w:val="clear" w:color="auto" w:fill="auto"/>
            <w:vAlign w:val="center"/>
          </w:tcPr>
          <w:p w14:paraId="5FD2629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前处理水洗一泵</w:t>
            </w:r>
          </w:p>
        </w:tc>
        <w:tc>
          <w:tcPr>
            <w:tcW w:w="2864" w:type="dxa"/>
            <w:tcBorders>
              <w:tl2br w:val="nil"/>
              <w:tr2bl w:val="nil"/>
            </w:tcBorders>
            <w:shd w:val="clear" w:color="auto" w:fill="auto"/>
            <w:vAlign w:val="center"/>
          </w:tcPr>
          <w:p w14:paraId="4DB021A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SBS125-100-250</w:t>
            </w:r>
          </w:p>
        </w:tc>
        <w:tc>
          <w:tcPr>
            <w:tcW w:w="1432" w:type="dxa"/>
            <w:tcBorders>
              <w:tl2br w:val="nil"/>
              <w:tr2bl w:val="nil"/>
            </w:tcBorders>
            <w:shd w:val="clear" w:color="auto" w:fill="auto"/>
            <w:noWrap/>
            <w:vAlign w:val="center"/>
          </w:tcPr>
          <w:p w14:paraId="097C380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7840D2E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6CDB3F6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vAlign w:val="center"/>
          </w:tcPr>
          <w:p w14:paraId="69BAC4AD">
            <w:pPr>
              <w:jc w:val="center"/>
              <w:rPr>
                <w:rFonts w:hint="eastAsia" w:ascii="仿宋_GB2312" w:hAnsi="仿宋_GB2312" w:eastAsia="仿宋_GB2312" w:cs="仿宋_GB2312"/>
                <w:i w:val="0"/>
                <w:iCs w:val="0"/>
                <w:color w:val="000000"/>
                <w:sz w:val="20"/>
                <w:szCs w:val="20"/>
                <w:u w:val="none"/>
              </w:rPr>
            </w:pPr>
          </w:p>
        </w:tc>
      </w:tr>
      <w:tr w14:paraId="65712A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70A4BD7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215</w:t>
            </w:r>
          </w:p>
        </w:tc>
        <w:tc>
          <w:tcPr>
            <w:tcW w:w="2047" w:type="dxa"/>
            <w:tcBorders>
              <w:tl2br w:val="nil"/>
              <w:tr2bl w:val="nil"/>
            </w:tcBorders>
            <w:shd w:val="clear" w:color="auto" w:fill="auto"/>
            <w:vAlign w:val="center"/>
          </w:tcPr>
          <w:p w14:paraId="6497DFB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前处理水洗一泵</w:t>
            </w:r>
          </w:p>
        </w:tc>
        <w:tc>
          <w:tcPr>
            <w:tcW w:w="2864" w:type="dxa"/>
            <w:tcBorders>
              <w:tl2br w:val="nil"/>
              <w:tr2bl w:val="nil"/>
            </w:tcBorders>
            <w:shd w:val="clear" w:color="auto" w:fill="auto"/>
            <w:vAlign w:val="center"/>
          </w:tcPr>
          <w:p w14:paraId="4A8F082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SBS125-100-250</w:t>
            </w:r>
          </w:p>
        </w:tc>
        <w:tc>
          <w:tcPr>
            <w:tcW w:w="1432" w:type="dxa"/>
            <w:tcBorders>
              <w:tl2br w:val="nil"/>
              <w:tr2bl w:val="nil"/>
            </w:tcBorders>
            <w:shd w:val="clear" w:color="auto" w:fill="auto"/>
            <w:noWrap/>
            <w:vAlign w:val="center"/>
          </w:tcPr>
          <w:p w14:paraId="16C1E60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7FB40EC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45CD40B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vAlign w:val="center"/>
          </w:tcPr>
          <w:p w14:paraId="5B605C75">
            <w:pPr>
              <w:jc w:val="center"/>
              <w:rPr>
                <w:rFonts w:hint="eastAsia" w:ascii="仿宋_GB2312" w:hAnsi="仿宋_GB2312" w:eastAsia="仿宋_GB2312" w:cs="仿宋_GB2312"/>
                <w:i w:val="0"/>
                <w:iCs w:val="0"/>
                <w:color w:val="000000"/>
                <w:sz w:val="20"/>
                <w:szCs w:val="20"/>
                <w:u w:val="none"/>
              </w:rPr>
            </w:pPr>
          </w:p>
        </w:tc>
      </w:tr>
      <w:tr w14:paraId="31122D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3E40FFB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216</w:t>
            </w:r>
          </w:p>
        </w:tc>
        <w:tc>
          <w:tcPr>
            <w:tcW w:w="2047" w:type="dxa"/>
            <w:tcBorders>
              <w:tl2br w:val="nil"/>
              <w:tr2bl w:val="nil"/>
            </w:tcBorders>
            <w:shd w:val="clear" w:color="auto" w:fill="auto"/>
            <w:vAlign w:val="center"/>
          </w:tcPr>
          <w:p w14:paraId="7EC6BC0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前处理水洗一泵</w:t>
            </w:r>
          </w:p>
        </w:tc>
        <w:tc>
          <w:tcPr>
            <w:tcW w:w="2864" w:type="dxa"/>
            <w:tcBorders>
              <w:tl2br w:val="nil"/>
              <w:tr2bl w:val="nil"/>
            </w:tcBorders>
            <w:shd w:val="clear" w:color="auto" w:fill="auto"/>
            <w:vAlign w:val="center"/>
          </w:tcPr>
          <w:p w14:paraId="7CDB959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SBS125-100-250</w:t>
            </w:r>
          </w:p>
        </w:tc>
        <w:tc>
          <w:tcPr>
            <w:tcW w:w="1432" w:type="dxa"/>
            <w:tcBorders>
              <w:tl2br w:val="nil"/>
              <w:tr2bl w:val="nil"/>
            </w:tcBorders>
            <w:shd w:val="clear" w:color="auto" w:fill="auto"/>
            <w:noWrap/>
            <w:vAlign w:val="center"/>
          </w:tcPr>
          <w:p w14:paraId="58D0283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更换轴承</w:t>
            </w:r>
          </w:p>
        </w:tc>
        <w:tc>
          <w:tcPr>
            <w:tcW w:w="665" w:type="dxa"/>
            <w:tcBorders>
              <w:tl2br w:val="nil"/>
              <w:tr2bl w:val="nil"/>
            </w:tcBorders>
            <w:shd w:val="clear" w:color="auto" w:fill="auto"/>
            <w:noWrap/>
            <w:vAlign w:val="center"/>
          </w:tcPr>
          <w:p w14:paraId="7853A57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4956CD3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件</w:t>
            </w:r>
          </w:p>
        </w:tc>
        <w:tc>
          <w:tcPr>
            <w:tcW w:w="1133" w:type="dxa"/>
            <w:tcBorders>
              <w:tl2br w:val="nil"/>
              <w:tr2bl w:val="nil"/>
            </w:tcBorders>
            <w:shd w:val="clear" w:color="auto" w:fill="auto"/>
            <w:vAlign w:val="center"/>
          </w:tcPr>
          <w:p w14:paraId="1355C581">
            <w:pPr>
              <w:jc w:val="center"/>
              <w:rPr>
                <w:rFonts w:hint="eastAsia" w:ascii="仿宋_GB2312" w:hAnsi="仿宋_GB2312" w:eastAsia="仿宋_GB2312" w:cs="仿宋_GB2312"/>
                <w:i w:val="0"/>
                <w:iCs w:val="0"/>
                <w:color w:val="000000"/>
                <w:sz w:val="20"/>
                <w:szCs w:val="20"/>
                <w:u w:val="none"/>
              </w:rPr>
            </w:pPr>
          </w:p>
        </w:tc>
      </w:tr>
      <w:tr w14:paraId="422265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355F9C7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217</w:t>
            </w:r>
          </w:p>
        </w:tc>
        <w:tc>
          <w:tcPr>
            <w:tcW w:w="2047" w:type="dxa"/>
            <w:tcBorders>
              <w:tl2br w:val="nil"/>
              <w:tr2bl w:val="nil"/>
            </w:tcBorders>
            <w:shd w:val="clear" w:color="auto" w:fill="auto"/>
            <w:vAlign w:val="center"/>
          </w:tcPr>
          <w:p w14:paraId="13B5CB4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前处理水洗一泵</w:t>
            </w:r>
          </w:p>
        </w:tc>
        <w:tc>
          <w:tcPr>
            <w:tcW w:w="2864" w:type="dxa"/>
            <w:tcBorders>
              <w:tl2br w:val="nil"/>
              <w:tr2bl w:val="nil"/>
            </w:tcBorders>
            <w:shd w:val="clear" w:color="auto" w:fill="auto"/>
            <w:vAlign w:val="center"/>
          </w:tcPr>
          <w:p w14:paraId="654A3D0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SBS125-100-250</w:t>
            </w:r>
          </w:p>
        </w:tc>
        <w:tc>
          <w:tcPr>
            <w:tcW w:w="1432" w:type="dxa"/>
            <w:tcBorders>
              <w:tl2br w:val="nil"/>
              <w:tr2bl w:val="nil"/>
            </w:tcBorders>
            <w:shd w:val="clear" w:color="auto" w:fill="auto"/>
            <w:noWrap/>
            <w:vAlign w:val="center"/>
          </w:tcPr>
          <w:p w14:paraId="5BF9F22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更换泵轴</w:t>
            </w:r>
          </w:p>
        </w:tc>
        <w:tc>
          <w:tcPr>
            <w:tcW w:w="665" w:type="dxa"/>
            <w:tcBorders>
              <w:tl2br w:val="nil"/>
              <w:tr2bl w:val="nil"/>
            </w:tcBorders>
            <w:shd w:val="clear" w:color="auto" w:fill="auto"/>
            <w:noWrap/>
            <w:vAlign w:val="center"/>
          </w:tcPr>
          <w:p w14:paraId="66919FA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360EA12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vAlign w:val="center"/>
          </w:tcPr>
          <w:p w14:paraId="0488F955">
            <w:pPr>
              <w:jc w:val="center"/>
              <w:rPr>
                <w:rFonts w:hint="eastAsia" w:ascii="仿宋_GB2312" w:hAnsi="仿宋_GB2312" w:eastAsia="仿宋_GB2312" w:cs="仿宋_GB2312"/>
                <w:i w:val="0"/>
                <w:iCs w:val="0"/>
                <w:color w:val="000000"/>
                <w:sz w:val="20"/>
                <w:szCs w:val="20"/>
                <w:u w:val="none"/>
              </w:rPr>
            </w:pPr>
          </w:p>
        </w:tc>
      </w:tr>
      <w:tr w14:paraId="275E90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1B4AFFE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218</w:t>
            </w:r>
          </w:p>
        </w:tc>
        <w:tc>
          <w:tcPr>
            <w:tcW w:w="2047" w:type="dxa"/>
            <w:tcBorders>
              <w:tl2br w:val="nil"/>
              <w:tr2bl w:val="nil"/>
            </w:tcBorders>
            <w:shd w:val="clear" w:color="auto" w:fill="auto"/>
            <w:vAlign w:val="center"/>
          </w:tcPr>
          <w:p w14:paraId="5470D47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前处理搅拌罐泵1</w:t>
            </w:r>
          </w:p>
        </w:tc>
        <w:tc>
          <w:tcPr>
            <w:tcW w:w="2864" w:type="dxa"/>
            <w:tcBorders>
              <w:tl2br w:val="nil"/>
              <w:tr2bl w:val="nil"/>
            </w:tcBorders>
            <w:shd w:val="clear" w:color="auto" w:fill="auto"/>
            <w:vAlign w:val="center"/>
          </w:tcPr>
          <w:p w14:paraId="462AE75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GMOO25PR1MNN</w:t>
            </w:r>
          </w:p>
        </w:tc>
        <w:tc>
          <w:tcPr>
            <w:tcW w:w="1432" w:type="dxa"/>
            <w:tcBorders>
              <w:tl2br w:val="nil"/>
              <w:tr2bl w:val="nil"/>
            </w:tcBorders>
            <w:shd w:val="clear" w:color="auto" w:fill="auto"/>
            <w:noWrap/>
            <w:vAlign w:val="center"/>
          </w:tcPr>
          <w:p w14:paraId="4DC93CA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更换密封</w:t>
            </w:r>
          </w:p>
        </w:tc>
        <w:tc>
          <w:tcPr>
            <w:tcW w:w="665" w:type="dxa"/>
            <w:tcBorders>
              <w:tl2br w:val="nil"/>
              <w:tr2bl w:val="nil"/>
            </w:tcBorders>
            <w:shd w:val="clear" w:color="auto" w:fill="auto"/>
            <w:noWrap/>
            <w:vAlign w:val="center"/>
          </w:tcPr>
          <w:p w14:paraId="40D2D22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28B736B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件</w:t>
            </w:r>
          </w:p>
        </w:tc>
        <w:tc>
          <w:tcPr>
            <w:tcW w:w="1133" w:type="dxa"/>
            <w:tcBorders>
              <w:tl2br w:val="nil"/>
              <w:tr2bl w:val="nil"/>
            </w:tcBorders>
            <w:shd w:val="clear" w:color="auto" w:fill="auto"/>
            <w:vAlign w:val="center"/>
          </w:tcPr>
          <w:p w14:paraId="0B218541">
            <w:pPr>
              <w:jc w:val="center"/>
              <w:rPr>
                <w:rFonts w:hint="eastAsia" w:ascii="仿宋_GB2312" w:hAnsi="仿宋_GB2312" w:eastAsia="仿宋_GB2312" w:cs="仿宋_GB2312"/>
                <w:i w:val="0"/>
                <w:iCs w:val="0"/>
                <w:color w:val="000000"/>
                <w:sz w:val="20"/>
                <w:szCs w:val="20"/>
                <w:u w:val="none"/>
              </w:rPr>
            </w:pPr>
          </w:p>
        </w:tc>
      </w:tr>
      <w:tr w14:paraId="7A6ABD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0E5FF83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219</w:t>
            </w:r>
          </w:p>
        </w:tc>
        <w:tc>
          <w:tcPr>
            <w:tcW w:w="2047" w:type="dxa"/>
            <w:tcBorders>
              <w:tl2br w:val="nil"/>
              <w:tr2bl w:val="nil"/>
            </w:tcBorders>
            <w:shd w:val="clear" w:color="auto" w:fill="auto"/>
            <w:vAlign w:val="center"/>
          </w:tcPr>
          <w:p w14:paraId="6547394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前处理搅拌罐泵1</w:t>
            </w:r>
          </w:p>
        </w:tc>
        <w:tc>
          <w:tcPr>
            <w:tcW w:w="2864" w:type="dxa"/>
            <w:tcBorders>
              <w:tl2br w:val="nil"/>
              <w:tr2bl w:val="nil"/>
            </w:tcBorders>
            <w:shd w:val="clear" w:color="auto" w:fill="auto"/>
            <w:vAlign w:val="center"/>
          </w:tcPr>
          <w:p w14:paraId="72E2F5B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GMOO25PR1MNN</w:t>
            </w:r>
          </w:p>
        </w:tc>
        <w:tc>
          <w:tcPr>
            <w:tcW w:w="1432" w:type="dxa"/>
            <w:tcBorders>
              <w:tl2br w:val="nil"/>
              <w:tr2bl w:val="nil"/>
            </w:tcBorders>
            <w:shd w:val="clear" w:color="auto" w:fill="auto"/>
            <w:noWrap/>
            <w:vAlign w:val="center"/>
          </w:tcPr>
          <w:p w14:paraId="7E5482B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更换轴承</w:t>
            </w:r>
          </w:p>
        </w:tc>
        <w:tc>
          <w:tcPr>
            <w:tcW w:w="665" w:type="dxa"/>
            <w:tcBorders>
              <w:tl2br w:val="nil"/>
              <w:tr2bl w:val="nil"/>
            </w:tcBorders>
            <w:shd w:val="clear" w:color="auto" w:fill="auto"/>
            <w:noWrap/>
            <w:vAlign w:val="center"/>
          </w:tcPr>
          <w:p w14:paraId="7085E72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6A6AA03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件</w:t>
            </w:r>
          </w:p>
        </w:tc>
        <w:tc>
          <w:tcPr>
            <w:tcW w:w="1133" w:type="dxa"/>
            <w:tcBorders>
              <w:tl2br w:val="nil"/>
              <w:tr2bl w:val="nil"/>
            </w:tcBorders>
            <w:shd w:val="clear" w:color="auto" w:fill="auto"/>
            <w:vAlign w:val="center"/>
          </w:tcPr>
          <w:p w14:paraId="2FC92841">
            <w:pPr>
              <w:jc w:val="center"/>
              <w:rPr>
                <w:rFonts w:hint="eastAsia" w:ascii="仿宋_GB2312" w:hAnsi="仿宋_GB2312" w:eastAsia="仿宋_GB2312" w:cs="仿宋_GB2312"/>
                <w:i w:val="0"/>
                <w:iCs w:val="0"/>
                <w:color w:val="000000"/>
                <w:sz w:val="20"/>
                <w:szCs w:val="20"/>
                <w:u w:val="none"/>
              </w:rPr>
            </w:pPr>
          </w:p>
        </w:tc>
      </w:tr>
      <w:tr w14:paraId="416E36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2EA965B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220</w:t>
            </w:r>
          </w:p>
        </w:tc>
        <w:tc>
          <w:tcPr>
            <w:tcW w:w="2047" w:type="dxa"/>
            <w:tcBorders>
              <w:tl2br w:val="nil"/>
              <w:tr2bl w:val="nil"/>
            </w:tcBorders>
            <w:shd w:val="clear" w:color="auto" w:fill="auto"/>
            <w:vAlign w:val="center"/>
          </w:tcPr>
          <w:p w14:paraId="0F21514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前处理搅拌罐泵1</w:t>
            </w:r>
          </w:p>
        </w:tc>
        <w:tc>
          <w:tcPr>
            <w:tcW w:w="2864" w:type="dxa"/>
            <w:tcBorders>
              <w:tl2br w:val="nil"/>
              <w:tr2bl w:val="nil"/>
            </w:tcBorders>
            <w:shd w:val="clear" w:color="auto" w:fill="auto"/>
            <w:vAlign w:val="center"/>
          </w:tcPr>
          <w:p w14:paraId="55F3E08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GMOO25PR1MNN</w:t>
            </w:r>
          </w:p>
        </w:tc>
        <w:tc>
          <w:tcPr>
            <w:tcW w:w="1432" w:type="dxa"/>
            <w:tcBorders>
              <w:tl2br w:val="nil"/>
              <w:tr2bl w:val="nil"/>
            </w:tcBorders>
            <w:shd w:val="clear" w:color="auto" w:fill="auto"/>
            <w:noWrap/>
            <w:vAlign w:val="center"/>
          </w:tcPr>
          <w:p w14:paraId="3301EAC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更换泵轴</w:t>
            </w:r>
          </w:p>
        </w:tc>
        <w:tc>
          <w:tcPr>
            <w:tcW w:w="665" w:type="dxa"/>
            <w:tcBorders>
              <w:tl2br w:val="nil"/>
              <w:tr2bl w:val="nil"/>
            </w:tcBorders>
            <w:shd w:val="clear" w:color="auto" w:fill="auto"/>
            <w:noWrap/>
            <w:vAlign w:val="center"/>
          </w:tcPr>
          <w:p w14:paraId="5E1F264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0CF0058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vAlign w:val="center"/>
          </w:tcPr>
          <w:p w14:paraId="4F7BC493">
            <w:pPr>
              <w:jc w:val="center"/>
              <w:rPr>
                <w:rFonts w:hint="eastAsia" w:ascii="仿宋_GB2312" w:hAnsi="仿宋_GB2312" w:eastAsia="仿宋_GB2312" w:cs="仿宋_GB2312"/>
                <w:i w:val="0"/>
                <w:iCs w:val="0"/>
                <w:color w:val="000000"/>
                <w:sz w:val="20"/>
                <w:szCs w:val="20"/>
                <w:u w:val="none"/>
              </w:rPr>
            </w:pPr>
          </w:p>
        </w:tc>
      </w:tr>
      <w:tr w14:paraId="2F2EE6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74DDC40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221</w:t>
            </w:r>
          </w:p>
        </w:tc>
        <w:tc>
          <w:tcPr>
            <w:tcW w:w="2047" w:type="dxa"/>
            <w:tcBorders>
              <w:tl2br w:val="nil"/>
              <w:tr2bl w:val="nil"/>
            </w:tcBorders>
            <w:shd w:val="clear" w:color="auto" w:fill="auto"/>
            <w:vAlign w:val="center"/>
          </w:tcPr>
          <w:p w14:paraId="784F3E2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前处理脱脂泵</w:t>
            </w:r>
          </w:p>
        </w:tc>
        <w:tc>
          <w:tcPr>
            <w:tcW w:w="2864" w:type="dxa"/>
            <w:tcBorders>
              <w:tl2br w:val="nil"/>
              <w:tr2bl w:val="nil"/>
            </w:tcBorders>
            <w:shd w:val="clear" w:color="auto" w:fill="auto"/>
            <w:vAlign w:val="center"/>
          </w:tcPr>
          <w:p w14:paraId="78D5426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SBS125-100-315</w:t>
            </w:r>
          </w:p>
        </w:tc>
        <w:tc>
          <w:tcPr>
            <w:tcW w:w="1432" w:type="dxa"/>
            <w:tcBorders>
              <w:tl2br w:val="nil"/>
              <w:tr2bl w:val="nil"/>
            </w:tcBorders>
            <w:shd w:val="clear" w:color="auto" w:fill="auto"/>
            <w:noWrap/>
            <w:vAlign w:val="center"/>
          </w:tcPr>
          <w:p w14:paraId="7F8B6A0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4E65493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6D9D747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4C188111">
            <w:pPr>
              <w:jc w:val="center"/>
              <w:rPr>
                <w:rFonts w:hint="eastAsia" w:ascii="仿宋_GB2312" w:hAnsi="仿宋_GB2312" w:eastAsia="仿宋_GB2312" w:cs="仿宋_GB2312"/>
                <w:i w:val="0"/>
                <w:iCs w:val="0"/>
                <w:color w:val="FF0000"/>
                <w:sz w:val="20"/>
                <w:szCs w:val="20"/>
                <w:u w:val="none"/>
              </w:rPr>
            </w:pPr>
          </w:p>
        </w:tc>
      </w:tr>
      <w:tr w14:paraId="76F283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4A51161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222</w:t>
            </w:r>
          </w:p>
        </w:tc>
        <w:tc>
          <w:tcPr>
            <w:tcW w:w="2047" w:type="dxa"/>
            <w:tcBorders>
              <w:tl2br w:val="nil"/>
              <w:tr2bl w:val="nil"/>
            </w:tcBorders>
            <w:shd w:val="clear" w:color="auto" w:fill="auto"/>
            <w:vAlign w:val="center"/>
          </w:tcPr>
          <w:p w14:paraId="1A540CC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前处理脱脂泵</w:t>
            </w:r>
          </w:p>
        </w:tc>
        <w:tc>
          <w:tcPr>
            <w:tcW w:w="2864" w:type="dxa"/>
            <w:tcBorders>
              <w:tl2br w:val="nil"/>
              <w:tr2bl w:val="nil"/>
            </w:tcBorders>
            <w:shd w:val="clear" w:color="auto" w:fill="auto"/>
            <w:vAlign w:val="center"/>
          </w:tcPr>
          <w:p w14:paraId="3E073FD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SBS125-100-315</w:t>
            </w:r>
          </w:p>
        </w:tc>
        <w:tc>
          <w:tcPr>
            <w:tcW w:w="1432" w:type="dxa"/>
            <w:tcBorders>
              <w:tl2br w:val="nil"/>
              <w:tr2bl w:val="nil"/>
            </w:tcBorders>
            <w:shd w:val="clear" w:color="auto" w:fill="auto"/>
            <w:noWrap/>
            <w:vAlign w:val="center"/>
          </w:tcPr>
          <w:p w14:paraId="573CD87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6691F41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77EC481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6E5D821F">
            <w:pPr>
              <w:jc w:val="center"/>
              <w:rPr>
                <w:rFonts w:hint="eastAsia" w:ascii="仿宋_GB2312" w:hAnsi="仿宋_GB2312" w:eastAsia="仿宋_GB2312" w:cs="仿宋_GB2312"/>
                <w:i w:val="0"/>
                <w:iCs w:val="0"/>
                <w:color w:val="000000"/>
                <w:sz w:val="20"/>
                <w:szCs w:val="20"/>
                <w:u w:val="none"/>
              </w:rPr>
            </w:pPr>
          </w:p>
        </w:tc>
      </w:tr>
      <w:tr w14:paraId="13EC8C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70E4716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223</w:t>
            </w:r>
          </w:p>
        </w:tc>
        <w:tc>
          <w:tcPr>
            <w:tcW w:w="2047" w:type="dxa"/>
            <w:tcBorders>
              <w:tl2br w:val="nil"/>
              <w:tr2bl w:val="nil"/>
            </w:tcBorders>
            <w:shd w:val="clear" w:color="auto" w:fill="auto"/>
            <w:vAlign w:val="center"/>
          </w:tcPr>
          <w:p w14:paraId="65D926F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前处理脱脂泵</w:t>
            </w:r>
          </w:p>
        </w:tc>
        <w:tc>
          <w:tcPr>
            <w:tcW w:w="2864" w:type="dxa"/>
            <w:tcBorders>
              <w:tl2br w:val="nil"/>
              <w:tr2bl w:val="nil"/>
            </w:tcBorders>
            <w:shd w:val="clear" w:color="auto" w:fill="auto"/>
            <w:vAlign w:val="center"/>
          </w:tcPr>
          <w:p w14:paraId="211B742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SBS125-100-315</w:t>
            </w:r>
          </w:p>
        </w:tc>
        <w:tc>
          <w:tcPr>
            <w:tcW w:w="1432" w:type="dxa"/>
            <w:tcBorders>
              <w:tl2br w:val="nil"/>
              <w:tr2bl w:val="nil"/>
            </w:tcBorders>
            <w:shd w:val="clear" w:color="auto" w:fill="auto"/>
            <w:noWrap/>
            <w:vAlign w:val="center"/>
          </w:tcPr>
          <w:p w14:paraId="5F1C904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更换轴承</w:t>
            </w:r>
          </w:p>
        </w:tc>
        <w:tc>
          <w:tcPr>
            <w:tcW w:w="665" w:type="dxa"/>
            <w:tcBorders>
              <w:tl2br w:val="nil"/>
              <w:tr2bl w:val="nil"/>
            </w:tcBorders>
            <w:shd w:val="clear" w:color="auto" w:fill="auto"/>
            <w:noWrap/>
            <w:vAlign w:val="center"/>
          </w:tcPr>
          <w:p w14:paraId="58942E3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23D18F5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件</w:t>
            </w:r>
          </w:p>
        </w:tc>
        <w:tc>
          <w:tcPr>
            <w:tcW w:w="1133" w:type="dxa"/>
            <w:tcBorders>
              <w:tl2br w:val="nil"/>
              <w:tr2bl w:val="nil"/>
            </w:tcBorders>
            <w:shd w:val="clear" w:color="auto" w:fill="auto"/>
            <w:noWrap/>
            <w:vAlign w:val="center"/>
          </w:tcPr>
          <w:p w14:paraId="3D193752">
            <w:pPr>
              <w:jc w:val="center"/>
              <w:rPr>
                <w:rFonts w:hint="eastAsia" w:ascii="仿宋_GB2312" w:hAnsi="仿宋_GB2312" w:eastAsia="仿宋_GB2312" w:cs="仿宋_GB2312"/>
                <w:i w:val="0"/>
                <w:iCs w:val="0"/>
                <w:color w:val="000000"/>
                <w:sz w:val="20"/>
                <w:szCs w:val="20"/>
                <w:u w:val="none"/>
              </w:rPr>
            </w:pPr>
          </w:p>
        </w:tc>
      </w:tr>
      <w:tr w14:paraId="6E311F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5BE470E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224</w:t>
            </w:r>
          </w:p>
        </w:tc>
        <w:tc>
          <w:tcPr>
            <w:tcW w:w="2047" w:type="dxa"/>
            <w:tcBorders>
              <w:tl2br w:val="nil"/>
              <w:tr2bl w:val="nil"/>
            </w:tcBorders>
            <w:shd w:val="clear" w:color="auto" w:fill="auto"/>
            <w:vAlign w:val="center"/>
          </w:tcPr>
          <w:p w14:paraId="74A44EA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前处理脱脂泵</w:t>
            </w:r>
          </w:p>
        </w:tc>
        <w:tc>
          <w:tcPr>
            <w:tcW w:w="2864" w:type="dxa"/>
            <w:tcBorders>
              <w:tl2br w:val="nil"/>
              <w:tr2bl w:val="nil"/>
            </w:tcBorders>
            <w:shd w:val="clear" w:color="auto" w:fill="auto"/>
            <w:vAlign w:val="center"/>
          </w:tcPr>
          <w:p w14:paraId="401BD43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SBS125-100-315</w:t>
            </w:r>
          </w:p>
        </w:tc>
        <w:tc>
          <w:tcPr>
            <w:tcW w:w="1432" w:type="dxa"/>
            <w:tcBorders>
              <w:tl2br w:val="nil"/>
              <w:tr2bl w:val="nil"/>
            </w:tcBorders>
            <w:shd w:val="clear" w:color="auto" w:fill="auto"/>
            <w:noWrap/>
            <w:vAlign w:val="center"/>
          </w:tcPr>
          <w:p w14:paraId="7979D55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更换泵轴</w:t>
            </w:r>
          </w:p>
        </w:tc>
        <w:tc>
          <w:tcPr>
            <w:tcW w:w="665" w:type="dxa"/>
            <w:tcBorders>
              <w:tl2br w:val="nil"/>
              <w:tr2bl w:val="nil"/>
            </w:tcBorders>
            <w:shd w:val="clear" w:color="auto" w:fill="auto"/>
            <w:noWrap/>
            <w:vAlign w:val="center"/>
          </w:tcPr>
          <w:p w14:paraId="7DD2CE1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787B1B3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5641DB22">
            <w:pPr>
              <w:jc w:val="center"/>
              <w:rPr>
                <w:rFonts w:hint="eastAsia" w:ascii="仿宋_GB2312" w:hAnsi="仿宋_GB2312" w:eastAsia="仿宋_GB2312" w:cs="仿宋_GB2312"/>
                <w:i w:val="0"/>
                <w:iCs w:val="0"/>
                <w:color w:val="FF0000"/>
                <w:sz w:val="20"/>
                <w:szCs w:val="20"/>
                <w:u w:val="none"/>
              </w:rPr>
            </w:pPr>
          </w:p>
        </w:tc>
      </w:tr>
      <w:tr w14:paraId="517FBC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7A7E034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225</w:t>
            </w:r>
          </w:p>
        </w:tc>
        <w:tc>
          <w:tcPr>
            <w:tcW w:w="2047" w:type="dxa"/>
            <w:tcBorders>
              <w:tl2br w:val="nil"/>
              <w:tr2bl w:val="nil"/>
            </w:tcBorders>
            <w:shd w:val="clear" w:color="auto" w:fill="auto"/>
            <w:noWrap/>
            <w:vAlign w:val="center"/>
          </w:tcPr>
          <w:p w14:paraId="4D464CD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固瑞特柱塞油泵</w:t>
            </w:r>
          </w:p>
        </w:tc>
        <w:tc>
          <w:tcPr>
            <w:tcW w:w="2864" w:type="dxa"/>
            <w:tcBorders>
              <w:tl2br w:val="nil"/>
              <w:tr2bl w:val="nil"/>
            </w:tcBorders>
            <w:shd w:val="clear" w:color="auto" w:fill="auto"/>
            <w:noWrap/>
            <w:vAlign w:val="center"/>
          </w:tcPr>
          <w:p w14:paraId="04A53D9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222801</w:t>
            </w:r>
          </w:p>
        </w:tc>
        <w:tc>
          <w:tcPr>
            <w:tcW w:w="1432" w:type="dxa"/>
            <w:tcBorders>
              <w:tl2br w:val="nil"/>
              <w:tr2bl w:val="nil"/>
            </w:tcBorders>
            <w:shd w:val="clear" w:color="auto" w:fill="auto"/>
            <w:noWrap/>
            <w:vAlign w:val="center"/>
          </w:tcPr>
          <w:p w14:paraId="6BCF3C6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2AF1957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54BF6DA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7F568B1E">
            <w:pPr>
              <w:jc w:val="center"/>
              <w:rPr>
                <w:rFonts w:hint="eastAsia" w:ascii="仿宋_GB2312" w:hAnsi="仿宋_GB2312" w:eastAsia="仿宋_GB2312" w:cs="仿宋_GB2312"/>
                <w:i w:val="0"/>
                <w:iCs w:val="0"/>
                <w:color w:val="000000"/>
                <w:sz w:val="20"/>
                <w:szCs w:val="20"/>
                <w:u w:val="none"/>
              </w:rPr>
            </w:pPr>
          </w:p>
        </w:tc>
      </w:tr>
      <w:tr w14:paraId="577594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35AAECC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226</w:t>
            </w:r>
          </w:p>
        </w:tc>
        <w:tc>
          <w:tcPr>
            <w:tcW w:w="2047" w:type="dxa"/>
            <w:tcBorders>
              <w:tl2br w:val="nil"/>
              <w:tr2bl w:val="nil"/>
            </w:tcBorders>
            <w:shd w:val="clear" w:color="auto" w:fill="auto"/>
            <w:noWrap/>
            <w:vAlign w:val="center"/>
          </w:tcPr>
          <w:p w14:paraId="4AE8F91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固瑞特柱塞油泵</w:t>
            </w:r>
          </w:p>
        </w:tc>
        <w:tc>
          <w:tcPr>
            <w:tcW w:w="2864" w:type="dxa"/>
            <w:tcBorders>
              <w:tl2br w:val="nil"/>
              <w:tr2bl w:val="nil"/>
            </w:tcBorders>
            <w:shd w:val="clear" w:color="auto" w:fill="auto"/>
            <w:noWrap/>
            <w:vAlign w:val="center"/>
          </w:tcPr>
          <w:p w14:paraId="21A330B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276403</w:t>
            </w:r>
          </w:p>
        </w:tc>
        <w:tc>
          <w:tcPr>
            <w:tcW w:w="1432" w:type="dxa"/>
            <w:tcBorders>
              <w:tl2br w:val="nil"/>
              <w:tr2bl w:val="nil"/>
            </w:tcBorders>
            <w:shd w:val="clear" w:color="auto" w:fill="auto"/>
            <w:noWrap/>
            <w:vAlign w:val="center"/>
          </w:tcPr>
          <w:p w14:paraId="39E4534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641FE2B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13B50D4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7F363A63">
            <w:pPr>
              <w:jc w:val="center"/>
              <w:rPr>
                <w:rFonts w:hint="eastAsia" w:ascii="仿宋_GB2312" w:hAnsi="仿宋_GB2312" w:eastAsia="仿宋_GB2312" w:cs="仿宋_GB2312"/>
                <w:i w:val="0"/>
                <w:iCs w:val="0"/>
                <w:color w:val="000000"/>
                <w:sz w:val="20"/>
                <w:szCs w:val="20"/>
                <w:u w:val="none"/>
              </w:rPr>
            </w:pPr>
          </w:p>
        </w:tc>
      </w:tr>
      <w:tr w14:paraId="1725A4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6B893AC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227</w:t>
            </w:r>
          </w:p>
        </w:tc>
        <w:tc>
          <w:tcPr>
            <w:tcW w:w="2047" w:type="dxa"/>
            <w:tcBorders>
              <w:tl2br w:val="nil"/>
              <w:tr2bl w:val="nil"/>
            </w:tcBorders>
            <w:shd w:val="clear" w:color="auto" w:fill="auto"/>
            <w:noWrap/>
            <w:vAlign w:val="center"/>
          </w:tcPr>
          <w:p w14:paraId="4915820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卧式单级离心泵</w:t>
            </w:r>
          </w:p>
        </w:tc>
        <w:tc>
          <w:tcPr>
            <w:tcW w:w="2864" w:type="dxa"/>
            <w:tcBorders>
              <w:tl2br w:val="nil"/>
              <w:tr2bl w:val="nil"/>
            </w:tcBorders>
            <w:shd w:val="clear" w:color="auto" w:fill="auto"/>
            <w:noWrap/>
            <w:vAlign w:val="center"/>
          </w:tcPr>
          <w:p w14:paraId="08DC117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80KQW50-32-7.5\2</w:t>
            </w:r>
          </w:p>
        </w:tc>
        <w:tc>
          <w:tcPr>
            <w:tcW w:w="1432" w:type="dxa"/>
            <w:tcBorders>
              <w:tl2br w:val="nil"/>
              <w:tr2bl w:val="nil"/>
            </w:tcBorders>
            <w:shd w:val="clear" w:color="auto" w:fill="auto"/>
            <w:noWrap/>
            <w:vAlign w:val="center"/>
          </w:tcPr>
          <w:p w14:paraId="6E05B80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20F054F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22FB464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432DB3E1">
            <w:pPr>
              <w:jc w:val="center"/>
              <w:rPr>
                <w:rFonts w:hint="eastAsia" w:ascii="仿宋_GB2312" w:hAnsi="仿宋_GB2312" w:eastAsia="仿宋_GB2312" w:cs="仿宋_GB2312"/>
                <w:i w:val="0"/>
                <w:iCs w:val="0"/>
                <w:color w:val="000000"/>
                <w:sz w:val="20"/>
                <w:szCs w:val="20"/>
                <w:u w:val="none"/>
              </w:rPr>
            </w:pPr>
          </w:p>
        </w:tc>
      </w:tr>
      <w:tr w14:paraId="45A9D6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38" w:hRule="atLeast"/>
        </w:trPr>
        <w:tc>
          <w:tcPr>
            <w:tcW w:w="660" w:type="dxa"/>
            <w:tcBorders>
              <w:tl2br w:val="nil"/>
              <w:tr2bl w:val="nil"/>
            </w:tcBorders>
            <w:shd w:val="clear" w:color="auto" w:fill="auto"/>
            <w:noWrap/>
            <w:vAlign w:val="center"/>
          </w:tcPr>
          <w:p w14:paraId="26059AE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228</w:t>
            </w:r>
          </w:p>
        </w:tc>
        <w:tc>
          <w:tcPr>
            <w:tcW w:w="2047" w:type="dxa"/>
            <w:tcBorders>
              <w:tl2br w:val="nil"/>
              <w:tr2bl w:val="nil"/>
            </w:tcBorders>
            <w:shd w:val="clear" w:color="auto" w:fill="auto"/>
            <w:noWrap/>
            <w:vAlign w:val="center"/>
          </w:tcPr>
          <w:p w14:paraId="4049719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离心泵</w:t>
            </w:r>
          </w:p>
        </w:tc>
        <w:tc>
          <w:tcPr>
            <w:tcW w:w="2864" w:type="dxa"/>
            <w:tcBorders>
              <w:tl2br w:val="nil"/>
              <w:tr2bl w:val="nil"/>
            </w:tcBorders>
            <w:shd w:val="clear" w:color="auto" w:fill="auto"/>
            <w:noWrap/>
            <w:vAlign w:val="center"/>
          </w:tcPr>
          <w:p w14:paraId="2276C7C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格兰富KP4012A-J3A0J9水泵</w:t>
            </w:r>
          </w:p>
        </w:tc>
        <w:tc>
          <w:tcPr>
            <w:tcW w:w="1432" w:type="dxa"/>
            <w:tcBorders>
              <w:tl2br w:val="nil"/>
              <w:tr2bl w:val="nil"/>
            </w:tcBorders>
            <w:shd w:val="clear" w:color="auto" w:fill="auto"/>
            <w:noWrap/>
            <w:vAlign w:val="center"/>
          </w:tcPr>
          <w:p w14:paraId="2D24789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更换机械密封</w:t>
            </w:r>
          </w:p>
        </w:tc>
        <w:tc>
          <w:tcPr>
            <w:tcW w:w="665" w:type="dxa"/>
            <w:tcBorders>
              <w:tl2br w:val="nil"/>
              <w:tr2bl w:val="nil"/>
            </w:tcBorders>
            <w:shd w:val="clear" w:color="auto" w:fill="auto"/>
            <w:noWrap/>
            <w:vAlign w:val="center"/>
          </w:tcPr>
          <w:p w14:paraId="2F9EA69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350FB77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套</w:t>
            </w:r>
          </w:p>
        </w:tc>
        <w:tc>
          <w:tcPr>
            <w:tcW w:w="1133" w:type="dxa"/>
            <w:tcBorders>
              <w:tl2br w:val="nil"/>
              <w:tr2bl w:val="nil"/>
            </w:tcBorders>
            <w:shd w:val="clear" w:color="auto" w:fill="auto"/>
            <w:noWrap/>
            <w:vAlign w:val="center"/>
          </w:tcPr>
          <w:p w14:paraId="43320EBD">
            <w:pPr>
              <w:jc w:val="center"/>
              <w:rPr>
                <w:rFonts w:hint="eastAsia" w:ascii="仿宋_GB2312" w:hAnsi="仿宋_GB2312" w:eastAsia="仿宋_GB2312" w:cs="仿宋_GB2312"/>
                <w:i w:val="0"/>
                <w:iCs w:val="0"/>
                <w:color w:val="FF0000"/>
                <w:sz w:val="20"/>
                <w:szCs w:val="20"/>
                <w:u w:val="none"/>
              </w:rPr>
            </w:pPr>
          </w:p>
        </w:tc>
      </w:tr>
      <w:tr w14:paraId="497998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38" w:hRule="atLeast"/>
        </w:trPr>
        <w:tc>
          <w:tcPr>
            <w:tcW w:w="660" w:type="dxa"/>
            <w:tcBorders>
              <w:tl2br w:val="nil"/>
              <w:tr2bl w:val="nil"/>
            </w:tcBorders>
            <w:shd w:val="clear" w:color="auto" w:fill="auto"/>
            <w:noWrap/>
            <w:vAlign w:val="center"/>
          </w:tcPr>
          <w:p w14:paraId="2278F75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229</w:t>
            </w:r>
          </w:p>
        </w:tc>
        <w:tc>
          <w:tcPr>
            <w:tcW w:w="2047" w:type="dxa"/>
            <w:tcBorders>
              <w:tl2br w:val="nil"/>
              <w:tr2bl w:val="nil"/>
            </w:tcBorders>
            <w:shd w:val="clear" w:color="auto" w:fill="auto"/>
            <w:noWrap/>
            <w:vAlign w:val="center"/>
          </w:tcPr>
          <w:p w14:paraId="0FE363A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离心泵</w:t>
            </w:r>
          </w:p>
        </w:tc>
        <w:tc>
          <w:tcPr>
            <w:tcW w:w="2864" w:type="dxa"/>
            <w:tcBorders>
              <w:tl2br w:val="nil"/>
              <w:tr2bl w:val="nil"/>
            </w:tcBorders>
            <w:shd w:val="clear" w:color="auto" w:fill="auto"/>
            <w:noWrap/>
            <w:vAlign w:val="center"/>
          </w:tcPr>
          <w:p w14:paraId="7A1223B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格兰富KP4012A-J3A0J9水泵</w:t>
            </w:r>
          </w:p>
        </w:tc>
        <w:tc>
          <w:tcPr>
            <w:tcW w:w="1432" w:type="dxa"/>
            <w:tcBorders>
              <w:tl2br w:val="nil"/>
              <w:tr2bl w:val="nil"/>
            </w:tcBorders>
            <w:shd w:val="clear" w:color="auto" w:fill="auto"/>
            <w:noWrap/>
            <w:vAlign w:val="center"/>
          </w:tcPr>
          <w:p w14:paraId="5FE50C4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更换轴套</w:t>
            </w:r>
          </w:p>
        </w:tc>
        <w:tc>
          <w:tcPr>
            <w:tcW w:w="665" w:type="dxa"/>
            <w:tcBorders>
              <w:tl2br w:val="nil"/>
              <w:tr2bl w:val="nil"/>
            </w:tcBorders>
            <w:shd w:val="clear" w:color="auto" w:fill="auto"/>
            <w:noWrap/>
            <w:vAlign w:val="center"/>
          </w:tcPr>
          <w:p w14:paraId="06883C3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3F3103A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件</w:t>
            </w:r>
          </w:p>
        </w:tc>
        <w:tc>
          <w:tcPr>
            <w:tcW w:w="1133" w:type="dxa"/>
            <w:tcBorders>
              <w:tl2br w:val="nil"/>
              <w:tr2bl w:val="nil"/>
            </w:tcBorders>
            <w:shd w:val="clear" w:color="auto" w:fill="auto"/>
            <w:noWrap/>
            <w:vAlign w:val="center"/>
          </w:tcPr>
          <w:p w14:paraId="6FC49FB0">
            <w:pPr>
              <w:jc w:val="center"/>
              <w:rPr>
                <w:rFonts w:hint="eastAsia" w:ascii="仿宋_GB2312" w:hAnsi="仿宋_GB2312" w:eastAsia="仿宋_GB2312" w:cs="仿宋_GB2312"/>
                <w:i w:val="0"/>
                <w:iCs w:val="0"/>
                <w:color w:val="FF0000"/>
                <w:sz w:val="20"/>
                <w:szCs w:val="20"/>
                <w:u w:val="none"/>
              </w:rPr>
            </w:pPr>
          </w:p>
        </w:tc>
      </w:tr>
      <w:tr w14:paraId="539389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38" w:hRule="atLeast"/>
        </w:trPr>
        <w:tc>
          <w:tcPr>
            <w:tcW w:w="660" w:type="dxa"/>
            <w:tcBorders>
              <w:tl2br w:val="nil"/>
              <w:tr2bl w:val="nil"/>
            </w:tcBorders>
            <w:shd w:val="clear" w:color="auto" w:fill="auto"/>
            <w:noWrap/>
            <w:vAlign w:val="center"/>
          </w:tcPr>
          <w:p w14:paraId="38B5D8C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230</w:t>
            </w:r>
          </w:p>
        </w:tc>
        <w:tc>
          <w:tcPr>
            <w:tcW w:w="2047" w:type="dxa"/>
            <w:tcBorders>
              <w:tl2br w:val="nil"/>
              <w:tr2bl w:val="nil"/>
            </w:tcBorders>
            <w:shd w:val="clear" w:color="auto" w:fill="auto"/>
            <w:noWrap/>
            <w:vAlign w:val="center"/>
          </w:tcPr>
          <w:p w14:paraId="3F4FA96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离心泵</w:t>
            </w:r>
          </w:p>
        </w:tc>
        <w:tc>
          <w:tcPr>
            <w:tcW w:w="2864" w:type="dxa"/>
            <w:tcBorders>
              <w:tl2br w:val="nil"/>
              <w:tr2bl w:val="nil"/>
            </w:tcBorders>
            <w:shd w:val="clear" w:color="auto" w:fill="auto"/>
            <w:noWrap/>
            <w:vAlign w:val="center"/>
          </w:tcPr>
          <w:p w14:paraId="3C37F59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格兰富KP4012A-J3A0J9水泵</w:t>
            </w:r>
          </w:p>
        </w:tc>
        <w:tc>
          <w:tcPr>
            <w:tcW w:w="1432" w:type="dxa"/>
            <w:tcBorders>
              <w:tl2br w:val="nil"/>
              <w:tr2bl w:val="nil"/>
            </w:tcBorders>
            <w:shd w:val="clear" w:color="auto" w:fill="auto"/>
            <w:noWrap/>
            <w:vAlign w:val="center"/>
          </w:tcPr>
          <w:p w14:paraId="70121C3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更换轴承</w:t>
            </w:r>
          </w:p>
        </w:tc>
        <w:tc>
          <w:tcPr>
            <w:tcW w:w="665" w:type="dxa"/>
            <w:tcBorders>
              <w:tl2br w:val="nil"/>
              <w:tr2bl w:val="nil"/>
            </w:tcBorders>
            <w:shd w:val="clear" w:color="auto" w:fill="auto"/>
            <w:noWrap/>
            <w:vAlign w:val="center"/>
          </w:tcPr>
          <w:p w14:paraId="2C02B81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5F3DAEF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盘</w:t>
            </w:r>
          </w:p>
        </w:tc>
        <w:tc>
          <w:tcPr>
            <w:tcW w:w="1133" w:type="dxa"/>
            <w:tcBorders>
              <w:tl2br w:val="nil"/>
              <w:tr2bl w:val="nil"/>
            </w:tcBorders>
            <w:shd w:val="clear" w:color="auto" w:fill="auto"/>
            <w:noWrap/>
            <w:vAlign w:val="center"/>
          </w:tcPr>
          <w:p w14:paraId="1F532E4D">
            <w:pPr>
              <w:jc w:val="center"/>
              <w:rPr>
                <w:rFonts w:hint="eastAsia" w:ascii="仿宋_GB2312" w:hAnsi="仿宋_GB2312" w:eastAsia="仿宋_GB2312" w:cs="仿宋_GB2312"/>
                <w:i w:val="0"/>
                <w:iCs w:val="0"/>
                <w:color w:val="FF0000"/>
                <w:sz w:val="20"/>
                <w:szCs w:val="20"/>
                <w:u w:val="none"/>
              </w:rPr>
            </w:pPr>
          </w:p>
        </w:tc>
      </w:tr>
      <w:tr w14:paraId="7057AF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38" w:hRule="atLeast"/>
        </w:trPr>
        <w:tc>
          <w:tcPr>
            <w:tcW w:w="660" w:type="dxa"/>
            <w:tcBorders>
              <w:tl2br w:val="nil"/>
              <w:tr2bl w:val="nil"/>
            </w:tcBorders>
            <w:shd w:val="clear" w:color="auto" w:fill="auto"/>
            <w:noWrap/>
            <w:vAlign w:val="center"/>
          </w:tcPr>
          <w:p w14:paraId="797C576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231</w:t>
            </w:r>
          </w:p>
        </w:tc>
        <w:tc>
          <w:tcPr>
            <w:tcW w:w="2047" w:type="dxa"/>
            <w:tcBorders>
              <w:tl2br w:val="nil"/>
              <w:tr2bl w:val="nil"/>
            </w:tcBorders>
            <w:shd w:val="clear" w:color="auto" w:fill="auto"/>
            <w:noWrap/>
            <w:vAlign w:val="center"/>
          </w:tcPr>
          <w:p w14:paraId="1C0BAB0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离心泵</w:t>
            </w:r>
          </w:p>
        </w:tc>
        <w:tc>
          <w:tcPr>
            <w:tcW w:w="2864" w:type="dxa"/>
            <w:tcBorders>
              <w:tl2br w:val="nil"/>
              <w:tr2bl w:val="nil"/>
            </w:tcBorders>
            <w:shd w:val="clear" w:color="auto" w:fill="auto"/>
            <w:noWrap/>
            <w:vAlign w:val="center"/>
          </w:tcPr>
          <w:p w14:paraId="3CAECF1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格兰富KP4012A-J3A0J9水泵</w:t>
            </w:r>
          </w:p>
        </w:tc>
        <w:tc>
          <w:tcPr>
            <w:tcW w:w="1432" w:type="dxa"/>
            <w:tcBorders>
              <w:tl2br w:val="nil"/>
              <w:tr2bl w:val="nil"/>
            </w:tcBorders>
            <w:shd w:val="clear" w:color="auto" w:fill="auto"/>
            <w:noWrap/>
            <w:vAlign w:val="center"/>
          </w:tcPr>
          <w:p w14:paraId="38009A7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更换叶轮</w:t>
            </w:r>
          </w:p>
        </w:tc>
        <w:tc>
          <w:tcPr>
            <w:tcW w:w="665" w:type="dxa"/>
            <w:tcBorders>
              <w:tl2br w:val="nil"/>
              <w:tr2bl w:val="nil"/>
            </w:tcBorders>
            <w:shd w:val="clear" w:color="auto" w:fill="auto"/>
            <w:noWrap/>
            <w:vAlign w:val="center"/>
          </w:tcPr>
          <w:p w14:paraId="74BBA96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7888B4A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件</w:t>
            </w:r>
          </w:p>
        </w:tc>
        <w:tc>
          <w:tcPr>
            <w:tcW w:w="1133" w:type="dxa"/>
            <w:tcBorders>
              <w:tl2br w:val="nil"/>
              <w:tr2bl w:val="nil"/>
            </w:tcBorders>
            <w:shd w:val="clear" w:color="auto" w:fill="auto"/>
            <w:noWrap/>
            <w:vAlign w:val="center"/>
          </w:tcPr>
          <w:p w14:paraId="47E6D778">
            <w:pPr>
              <w:jc w:val="center"/>
              <w:rPr>
                <w:rFonts w:hint="eastAsia" w:ascii="仿宋_GB2312" w:hAnsi="仿宋_GB2312" w:eastAsia="仿宋_GB2312" w:cs="仿宋_GB2312"/>
                <w:i w:val="0"/>
                <w:iCs w:val="0"/>
                <w:color w:val="000000"/>
                <w:sz w:val="20"/>
                <w:szCs w:val="20"/>
                <w:u w:val="none"/>
              </w:rPr>
            </w:pPr>
          </w:p>
        </w:tc>
      </w:tr>
      <w:tr w14:paraId="3CFDFF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38" w:hRule="atLeast"/>
        </w:trPr>
        <w:tc>
          <w:tcPr>
            <w:tcW w:w="660" w:type="dxa"/>
            <w:tcBorders>
              <w:tl2br w:val="nil"/>
              <w:tr2bl w:val="nil"/>
            </w:tcBorders>
            <w:shd w:val="clear" w:color="auto" w:fill="auto"/>
            <w:noWrap/>
            <w:vAlign w:val="center"/>
          </w:tcPr>
          <w:p w14:paraId="30CEAF4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232</w:t>
            </w:r>
          </w:p>
        </w:tc>
        <w:tc>
          <w:tcPr>
            <w:tcW w:w="2047" w:type="dxa"/>
            <w:tcBorders>
              <w:tl2br w:val="nil"/>
              <w:tr2bl w:val="nil"/>
            </w:tcBorders>
            <w:shd w:val="clear" w:color="auto" w:fill="auto"/>
            <w:noWrap/>
            <w:vAlign w:val="center"/>
          </w:tcPr>
          <w:p w14:paraId="0D263C7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离心泵</w:t>
            </w:r>
          </w:p>
        </w:tc>
        <w:tc>
          <w:tcPr>
            <w:tcW w:w="2864" w:type="dxa"/>
            <w:tcBorders>
              <w:tl2br w:val="nil"/>
              <w:tr2bl w:val="nil"/>
            </w:tcBorders>
            <w:shd w:val="clear" w:color="auto" w:fill="auto"/>
            <w:noWrap/>
            <w:vAlign w:val="center"/>
          </w:tcPr>
          <w:p w14:paraId="79534E5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格兰富KP4012A-J3A0J9水泵</w:t>
            </w:r>
          </w:p>
        </w:tc>
        <w:tc>
          <w:tcPr>
            <w:tcW w:w="1432" w:type="dxa"/>
            <w:tcBorders>
              <w:tl2br w:val="nil"/>
              <w:tr2bl w:val="nil"/>
            </w:tcBorders>
            <w:shd w:val="clear" w:color="auto" w:fill="auto"/>
            <w:noWrap/>
            <w:vAlign w:val="center"/>
          </w:tcPr>
          <w:p w14:paraId="5F7FA20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更换电机轴承</w:t>
            </w:r>
          </w:p>
        </w:tc>
        <w:tc>
          <w:tcPr>
            <w:tcW w:w="665" w:type="dxa"/>
            <w:tcBorders>
              <w:tl2br w:val="nil"/>
              <w:tr2bl w:val="nil"/>
            </w:tcBorders>
            <w:shd w:val="clear" w:color="auto" w:fill="auto"/>
            <w:noWrap/>
            <w:vAlign w:val="center"/>
          </w:tcPr>
          <w:p w14:paraId="60E4790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22A9DBD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盘</w:t>
            </w:r>
          </w:p>
        </w:tc>
        <w:tc>
          <w:tcPr>
            <w:tcW w:w="1133" w:type="dxa"/>
            <w:tcBorders>
              <w:tl2br w:val="nil"/>
              <w:tr2bl w:val="nil"/>
            </w:tcBorders>
            <w:shd w:val="clear" w:color="auto" w:fill="auto"/>
            <w:noWrap/>
            <w:vAlign w:val="center"/>
          </w:tcPr>
          <w:p w14:paraId="443A4E82">
            <w:pPr>
              <w:jc w:val="center"/>
              <w:rPr>
                <w:rFonts w:hint="eastAsia" w:ascii="仿宋_GB2312" w:hAnsi="仿宋_GB2312" w:eastAsia="仿宋_GB2312" w:cs="仿宋_GB2312"/>
                <w:i w:val="0"/>
                <w:iCs w:val="0"/>
                <w:color w:val="000000"/>
                <w:sz w:val="20"/>
                <w:szCs w:val="20"/>
                <w:u w:val="none"/>
              </w:rPr>
            </w:pPr>
          </w:p>
        </w:tc>
      </w:tr>
      <w:tr w14:paraId="423117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4988E87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233</w:t>
            </w:r>
          </w:p>
        </w:tc>
        <w:tc>
          <w:tcPr>
            <w:tcW w:w="2047" w:type="dxa"/>
            <w:tcBorders>
              <w:tl2br w:val="nil"/>
              <w:tr2bl w:val="nil"/>
            </w:tcBorders>
            <w:shd w:val="clear" w:color="auto" w:fill="auto"/>
            <w:noWrap/>
            <w:vAlign w:val="center"/>
          </w:tcPr>
          <w:p w14:paraId="3E25746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离心泵</w:t>
            </w:r>
          </w:p>
        </w:tc>
        <w:tc>
          <w:tcPr>
            <w:tcW w:w="2864" w:type="dxa"/>
            <w:tcBorders>
              <w:tl2br w:val="nil"/>
              <w:tr2bl w:val="nil"/>
            </w:tcBorders>
            <w:shd w:val="clear" w:color="auto" w:fill="auto"/>
            <w:noWrap/>
            <w:vAlign w:val="center"/>
          </w:tcPr>
          <w:p w14:paraId="2B8510C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DFW200-500(II)B</w:t>
            </w:r>
          </w:p>
        </w:tc>
        <w:tc>
          <w:tcPr>
            <w:tcW w:w="1432" w:type="dxa"/>
            <w:tcBorders>
              <w:tl2br w:val="nil"/>
              <w:tr2bl w:val="nil"/>
            </w:tcBorders>
            <w:shd w:val="clear" w:color="auto" w:fill="auto"/>
            <w:noWrap/>
            <w:vAlign w:val="center"/>
          </w:tcPr>
          <w:p w14:paraId="49BE31F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更换机械密封</w:t>
            </w:r>
          </w:p>
        </w:tc>
        <w:tc>
          <w:tcPr>
            <w:tcW w:w="665" w:type="dxa"/>
            <w:tcBorders>
              <w:tl2br w:val="nil"/>
              <w:tr2bl w:val="nil"/>
            </w:tcBorders>
            <w:shd w:val="clear" w:color="auto" w:fill="auto"/>
            <w:noWrap/>
            <w:vAlign w:val="center"/>
          </w:tcPr>
          <w:p w14:paraId="0CF270C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4044347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套</w:t>
            </w:r>
          </w:p>
        </w:tc>
        <w:tc>
          <w:tcPr>
            <w:tcW w:w="1133" w:type="dxa"/>
            <w:tcBorders>
              <w:tl2br w:val="nil"/>
              <w:tr2bl w:val="nil"/>
            </w:tcBorders>
            <w:shd w:val="clear" w:color="auto" w:fill="auto"/>
            <w:noWrap/>
            <w:vAlign w:val="center"/>
          </w:tcPr>
          <w:p w14:paraId="54EE2795">
            <w:pPr>
              <w:jc w:val="center"/>
              <w:rPr>
                <w:rFonts w:hint="eastAsia" w:ascii="仿宋_GB2312" w:hAnsi="仿宋_GB2312" w:eastAsia="仿宋_GB2312" w:cs="仿宋_GB2312"/>
                <w:i w:val="0"/>
                <w:iCs w:val="0"/>
                <w:color w:val="000000"/>
                <w:sz w:val="20"/>
                <w:szCs w:val="20"/>
                <w:u w:val="none"/>
              </w:rPr>
            </w:pPr>
          </w:p>
        </w:tc>
      </w:tr>
      <w:tr w14:paraId="605E5B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08BEF6D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234</w:t>
            </w:r>
          </w:p>
        </w:tc>
        <w:tc>
          <w:tcPr>
            <w:tcW w:w="2047" w:type="dxa"/>
            <w:tcBorders>
              <w:tl2br w:val="nil"/>
              <w:tr2bl w:val="nil"/>
            </w:tcBorders>
            <w:shd w:val="clear" w:color="auto" w:fill="auto"/>
            <w:noWrap/>
            <w:vAlign w:val="center"/>
          </w:tcPr>
          <w:p w14:paraId="1A8EBCC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离心泵</w:t>
            </w:r>
          </w:p>
        </w:tc>
        <w:tc>
          <w:tcPr>
            <w:tcW w:w="2864" w:type="dxa"/>
            <w:tcBorders>
              <w:tl2br w:val="nil"/>
              <w:tr2bl w:val="nil"/>
            </w:tcBorders>
            <w:shd w:val="clear" w:color="auto" w:fill="auto"/>
            <w:noWrap/>
            <w:vAlign w:val="center"/>
          </w:tcPr>
          <w:p w14:paraId="1A861D1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DFW200-500(II)B</w:t>
            </w:r>
          </w:p>
        </w:tc>
        <w:tc>
          <w:tcPr>
            <w:tcW w:w="1432" w:type="dxa"/>
            <w:tcBorders>
              <w:tl2br w:val="nil"/>
              <w:tr2bl w:val="nil"/>
            </w:tcBorders>
            <w:shd w:val="clear" w:color="auto" w:fill="auto"/>
            <w:noWrap/>
            <w:vAlign w:val="center"/>
          </w:tcPr>
          <w:p w14:paraId="3F77428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更换轴承</w:t>
            </w:r>
          </w:p>
        </w:tc>
        <w:tc>
          <w:tcPr>
            <w:tcW w:w="665" w:type="dxa"/>
            <w:tcBorders>
              <w:tl2br w:val="nil"/>
              <w:tr2bl w:val="nil"/>
            </w:tcBorders>
            <w:shd w:val="clear" w:color="auto" w:fill="auto"/>
            <w:noWrap/>
            <w:vAlign w:val="center"/>
          </w:tcPr>
          <w:p w14:paraId="2B3CD74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202635A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盘</w:t>
            </w:r>
          </w:p>
        </w:tc>
        <w:tc>
          <w:tcPr>
            <w:tcW w:w="1133" w:type="dxa"/>
            <w:tcBorders>
              <w:tl2br w:val="nil"/>
              <w:tr2bl w:val="nil"/>
            </w:tcBorders>
            <w:shd w:val="clear" w:color="auto" w:fill="auto"/>
            <w:noWrap/>
            <w:vAlign w:val="center"/>
          </w:tcPr>
          <w:p w14:paraId="189794A0">
            <w:pPr>
              <w:jc w:val="center"/>
              <w:rPr>
                <w:rFonts w:hint="eastAsia" w:ascii="仿宋_GB2312" w:hAnsi="仿宋_GB2312" w:eastAsia="仿宋_GB2312" w:cs="仿宋_GB2312"/>
                <w:i w:val="0"/>
                <w:iCs w:val="0"/>
                <w:color w:val="000000"/>
                <w:sz w:val="20"/>
                <w:szCs w:val="20"/>
                <w:u w:val="none"/>
              </w:rPr>
            </w:pPr>
          </w:p>
        </w:tc>
      </w:tr>
      <w:tr w14:paraId="206BED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0113F8F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235</w:t>
            </w:r>
          </w:p>
        </w:tc>
        <w:tc>
          <w:tcPr>
            <w:tcW w:w="2047" w:type="dxa"/>
            <w:tcBorders>
              <w:tl2br w:val="nil"/>
              <w:tr2bl w:val="nil"/>
            </w:tcBorders>
            <w:shd w:val="clear" w:color="auto" w:fill="auto"/>
            <w:noWrap/>
            <w:vAlign w:val="center"/>
          </w:tcPr>
          <w:p w14:paraId="6F92AD6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立式多级泵</w:t>
            </w:r>
          </w:p>
        </w:tc>
        <w:tc>
          <w:tcPr>
            <w:tcW w:w="2864" w:type="dxa"/>
            <w:tcBorders>
              <w:tl2br w:val="nil"/>
              <w:tr2bl w:val="nil"/>
            </w:tcBorders>
            <w:shd w:val="clear" w:color="auto" w:fill="auto"/>
            <w:noWrap/>
            <w:vAlign w:val="center"/>
          </w:tcPr>
          <w:p w14:paraId="0415B62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150DFL160-20*3</w:t>
            </w:r>
          </w:p>
        </w:tc>
        <w:tc>
          <w:tcPr>
            <w:tcW w:w="1432" w:type="dxa"/>
            <w:tcBorders>
              <w:tl2br w:val="nil"/>
              <w:tr2bl w:val="nil"/>
            </w:tcBorders>
            <w:shd w:val="clear" w:color="auto" w:fill="auto"/>
            <w:noWrap/>
            <w:vAlign w:val="center"/>
          </w:tcPr>
          <w:p w14:paraId="74693FC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更换机械密封</w:t>
            </w:r>
          </w:p>
        </w:tc>
        <w:tc>
          <w:tcPr>
            <w:tcW w:w="665" w:type="dxa"/>
            <w:tcBorders>
              <w:tl2br w:val="nil"/>
              <w:tr2bl w:val="nil"/>
            </w:tcBorders>
            <w:shd w:val="clear" w:color="auto" w:fill="auto"/>
            <w:noWrap/>
            <w:vAlign w:val="center"/>
          </w:tcPr>
          <w:p w14:paraId="16D77D9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780CC22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套</w:t>
            </w:r>
          </w:p>
        </w:tc>
        <w:tc>
          <w:tcPr>
            <w:tcW w:w="1133" w:type="dxa"/>
            <w:tcBorders>
              <w:tl2br w:val="nil"/>
              <w:tr2bl w:val="nil"/>
            </w:tcBorders>
            <w:shd w:val="clear" w:color="auto" w:fill="auto"/>
            <w:noWrap/>
            <w:vAlign w:val="center"/>
          </w:tcPr>
          <w:p w14:paraId="399C98BB">
            <w:pPr>
              <w:jc w:val="center"/>
              <w:rPr>
                <w:rFonts w:hint="eastAsia" w:ascii="仿宋_GB2312" w:hAnsi="仿宋_GB2312" w:eastAsia="仿宋_GB2312" w:cs="仿宋_GB2312"/>
                <w:i w:val="0"/>
                <w:iCs w:val="0"/>
                <w:color w:val="000000"/>
                <w:sz w:val="20"/>
                <w:szCs w:val="20"/>
                <w:u w:val="none"/>
              </w:rPr>
            </w:pPr>
          </w:p>
        </w:tc>
      </w:tr>
      <w:tr w14:paraId="2ACA55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3B9979B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236</w:t>
            </w:r>
          </w:p>
        </w:tc>
        <w:tc>
          <w:tcPr>
            <w:tcW w:w="2047" w:type="dxa"/>
            <w:tcBorders>
              <w:tl2br w:val="nil"/>
              <w:tr2bl w:val="nil"/>
            </w:tcBorders>
            <w:shd w:val="clear" w:color="auto" w:fill="auto"/>
            <w:noWrap/>
            <w:vAlign w:val="center"/>
          </w:tcPr>
          <w:p w14:paraId="232BF6A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立式多级泵</w:t>
            </w:r>
          </w:p>
        </w:tc>
        <w:tc>
          <w:tcPr>
            <w:tcW w:w="2864" w:type="dxa"/>
            <w:tcBorders>
              <w:tl2br w:val="nil"/>
              <w:tr2bl w:val="nil"/>
            </w:tcBorders>
            <w:shd w:val="clear" w:color="auto" w:fill="auto"/>
            <w:noWrap/>
            <w:vAlign w:val="center"/>
          </w:tcPr>
          <w:p w14:paraId="2975562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150DFL160-20*3</w:t>
            </w:r>
          </w:p>
        </w:tc>
        <w:tc>
          <w:tcPr>
            <w:tcW w:w="1432" w:type="dxa"/>
            <w:tcBorders>
              <w:tl2br w:val="nil"/>
              <w:tr2bl w:val="nil"/>
            </w:tcBorders>
            <w:shd w:val="clear" w:color="auto" w:fill="auto"/>
            <w:noWrap/>
            <w:vAlign w:val="center"/>
          </w:tcPr>
          <w:p w14:paraId="0BB6242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更换轴承</w:t>
            </w:r>
          </w:p>
        </w:tc>
        <w:tc>
          <w:tcPr>
            <w:tcW w:w="665" w:type="dxa"/>
            <w:tcBorders>
              <w:tl2br w:val="nil"/>
              <w:tr2bl w:val="nil"/>
            </w:tcBorders>
            <w:shd w:val="clear" w:color="auto" w:fill="auto"/>
            <w:noWrap/>
            <w:vAlign w:val="center"/>
          </w:tcPr>
          <w:p w14:paraId="0C68CCE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4122FC9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盘</w:t>
            </w:r>
          </w:p>
        </w:tc>
        <w:tc>
          <w:tcPr>
            <w:tcW w:w="1133" w:type="dxa"/>
            <w:tcBorders>
              <w:tl2br w:val="nil"/>
              <w:tr2bl w:val="nil"/>
            </w:tcBorders>
            <w:shd w:val="clear" w:color="auto" w:fill="auto"/>
            <w:noWrap/>
            <w:vAlign w:val="center"/>
          </w:tcPr>
          <w:p w14:paraId="53680238">
            <w:pPr>
              <w:jc w:val="center"/>
              <w:rPr>
                <w:rFonts w:hint="eastAsia" w:ascii="仿宋_GB2312" w:hAnsi="仿宋_GB2312" w:eastAsia="仿宋_GB2312" w:cs="仿宋_GB2312"/>
                <w:i w:val="0"/>
                <w:iCs w:val="0"/>
                <w:color w:val="000000"/>
                <w:sz w:val="20"/>
                <w:szCs w:val="20"/>
                <w:u w:val="none"/>
              </w:rPr>
            </w:pPr>
          </w:p>
        </w:tc>
      </w:tr>
      <w:tr w14:paraId="7C32BD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138EE3E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237</w:t>
            </w:r>
          </w:p>
        </w:tc>
        <w:tc>
          <w:tcPr>
            <w:tcW w:w="2047" w:type="dxa"/>
            <w:tcBorders>
              <w:tl2br w:val="nil"/>
              <w:tr2bl w:val="nil"/>
            </w:tcBorders>
            <w:shd w:val="clear" w:color="auto" w:fill="auto"/>
            <w:noWrap/>
            <w:vAlign w:val="center"/>
          </w:tcPr>
          <w:p w14:paraId="6601AF5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立式多级泵</w:t>
            </w:r>
          </w:p>
        </w:tc>
        <w:tc>
          <w:tcPr>
            <w:tcW w:w="2864" w:type="dxa"/>
            <w:tcBorders>
              <w:tl2br w:val="nil"/>
              <w:tr2bl w:val="nil"/>
            </w:tcBorders>
            <w:shd w:val="clear" w:color="auto" w:fill="auto"/>
            <w:noWrap/>
            <w:vAlign w:val="center"/>
          </w:tcPr>
          <w:p w14:paraId="684015A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800DFL36-12*5</w:t>
            </w:r>
          </w:p>
        </w:tc>
        <w:tc>
          <w:tcPr>
            <w:tcW w:w="1432" w:type="dxa"/>
            <w:tcBorders>
              <w:tl2br w:val="nil"/>
              <w:tr2bl w:val="nil"/>
            </w:tcBorders>
            <w:shd w:val="clear" w:color="auto" w:fill="auto"/>
            <w:noWrap/>
            <w:vAlign w:val="center"/>
          </w:tcPr>
          <w:p w14:paraId="08A2AB7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更换机械密封</w:t>
            </w:r>
          </w:p>
        </w:tc>
        <w:tc>
          <w:tcPr>
            <w:tcW w:w="665" w:type="dxa"/>
            <w:tcBorders>
              <w:tl2br w:val="nil"/>
              <w:tr2bl w:val="nil"/>
            </w:tcBorders>
            <w:shd w:val="clear" w:color="auto" w:fill="auto"/>
            <w:noWrap/>
            <w:vAlign w:val="center"/>
          </w:tcPr>
          <w:p w14:paraId="700C4C4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028D455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套</w:t>
            </w:r>
          </w:p>
        </w:tc>
        <w:tc>
          <w:tcPr>
            <w:tcW w:w="1133" w:type="dxa"/>
            <w:tcBorders>
              <w:tl2br w:val="nil"/>
              <w:tr2bl w:val="nil"/>
            </w:tcBorders>
            <w:shd w:val="clear" w:color="auto" w:fill="auto"/>
            <w:noWrap/>
            <w:vAlign w:val="center"/>
          </w:tcPr>
          <w:p w14:paraId="6C7DBB97">
            <w:pPr>
              <w:jc w:val="center"/>
              <w:rPr>
                <w:rFonts w:hint="eastAsia" w:ascii="仿宋_GB2312" w:hAnsi="仿宋_GB2312" w:eastAsia="仿宋_GB2312" w:cs="仿宋_GB2312"/>
                <w:i w:val="0"/>
                <w:iCs w:val="0"/>
                <w:color w:val="000000"/>
                <w:sz w:val="20"/>
                <w:szCs w:val="20"/>
                <w:u w:val="none"/>
              </w:rPr>
            </w:pPr>
          </w:p>
        </w:tc>
      </w:tr>
      <w:tr w14:paraId="7D3141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4450874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238</w:t>
            </w:r>
          </w:p>
        </w:tc>
        <w:tc>
          <w:tcPr>
            <w:tcW w:w="2047" w:type="dxa"/>
            <w:tcBorders>
              <w:tl2br w:val="nil"/>
              <w:tr2bl w:val="nil"/>
            </w:tcBorders>
            <w:shd w:val="clear" w:color="auto" w:fill="auto"/>
            <w:noWrap/>
            <w:vAlign w:val="center"/>
          </w:tcPr>
          <w:p w14:paraId="4909BA5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立式多级泵</w:t>
            </w:r>
          </w:p>
        </w:tc>
        <w:tc>
          <w:tcPr>
            <w:tcW w:w="2864" w:type="dxa"/>
            <w:tcBorders>
              <w:tl2br w:val="nil"/>
              <w:tr2bl w:val="nil"/>
            </w:tcBorders>
            <w:shd w:val="clear" w:color="auto" w:fill="auto"/>
            <w:noWrap/>
            <w:vAlign w:val="center"/>
          </w:tcPr>
          <w:p w14:paraId="4FD5C81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800DFL36-12*5</w:t>
            </w:r>
          </w:p>
        </w:tc>
        <w:tc>
          <w:tcPr>
            <w:tcW w:w="1432" w:type="dxa"/>
            <w:tcBorders>
              <w:tl2br w:val="nil"/>
              <w:tr2bl w:val="nil"/>
            </w:tcBorders>
            <w:shd w:val="clear" w:color="auto" w:fill="auto"/>
            <w:noWrap/>
            <w:vAlign w:val="center"/>
          </w:tcPr>
          <w:p w14:paraId="408D5F1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更换轴承</w:t>
            </w:r>
          </w:p>
        </w:tc>
        <w:tc>
          <w:tcPr>
            <w:tcW w:w="665" w:type="dxa"/>
            <w:tcBorders>
              <w:tl2br w:val="nil"/>
              <w:tr2bl w:val="nil"/>
            </w:tcBorders>
            <w:shd w:val="clear" w:color="auto" w:fill="auto"/>
            <w:noWrap/>
            <w:vAlign w:val="center"/>
          </w:tcPr>
          <w:p w14:paraId="56E4802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41CE80C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盘</w:t>
            </w:r>
          </w:p>
        </w:tc>
        <w:tc>
          <w:tcPr>
            <w:tcW w:w="1133" w:type="dxa"/>
            <w:tcBorders>
              <w:tl2br w:val="nil"/>
              <w:tr2bl w:val="nil"/>
            </w:tcBorders>
            <w:shd w:val="clear" w:color="auto" w:fill="auto"/>
            <w:noWrap/>
            <w:vAlign w:val="center"/>
          </w:tcPr>
          <w:p w14:paraId="3BE49519">
            <w:pPr>
              <w:jc w:val="center"/>
              <w:rPr>
                <w:rFonts w:hint="eastAsia" w:ascii="仿宋_GB2312" w:hAnsi="仿宋_GB2312" w:eastAsia="仿宋_GB2312" w:cs="仿宋_GB2312"/>
                <w:i w:val="0"/>
                <w:iCs w:val="0"/>
                <w:color w:val="000000"/>
                <w:sz w:val="20"/>
                <w:szCs w:val="20"/>
                <w:u w:val="none"/>
              </w:rPr>
            </w:pPr>
          </w:p>
        </w:tc>
      </w:tr>
      <w:tr w14:paraId="59D38A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5709942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239</w:t>
            </w:r>
          </w:p>
        </w:tc>
        <w:tc>
          <w:tcPr>
            <w:tcW w:w="2047" w:type="dxa"/>
            <w:tcBorders>
              <w:tl2br w:val="nil"/>
              <w:tr2bl w:val="nil"/>
            </w:tcBorders>
            <w:shd w:val="clear" w:color="auto" w:fill="auto"/>
            <w:noWrap/>
            <w:vAlign w:val="center"/>
          </w:tcPr>
          <w:p w14:paraId="1684695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潜污泵</w:t>
            </w:r>
          </w:p>
        </w:tc>
        <w:tc>
          <w:tcPr>
            <w:tcW w:w="2864" w:type="dxa"/>
            <w:tcBorders>
              <w:tl2br w:val="nil"/>
              <w:tr2bl w:val="nil"/>
            </w:tcBorders>
            <w:shd w:val="clear" w:color="auto" w:fill="auto"/>
            <w:noWrap/>
            <w:vAlign w:val="center"/>
          </w:tcPr>
          <w:p w14:paraId="4277CD2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WQ15-15-1.5 220V</w:t>
            </w:r>
          </w:p>
        </w:tc>
        <w:tc>
          <w:tcPr>
            <w:tcW w:w="1432" w:type="dxa"/>
            <w:tcBorders>
              <w:tl2br w:val="nil"/>
              <w:tr2bl w:val="nil"/>
            </w:tcBorders>
            <w:shd w:val="clear" w:color="auto" w:fill="auto"/>
            <w:noWrap/>
            <w:vAlign w:val="center"/>
          </w:tcPr>
          <w:p w14:paraId="4E4CB45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更换线圈</w:t>
            </w:r>
          </w:p>
        </w:tc>
        <w:tc>
          <w:tcPr>
            <w:tcW w:w="665" w:type="dxa"/>
            <w:tcBorders>
              <w:tl2br w:val="nil"/>
              <w:tr2bl w:val="nil"/>
            </w:tcBorders>
            <w:shd w:val="clear" w:color="auto" w:fill="auto"/>
            <w:noWrap/>
            <w:vAlign w:val="center"/>
          </w:tcPr>
          <w:p w14:paraId="077F892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07ED9B7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套</w:t>
            </w:r>
          </w:p>
        </w:tc>
        <w:tc>
          <w:tcPr>
            <w:tcW w:w="1133" w:type="dxa"/>
            <w:tcBorders>
              <w:tl2br w:val="nil"/>
              <w:tr2bl w:val="nil"/>
            </w:tcBorders>
            <w:shd w:val="clear" w:color="auto" w:fill="auto"/>
            <w:noWrap/>
            <w:vAlign w:val="center"/>
          </w:tcPr>
          <w:p w14:paraId="33564EBA">
            <w:pPr>
              <w:jc w:val="center"/>
              <w:rPr>
                <w:rFonts w:hint="eastAsia" w:ascii="仿宋_GB2312" w:hAnsi="仿宋_GB2312" w:eastAsia="仿宋_GB2312" w:cs="仿宋_GB2312"/>
                <w:i w:val="0"/>
                <w:iCs w:val="0"/>
                <w:color w:val="000000"/>
                <w:sz w:val="20"/>
                <w:szCs w:val="20"/>
                <w:u w:val="none"/>
              </w:rPr>
            </w:pPr>
          </w:p>
        </w:tc>
      </w:tr>
      <w:tr w14:paraId="16C87F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313CBAD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240</w:t>
            </w:r>
          </w:p>
        </w:tc>
        <w:tc>
          <w:tcPr>
            <w:tcW w:w="2047" w:type="dxa"/>
            <w:tcBorders>
              <w:tl2br w:val="nil"/>
              <w:tr2bl w:val="nil"/>
            </w:tcBorders>
            <w:shd w:val="clear" w:color="auto" w:fill="auto"/>
            <w:noWrap/>
            <w:vAlign w:val="center"/>
          </w:tcPr>
          <w:p w14:paraId="58C5DDD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潜污泵</w:t>
            </w:r>
          </w:p>
        </w:tc>
        <w:tc>
          <w:tcPr>
            <w:tcW w:w="2864" w:type="dxa"/>
            <w:tcBorders>
              <w:tl2br w:val="nil"/>
              <w:tr2bl w:val="nil"/>
            </w:tcBorders>
            <w:shd w:val="clear" w:color="auto" w:fill="auto"/>
            <w:noWrap/>
            <w:vAlign w:val="center"/>
          </w:tcPr>
          <w:p w14:paraId="3171CCF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WQ15-15-1.5 220V</w:t>
            </w:r>
          </w:p>
        </w:tc>
        <w:tc>
          <w:tcPr>
            <w:tcW w:w="1432" w:type="dxa"/>
            <w:tcBorders>
              <w:tl2br w:val="nil"/>
              <w:tr2bl w:val="nil"/>
            </w:tcBorders>
            <w:shd w:val="clear" w:color="auto" w:fill="auto"/>
            <w:noWrap/>
            <w:vAlign w:val="center"/>
          </w:tcPr>
          <w:p w14:paraId="703F0C1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更换叶轮</w:t>
            </w:r>
          </w:p>
        </w:tc>
        <w:tc>
          <w:tcPr>
            <w:tcW w:w="665" w:type="dxa"/>
            <w:tcBorders>
              <w:tl2br w:val="nil"/>
              <w:tr2bl w:val="nil"/>
            </w:tcBorders>
            <w:shd w:val="clear" w:color="auto" w:fill="auto"/>
            <w:noWrap/>
            <w:vAlign w:val="center"/>
          </w:tcPr>
          <w:p w14:paraId="23F3183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0419A8F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件</w:t>
            </w:r>
          </w:p>
        </w:tc>
        <w:tc>
          <w:tcPr>
            <w:tcW w:w="1133" w:type="dxa"/>
            <w:tcBorders>
              <w:tl2br w:val="nil"/>
              <w:tr2bl w:val="nil"/>
            </w:tcBorders>
            <w:shd w:val="clear" w:color="auto" w:fill="auto"/>
            <w:noWrap/>
            <w:vAlign w:val="center"/>
          </w:tcPr>
          <w:p w14:paraId="44002EB7">
            <w:pPr>
              <w:jc w:val="center"/>
              <w:rPr>
                <w:rFonts w:hint="eastAsia" w:ascii="仿宋_GB2312" w:hAnsi="仿宋_GB2312" w:eastAsia="仿宋_GB2312" w:cs="仿宋_GB2312"/>
                <w:i w:val="0"/>
                <w:iCs w:val="0"/>
                <w:color w:val="000000"/>
                <w:sz w:val="20"/>
                <w:szCs w:val="20"/>
                <w:u w:val="none"/>
              </w:rPr>
            </w:pPr>
          </w:p>
        </w:tc>
      </w:tr>
      <w:tr w14:paraId="6E9143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38" w:hRule="atLeast"/>
        </w:trPr>
        <w:tc>
          <w:tcPr>
            <w:tcW w:w="660" w:type="dxa"/>
            <w:tcBorders>
              <w:tl2br w:val="nil"/>
              <w:tr2bl w:val="nil"/>
            </w:tcBorders>
            <w:shd w:val="clear" w:color="auto" w:fill="auto"/>
            <w:noWrap/>
            <w:vAlign w:val="center"/>
          </w:tcPr>
          <w:p w14:paraId="3B77A5C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241</w:t>
            </w:r>
          </w:p>
        </w:tc>
        <w:tc>
          <w:tcPr>
            <w:tcW w:w="2047" w:type="dxa"/>
            <w:tcBorders>
              <w:tl2br w:val="nil"/>
              <w:tr2bl w:val="nil"/>
            </w:tcBorders>
            <w:shd w:val="clear" w:color="auto" w:fill="auto"/>
            <w:vAlign w:val="center"/>
          </w:tcPr>
          <w:p w14:paraId="0C656C6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卧式多级泵</w:t>
            </w:r>
          </w:p>
        </w:tc>
        <w:tc>
          <w:tcPr>
            <w:tcW w:w="2864" w:type="dxa"/>
            <w:tcBorders>
              <w:tl2br w:val="nil"/>
              <w:tr2bl w:val="nil"/>
            </w:tcBorders>
            <w:shd w:val="clear" w:color="auto" w:fill="auto"/>
            <w:vAlign w:val="center"/>
          </w:tcPr>
          <w:p w14:paraId="2C59B3C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DA1-125*4Q：108；H：80</w:t>
            </w:r>
          </w:p>
        </w:tc>
        <w:tc>
          <w:tcPr>
            <w:tcW w:w="1432" w:type="dxa"/>
            <w:tcBorders>
              <w:tl2br w:val="nil"/>
              <w:tr2bl w:val="nil"/>
            </w:tcBorders>
            <w:shd w:val="clear" w:color="auto" w:fill="auto"/>
            <w:noWrap/>
            <w:vAlign w:val="center"/>
          </w:tcPr>
          <w:p w14:paraId="2D9F1D7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更换机械密封</w:t>
            </w:r>
          </w:p>
        </w:tc>
        <w:tc>
          <w:tcPr>
            <w:tcW w:w="665" w:type="dxa"/>
            <w:tcBorders>
              <w:tl2br w:val="nil"/>
              <w:tr2bl w:val="nil"/>
            </w:tcBorders>
            <w:shd w:val="clear" w:color="auto" w:fill="auto"/>
            <w:noWrap/>
            <w:vAlign w:val="center"/>
          </w:tcPr>
          <w:p w14:paraId="3B71E0C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057F6F3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套</w:t>
            </w:r>
          </w:p>
        </w:tc>
        <w:tc>
          <w:tcPr>
            <w:tcW w:w="1133" w:type="dxa"/>
            <w:tcBorders>
              <w:tl2br w:val="nil"/>
              <w:tr2bl w:val="nil"/>
            </w:tcBorders>
            <w:shd w:val="clear" w:color="auto" w:fill="auto"/>
            <w:noWrap/>
            <w:vAlign w:val="center"/>
          </w:tcPr>
          <w:p w14:paraId="4F3A5054">
            <w:pPr>
              <w:jc w:val="center"/>
              <w:rPr>
                <w:rFonts w:hint="eastAsia" w:ascii="仿宋_GB2312" w:hAnsi="仿宋_GB2312" w:eastAsia="仿宋_GB2312" w:cs="仿宋_GB2312"/>
                <w:i w:val="0"/>
                <w:iCs w:val="0"/>
                <w:color w:val="000000"/>
                <w:sz w:val="20"/>
                <w:szCs w:val="20"/>
                <w:u w:val="none"/>
              </w:rPr>
            </w:pPr>
          </w:p>
        </w:tc>
      </w:tr>
      <w:tr w14:paraId="6AACF6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38" w:hRule="atLeast"/>
        </w:trPr>
        <w:tc>
          <w:tcPr>
            <w:tcW w:w="660" w:type="dxa"/>
            <w:tcBorders>
              <w:tl2br w:val="nil"/>
              <w:tr2bl w:val="nil"/>
            </w:tcBorders>
            <w:shd w:val="clear" w:color="auto" w:fill="auto"/>
            <w:noWrap/>
            <w:vAlign w:val="center"/>
          </w:tcPr>
          <w:p w14:paraId="11A3EF2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242</w:t>
            </w:r>
          </w:p>
        </w:tc>
        <w:tc>
          <w:tcPr>
            <w:tcW w:w="2047" w:type="dxa"/>
            <w:tcBorders>
              <w:tl2br w:val="nil"/>
              <w:tr2bl w:val="nil"/>
            </w:tcBorders>
            <w:shd w:val="clear" w:color="auto" w:fill="auto"/>
            <w:vAlign w:val="center"/>
          </w:tcPr>
          <w:p w14:paraId="2F2C333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卧式多级泵</w:t>
            </w:r>
          </w:p>
        </w:tc>
        <w:tc>
          <w:tcPr>
            <w:tcW w:w="2864" w:type="dxa"/>
            <w:tcBorders>
              <w:tl2br w:val="nil"/>
              <w:tr2bl w:val="nil"/>
            </w:tcBorders>
            <w:shd w:val="clear" w:color="auto" w:fill="auto"/>
            <w:vAlign w:val="center"/>
          </w:tcPr>
          <w:p w14:paraId="750B351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DA1-125*4Q：108；H：80</w:t>
            </w:r>
          </w:p>
        </w:tc>
        <w:tc>
          <w:tcPr>
            <w:tcW w:w="1432" w:type="dxa"/>
            <w:tcBorders>
              <w:tl2br w:val="nil"/>
              <w:tr2bl w:val="nil"/>
            </w:tcBorders>
            <w:shd w:val="clear" w:color="auto" w:fill="auto"/>
            <w:noWrap/>
            <w:vAlign w:val="center"/>
          </w:tcPr>
          <w:p w14:paraId="4BFA375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更换轴承</w:t>
            </w:r>
          </w:p>
        </w:tc>
        <w:tc>
          <w:tcPr>
            <w:tcW w:w="665" w:type="dxa"/>
            <w:tcBorders>
              <w:tl2br w:val="nil"/>
              <w:tr2bl w:val="nil"/>
            </w:tcBorders>
            <w:shd w:val="clear" w:color="auto" w:fill="auto"/>
            <w:noWrap/>
            <w:vAlign w:val="center"/>
          </w:tcPr>
          <w:p w14:paraId="567CD7B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51DDB29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盘</w:t>
            </w:r>
          </w:p>
        </w:tc>
        <w:tc>
          <w:tcPr>
            <w:tcW w:w="1133" w:type="dxa"/>
            <w:tcBorders>
              <w:tl2br w:val="nil"/>
              <w:tr2bl w:val="nil"/>
            </w:tcBorders>
            <w:shd w:val="clear" w:color="auto" w:fill="auto"/>
            <w:noWrap/>
            <w:vAlign w:val="center"/>
          </w:tcPr>
          <w:p w14:paraId="12A22698">
            <w:pPr>
              <w:jc w:val="center"/>
              <w:rPr>
                <w:rFonts w:hint="eastAsia" w:ascii="仿宋_GB2312" w:hAnsi="仿宋_GB2312" w:eastAsia="仿宋_GB2312" w:cs="仿宋_GB2312"/>
                <w:i w:val="0"/>
                <w:iCs w:val="0"/>
                <w:color w:val="000000"/>
                <w:sz w:val="20"/>
                <w:szCs w:val="20"/>
                <w:u w:val="none"/>
              </w:rPr>
            </w:pPr>
          </w:p>
        </w:tc>
      </w:tr>
      <w:tr w14:paraId="727B08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38" w:hRule="atLeast"/>
        </w:trPr>
        <w:tc>
          <w:tcPr>
            <w:tcW w:w="660" w:type="dxa"/>
            <w:tcBorders>
              <w:tl2br w:val="nil"/>
              <w:tr2bl w:val="nil"/>
            </w:tcBorders>
            <w:shd w:val="clear" w:color="auto" w:fill="auto"/>
            <w:noWrap/>
            <w:vAlign w:val="center"/>
          </w:tcPr>
          <w:p w14:paraId="5A0BD9A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243</w:t>
            </w:r>
          </w:p>
        </w:tc>
        <w:tc>
          <w:tcPr>
            <w:tcW w:w="2047" w:type="dxa"/>
            <w:tcBorders>
              <w:tl2br w:val="nil"/>
              <w:tr2bl w:val="nil"/>
            </w:tcBorders>
            <w:shd w:val="clear" w:color="auto" w:fill="auto"/>
            <w:noWrap/>
            <w:vAlign w:val="center"/>
          </w:tcPr>
          <w:p w14:paraId="4A889F8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热水循环泵</w:t>
            </w:r>
          </w:p>
        </w:tc>
        <w:tc>
          <w:tcPr>
            <w:tcW w:w="2864" w:type="dxa"/>
            <w:tcBorders>
              <w:tl2br w:val="nil"/>
              <w:tr2bl w:val="nil"/>
            </w:tcBorders>
            <w:shd w:val="clear" w:color="auto" w:fill="auto"/>
            <w:vAlign w:val="center"/>
          </w:tcPr>
          <w:p w14:paraId="09F29E5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IRG125-200A   Q：150；H：44</w:t>
            </w:r>
          </w:p>
        </w:tc>
        <w:tc>
          <w:tcPr>
            <w:tcW w:w="1432" w:type="dxa"/>
            <w:tcBorders>
              <w:tl2br w:val="nil"/>
              <w:tr2bl w:val="nil"/>
            </w:tcBorders>
            <w:shd w:val="clear" w:color="auto" w:fill="auto"/>
            <w:noWrap/>
            <w:vAlign w:val="center"/>
          </w:tcPr>
          <w:p w14:paraId="353A2DF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更换机械密封</w:t>
            </w:r>
          </w:p>
        </w:tc>
        <w:tc>
          <w:tcPr>
            <w:tcW w:w="665" w:type="dxa"/>
            <w:tcBorders>
              <w:tl2br w:val="nil"/>
              <w:tr2bl w:val="nil"/>
            </w:tcBorders>
            <w:shd w:val="clear" w:color="auto" w:fill="auto"/>
            <w:noWrap/>
            <w:vAlign w:val="center"/>
          </w:tcPr>
          <w:p w14:paraId="28C9E4F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161B58F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套</w:t>
            </w:r>
          </w:p>
        </w:tc>
        <w:tc>
          <w:tcPr>
            <w:tcW w:w="1133" w:type="dxa"/>
            <w:tcBorders>
              <w:tl2br w:val="nil"/>
              <w:tr2bl w:val="nil"/>
            </w:tcBorders>
            <w:shd w:val="clear" w:color="auto" w:fill="auto"/>
            <w:noWrap/>
            <w:vAlign w:val="center"/>
          </w:tcPr>
          <w:p w14:paraId="75AF2429">
            <w:pPr>
              <w:jc w:val="center"/>
              <w:rPr>
                <w:rFonts w:hint="eastAsia" w:ascii="仿宋_GB2312" w:hAnsi="仿宋_GB2312" w:eastAsia="仿宋_GB2312" w:cs="仿宋_GB2312"/>
                <w:i w:val="0"/>
                <w:iCs w:val="0"/>
                <w:color w:val="000000"/>
                <w:sz w:val="20"/>
                <w:szCs w:val="20"/>
                <w:u w:val="none"/>
              </w:rPr>
            </w:pPr>
          </w:p>
        </w:tc>
      </w:tr>
      <w:tr w14:paraId="2D5614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38" w:hRule="atLeast"/>
        </w:trPr>
        <w:tc>
          <w:tcPr>
            <w:tcW w:w="660" w:type="dxa"/>
            <w:tcBorders>
              <w:tl2br w:val="nil"/>
              <w:tr2bl w:val="nil"/>
            </w:tcBorders>
            <w:shd w:val="clear" w:color="auto" w:fill="auto"/>
            <w:noWrap/>
            <w:vAlign w:val="center"/>
          </w:tcPr>
          <w:p w14:paraId="397DB22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244</w:t>
            </w:r>
          </w:p>
        </w:tc>
        <w:tc>
          <w:tcPr>
            <w:tcW w:w="2047" w:type="dxa"/>
            <w:tcBorders>
              <w:tl2br w:val="nil"/>
              <w:tr2bl w:val="nil"/>
            </w:tcBorders>
            <w:shd w:val="clear" w:color="auto" w:fill="auto"/>
            <w:noWrap/>
            <w:vAlign w:val="center"/>
          </w:tcPr>
          <w:p w14:paraId="0A42D0F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热水循环泵</w:t>
            </w:r>
          </w:p>
        </w:tc>
        <w:tc>
          <w:tcPr>
            <w:tcW w:w="2864" w:type="dxa"/>
            <w:tcBorders>
              <w:tl2br w:val="nil"/>
              <w:tr2bl w:val="nil"/>
            </w:tcBorders>
            <w:shd w:val="clear" w:color="auto" w:fill="auto"/>
            <w:vAlign w:val="center"/>
          </w:tcPr>
          <w:p w14:paraId="2DE20E8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IRG125-200A   Q：150；H：44</w:t>
            </w:r>
          </w:p>
        </w:tc>
        <w:tc>
          <w:tcPr>
            <w:tcW w:w="1432" w:type="dxa"/>
            <w:tcBorders>
              <w:tl2br w:val="nil"/>
              <w:tr2bl w:val="nil"/>
            </w:tcBorders>
            <w:shd w:val="clear" w:color="auto" w:fill="auto"/>
            <w:noWrap/>
            <w:vAlign w:val="center"/>
          </w:tcPr>
          <w:p w14:paraId="3B29C88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更换轴承</w:t>
            </w:r>
          </w:p>
        </w:tc>
        <w:tc>
          <w:tcPr>
            <w:tcW w:w="665" w:type="dxa"/>
            <w:tcBorders>
              <w:tl2br w:val="nil"/>
              <w:tr2bl w:val="nil"/>
            </w:tcBorders>
            <w:shd w:val="clear" w:color="auto" w:fill="auto"/>
            <w:noWrap/>
            <w:vAlign w:val="center"/>
          </w:tcPr>
          <w:p w14:paraId="1F85FA8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6D1A5D6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盘</w:t>
            </w:r>
          </w:p>
        </w:tc>
        <w:tc>
          <w:tcPr>
            <w:tcW w:w="1133" w:type="dxa"/>
            <w:tcBorders>
              <w:tl2br w:val="nil"/>
              <w:tr2bl w:val="nil"/>
            </w:tcBorders>
            <w:shd w:val="clear" w:color="auto" w:fill="auto"/>
            <w:noWrap/>
            <w:vAlign w:val="center"/>
          </w:tcPr>
          <w:p w14:paraId="3E2964A4">
            <w:pPr>
              <w:jc w:val="center"/>
              <w:rPr>
                <w:rFonts w:hint="eastAsia" w:ascii="仿宋_GB2312" w:hAnsi="仿宋_GB2312" w:eastAsia="仿宋_GB2312" w:cs="仿宋_GB2312"/>
                <w:i w:val="0"/>
                <w:iCs w:val="0"/>
                <w:color w:val="000000"/>
                <w:sz w:val="20"/>
                <w:szCs w:val="20"/>
                <w:u w:val="none"/>
              </w:rPr>
            </w:pPr>
          </w:p>
        </w:tc>
      </w:tr>
      <w:tr w14:paraId="4905BF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38" w:hRule="atLeast"/>
        </w:trPr>
        <w:tc>
          <w:tcPr>
            <w:tcW w:w="660" w:type="dxa"/>
            <w:tcBorders>
              <w:tl2br w:val="nil"/>
              <w:tr2bl w:val="nil"/>
            </w:tcBorders>
            <w:shd w:val="clear" w:color="auto" w:fill="auto"/>
            <w:noWrap/>
            <w:vAlign w:val="center"/>
          </w:tcPr>
          <w:p w14:paraId="4023032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245</w:t>
            </w:r>
          </w:p>
        </w:tc>
        <w:tc>
          <w:tcPr>
            <w:tcW w:w="2047" w:type="dxa"/>
            <w:tcBorders>
              <w:tl2br w:val="nil"/>
              <w:tr2bl w:val="nil"/>
            </w:tcBorders>
            <w:shd w:val="clear" w:color="auto" w:fill="auto"/>
            <w:noWrap/>
            <w:vAlign w:val="center"/>
          </w:tcPr>
          <w:p w14:paraId="5153BE9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热水补水泵</w:t>
            </w:r>
          </w:p>
        </w:tc>
        <w:tc>
          <w:tcPr>
            <w:tcW w:w="2864" w:type="dxa"/>
            <w:tcBorders>
              <w:tl2br w:val="nil"/>
              <w:tr2bl w:val="nil"/>
            </w:tcBorders>
            <w:shd w:val="clear" w:color="auto" w:fill="auto"/>
            <w:vAlign w:val="center"/>
          </w:tcPr>
          <w:p w14:paraId="5E4A59C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ISG50-200A Q：11.7；H：44</w:t>
            </w:r>
          </w:p>
        </w:tc>
        <w:tc>
          <w:tcPr>
            <w:tcW w:w="1432" w:type="dxa"/>
            <w:tcBorders>
              <w:tl2br w:val="nil"/>
              <w:tr2bl w:val="nil"/>
            </w:tcBorders>
            <w:shd w:val="clear" w:color="auto" w:fill="auto"/>
            <w:noWrap/>
            <w:vAlign w:val="center"/>
          </w:tcPr>
          <w:p w14:paraId="6807803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更换机械密封</w:t>
            </w:r>
          </w:p>
        </w:tc>
        <w:tc>
          <w:tcPr>
            <w:tcW w:w="665" w:type="dxa"/>
            <w:tcBorders>
              <w:tl2br w:val="nil"/>
              <w:tr2bl w:val="nil"/>
            </w:tcBorders>
            <w:shd w:val="clear" w:color="auto" w:fill="auto"/>
            <w:noWrap/>
            <w:vAlign w:val="center"/>
          </w:tcPr>
          <w:p w14:paraId="5539B6B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56B193B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套</w:t>
            </w:r>
          </w:p>
        </w:tc>
        <w:tc>
          <w:tcPr>
            <w:tcW w:w="1133" w:type="dxa"/>
            <w:tcBorders>
              <w:tl2br w:val="nil"/>
              <w:tr2bl w:val="nil"/>
            </w:tcBorders>
            <w:shd w:val="clear" w:color="auto" w:fill="auto"/>
            <w:noWrap/>
            <w:vAlign w:val="center"/>
          </w:tcPr>
          <w:p w14:paraId="2A23E92E">
            <w:pPr>
              <w:jc w:val="center"/>
              <w:rPr>
                <w:rFonts w:hint="eastAsia" w:ascii="仿宋_GB2312" w:hAnsi="仿宋_GB2312" w:eastAsia="仿宋_GB2312" w:cs="仿宋_GB2312"/>
                <w:i w:val="0"/>
                <w:iCs w:val="0"/>
                <w:color w:val="000000"/>
                <w:sz w:val="20"/>
                <w:szCs w:val="20"/>
                <w:u w:val="none"/>
              </w:rPr>
            </w:pPr>
          </w:p>
        </w:tc>
      </w:tr>
      <w:tr w14:paraId="78CDD3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38" w:hRule="atLeast"/>
        </w:trPr>
        <w:tc>
          <w:tcPr>
            <w:tcW w:w="660" w:type="dxa"/>
            <w:tcBorders>
              <w:tl2br w:val="nil"/>
              <w:tr2bl w:val="nil"/>
            </w:tcBorders>
            <w:shd w:val="clear" w:color="auto" w:fill="auto"/>
            <w:noWrap/>
            <w:vAlign w:val="center"/>
          </w:tcPr>
          <w:p w14:paraId="346E194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246</w:t>
            </w:r>
          </w:p>
        </w:tc>
        <w:tc>
          <w:tcPr>
            <w:tcW w:w="2047" w:type="dxa"/>
            <w:tcBorders>
              <w:tl2br w:val="nil"/>
              <w:tr2bl w:val="nil"/>
            </w:tcBorders>
            <w:shd w:val="clear" w:color="auto" w:fill="auto"/>
            <w:noWrap/>
            <w:vAlign w:val="center"/>
          </w:tcPr>
          <w:p w14:paraId="0D9EB2C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热水补水泵</w:t>
            </w:r>
          </w:p>
        </w:tc>
        <w:tc>
          <w:tcPr>
            <w:tcW w:w="2864" w:type="dxa"/>
            <w:tcBorders>
              <w:tl2br w:val="nil"/>
              <w:tr2bl w:val="nil"/>
            </w:tcBorders>
            <w:shd w:val="clear" w:color="auto" w:fill="auto"/>
            <w:vAlign w:val="center"/>
          </w:tcPr>
          <w:p w14:paraId="389F312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ISG50-200A Q：11.7；H：44</w:t>
            </w:r>
          </w:p>
        </w:tc>
        <w:tc>
          <w:tcPr>
            <w:tcW w:w="1432" w:type="dxa"/>
            <w:tcBorders>
              <w:tl2br w:val="nil"/>
              <w:tr2bl w:val="nil"/>
            </w:tcBorders>
            <w:shd w:val="clear" w:color="auto" w:fill="auto"/>
            <w:noWrap/>
            <w:vAlign w:val="center"/>
          </w:tcPr>
          <w:p w14:paraId="05AEE52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更换轴承</w:t>
            </w:r>
          </w:p>
        </w:tc>
        <w:tc>
          <w:tcPr>
            <w:tcW w:w="665" w:type="dxa"/>
            <w:tcBorders>
              <w:tl2br w:val="nil"/>
              <w:tr2bl w:val="nil"/>
            </w:tcBorders>
            <w:shd w:val="clear" w:color="auto" w:fill="auto"/>
            <w:noWrap/>
            <w:vAlign w:val="center"/>
          </w:tcPr>
          <w:p w14:paraId="3C4DEC2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0A20CEE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盘</w:t>
            </w:r>
          </w:p>
        </w:tc>
        <w:tc>
          <w:tcPr>
            <w:tcW w:w="1133" w:type="dxa"/>
            <w:tcBorders>
              <w:tl2br w:val="nil"/>
              <w:tr2bl w:val="nil"/>
            </w:tcBorders>
            <w:shd w:val="clear" w:color="auto" w:fill="auto"/>
            <w:noWrap/>
            <w:vAlign w:val="center"/>
          </w:tcPr>
          <w:p w14:paraId="63DC0A8C">
            <w:pPr>
              <w:jc w:val="center"/>
              <w:rPr>
                <w:rFonts w:hint="eastAsia" w:ascii="仿宋_GB2312" w:hAnsi="仿宋_GB2312" w:eastAsia="仿宋_GB2312" w:cs="仿宋_GB2312"/>
                <w:i w:val="0"/>
                <w:iCs w:val="0"/>
                <w:color w:val="000000"/>
                <w:sz w:val="20"/>
                <w:szCs w:val="20"/>
                <w:u w:val="none"/>
              </w:rPr>
            </w:pPr>
          </w:p>
        </w:tc>
      </w:tr>
      <w:tr w14:paraId="0FE976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38" w:hRule="atLeast"/>
        </w:trPr>
        <w:tc>
          <w:tcPr>
            <w:tcW w:w="660" w:type="dxa"/>
            <w:tcBorders>
              <w:tl2br w:val="nil"/>
              <w:tr2bl w:val="nil"/>
            </w:tcBorders>
            <w:shd w:val="clear" w:color="auto" w:fill="auto"/>
            <w:noWrap/>
            <w:vAlign w:val="center"/>
          </w:tcPr>
          <w:p w14:paraId="5383E25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247</w:t>
            </w:r>
          </w:p>
        </w:tc>
        <w:tc>
          <w:tcPr>
            <w:tcW w:w="2047" w:type="dxa"/>
            <w:tcBorders>
              <w:tl2br w:val="nil"/>
              <w:tr2bl w:val="nil"/>
            </w:tcBorders>
            <w:shd w:val="clear" w:color="auto" w:fill="auto"/>
            <w:noWrap/>
            <w:vAlign w:val="center"/>
          </w:tcPr>
          <w:p w14:paraId="03C095F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井用潜水泵</w:t>
            </w:r>
          </w:p>
        </w:tc>
        <w:tc>
          <w:tcPr>
            <w:tcW w:w="2864" w:type="dxa"/>
            <w:tcBorders>
              <w:tl2br w:val="nil"/>
              <w:tr2bl w:val="nil"/>
            </w:tcBorders>
            <w:shd w:val="clear" w:color="auto" w:fill="auto"/>
            <w:vAlign w:val="center"/>
          </w:tcPr>
          <w:p w14:paraId="6644CFB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250QJ-125-80-45 Q：125M³/h，H：80M</w:t>
            </w:r>
          </w:p>
        </w:tc>
        <w:tc>
          <w:tcPr>
            <w:tcW w:w="1432" w:type="dxa"/>
            <w:tcBorders>
              <w:tl2br w:val="nil"/>
              <w:tr2bl w:val="nil"/>
            </w:tcBorders>
            <w:shd w:val="clear" w:color="auto" w:fill="auto"/>
            <w:noWrap/>
            <w:vAlign w:val="center"/>
          </w:tcPr>
          <w:p w14:paraId="6D74E5C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更换机械密封</w:t>
            </w:r>
          </w:p>
        </w:tc>
        <w:tc>
          <w:tcPr>
            <w:tcW w:w="665" w:type="dxa"/>
            <w:tcBorders>
              <w:tl2br w:val="nil"/>
              <w:tr2bl w:val="nil"/>
            </w:tcBorders>
            <w:shd w:val="clear" w:color="auto" w:fill="auto"/>
            <w:noWrap/>
            <w:vAlign w:val="center"/>
          </w:tcPr>
          <w:p w14:paraId="7540B5A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6436B92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件</w:t>
            </w:r>
          </w:p>
        </w:tc>
        <w:tc>
          <w:tcPr>
            <w:tcW w:w="1133" w:type="dxa"/>
            <w:tcBorders>
              <w:tl2br w:val="nil"/>
              <w:tr2bl w:val="nil"/>
            </w:tcBorders>
            <w:shd w:val="clear" w:color="auto" w:fill="auto"/>
            <w:noWrap/>
            <w:vAlign w:val="center"/>
          </w:tcPr>
          <w:p w14:paraId="6B3AD831">
            <w:pPr>
              <w:jc w:val="center"/>
              <w:rPr>
                <w:rFonts w:hint="eastAsia" w:ascii="仿宋_GB2312" w:hAnsi="仿宋_GB2312" w:eastAsia="仿宋_GB2312" w:cs="仿宋_GB2312"/>
                <w:i w:val="0"/>
                <w:iCs w:val="0"/>
                <w:color w:val="000000"/>
                <w:sz w:val="20"/>
                <w:szCs w:val="20"/>
                <w:u w:val="none"/>
              </w:rPr>
            </w:pPr>
          </w:p>
        </w:tc>
      </w:tr>
      <w:tr w14:paraId="01A09D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38" w:hRule="atLeast"/>
        </w:trPr>
        <w:tc>
          <w:tcPr>
            <w:tcW w:w="660" w:type="dxa"/>
            <w:tcBorders>
              <w:tl2br w:val="nil"/>
              <w:tr2bl w:val="nil"/>
            </w:tcBorders>
            <w:shd w:val="clear" w:color="auto" w:fill="auto"/>
            <w:noWrap/>
            <w:vAlign w:val="center"/>
          </w:tcPr>
          <w:p w14:paraId="0CCC11E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248</w:t>
            </w:r>
          </w:p>
        </w:tc>
        <w:tc>
          <w:tcPr>
            <w:tcW w:w="2047" w:type="dxa"/>
            <w:tcBorders>
              <w:tl2br w:val="nil"/>
              <w:tr2bl w:val="nil"/>
            </w:tcBorders>
            <w:shd w:val="clear" w:color="auto" w:fill="auto"/>
            <w:noWrap/>
            <w:vAlign w:val="center"/>
          </w:tcPr>
          <w:p w14:paraId="39F3D22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井用潜水泵</w:t>
            </w:r>
          </w:p>
        </w:tc>
        <w:tc>
          <w:tcPr>
            <w:tcW w:w="2864" w:type="dxa"/>
            <w:tcBorders>
              <w:tl2br w:val="nil"/>
              <w:tr2bl w:val="nil"/>
            </w:tcBorders>
            <w:shd w:val="clear" w:color="auto" w:fill="auto"/>
            <w:vAlign w:val="center"/>
          </w:tcPr>
          <w:p w14:paraId="4F9E0E7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250QJ-125-80-45 Q：125M³/h，H：80M</w:t>
            </w:r>
          </w:p>
        </w:tc>
        <w:tc>
          <w:tcPr>
            <w:tcW w:w="1432" w:type="dxa"/>
            <w:tcBorders>
              <w:tl2br w:val="nil"/>
              <w:tr2bl w:val="nil"/>
            </w:tcBorders>
            <w:shd w:val="clear" w:color="auto" w:fill="auto"/>
            <w:noWrap/>
            <w:vAlign w:val="center"/>
          </w:tcPr>
          <w:p w14:paraId="0B6D1BF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更换轴承</w:t>
            </w:r>
          </w:p>
        </w:tc>
        <w:tc>
          <w:tcPr>
            <w:tcW w:w="665" w:type="dxa"/>
            <w:tcBorders>
              <w:tl2br w:val="nil"/>
              <w:tr2bl w:val="nil"/>
            </w:tcBorders>
            <w:shd w:val="clear" w:color="auto" w:fill="auto"/>
            <w:noWrap/>
            <w:vAlign w:val="center"/>
          </w:tcPr>
          <w:p w14:paraId="3D1F10F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5F2EC0F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件</w:t>
            </w:r>
          </w:p>
        </w:tc>
        <w:tc>
          <w:tcPr>
            <w:tcW w:w="1133" w:type="dxa"/>
            <w:tcBorders>
              <w:tl2br w:val="nil"/>
              <w:tr2bl w:val="nil"/>
            </w:tcBorders>
            <w:shd w:val="clear" w:color="auto" w:fill="auto"/>
            <w:noWrap/>
            <w:vAlign w:val="center"/>
          </w:tcPr>
          <w:p w14:paraId="3913420C">
            <w:pPr>
              <w:jc w:val="center"/>
              <w:rPr>
                <w:rFonts w:hint="eastAsia" w:ascii="仿宋_GB2312" w:hAnsi="仿宋_GB2312" w:eastAsia="仿宋_GB2312" w:cs="仿宋_GB2312"/>
                <w:i w:val="0"/>
                <w:iCs w:val="0"/>
                <w:color w:val="000000"/>
                <w:sz w:val="20"/>
                <w:szCs w:val="20"/>
                <w:u w:val="none"/>
              </w:rPr>
            </w:pPr>
          </w:p>
        </w:tc>
      </w:tr>
      <w:tr w14:paraId="0DB9D2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38" w:hRule="atLeast"/>
        </w:trPr>
        <w:tc>
          <w:tcPr>
            <w:tcW w:w="660" w:type="dxa"/>
            <w:tcBorders>
              <w:tl2br w:val="nil"/>
              <w:tr2bl w:val="nil"/>
            </w:tcBorders>
            <w:shd w:val="clear" w:color="auto" w:fill="auto"/>
            <w:noWrap/>
            <w:vAlign w:val="center"/>
          </w:tcPr>
          <w:p w14:paraId="53240B7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249</w:t>
            </w:r>
          </w:p>
        </w:tc>
        <w:tc>
          <w:tcPr>
            <w:tcW w:w="2047" w:type="dxa"/>
            <w:tcBorders>
              <w:tl2br w:val="nil"/>
              <w:tr2bl w:val="nil"/>
            </w:tcBorders>
            <w:shd w:val="clear" w:color="auto" w:fill="auto"/>
            <w:noWrap/>
            <w:vAlign w:val="center"/>
          </w:tcPr>
          <w:p w14:paraId="1F80332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井用潜水泵</w:t>
            </w:r>
          </w:p>
        </w:tc>
        <w:tc>
          <w:tcPr>
            <w:tcW w:w="2864" w:type="dxa"/>
            <w:tcBorders>
              <w:tl2br w:val="nil"/>
              <w:tr2bl w:val="nil"/>
            </w:tcBorders>
            <w:shd w:val="clear" w:color="auto" w:fill="auto"/>
            <w:vAlign w:val="center"/>
          </w:tcPr>
          <w:p w14:paraId="2434C54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250QJ-125-80-45 Q：125M³/h，H：80M</w:t>
            </w:r>
          </w:p>
        </w:tc>
        <w:tc>
          <w:tcPr>
            <w:tcW w:w="1432" w:type="dxa"/>
            <w:tcBorders>
              <w:tl2br w:val="nil"/>
              <w:tr2bl w:val="nil"/>
            </w:tcBorders>
            <w:shd w:val="clear" w:color="auto" w:fill="auto"/>
            <w:noWrap/>
            <w:vAlign w:val="center"/>
          </w:tcPr>
          <w:p w14:paraId="4A0AD42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更换叶轮</w:t>
            </w:r>
          </w:p>
        </w:tc>
        <w:tc>
          <w:tcPr>
            <w:tcW w:w="665" w:type="dxa"/>
            <w:tcBorders>
              <w:tl2br w:val="nil"/>
              <w:tr2bl w:val="nil"/>
            </w:tcBorders>
            <w:shd w:val="clear" w:color="auto" w:fill="auto"/>
            <w:noWrap/>
            <w:vAlign w:val="center"/>
          </w:tcPr>
          <w:p w14:paraId="429FB52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noWrap/>
            <w:vAlign w:val="center"/>
          </w:tcPr>
          <w:p w14:paraId="1170D4B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件</w:t>
            </w:r>
          </w:p>
        </w:tc>
        <w:tc>
          <w:tcPr>
            <w:tcW w:w="1133" w:type="dxa"/>
            <w:tcBorders>
              <w:tl2br w:val="nil"/>
              <w:tr2bl w:val="nil"/>
            </w:tcBorders>
            <w:shd w:val="clear" w:color="auto" w:fill="auto"/>
            <w:noWrap/>
            <w:vAlign w:val="center"/>
          </w:tcPr>
          <w:p w14:paraId="592AF29A">
            <w:pPr>
              <w:jc w:val="center"/>
              <w:rPr>
                <w:rFonts w:hint="eastAsia" w:ascii="仿宋_GB2312" w:hAnsi="仿宋_GB2312" w:eastAsia="仿宋_GB2312" w:cs="仿宋_GB2312"/>
                <w:i w:val="0"/>
                <w:iCs w:val="0"/>
                <w:color w:val="000000"/>
                <w:sz w:val="20"/>
                <w:szCs w:val="20"/>
                <w:u w:val="none"/>
              </w:rPr>
            </w:pPr>
          </w:p>
        </w:tc>
      </w:tr>
      <w:tr w14:paraId="2830DC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38" w:hRule="atLeast"/>
        </w:trPr>
        <w:tc>
          <w:tcPr>
            <w:tcW w:w="660" w:type="dxa"/>
            <w:tcBorders>
              <w:tl2br w:val="nil"/>
              <w:tr2bl w:val="nil"/>
            </w:tcBorders>
            <w:shd w:val="clear" w:color="auto" w:fill="auto"/>
            <w:noWrap/>
            <w:vAlign w:val="center"/>
          </w:tcPr>
          <w:p w14:paraId="7251704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250</w:t>
            </w:r>
          </w:p>
        </w:tc>
        <w:tc>
          <w:tcPr>
            <w:tcW w:w="2047" w:type="dxa"/>
            <w:tcBorders>
              <w:tl2br w:val="nil"/>
              <w:tr2bl w:val="nil"/>
            </w:tcBorders>
            <w:shd w:val="clear" w:color="auto" w:fill="auto"/>
            <w:noWrap/>
            <w:vAlign w:val="center"/>
          </w:tcPr>
          <w:p w14:paraId="37E7349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泵（威乐）</w:t>
            </w:r>
          </w:p>
        </w:tc>
        <w:tc>
          <w:tcPr>
            <w:tcW w:w="2864" w:type="dxa"/>
            <w:tcBorders>
              <w:tl2br w:val="nil"/>
              <w:tr2bl w:val="nil"/>
            </w:tcBorders>
            <w:shd w:val="clear" w:color="auto" w:fill="auto"/>
            <w:vAlign w:val="center"/>
          </w:tcPr>
          <w:p w14:paraId="03BC99B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MVI206-1/16/E/3-380-50-2</w:t>
            </w:r>
          </w:p>
        </w:tc>
        <w:tc>
          <w:tcPr>
            <w:tcW w:w="1432" w:type="dxa"/>
            <w:tcBorders>
              <w:tl2br w:val="nil"/>
              <w:tr2bl w:val="nil"/>
            </w:tcBorders>
            <w:shd w:val="clear" w:color="auto" w:fill="auto"/>
            <w:vAlign w:val="center"/>
          </w:tcPr>
          <w:p w14:paraId="0266916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更换机械密封</w:t>
            </w:r>
          </w:p>
        </w:tc>
        <w:tc>
          <w:tcPr>
            <w:tcW w:w="665" w:type="dxa"/>
            <w:tcBorders>
              <w:tl2br w:val="nil"/>
              <w:tr2bl w:val="nil"/>
            </w:tcBorders>
            <w:shd w:val="clear" w:color="auto" w:fill="auto"/>
            <w:noWrap/>
            <w:vAlign w:val="center"/>
          </w:tcPr>
          <w:p w14:paraId="26ACE89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vAlign w:val="center"/>
          </w:tcPr>
          <w:p w14:paraId="2A43562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402B057C">
            <w:pPr>
              <w:jc w:val="center"/>
              <w:rPr>
                <w:rFonts w:hint="eastAsia" w:ascii="仿宋_GB2312" w:hAnsi="仿宋_GB2312" w:eastAsia="仿宋_GB2312" w:cs="仿宋_GB2312"/>
                <w:i w:val="0"/>
                <w:iCs w:val="0"/>
                <w:color w:val="FF0000"/>
                <w:sz w:val="20"/>
                <w:szCs w:val="20"/>
                <w:u w:val="none"/>
              </w:rPr>
            </w:pPr>
          </w:p>
        </w:tc>
      </w:tr>
      <w:tr w14:paraId="328783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38" w:hRule="atLeast"/>
        </w:trPr>
        <w:tc>
          <w:tcPr>
            <w:tcW w:w="660" w:type="dxa"/>
            <w:tcBorders>
              <w:tl2br w:val="nil"/>
              <w:tr2bl w:val="nil"/>
            </w:tcBorders>
            <w:shd w:val="clear" w:color="auto" w:fill="auto"/>
            <w:noWrap/>
            <w:vAlign w:val="center"/>
          </w:tcPr>
          <w:p w14:paraId="5AAA6FA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251</w:t>
            </w:r>
          </w:p>
        </w:tc>
        <w:tc>
          <w:tcPr>
            <w:tcW w:w="2047" w:type="dxa"/>
            <w:tcBorders>
              <w:tl2br w:val="nil"/>
              <w:tr2bl w:val="nil"/>
            </w:tcBorders>
            <w:shd w:val="clear" w:color="auto" w:fill="auto"/>
            <w:noWrap/>
            <w:vAlign w:val="center"/>
          </w:tcPr>
          <w:p w14:paraId="101ACA6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泵（威乐）</w:t>
            </w:r>
          </w:p>
        </w:tc>
        <w:tc>
          <w:tcPr>
            <w:tcW w:w="2864" w:type="dxa"/>
            <w:tcBorders>
              <w:tl2br w:val="nil"/>
              <w:tr2bl w:val="nil"/>
            </w:tcBorders>
            <w:shd w:val="clear" w:color="auto" w:fill="auto"/>
            <w:vAlign w:val="center"/>
          </w:tcPr>
          <w:p w14:paraId="794F1A8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MVI206-1/16/E/3-380-50-2</w:t>
            </w:r>
          </w:p>
        </w:tc>
        <w:tc>
          <w:tcPr>
            <w:tcW w:w="1432" w:type="dxa"/>
            <w:tcBorders>
              <w:tl2br w:val="nil"/>
              <w:tr2bl w:val="nil"/>
            </w:tcBorders>
            <w:shd w:val="clear" w:color="auto" w:fill="auto"/>
            <w:vAlign w:val="center"/>
          </w:tcPr>
          <w:p w14:paraId="4F3FC99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更换轴承</w:t>
            </w:r>
          </w:p>
        </w:tc>
        <w:tc>
          <w:tcPr>
            <w:tcW w:w="665" w:type="dxa"/>
            <w:tcBorders>
              <w:tl2br w:val="nil"/>
              <w:tr2bl w:val="nil"/>
            </w:tcBorders>
            <w:shd w:val="clear" w:color="auto" w:fill="auto"/>
            <w:noWrap/>
            <w:vAlign w:val="center"/>
          </w:tcPr>
          <w:p w14:paraId="5BF1F22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vAlign w:val="center"/>
          </w:tcPr>
          <w:p w14:paraId="0500F52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2D98E2D4">
            <w:pPr>
              <w:jc w:val="center"/>
              <w:rPr>
                <w:rFonts w:hint="eastAsia" w:ascii="仿宋_GB2312" w:hAnsi="仿宋_GB2312" w:eastAsia="仿宋_GB2312" w:cs="仿宋_GB2312"/>
                <w:i w:val="0"/>
                <w:iCs w:val="0"/>
                <w:color w:val="FF0000"/>
                <w:sz w:val="20"/>
                <w:szCs w:val="20"/>
                <w:u w:val="none"/>
              </w:rPr>
            </w:pPr>
          </w:p>
        </w:tc>
      </w:tr>
      <w:tr w14:paraId="2448D5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38" w:hRule="atLeast"/>
        </w:trPr>
        <w:tc>
          <w:tcPr>
            <w:tcW w:w="660" w:type="dxa"/>
            <w:tcBorders>
              <w:tl2br w:val="nil"/>
              <w:tr2bl w:val="nil"/>
            </w:tcBorders>
            <w:shd w:val="clear" w:color="auto" w:fill="auto"/>
            <w:noWrap/>
            <w:vAlign w:val="center"/>
          </w:tcPr>
          <w:p w14:paraId="040DD0A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252</w:t>
            </w:r>
          </w:p>
        </w:tc>
        <w:tc>
          <w:tcPr>
            <w:tcW w:w="2047" w:type="dxa"/>
            <w:tcBorders>
              <w:tl2br w:val="nil"/>
              <w:tr2bl w:val="nil"/>
            </w:tcBorders>
            <w:shd w:val="clear" w:color="auto" w:fill="auto"/>
            <w:noWrap/>
            <w:vAlign w:val="center"/>
          </w:tcPr>
          <w:p w14:paraId="2DF4E79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泵（威乐）</w:t>
            </w:r>
          </w:p>
        </w:tc>
        <w:tc>
          <w:tcPr>
            <w:tcW w:w="2864" w:type="dxa"/>
            <w:tcBorders>
              <w:tl2br w:val="nil"/>
              <w:tr2bl w:val="nil"/>
            </w:tcBorders>
            <w:shd w:val="clear" w:color="auto" w:fill="auto"/>
            <w:vAlign w:val="center"/>
          </w:tcPr>
          <w:p w14:paraId="6A1F2A5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MVI206-1/16/E/3-380-50-2</w:t>
            </w:r>
          </w:p>
        </w:tc>
        <w:tc>
          <w:tcPr>
            <w:tcW w:w="1432" w:type="dxa"/>
            <w:tcBorders>
              <w:tl2br w:val="nil"/>
              <w:tr2bl w:val="nil"/>
            </w:tcBorders>
            <w:shd w:val="clear" w:color="auto" w:fill="auto"/>
            <w:vAlign w:val="center"/>
          </w:tcPr>
          <w:p w14:paraId="68B39B5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更换轴套</w:t>
            </w:r>
          </w:p>
        </w:tc>
        <w:tc>
          <w:tcPr>
            <w:tcW w:w="665" w:type="dxa"/>
            <w:tcBorders>
              <w:tl2br w:val="nil"/>
              <w:tr2bl w:val="nil"/>
            </w:tcBorders>
            <w:shd w:val="clear" w:color="auto" w:fill="auto"/>
            <w:noWrap/>
            <w:vAlign w:val="center"/>
          </w:tcPr>
          <w:p w14:paraId="72DB9A0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vAlign w:val="center"/>
          </w:tcPr>
          <w:p w14:paraId="602E125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04D84A9D">
            <w:pPr>
              <w:jc w:val="center"/>
              <w:rPr>
                <w:rFonts w:hint="eastAsia" w:ascii="仿宋_GB2312" w:hAnsi="仿宋_GB2312" w:eastAsia="仿宋_GB2312" w:cs="仿宋_GB2312"/>
                <w:i w:val="0"/>
                <w:iCs w:val="0"/>
                <w:color w:val="FF0000"/>
                <w:sz w:val="20"/>
                <w:szCs w:val="20"/>
                <w:u w:val="none"/>
              </w:rPr>
            </w:pPr>
          </w:p>
        </w:tc>
      </w:tr>
      <w:tr w14:paraId="12170E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24462E8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253</w:t>
            </w:r>
          </w:p>
        </w:tc>
        <w:tc>
          <w:tcPr>
            <w:tcW w:w="2047" w:type="dxa"/>
            <w:tcBorders>
              <w:tl2br w:val="nil"/>
              <w:tr2bl w:val="nil"/>
            </w:tcBorders>
            <w:shd w:val="clear" w:color="auto" w:fill="auto"/>
            <w:noWrap/>
            <w:vAlign w:val="center"/>
          </w:tcPr>
          <w:p w14:paraId="7F93818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立式单极离心泵</w:t>
            </w:r>
          </w:p>
        </w:tc>
        <w:tc>
          <w:tcPr>
            <w:tcW w:w="2864" w:type="dxa"/>
            <w:tcBorders>
              <w:tl2br w:val="nil"/>
              <w:tr2bl w:val="nil"/>
            </w:tcBorders>
            <w:shd w:val="clear" w:color="auto" w:fill="auto"/>
            <w:vAlign w:val="center"/>
          </w:tcPr>
          <w:p w14:paraId="62D2059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100KQL94-28-11-2</w:t>
            </w:r>
          </w:p>
        </w:tc>
        <w:tc>
          <w:tcPr>
            <w:tcW w:w="1432" w:type="dxa"/>
            <w:tcBorders>
              <w:tl2br w:val="nil"/>
              <w:tr2bl w:val="nil"/>
            </w:tcBorders>
            <w:shd w:val="clear" w:color="auto" w:fill="auto"/>
            <w:vAlign w:val="center"/>
          </w:tcPr>
          <w:p w14:paraId="76E14AC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更换机械密封</w:t>
            </w:r>
          </w:p>
        </w:tc>
        <w:tc>
          <w:tcPr>
            <w:tcW w:w="665" w:type="dxa"/>
            <w:tcBorders>
              <w:tl2br w:val="nil"/>
              <w:tr2bl w:val="nil"/>
            </w:tcBorders>
            <w:shd w:val="clear" w:color="auto" w:fill="auto"/>
            <w:noWrap/>
            <w:vAlign w:val="center"/>
          </w:tcPr>
          <w:p w14:paraId="70FF425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vAlign w:val="center"/>
          </w:tcPr>
          <w:p w14:paraId="40EFFE9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6B8C41FD">
            <w:pPr>
              <w:jc w:val="center"/>
              <w:rPr>
                <w:rFonts w:hint="eastAsia" w:ascii="仿宋_GB2312" w:hAnsi="仿宋_GB2312" w:eastAsia="仿宋_GB2312" w:cs="仿宋_GB2312"/>
                <w:i w:val="0"/>
                <w:iCs w:val="0"/>
                <w:color w:val="FF0000"/>
                <w:sz w:val="20"/>
                <w:szCs w:val="20"/>
                <w:u w:val="none"/>
              </w:rPr>
            </w:pPr>
          </w:p>
        </w:tc>
      </w:tr>
      <w:tr w14:paraId="5A2183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587D950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254</w:t>
            </w:r>
          </w:p>
        </w:tc>
        <w:tc>
          <w:tcPr>
            <w:tcW w:w="2047" w:type="dxa"/>
            <w:tcBorders>
              <w:tl2br w:val="nil"/>
              <w:tr2bl w:val="nil"/>
            </w:tcBorders>
            <w:shd w:val="clear" w:color="auto" w:fill="auto"/>
            <w:noWrap/>
            <w:vAlign w:val="center"/>
          </w:tcPr>
          <w:p w14:paraId="19CA745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立式单极离心泵</w:t>
            </w:r>
          </w:p>
        </w:tc>
        <w:tc>
          <w:tcPr>
            <w:tcW w:w="2864" w:type="dxa"/>
            <w:tcBorders>
              <w:tl2br w:val="nil"/>
              <w:tr2bl w:val="nil"/>
            </w:tcBorders>
            <w:shd w:val="clear" w:color="auto" w:fill="auto"/>
            <w:vAlign w:val="center"/>
          </w:tcPr>
          <w:p w14:paraId="64615A2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100KQL94-28-11-2</w:t>
            </w:r>
          </w:p>
        </w:tc>
        <w:tc>
          <w:tcPr>
            <w:tcW w:w="1432" w:type="dxa"/>
            <w:tcBorders>
              <w:tl2br w:val="nil"/>
              <w:tr2bl w:val="nil"/>
            </w:tcBorders>
            <w:shd w:val="clear" w:color="auto" w:fill="auto"/>
            <w:vAlign w:val="center"/>
          </w:tcPr>
          <w:p w14:paraId="012128C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更换叶轮</w:t>
            </w:r>
          </w:p>
        </w:tc>
        <w:tc>
          <w:tcPr>
            <w:tcW w:w="665" w:type="dxa"/>
            <w:tcBorders>
              <w:tl2br w:val="nil"/>
              <w:tr2bl w:val="nil"/>
            </w:tcBorders>
            <w:shd w:val="clear" w:color="auto" w:fill="auto"/>
            <w:noWrap/>
            <w:vAlign w:val="center"/>
          </w:tcPr>
          <w:p w14:paraId="6B3060F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vAlign w:val="center"/>
          </w:tcPr>
          <w:p w14:paraId="7F9F01E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3BF07410">
            <w:pPr>
              <w:jc w:val="center"/>
              <w:rPr>
                <w:rFonts w:hint="eastAsia" w:ascii="仿宋_GB2312" w:hAnsi="仿宋_GB2312" w:eastAsia="仿宋_GB2312" w:cs="仿宋_GB2312"/>
                <w:i w:val="0"/>
                <w:iCs w:val="0"/>
                <w:color w:val="FF0000"/>
                <w:sz w:val="20"/>
                <w:szCs w:val="20"/>
                <w:u w:val="none"/>
              </w:rPr>
            </w:pPr>
          </w:p>
        </w:tc>
      </w:tr>
      <w:tr w14:paraId="5153BB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7E52922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255</w:t>
            </w:r>
          </w:p>
        </w:tc>
        <w:tc>
          <w:tcPr>
            <w:tcW w:w="2047" w:type="dxa"/>
            <w:tcBorders>
              <w:tl2br w:val="nil"/>
              <w:tr2bl w:val="nil"/>
            </w:tcBorders>
            <w:shd w:val="clear" w:color="auto" w:fill="auto"/>
            <w:noWrap/>
            <w:vAlign w:val="center"/>
          </w:tcPr>
          <w:p w14:paraId="15C2E37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管道离心泵</w:t>
            </w:r>
          </w:p>
        </w:tc>
        <w:tc>
          <w:tcPr>
            <w:tcW w:w="2864" w:type="dxa"/>
            <w:tcBorders>
              <w:tl2br w:val="nil"/>
              <w:tr2bl w:val="nil"/>
            </w:tcBorders>
            <w:shd w:val="clear" w:color="auto" w:fill="auto"/>
            <w:vAlign w:val="center"/>
          </w:tcPr>
          <w:p w14:paraId="52EA0F3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ISG80-160</w:t>
            </w:r>
          </w:p>
        </w:tc>
        <w:tc>
          <w:tcPr>
            <w:tcW w:w="1432" w:type="dxa"/>
            <w:tcBorders>
              <w:tl2br w:val="nil"/>
              <w:tr2bl w:val="nil"/>
            </w:tcBorders>
            <w:shd w:val="clear" w:color="auto" w:fill="auto"/>
            <w:vAlign w:val="center"/>
          </w:tcPr>
          <w:p w14:paraId="7094376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更换机械密封</w:t>
            </w:r>
          </w:p>
        </w:tc>
        <w:tc>
          <w:tcPr>
            <w:tcW w:w="665" w:type="dxa"/>
            <w:tcBorders>
              <w:tl2br w:val="nil"/>
              <w:tr2bl w:val="nil"/>
            </w:tcBorders>
            <w:shd w:val="clear" w:color="auto" w:fill="auto"/>
            <w:noWrap/>
            <w:vAlign w:val="center"/>
          </w:tcPr>
          <w:p w14:paraId="7DB5F52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vAlign w:val="center"/>
          </w:tcPr>
          <w:p w14:paraId="67F8FC9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57EEB9B0">
            <w:pPr>
              <w:jc w:val="center"/>
              <w:rPr>
                <w:rFonts w:hint="eastAsia" w:ascii="仿宋_GB2312" w:hAnsi="仿宋_GB2312" w:eastAsia="仿宋_GB2312" w:cs="仿宋_GB2312"/>
                <w:i w:val="0"/>
                <w:iCs w:val="0"/>
                <w:color w:val="FF0000"/>
                <w:sz w:val="20"/>
                <w:szCs w:val="20"/>
                <w:u w:val="none"/>
              </w:rPr>
            </w:pPr>
          </w:p>
        </w:tc>
      </w:tr>
      <w:tr w14:paraId="655C7A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3ABB03E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256</w:t>
            </w:r>
          </w:p>
        </w:tc>
        <w:tc>
          <w:tcPr>
            <w:tcW w:w="2047" w:type="dxa"/>
            <w:tcBorders>
              <w:tl2br w:val="nil"/>
              <w:tr2bl w:val="nil"/>
            </w:tcBorders>
            <w:shd w:val="clear" w:color="auto" w:fill="auto"/>
            <w:noWrap/>
            <w:vAlign w:val="center"/>
          </w:tcPr>
          <w:p w14:paraId="0FE2C94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管道离心泵</w:t>
            </w:r>
          </w:p>
        </w:tc>
        <w:tc>
          <w:tcPr>
            <w:tcW w:w="2864" w:type="dxa"/>
            <w:tcBorders>
              <w:tl2br w:val="nil"/>
              <w:tr2bl w:val="nil"/>
            </w:tcBorders>
            <w:shd w:val="clear" w:color="auto" w:fill="auto"/>
            <w:vAlign w:val="center"/>
          </w:tcPr>
          <w:p w14:paraId="18EA92C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ISG80-160</w:t>
            </w:r>
          </w:p>
        </w:tc>
        <w:tc>
          <w:tcPr>
            <w:tcW w:w="1432" w:type="dxa"/>
            <w:tcBorders>
              <w:tl2br w:val="nil"/>
              <w:tr2bl w:val="nil"/>
            </w:tcBorders>
            <w:shd w:val="clear" w:color="auto" w:fill="auto"/>
            <w:vAlign w:val="center"/>
          </w:tcPr>
          <w:p w14:paraId="1CD3C05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更换叶轮</w:t>
            </w:r>
          </w:p>
        </w:tc>
        <w:tc>
          <w:tcPr>
            <w:tcW w:w="665" w:type="dxa"/>
            <w:tcBorders>
              <w:tl2br w:val="nil"/>
              <w:tr2bl w:val="nil"/>
            </w:tcBorders>
            <w:shd w:val="clear" w:color="auto" w:fill="auto"/>
            <w:noWrap/>
            <w:vAlign w:val="center"/>
          </w:tcPr>
          <w:p w14:paraId="7453924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vAlign w:val="center"/>
          </w:tcPr>
          <w:p w14:paraId="7432918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15E65A6B">
            <w:pPr>
              <w:jc w:val="center"/>
              <w:rPr>
                <w:rFonts w:hint="eastAsia" w:ascii="仿宋_GB2312" w:hAnsi="仿宋_GB2312" w:eastAsia="仿宋_GB2312" w:cs="仿宋_GB2312"/>
                <w:i w:val="0"/>
                <w:iCs w:val="0"/>
                <w:color w:val="FF0000"/>
                <w:sz w:val="20"/>
                <w:szCs w:val="20"/>
                <w:u w:val="none"/>
              </w:rPr>
            </w:pPr>
          </w:p>
        </w:tc>
      </w:tr>
      <w:tr w14:paraId="4B8370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1F4C1F5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257</w:t>
            </w:r>
          </w:p>
        </w:tc>
        <w:tc>
          <w:tcPr>
            <w:tcW w:w="2047" w:type="dxa"/>
            <w:tcBorders>
              <w:tl2br w:val="nil"/>
              <w:tr2bl w:val="nil"/>
            </w:tcBorders>
            <w:shd w:val="clear" w:color="auto" w:fill="auto"/>
            <w:noWrap/>
            <w:vAlign w:val="center"/>
          </w:tcPr>
          <w:p w14:paraId="0FF894F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泵</w:t>
            </w:r>
          </w:p>
        </w:tc>
        <w:tc>
          <w:tcPr>
            <w:tcW w:w="2864" w:type="dxa"/>
            <w:tcBorders>
              <w:tl2br w:val="nil"/>
              <w:tr2bl w:val="nil"/>
            </w:tcBorders>
            <w:shd w:val="clear" w:color="auto" w:fill="auto"/>
            <w:vAlign w:val="center"/>
          </w:tcPr>
          <w:p w14:paraId="011FD30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Gza65-40-160</w:t>
            </w:r>
          </w:p>
        </w:tc>
        <w:tc>
          <w:tcPr>
            <w:tcW w:w="1432" w:type="dxa"/>
            <w:tcBorders>
              <w:tl2br w:val="nil"/>
              <w:tr2bl w:val="nil"/>
            </w:tcBorders>
            <w:shd w:val="clear" w:color="auto" w:fill="auto"/>
            <w:vAlign w:val="center"/>
          </w:tcPr>
          <w:p w14:paraId="4270850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更换机械密封</w:t>
            </w:r>
          </w:p>
        </w:tc>
        <w:tc>
          <w:tcPr>
            <w:tcW w:w="665" w:type="dxa"/>
            <w:tcBorders>
              <w:tl2br w:val="nil"/>
              <w:tr2bl w:val="nil"/>
            </w:tcBorders>
            <w:shd w:val="clear" w:color="auto" w:fill="auto"/>
            <w:noWrap/>
            <w:vAlign w:val="center"/>
          </w:tcPr>
          <w:p w14:paraId="6A3488D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vAlign w:val="center"/>
          </w:tcPr>
          <w:p w14:paraId="739F939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4A807F23">
            <w:pPr>
              <w:jc w:val="center"/>
              <w:rPr>
                <w:rFonts w:hint="eastAsia" w:ascii="仿宋_GB2312" w:hAnsi="仿宋_GB2312" w:eastAsia="仿宋_GB2312" w:cs="仿宋_GB2312"/>
                <w:i w:val="0"/>
                <w:iCs w:val="0"/>
                <w:color w:val="FF0000"/>
                <w:sz w:val="20"/>
                <w:szCs w:val="20"/>
                <w:u w:val="none"/>
              </w:rPr>
            </w:pPr>
          </w:p>
        </w:tc>
      </w:tr>
      <w:tr w14:paraId="644EF1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694F3E4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258</w:t>
            </w:r>
          </w:p>
        </w:tc>
        <w:tc>
          <w:tcPr>
            <w:tcW w:w="2047" w:type="dxa"/>
            <w:tcBorders>
              <w:tl2br w:val="nil"/>
              <w:tr2bl w:val="nil"/>
            </w:tcBorders>
            <w:shd w:val="clear" w:color="auto" w:fill="auto"/>
            <w:noWrap/>
            <w:vAlign w:val="center"/>
          </w:tcPr>
          <w:p w14:paraId="6E5B843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泵</w:t>
            </w:r>
          </w:p>
        </w:tc>
        <w:tc>
          <w:tcPr>
            <w:tcW w:w="2864" w:type="dxa"/>
            <w:tcBorders>
              <w:tl2br w:val="nil"/>
              <w:tr2bl w:val="nil"/>
            </w:tcBorders>
            <w:shd w:val="clear" w:color="auto" w:fill="auto"/>
            <w:vAlign w:val="center"/>
          </w:tcPr>
          <w:p w14:paraId="49DF90F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Gza65-40-160</w:t>
            </w:r>
          </w:p>
        </w:tc>
        <w:tc>
          <w:tcPr>
            <w:tcW w:w="1432" w:type="dxa"/>
            <w:tcBorders>
              <w:tl2br w:val="nil"/>
              <w:tr2bl w:val="nil"/>
            </w:tcBorders>
            <w:shd w:val="clear" w:color="auto" w:fill="auto"/>
            <w:vAlign w:val="center"/>
          </w:tcPr>
          <w:p w14:paraId="1C1B207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更换叶轮</w:t>
            </w:r>
          </w:p>
        </w:tc>
        <w:tc>
          <w:tcPr>
            <w:tcW w:w="665" w:type="dxa"/>
            <w:tcBorders>
              <w:tl2br w:val="nil"/>
              <w:tr2bl w:val="nil"/>
            </w:tcBorders>
            <w:shd w:val="clear" w:color="auto" w:fill="auto"/>
            <w:noWrap/>
            <w:vAlign w:val="center"/>
          </w:tcPr>
          <w:p w14:paraId="0356534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vAlign w:val="center"/>
          </w:tcPr>
          <w:p w14:paraId="393A716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243AEE00">
            <w:pPr>
              <w:jc w:val="center"/>
              <w:rPr>
                <w:rFonts w:hint="eastAsia" w:ascii="仿宋_GB2312" w:hAnsi="仿宋_GB2312" w:eastAsia="仿宋_GB2312" w:cs="仿宋_GB2312"/>
                <w:i w:val="0"/>
                <w:iCs w:val="0"/>
                <w:color w:val="FF0000"/>
                <w:sz w:val="20"/>
                <w:szCs w:val="20"/>
                <w:u w:val="none"/>
              </w:rPr>
            </w:pPr>
          </w:p>
        </w:tc>
      </w:tr>
      <w:tr w14:paraId="4EFAC9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158CAE1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259</w:t>
            </w:r>
          </w:p>
        </w:tc>
        <w:tc>
          <w:tcPr>
            <w:tcW w:w="2047" w:type="dxa"/>
            <w:tcBorders>
              <w:tl2br w:val="nil"/>
              <w:tr2bl w:val="nil"/>
            </w:tcBorders>
            <w:shd w:val="clear" w:color="auto" w:fill="auto"/>
            <w:noWrap/>
            <w:vAlign w:val="center"/>
          </w:tcPr>
          <w:p w14:paraId="389C612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格兰富水泵</w:t>
            </w:r>
          </w:p>
        </w:tc>
        <w:tc>
          <w:tcPr>
            <w:tcW w:w="2864" w:type="dxa"/>
            <w:tcBorders>
              <w:tl2br w:val="nil"/>
              <w:tr2bl w:val="nil"/>
            </w:tcBorders>
            <w:shd w:val="clear" w:color="auto" w:fill="auto"/>
            <w:vAlign w:val="center"/>
          </w:tcPr>
          <w:p w14:paraId="4434008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CR15-12A-F-A-E-HQQE</w:t>
            </w:r>
          </w:p>
        </w:tc>
        <w:tc>
          <w:tcPr>
            <w:tcW w:w="1432" w:type="dxa"/>
            <w:tcBorders>
              <w:tl2br w:val="nil"/>
              <w:tr2bl w:val="nil"/>
            </w:tcBorders>
            <w:shd w:val="clear" w:color="auto" w:fill="auto"/>
            <w:vAlign w:val="center"/>
          </w:tcPr>
          <w:p w14:paraId="0B40F00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更换机械密封</w:t>
            </w:r>
          </w:p>
        </w:tc>
        <w:tc>
          <w:tcPr>
            <w:tcW w:w="665" w:type="dxa"/>
            <w:tcBorders>
              <w:tl2br w:val="nil"/>
              <w:tr2bl w:val="nil"/>
            </w:tcBorders>
            <w:shd w:val="clear" w:color="auto" w:fill="auto"/>
            <w:noWrap/>
            <w:vAlign w:val="center"/>
          </w:tcPr>
          <w:p w14:paraId="57D0BA9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vAlign w:val="center"/>
          </w:tcPr>
          <w:p w14:paraId="498F864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297BD1CC">
            <w:pPr>
              <w:jc w:val="center"/>
              <w:rPr>
                <w:rFonts w:hint="eastAsia" w:ascii="仿宋_GB2312" w:hAnsi="仿宋_GB2312" w:eastAsia="仿宋_GB2312" w:cs="仿宋_GB2312"/>
                <w:i w:val="0"/>
                <w:iCs w:val="0"/>
                <w:color w:val="FF0000"/>
                <w:sz w:val="20"/>
                <w:szCs w:val="20"/>
                <w:u w:val="none"/>
              </w:rPr>
            </w:pPr>
          </w:p>
        </w:tc>
      </w:tr>
      <w:tr w14:paraId="69AAC8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7AE5DD6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260</w:t>
            </w:r>
          </w:p>
        </w:tc>
        <w:tc>
          <w:tcPr>
            <w:tcW w:w="2047" w:type="dxa"/>
            <w:tcBorders>
              <w:tl2br w:val="nil"/>
              <w:tr2bl w:val="nil"/>
            </w:tcBorders>
            <w:shd w:val="clear" w:color="auto" w:fill="auto"/>
            <w:noWrap/>
            <w:vAlign w:val="center"/>
          </w:tcPr>
          <w:p w14:paraId="1C13FB1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格兰富水泵</w:t>
            </w:r>
          </w:p>
        </w:tc>
        <w:tc>
          <w:tcPr>
            <w:tcW w:w="2864" w:type="dxa"/>
            <w:tcBorders>
              <w:tl2br w:val="nil"/>
              <w:tr2bl w:val="nil"/>
            </w:tcBorders>
            <w:shd w:val="clear" w:color="auto" w:fill="auto"/>
            <w:vAlign w:val="center"/>
          </w:tcPr>
          <w:p w14:paraId="587DB83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CR15-12A-F-A-E-HQQE</w:t>
            </w:r>
          </w:p>
        </w:tc>
        <w:tc>
          <w:tcPr>
            <w:tcW w:w="1432" w:type="dxa"/>
            <w:tcBorders>
              <w:tl2br w:val="nil"/>
              <w:tr2bl w:val="nil"/>
            </w:tcBorders>
            <w:shd w:val="clear" w:color="auto" w:fill="auto"/>
            <w:vAlign w:val="center"/>
          </w:tcPr>
          <w:p w14:paraId="40936B1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更换叶轮</w:t>
            </w:r>
          </w:p>
        </w:tc>
        <w:tc>
          <w:tcPr>
            <w:tcW w:w="665" w:type="dxa"/>
            <w:tcBorders>
              <w:tl2br w:val="nil"/>
              <w:tr2bl w:val="nil"/>
            </w:tcBorders>
            <w:shd w:val="clear" w:color="auto" w:fill="auto"/>
            <w:noWrap/>
            <w:vAlign w:val="center"/>
          </w:tcPr>
          <w:p w14:paraId="01018C7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vAlign w:val="center"/>
          </w:tcPr>
          <w:p w14:paraId="1C20B05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0395871F">
            <w:pPr>
              <w:jc w:val="center"/>
              <w:rPr>
                <w:rFonts w:hint="eastAsia" w:ascii="仿宋_GB2312" w:hAnsi="仿宋_GB2312" w:eastAsia="仿宋_GB2312" w:cs="仿宋_GB2312"/>
                <w:i w:val="0"/>
                <w:iCs w:val="0"/>
                <w:color w:val="FF0000"/>
                <w:sz w:val="20"/>
                <w:szCs w:val="20"/>
                <w:u w:val="none"/>
              </w:rPr>
            </w:pPr>
          </w:p>
        </w:tc>
      </w:tr>
      <w:tr w14:paraId="76C80F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54B1F5D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261</w:t>
            </w:r>
          </w:p>
        </w:tc>
        <w:tc>
          <w:tcPr>
            <w:tcW w:w="2047" w:type="dxa"/>
            <w:tcBorders>
              <w:tl2br w:val="nil"/>
              <w:tr2bl w:val="nil"/>
            </w:tcBorders>
            <w:shd w:val="clear" w:color="auto" w:fill="auto"/>
            <w:noWrap/>
            <w:vAlign w:val="center"/>
          </w:tcPr>
          <w:p w14:paraId="3D830F9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格兰富水泵</w:t>
            </w:r>
          </w:p>
        </w:tc>
        <w:tc>
          <w:tcPr>
            <w:tcW w:w="2864" w:type="dxa"/>
            <w:tcBorders>
              <w:tl2br w:val="nil"/>
              <w:tr2bl w:val="nil"/>
            </w:tcBorders>
            <w:shd w:val="clear" w:color="auto" w:fill="auto"/>
            <w:vAlign w:val="center"/>
          </w:tcPr>
          <w:p w14:paraId="3A58AFF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CR15-12A-F-A-E-HQQE</w:t>
            </w:r>
          </w:p>
        </w:tc>
        <w:tc>
          <w:tcPr>
            <w:tcW w:w="1432" w:type="dxa"/>
            <w:tcBorders>
              <w:tl2br w:val="nil"/>
              <w:tr2bl w:val="nil"/>
            </w:tcBorders>
            <w:shd w:val="clear" w:color="auto" w:fill="auto"/>
            <w:vAlign w:val="center"/>
          </w:tcPr>
          <w:p w14:paraId="36CF9BA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更换轴承</w:t>
            </w:r>
          </w:p>
        </w:tc>
        <w:tc>
          <w:tcPr>
            <w:tcW w:w="665" w:type="dxa"/>
            <w:tcBorders>
              <w:tl2br w:val="nil"/>
              <w:tr2bl w:val="nil"/>
            </w:tcBorders>
            <w:shd w:val="clear" w:color="auto" w:fill="auto"/>
            <w:noWrap/>
            <w:vAlign w:val="center"/>
          </w:tcPr>
          <w:p w14:paraId="5913E79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vAlign w:val="center"/>
          </w:tcPr>
          <w:p w14:paraId="43627B3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6B3C6DF8">
            <w:pPr>
              <w:jc w:val="center"/>
              <w:rPr>
                <w:rFonts w:hint="eastAsia" w:ascii="仿宋_GB2312" w:hAnsi="仿宋_GB2312" w:eastAsia="仿宋_GB2312" w:cs="仿宋_GB2312"/>
                <w:i w:val="0"/>
                <w:iCs w:val="0"/>
                <w:color w:val="FF0000"/>
                <w:sz w:val="20"/>
                <w:szCs w:val="20"/>
                <w:u w:val="none"/>
              </w:rPr>
            </w:pPr>
          </w:p>
        </w:tc>
      </w:tr>
      <w:tr w14:paraId="7F0246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5950C1E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262</w:t>
            </w:r>
          </w:p>
        </w:tc>
        <w:tc>
          <w:tcPr>
            <w:tcW w:w="2047" w:type="dxa"/>
            <w:tcBorders>
              <w:tl2br w:val="nil"/>
              <w:tr2bl w:val="nil"/>
            </w:tcBorders>
            <w:shd w:val="clear" w:color="auto" w:fill="auto"/>
            <w:noWrap/>
            <w:vAlign w:val="center"/>
          </w:tcPr>
          <w:p w14:paraId="4580453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泵</w:t>
            </w:r>
          </w:p>
        </w:tc>
        <w:tc>
          <w:tcPr>
            <w:tcW w:w="2864" w:type="dxa"/>
            <w:tcBorders>
              <w:tl2br w:val="nil"/>
              <w:tr2bl w:val="nil"/>
            </w:tcBorders>
            <w:shd w:val="clear" w:color="auto" w:fill="auto"/>
            <w:vAlign w:val="center"/>
          </w:tcPr>
          <w:p w14:paraId="69F16B8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CR16</w:t>
            </w:r>
          </w:p>
        </w:tc>
        <w:tc>
          <w:tcPr>
            <w:tcW w:w="1432" w:type="dxa"/>
            <w:tcBorders>
              <w:tl2br w:val="nil"/>
              <w:tr2bl w:val="nil"/>
            </w:tcBorders>
            <w:shd w:val="clear" w:color="auto" w:fill="auto"/>
            <w:vAlign w:val="center"/>
          </w:tcPr>
          <w:p w14:paraId="522CD2B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5285873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vAlign w:val="center"/>
          </w:tcPr>
          <w:p w14:paraId="3A54D18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08ECA6D9">
            <w:pPr>
              <w:jc w:val="center"/>
              <w:rPr>
                <w:rFonts w:hint="eastAsia" w:ascii="仿宋_GB2312" w:hAnsi="仿宋_GB2312" w:eastAsia="仿宋_GB2312" w:cs="仿宋_GB2312"/>
                <w:i w:val="0"/>
                <w:iCs w:val="0"/>
                <w:color w:val="FF0000"/>
                <w:sz w:val="20"/>
                <w:szCs w:val="20"/>
                <w:u w:val="none"/>
              </w:rPr>
            </w:pPr>
          </w:p>
        </w:tc>
      </w:tr>
      <w:tr w14:paraId="40E11E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38" w:hRule="atLeast"/>
        </w:trPr>
        <w:tc>
          <w:tcPr>
            <w:tcW w:w="660" w:type="dxa"/>
            <w:tcBorders>
              <w:tl2br w:val="nil"/>
              <w:tr2bl w:val="nil"/>
            </w:tcBorders>
            <w:shd w:val="clear" w:color="auto" w:fill="auto"/>
            <w:noWrap/>
            <w:vAlign w:val="center"/>
          </w:tcPr>
          <w:p w14:paraId="52F2F64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263</w:t>
            </w:r>
          </w:p>
        </w:tc>
        <w:tc>
          <w:tcPr>
            <w:tcW w:w="2047" w:type="dxa"/>
            <w:tcBorders>
              <w:tl2br w:val="nil"/>
              <w:tr2bl w:val="nil"/>
            </w:tcBorders>
            <w:shd w:val="clear" w:color="auto" w:fill="auto"/>
            <w:noWrap/>
            <w:vAlign w:val="center"/>
          </w:tcPr>
          <w:p w14:paraId="74E5C05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多级泵</w:t>
            </w:r>
          </w:p>
        </w:tc>
        <w:tc>
          <w:tcPr>
            <w:tcW w:w="2864" w:type="dxa"/>
            <w:tcBorders>
              <w:tl2br w:val="nil"/>
              <w:tr2bl w:val="nil"/>
            </w:tcBorders>
            <w:shd w:val="clear" w:color="auto" w:fill="auto"/>
            <w:vAlign w:val="center"/>
          </w:tcPr>
          <w:p w14:paraId="759325E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CDLF16-30L Q=16m3/h，H=36M，P=3KW</w:t>
            </w:r>
          </w:p>
        </w:tc>
        <w:tc>
          <w:tcPr>
            <w:tcW w:w="1432" w:type="dxa"/>
            <w:tcBorders>
              <w:tl2br w:val="nil"/>
              <w:tr2bl w:val="nil"/>
            </w:tcBorders>
            <w:shd w:val="clear" w:color="auto" w:fill="auto"/>
            <w:vAlign w:val="center"/>
          </w:tcPr>
          <w:p w14:paraId="6489D4F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更换轴承</w:t>
            </w:r>
          </w:p>
        </w:tc>
        <w:tc>
          <w:tcPr>
            <w:tcW w:w="665" w:type="dxa"/>
            <w:tcBorders>
              <w:tl2br w:val="nil"/>
              <w:tr2bl w:val="nil"/>
            </w:tcBorders>
            <w:shd w:val="clear" w:color="auto" w:fill="auto"/>
            <w:noWrap/>
            <w:vAlign w:val="center"/>
          </w:tcPr>
          <w:p w14:paraId="21E23D1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vAlign w:val="center"/>
          </w:tcPr>
          <w:p w14:paraId="6206B3C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7D6F5070">
            <w:pPr>
              <w:jc w:val="center"/>
              <w:rPr>
                <w:rFonts w:hint="eastAsia" w:ascii="仿宋_GB2312" w:hAnsi="仿宋_GB2312" w:eastAsia="仿宋_GB2312" w:cs="仿宋_GB2312"/>
                <w:i w:val="0"/>
                <w:iCs w:val="0"/>
                <w:color w:val="FF0000"/>
                <w:sz w:val="20"/>
                <w:szCs w:val="20"/>
                <w:u w:val="none"/>
              </w:rPr>
            </w:pPr>
          </w:p>
        </w:tc>
      </w:tr>
      <w:tr w14:paraId="32892A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42" w:hRule="atLeast"/>
        </w:trPr>
        <w:tc>
          <w:tcPr>
            <w:tcW w:w="660" w:type="dxa"/>
            <w:tcBorders>
              <w:tl2br w:val="nil"/>
              <w:tr2bl w:val="nil"/>
            </w:tcBorders>
            <w:shd w:val="clear" w:color="auto" w:fill="auto"/>
            <w:noWrap/>
            <w:vAlign w:val="center"/>
          </w:tcPr>
          <w:p w14:paraId="39F884E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264</w:t>
            </w:r>
          </w:p>
        </w:tc>
        <w:tc>
          <w:tcPr>
            <w:tcW w:w="2047" w:type="dxa"/>
            <w:tcBorders>
              <w:tl2br w:val="nil"/>
              <w:tr2bl w:val="nil"/>
            </w:tcBorders>
            <w:shd w:val="clear" w:color="auto" w:fill="auto"/>
            <w:noWrap/>
            <w:vAlign w:val="center"/>
          </w:tcPr>
          <w:p w14:paraId="0013BAC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多级泵</w:t>
            </w:r>
          </w:p>
        </w:tc>
        <w:tc>
          <w:tcPr>
            <w:tcW w:w="2864" w:type="dxa"/>
            <w:tcBorders>
              <w:tl2br w:val="nil"/>
              <w:tr2bl w:val="nil"/>
            </w:tcBorders>
            <w:shd w:val="clear" w:color="auto" w:fill="auto"/>
            <w:vAlign w:val="center"/>
          </w:tcPr>
          <w:p w14:paraId="6E4622D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CDLF16-30L Q=16m3/h，H=36M，P=3KW</w:t>
            </w:r>
          </w:p>
        </w:tc>
        <w:tc>
          <w:tcPr>
            <w:tcW w:w="1432" w:type="dxa"/>
            <w:tcBorders>
              <w:tl2br w:val="nil"/>
              <w:tr2bl w:val="nil"/>
            </w:tcBorders>
            <w:shd w:val="clear" w:color="auto" w:fill="auto"/>
            <w:vAlign w:val="center"/>
          </w:tcPr>
          <w:p w14:paraId="51627A1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32973B0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0.35</w:t>
            </w:r>
          </w:p>
        </w:tc>
        <w:tc>
          <w:tcPr>
            <w:tcW w:w="615" w:type="dxa"/>
            <w:tcBorders>
              <w:tl2br w:val="nil"/>
              <w:tr2bl w:val="nil"/>
            </w:tcBorders>
            <w:shd w:val="clear" w:color="auto" w:fill="auto"/>
            <w:vAlign w:val="center"/>
          </w:tcPr>
          <w:p w14:paraId="0201C5F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6D6B899F">
            <w:pPr>
              <w:jc w:val="center"/>
              <w:rPr>
                <w:rFonts w:hint="eastAsia" w:ascii="仿宋_GB2312" w:hAnsi="仿宋_GB2312" w:eastAsia="仿宋_GB2312" w:cs="仿宋_GB2312"/>
                <w:i w:val="0"/>
                <w:iCs w:val="0"/>
                <w:color w:val="FF0000"/>
                <w:sz w:val="20"/>
                <w:szCs w:val="20"/>
                <w:u w:val="none"/>
              </w:rPr>
            </w:pPr>
          </w:p>
        </w:tc>
      </w:tr>
      <w:tr w14:paraId="03AFA5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54" w:hRule="atLeast"/>
        </w:trPr>
        <w:tc>
          <w:tcPr>
            <w:tcW w:w="8283" w:type="dxa"/>
            <w:gridSpan w:val="6"/>
            <w:tcBorders>
              <w:tl2br w:val="nil"/>
              <w:tr2bl w:val="nil"/>
            </w:tcBorders>
            <w:shd w:val="clear" w:color="auto" w:fill="auto"/>
            <w:noWrap/>
            <w:vAlign w:val="center"/>
          </w:tcPr>
          <w:p w14:paraId="2AC360E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b/>
                <w:bCs/>
                <w:i w:val="0"/>
                <w:iCs w:val="0"/>
                <w:color w:val="000000"/>
                <w:kern w:val="0"/>
                <w:sz w:val="24"/>
                <w:szCs w:val="24"/>
                <w:u w:val="none"/>
                <w:lang w:val="en-US" w:eastAsia="zh-CN" w:bidi="ar"/>
              </w:rPr>
              <w:t>小计（不含税）</w:t>
            </w:r>
          </w:p>
        </w:tc>
        <w:tc>
          <w:tcPr>
            <w:tcW w:w="1133" w:type="dxa"/>
            <w:tcBorders>
              <w:tl2br w:val="nil"/>
              <w:tr2bl w:val="nil"/>
            </w:tcBorders>
            <w:shd w:val="clear" w:color="auto" w:fill="auto"/>
            <w:noWrap/>
            <w:vAlign w:val="center"/>
          </w:tcPr>
          <w:p w14:paraId="55C72363">
            <w:pPr>
              <w:keepNext w:val="0"/>
              <w:keepLines w:val="0"/>
              <w:widowControl/>
              <w:suppressLineNumbers w:val="0"/>
              <w:jc w:val="center"/>
              <w:textAlignment w:val="center"/>
              <w:rPr>
                <w:rFonts w:hint="eastAsia" w:ascii="仿宋_GB2312" w:hAnsi="仿宋_GB2312" w:eastAsia="仿宋_GB2312" w:cs="仿宋_GB2312"/>
                <w:i w:val="0"/>
                <w:iCs w:val="0"/>
                <w:color w:val="FF0000"/>
                <w:sz w:val="20"/>
                <w:szCs w:val="20"/>
                <w:u w:val="none"/>
              </w:rPr>
            </w:pPr>
          </w:p>
        </w:tc>
      </w:tr>
      <w:tr w14:paraId="713A7E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42" w:hRule="atLeast"/>
        </w:trPr>
        <w:tc>
          <w:tcPr>
            <w:tcW w:w="8283" w:type="dxa"/>
            <w:gridSpan w:val="6"/>
            <w:tcBorders>
              <w:tl2br w:val="nil"/>
              <w:tr2bl w:val="nil"/>
            </w:tcBorders>
            <w:shd w:val="clear" w:color="auto" w:fill="auto"/>
            <w:noWrap/>
            <w:vAlign w:val="center"/>
          </w:tcPr>
          <w:p w14:paraId="1F6D3F6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b/>
                <w:bCs/>
                <w:i w:val="0"/>
                <w:iCs w:val="0"/>
                <w:color w:val="000000"/>
                <w:kern w:val="0"/>
                <w:sz w:val="22"/>
                <w:szCs w:val="22"/>
                <w:u w:val="none"/>
                <w:lang w:val="en-US" w:eastAsia="zh-CN" w:bidi="ar"/>
              </w:rPr>
              <w:t>总计（不含税）</w:t>
            </w:r>
          </w:p>
        </w:tc>
        <w:tc>
          <w:tcPr>
            <w:tcW w:w="1133" w:type="dxa"/>
            <w:tcBorders>
              <w:tl2br w:val="nil"/>
              <w:tr2bl w:val="nil"/>
            </w:tcBorders>
            <w:shd w:val="clear" w:color="auto" w:fill="auto"/>
            <w:noWrap/>
            <w:vAlign w:val="center"/>
          </w:tcPr>
          <w:p w14:paraId="6950C630">
            <w:pPr>
              <w:jc w:val="center"/>
              <w:rPr>
                <w:rFonts w:hint="eastAsia" w:ascii="仿宋_GB2312" w:hAnsi="仿宋_GB2312" w:eastAsia="仿宋_GB2312" w:cs="仿宋_GB2312"/>
                <w:i w:val="0"/>
                <w:iCs w:val="0"/>
                <w:color w:val="FF0000"/>
                <w:sz w:val="20"/>
                <w:szCs w:val="20"/>
                <w:u w:val="none"/>
              </w:rPr>
            </w:pPr>
          </w:p>
        </w:tc>
      </w:tr>
      <w:tr w14:paraId="024B62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42" w:hRule="atLeast"/>
        </w:trPr>
        <w:tc>
          <w:tcPr>
            <w:tcW w:w="8283" w:type="dxa"/>
            <w:gridSpan w:val="6"/>
            <w:tcBorders>
              <w:tl2br w:val="nil"/>
              <w:tr2bl w:val="nil"/>
            </w:tcBorders>
            <w:shd w:val="clear" w:color="auto" w:fill="auto"/>
            <w:noWrap/>
            <w:vAlign w:val="center"/>
          </w:tcPr>
          <w:p w14:paraId="6168D1E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b/>
                <w:bCs/>
                <w:i w:val="0"/>
                <w:iCs w:val="0"/>
                <w:color w:val="000000"/>
                <w:kern w:val="0"/>
                <w:sz w:val="20"/>
                <w:szCs w:val="20"/>
                <w:u w:val="none"/>
                <w:lang w:val="en-US" w:eastAsia="zh-CN" w:bidi="ar"/>
              </w:rPr>
              <w:t>税额（税率13%）</w:t>
            </w:r>
          </w:p>
        </w:tc>
        <w:tc>
          <w:tcPr>
            <w:tcW w:w="1133" w:type="dxa"/>
            <w:tcBorders>
              <w:tl2br w:val="nil"/>
              <w:tr2bl w:val="nil"/>
            </w:tcBorders>
            <w:shd w:val="clear" w:color="auto" w:fill="auto"/>
            <w:noWrap/>
            <w:vAlign w:val="center"/>
          </w:tcPr>
          <w:p w14:paraId="268D4657">
            <w:pPr>
              <w:jc w:val="center"/>
              <w:rPr>
                <w:rFonts w:hint="eastAsia" w:ascii="仿宋_GB2312" w:hAnsi="仿宋_GB2312" w:eastAsia="仿宋_GB2312" w:cs="仿宋_GB2312"/>
                <w:i w:val="0"/>
                <w:iCs w:val="0"/>
                <w:color w:val="FF0000"/>
                <w:sz w:val="20"/>
                <w:szCs w:val="20"/>
                <w:u w:val="none"/>
              </w:rPr>
            </w:pPr>
          </w:p>
        </w:tc>
      </w:tr>
      <w:tr w14:paraId="07BAA4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49" w:hRule="atLeast"/>
        </w:trPr>
        <w:tc>
          <w:tcPr>
            <w:tcW w:w="8283" w:type="dxa"/>
            <w:gridSpan w:val="6"/>
            <w:tcBorders>
              <w:tl2br w:val="nil"/>
              <w:tr2bl w:val="nil"/>
            </w:tcBorders>
            <w:shd w:val="clear" w:color="auto" w:fill="auto"/>
            <w:noWrap/>
            <w:vAlign w:val="center"/>
          </w:tcPr>
          <w:p w14:paraId="2788909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b/>
                <w:bCs/>
                <w:i w:val="0"/>
                <w:iCs w:val="0"/>
                <w:color w:val="000000"/>
                <w:kern w:val="0"/>
                <w:sz w:val="20"/>
                <w:szCs w:val="20"/>
                <w:u w:val="none"/>
                <w:lang w:val="en-US" w:eastAsia="zh-CN" w:bidi="ar"/>
              </w:rPr>
              <w:t>合计含税价格大写人民币：XX元</w:t>
            </w:r>
          </w:p>
        </w:tc>
        <w:tc>
          <w:tcPr>
            <w:tcW w:w="1133" w:type="dxa"/>
            <w:tcBorders>
              <w:tl2br w:val="nil"/>
              <w:tr2bl w:val="nil"/>
            </w:tcBorders>
            <w:shd w:val="clear" w:color="auto" w:fill="auto"/>
            <w:noWrap/>
            <w:vAlign w:val="center"/>
          </w:tcPr>
          <w:p w14:paraId="5E1066A2">
            <w:pPr>
              <w:jc w:val="center"/>
              <w:rPr>
                <w:rFonts w:hint="eastAsia" w:ascii="仿宋_GB2312" w:hAnsi="仿宋_GB2312" w:eastAsia="仿宋_GB2312" w:cs="仿宋_GB2312"/>
                <w:i w:val="0"/>
                <w:iCs w:val="0"/>
                <w:color w:val="FF0000"/>
                <w:sz w:val="20"/>
                <w:szCs w:val="20"/>
                <w:u w:val="none"/>
              </w:rPr>
            </w:pPr>
          </w:p>
        </w:tc>
      </w:tr>
    </w:tbl>
    <w:p w14:paraId="7E0186EB">
      <w:pPr>
        <w:spacing w:line="360" w:lineRule="auto"/>
        <w:rPr>
          <w:rFonts w:hint="eastAsia" w:ascii="仿宋_GB2312" w:hAnsi="仿宋_GB2312" w:eastAsia="仿宋_GB2312" w:cs="仿宋_GB2312"/>
        </w:rPr>
      </w:pPr>
      <w:r>
        <w:rPr>
          <w:rFonts w:hint="eastAsia" w:ascii="仿宋_GB2312" w:hAnsi="仿宋_GB2312" w:eastAsia="仿宋_GB2312" w:cs="仿宋_GB2312"/>
        </w:rPr>
        <w:t>备注：辅料要明确具体的内容，明细及价格。</w:t>
      </w:r>
    </w:p>
    <w:p w14:paraId="4794E7B2">
      <w:pPr>
        <w:spacing w:line="360" w:lineRule="auto"/>
        <w:rPr>
          <w:rFonts w:hint="eastAsia" w:ascii="仿宋_GB2312" w:hAnsi="仿宋_GB2312" w:eastAsia="仿宋_GB2312" w:cs="仿宋_GB2312"/>
        </w:rPr>
      </w:pPr>
      <w:r>
        <w:rPr>
          <w:rFonts w:hint="eastAsia" w:ascii="仿宋_GB2312" w:hAnsi="仿宋_GB2312" w:eastAsia="仿宋_GB2312" w:cs="仿宋_GB2312"/>
        </w:rPr>
        <w:t>质保期：    月      工期：　　天　　</w:t>
      </w:r>
    </w:p>
    <w:p w14:paraId="7FD70AD1">
      <w:pPr>
        <w:spacing w:line="360" w:lineRule="auto"/>
        <w:rPr>
          <w:rFonts w:hint="eastAsia" w:ascii="仿宋_GB2312" w:hAnsi="仿宋_GB2312" w:eastAsia="仿宋_GB2312" w:cs="仿宋_GB2312"/>
        </w:rPr>
      </w:pPr>
      <w:r>
        <w:rPr>
          <w:rFonts w:hint="eastAsia" w:ascii="仿宋_GB2312" w:hAnsi="仿宋_GB2312" w:eastAsia="仿宋_GB2312" w:cs="仿宋_GB2312"/>
        </w:rPr>
        <w:t>是否响应技术要求有无偏离无</w:t>
      </w:r>
      <w:r>
        <w:rPr>
          <w:rFonts w:hint="eastAsia" w:ascii="仿宋_GB2312" w:hAnsi="仿宋_GB2312" w:eastAsia="仿宋_GB2312" w:cs="仿宋_GB2312"/>
        </w:rPr>
        <w:sym w:font="Wingdings 2" w:char="00A3"/>
      </w:r>
      <w:r>
        <w:rPr>
          <w:rFonts w:hint="eastAsia" w:ascii="仿宋_GB2312" w:hAnsi="仿宋_GB2312" w:eastAsia="仿宋_GB2312" w:cs="仿宋_GB2312"/>
        </w:rPr>
        <w:t>有</w:t>
      </w:r>
      <w:r>
        <w:rPr>
          <w:rFonts w:hint="eastAsia" w:ascii="仿宋_GB2312" w:hAnsi="仿宋_GB2312" w:eastAsia="仿宋_GB2312" w:cs="仿宋_GB2312"/>
        </w:rPr>
        <w:sym w:font="Wingdings 2" w:char="00A3"/>
      </w:r>
      <w:r>
        <w:rPr>
          <w:rFonts w:hint="eastAsia" w:ascii="仿宋_GB2312" w:hAnsi="仿宋_GB2312" w:eastAsia="仿宋_GB2312" w:cs="仿宋_GB2312"/>
        </w:rPr>
        <w:t>　　是否响应商务要求有无偏离无</w:t>
      </w:r>
      <w:r>
        <w:rPr>
          <w:rFonts w:hint="eastAsia" w:ascii="仿宋_GB2312" w:hAnsi="仿宋_GB2312" w:eastAsia="仿宋_GB2312" w:cs="仿宋_GB2312"/>
        </w:rPr>
        <w:sym w:font="Wingdings 2" w:char="00A3"/>
      </w:r>
      <w:r>
        <w:rPr>
          <w:rFonts w:hint="eastAsia" w:ascii="仿宋_GB2312" w:hAnsi="仿宋_GB2312" w:eastAsia="仿宋_GB2312" w:cs="仿宋_GB2312"/>
        </w:rPr>
        <w:t>有</w:t>
      </w:r>
      <w:r>
        <w:rPr>
          <w:rFonts w:hint="eastAsia" w:ascii="仿宋_GB2312" w:hAnsi="仿宋_GB2312" w:eastAsia="仿宋_GB2312" w:cs="仿宋_GB2312"/>
        </w:rPr>
        <w:sym w:font="Wingdings 2" w:char="00A3"/>
      </w:r>
      <w:r>
        <w:rPr>
          <w:rFonts w:hint="eastAsia" w:ascii="仿宋_GB2312" w:hAnsi="仿宋_GB2312" w:eastAsia="仿宋_GB2312" w:cs="仿宋_GB2312"/>
        </w:rPr>
        <w:t>　投标人名称：单位：人民币</w:t>
      </w:r>
    </w:p>
    <w:p w14:paraId="1817A07D">
      <w:pPr>
        <w:spacing w:line="360" w:lineRule="auto"/>
        <w:rPr>
          <w:rFonts w:hint="eastAsia" w:ascii="仿宋_GB2312" w:hAnsi="仿宋_GB2312" w:eastAsia="仿宋_GB2312" w:cs="仿宋_GB2312"/>
        </w:rPr>
      </w:pPr>
      <w:r>
        <w:rPr>
          <w:rFonts w:hint="eastAsia" w:ascii="仿宋_GB2312" w:hAnsi="仿宋_GB2312" w:eastAsia="仿宋_GB2312" w:cs="仿宋_GB2312"/>
        </w:rPr>
        <w:t>法定代表人：（签字、盖章）</w:t>
      </w:r>
    </w:p>
    <w:p w14:paraId="7D9EB3F4">
      <w:pPr>
        <w:spacing w:line="360" w:lineRule="auto"/>
        <w:ind w:firstLine="5040" w:firstLineChars="2400"/>
        <w:rPr>
          <w:rFonts w:hint="eastAsia" w:ascii="仿宋_GB2312" w:hAnsi="仿宋_GB2312" w:eastAsia="仿宋_GB2312" w:cs="仿宋_GB2312"/>
        </w:rPr>
      </w:pPr>
      <w:r>
        <w:rPr>
          <w:rFonts w:hint="eastAsia" w:ascii="仿宋_GB2312" w:hAnsi="仿宋_GB2312" w:eastAsia="仿宋_GB2312" w:cs="仿宋_GB2312"/>
        </w:rPr>
        <w:t>日期：</w:t>
      </w:r>
      <w:r>
        <w:rPr>
          <w:rFonts w:hint="eastAsia" w:ascii="仿宋_GB2312" w:hAnsi="仿宋_GB2312" w:eastAsia="仿宋_GB2312" w:cs="仿宋_GB2312"/>
          <w:lang w:val="en-US" w:eastAsia="zh-CN"/>
        </w:rPr>
        <w:t xml:space="preserve">   </w:t>
      </w:r>
      <w:r>
        <w:rPr>
          <w:rFonts w:hint="eastAsia" w:ascii="仿宋_GB2312" w:hAnsi="仿宋_GB2312" w:eastAsia="仿宋_GB2312" w:cs="仿宋_GB2312"/>
        </w:rPr>
        <w:t>年</w:t>
      </w:r>
      <w:r>
        <w:rPr>
          <w:rFonts w:hint="eastAsia" w:ascii="仿宋_GB2312" w:hAnsi="仿宋_GB2312" w:eastAsia="仿宋_GB2312" w:cs="仿宋_GB2312"/>
          <w:lang w:val="en-US" w:eastAsia="zh-CN"/>
        </w:rPr>
        <w:t xml:space="preserve">   </w:t>
      </w:r>
      <w:r>
        <w:rPr>
          <w:rFonts w:hint="eastAsia" w:ascii="仿宋_GB2312" w:hAnsi="仿宋_GB2312" w:eastAsia="仿宋_GB2312" w:cs="仿宋_GB2312"/>
        </w:rPr>
        <w:t>月</w:t>
      </w:r>
      <w:r>
        <w:rPr>
          <w:rFonts w:hint="eastAsia" w:ascii="仿宋_GB2312" w:hAnsi="仿宋_GB2312" w:eastAsia="仿宋_GB2312" w:cs="仿宋_GB2312"/>
          <w:lang w:val="en-US" w:eastAsia="zh-CN"/>
        </w:rPr>
        <w:t xml:space="preserve">    </w:t>
      </w:r>
      <w:r>
        <w:rPr>
          <w:rFonts w:hint="eastAsia" w:ascii="仿宋_GB2312" w:hAnsi="仿宋_GB2312" w:eastAsia="仿宋_GB2312" w:cs="仿宋_GB2312"/>
        </w:rPr>
        <w:t>日</w:t>
      </w:r>
    </w:p>
    <w:p w14:paraId="31A4FF66">
      <w:pPr>
        <w:spacing w:line="360" w:lineRule="auto"/>
        <w:rPr>
          <w:rFonts w:hint="eastAsia" w:ascii="仿宋_GB2312" w:hAnsi="仿宋_GB2312" w:eastAsia="仿宋_GB2312" w:cs="仿宋_GB2312"/>
          <w:b/>
          <w:bCs/>
          <w:sz w:val="32"/>
          <w:szCs w:val="32"/>
        </w:rPr>
      </w:pPr>
      <w:r>
        <w:rPr>
          <w:rFonts w:hint="eastAsia" w:ascii="仿宋_GB2312" w:hAnsi="仿宋_GB2312" w:eastAsia="仿宋_GB2312" w:cs="仿宋_GB2312"/>
        </w:rPr>
        <w:br w:type="page"/>
      </w:r>
      <w:r>
        <w:rPr>
          <w:rFonts w:hint="eastAsia" w:ascii="仿宋_GB2312" w:hAnsi="仿宋_GB2312" w:eastAsia="仿宋_GB2312" w:cs="仿宋_GB2312"/>
          <w:b/>
          <w:bCs/>
        </w:rPr>
        <w:t>附件3</w:t>
      </w:r>
      <w:bookmarkStart w:id="43" w:name="_Toc20853"/>
    </w:p>
    <w:p w14:paraId="675440CC">
      <w:pPr>
        <w:autoSpaceDE w:val="0"/>
        <w:autoSpaceDN w:val="0"/>
        <w:spacing w:line="500" w:lineRule="exact"/>
        <w:ind w:right="-5"/>
        <w:jc w:val="center"/>
        <w:textAlignment w:val="bottom"/>
        <w:rPr>
          <w:rFonts w:hint="eastAsia" w:ascii="仿宋_GB2312" w:hAnsi="仿宋_GB2312" w:eastAsia="仿宋_GB2312" w:cs="仿宋_GB2312"/>
          <w:b/>
          <w:bCs/>
          <w:sz w:val="36"/>
          <w:szCs w:val="36"/>
        </w:rPr>
      </w:pPr>
      <w:r>
        <w:rPr>
          <w:rFonts w:hint="eastAsia" w:ascii="仿宋_GB2312" w:hAnsi="仿宋_GB2312" w:eastAsia="仿宋_GB2312" w:cs="仿宋_GB2312"/>
          <w:b/>
          <w:bCs/>
          <w:sz w:val="36"/>
          <w:szCs w:val="36"/>
        </w:rPr>
        <w:t>法定代表人授权书（原件）</w:t>
      </w:r>
      <w:bookmarkEnd w:id="43"/>
    </w:p>
    <w:p w14:paraId="50BD06B7">
      <w:pPr>
        <w:spacing w:line="500" w:lineRule="exact"/>
        <w:rPr>
          <w:rFonts w:hint="eastAsia" w:ascii="仿宋_GB2312" w:hAnsi="仿宋_GB2312" w:eastAsia="仿宋_GB2312" w:cs="仿宋_GB2312"/>
          <w:b/>
          <w:bCs/>
        </w:rPr>
      </w:pPr>
    </w:p>
    <w:p w14:paraId="042284B6">
      <w:pPr>
        <w:spacing w:line="500" w:lineRule="exact"/>
        <w:rPr>
          <w:rFonts w:hint="eastAsia" w:ascii="仿宋_GB2312" w:hAnsi="仿宋_GB2312" w:eastAsia="仿宋_GB2312" w:cs="仿宋_GB2312"/>
        </w:rPr>
      </w:pPr>
      <w:r>
        <w:rPr>
          <w:rFonts w:hint="eastAsia" w:ascii="仿宋_GB2312" w:hAnsi="仿宋_GB2312" w:eastAsia="仿宋_GB2312" w:cs="仿宋_GB2312"/>
        </w:rPr>
        <w:t>本授权委托书声明：我（姓名）系</w:t>
      </w:r>
      <w:r>
        <w:rPr>
          <w:rFonts w:hint="eastAsia" w:ascii="仿宋_GB2312" w:hAnsi="仿宋_GB2312" w:eastAsia="仿宋_GB2312" w:cs="仿宋_GB2312"/>
          <w:b/>
          <w:bCs/>
          <w:u w:val="single"/>
        </w:rPr>
        <w:t>　　　　</w:t>
      </w:r>
      <w:r>
        <w:rPr>
          <w:rFonts w:hint="eastAsia" w:ascii="仿宋_GB2312" w:hAnsi="仿宋_GB2312" w:eastAsia="仿宋_GB2312" w:cs="仿宋_GB2312"/>
        </w:rPr>
        <w:t>（单位名称）的法定代表人，现授权（单位名称）（代理人姓名）为我的合法代理人，以（投标单位名称）的名义参加（招标单位名称）的（项目名称）的投标。代理人签署的一切文件和处理与之有关的一切事务，我均予以承认。本授权书的有效期自投标开始至合同履行完毕止。</w:t>
      </w:r>
    </w:p>
    <w:p w14:paraId="6527DAD5">
      <w:pPr>
        <w:spacing w:line="500" w:lineRule="exact"/>
        <w:rPr>
          <w:rFonts w:hint="eastAsia" w:ascii="仿宋_GB2312" w:hAnsi="仿宋_GB2312" w:eastAsia="仿宋_GB2312" w:cs="仿宋_GB2312"/>
          <w:b/>
          <w:bCs/>
        </w:rPr>
      </w:pPr>
      <w:r>
        <w:rPr>
          <w:rFonts w:hint="eastAsia" w:ascii="仿宋_GB2312" w:hAnsi="仿宋_GB2312" w:eastAsia="仿宋_GB2312" w:cs="仿宋_GB2312"/>
        </w:rPr>
        <w:t>代理人无权转委托，特此委托。</w:t>
      </w:r>
    </w:p>
    <w:p w14:paraId="19C6C00F">
      <w:pPr>
        <w:spacing w:line="500" w:lineRule="exact"/>
        <w:rPr>
          <w:rFonts w:hint="eastAsia" w:ascii="仿宋_GB2312" w:hAnsi="仿宋_GB2312" w:eastAsia="仿宋_GB2312" w:cs="仿宋_GB2312"/>
          <w:b/>
          <w:bCs/>
        </w:rPr>
      </w:pPr>
    </w:p>
    <w:p w14:paraId="3FF2BD91">
      <w:pPr>
        <w:spacing w:line="500" w:lineRule="exact"/>
        <w:rPr>
          <w:rFonts w:hint="eastAsia" w:ascii="仿宋_GB2312" w:hAnsi="仿宋_GB2312" w:eastAsia="仿宋_GB2312" w:cs="仿宋_GB2312"/>
          <w:b/>
          <w:bCs/>
        </w:rPr>
      </w:pPr>
    </w:p>
    <w:p w14:paraId="15A228D3">
      <w:pPr>
        <w:spacing w:line="500" w:lineRule="exact"/>
        <w:rPr>
          <w:rFonts w:hint="eastAsia" w:ascii="仿宋_GB2312" w:hAnsi="仿宋_GB2312" w:eastAsia="仿宋_GB2312" w:cs="仿宋_GB2312"/>
        </w:rPr>
      </w:pPr>
      <w:r>
        <w:rPr>
          <w:rFonts w:hint="eastAsia" w:ascii="仿宋_GB2312" w:hAnsi="仿宋_GB2312" w:eastAsia="仿宋_GB2312" w:cs="仿宋_GB2312"/>
        </w:rPr>
        <w:t>投标单位（盖法人章）：</w:t>
      </w:r>
    </w:p>
    <w:p w14:paraId="78E53D3D">
      <w:pPr>
        <w:spacing w:line="500" w:lineRule="exact"/>
        <w:rPr>
          <w:rFonts w:hint="eastAsia" w:ascii="仿宋_GB2312" w:hAnsi="仿宋_GB2312" w:eastAsia="仿宋_GB2312" w:cs="仿宋_GB2312"/>
        </w:rPr>
      </w:pPr>
    </w:p>
    <w:p w14:paraId="6315714B">
      <w:pPr>
        <w:spacing w:line="500" w:lineRule="exact"/>
        <w:rPr>
          <w:rFonts w:hint="eastAsia" w:ascii="仿宋_GB2312" w:hAnsi="仿宋_GB2312" w:eastAsia="仿宋_GB2312" w:cs="仿宋_GB2312"/>
          <w:b/>
          <w:bCs/>
          <w:u w:val="single"/>
        </w:rPr>
      </w:pPr>
      <w:r>
        <w:rPr>
          <w:rFonts w:hint="eastAsia" w:ascii="仿宋_GB2312" w:hAnsi="仿宋_GB2312" w:eastAsia="仿宋_GB2312" w:cs="仿宋_GB2312"/>
        </w:rPr>
        <w:t>法定代表人（签字或盖章）：</w:t>
      </w:r>
    </w:p>
    <w:p w14:paraId="683C6395">
      <w:pPr>
        <w:spacing w:line="500" w:lineRule="exact"/>
        <w:rPr>
          <w:rFonts w:hint="eastAsia" w:ascii="仿宋_GB2312" w:hAnsi="仿宋_GB2312" w:eastAsia="仿宋_GB2312" w:cs="仿宋_GB2312"/>
          <w:b/>
          <w:bCs/>
          <w:u w:val="single"/>
        </w:rPr>
      </w:pPr>
    </w:p>
    <w:p w14:paraId="77A7704F">
      <w:pPr>
        <w:spacing w:line="500" w:lineRule="exact"/>
        <w:rPr>
          <w:rFonts w:hint="eastAsia" w:ascii="仿宋_GB2312" w:hAnsi="仿宋_GB2312" w:eastAsia="仿宋_GB2312" w:cs="仿宋_GB2312"/>
        </w:rPr>
      </w:pPr>
      <w:r>
        <w:rPr>
          <w:rFonts w:hint="eastAsia" w:ascii="仿宋_GB2312" w:hAnsi="仿宋_GB2312" w:eastAsia="仿宋_GB2312" w:cs="仿宋_GB2312"/>
        </w:rPr>
        <w:t>代理人（签字）：</w:t>
      </w:r>
    </w:p>
    <w:p w14:paraId="17730524">
      <w:pPr>
        <w:spacing w:line="500" w:lineRule="exact"/>
        <w:ind w:left="1275" w:firstLine="1795"/>
        <w:rPr>
          <w:rFonts w:hint="eastAsia" w:ascii="仿宋_GB2312" w:hAnsi="仿宋_GB2312" w:eastAsia="仿宋_GB2312" w:cs="仿宋_GB2312"/>
        </w:rPr>
      </w:pPr>
    </w:p>
    <w:p w14:paraId="00436645">
      <w:pPr>
        <w:spacing w:line="500" w:lineRule="exact"/>
        <w:rPr>
          <w:rFonts w:hint="eastAsia" w:ascii="仿宋_GB2312" w:hAnsi="仿宋_GB2312" w:eastAsia="仿宋_GB2312" w:cs="仿宋_GB2312"/>
          <w:b/>
          <w:bCs/>
        </w:rPr>
      </w:pPr>
      <w:r>
        <w:rPr>
          <w:rFonts w:hint="eastAsia" w:ascii="仿宋_GB2312" w:hAnsi="仿宋_GB2312" w:eastAsia="仿宋_GB2312" w:cs="仿宋_GB2312"/>
        </w:rPr>
        <w:t>日期：年月日</w:t>
      </w:r>
    </w:p>
    <w:p w14:paraId="6D805C54">
      <w:pPr>
        <w:spacing w:line="500" w:lineRule="exact"/>
        <w:ind w:left="210" w:leftChars="100"/>
        <w:jc w:val="both"/>
        <w:rPr>
          <w:rFonts w:hint="eastAsia" w:ascii="仿宋_GB2312" w:hAnsi="仿宋_GB2312" w:eastAsia="仿宋_GB2312" w:cs="仿宋_GB2312"/>
          <w:b/>
          <w:bCs/>
          <w:sz w:val="32"/>
          <w:szCs w:val="32"/>
        </w:rPr>
      </w:pPr>
      <w:r>
        <w:rPr>
          <w:rFonts w:hint="eastAsia" w:ascii="仿宋_GB2312" w:hAnsi="仿宋_GB2312" w:eastAsia="仿宋_GB2312" w:cs="仿宋_GB2312"/>
        </w:rPr>
        <w:br w:type="page"/>
      </w:r>
      <w:bookmarkStart w:id="44" w:name="_Toc12727"/>
      <w:r>
        <w:rPr>
          <w:rFonts w:hint="eastAsia" w:ascii="仿宋_GB2312" w:hAnsi="仿宋_GB2312" w:eastAsia="仿宋_GB2312" w:cs="仿宋_GB2312"/>
          <w:b/>
          <w:bCs/>
        </w:rPr>
        <w:t>附件3-2</w:t>
      </w:r>
    </w:p>
    <w:p w14:paraId="36FE2409">
      <w:pPr>
        <w:spacing w:line="500" w:lineRule="exact"/>
        <w:ind w:firstLine="2891" w:firstLineChars="800"/>
        <w:rPr>
          <w:rFonts w:hint="eastAsia" w:ascii="仿宋_GB2312" w:hAnsi="仿宋_GB2312" w:eastAsia="仿宋_GB2312" w:cs="仿宋_GB2312"/>
          <w:b/>
          <w:bCs/>
          <w:sz w:val="52"/>
          <w:szCs w:val="52"/>
        </w:rPr>
      </w:pPr>
      <w:r>
        <w:rPr>
          <w:rFonts w:hint="eastAsia" w:ascii="仿宋_GB2312" w:hAnsi="仿宋_GB2312" w:eastAsia="仿宋_GB2312" w:cs="仿宋_GB2312"/>
          <w:b/>
          <w:bCs/>
          <w:sz w:val="36"/>
          <w:szCs w:val="36"/>
        </w:rPr>
        <w:t>授权委托书</w:t>
      </w:r>
    </w:p>
    <w:p w14:paraId="647F2EF7">
      <w:pPr>
        <w:spacing w:line="520" w:lineRule="exact"/>
        <w:rPr>
          <w:rFonts w:hint="eastAsia" w:ascii="仿宋_GB2312" w:hAnsi="仿宋_GB2312" w:eastAsia="仿宋_GB2312" w:cs="仿宋_GB2312"/>
        </w:rPr>
      </w:pPr>
      <w:r>
        <w:rPr>
          <w:rFonts w:hint="eastAsia" w:ascii="仿宋_GB2312" w:hAnsi="仿宋_GB2312" w:eastAsia="仿宋_GB2312" w:cs="仿宋_GB2312"/>
        </w:rPr>
        <w:t>中国重汽集团济南卡车股份有限公司：</w:t>
      </w:r>
    </w:p>
    <w:p w14:paraId="2BEED5A2">
      <w:pPr>
        <w:spacing w:line="520" w:lineRule="exact"/>
        <w:rPr>
          <w:rFonts w:hint="eastAsia" w:ascii="仿宋_GB2312" w:hAnsi="仿宋_GB2312" w:eastAsia="仿宋_GB2312" w:cs="仿宋_GB2312"/>
        </w:rPr>
      </w:pPr>
      <w:r>
        <w:rPr>
          <w:rFonts w:hint="eastAsia" w:ascii="仿宋_GB2312" w:hAnsi="仿宋_GB2312" w:eastAsia="仿宋_GB2312" w:cs="仿宋_GB2312"/>
        </w:rPr>
        <w:t>我单位现全权委托被授权人××作为我单位办理货款的固定联系人。被授权人相关信息和委托单位实际收款银行账户信息如下：</w:t>
      </w:r>
    </w:p>
    <w:p w14:paraId="5BA2D41D">
      <w:pPr>
        <w:spacing w:line="520" w:lineRule="exact"/>
        <w:rPr>
          <w:rFonts w:hint="eastAsia" w:ascii="仿宋_GB2312" w:hAnsi="仿宋_GB2312" w:eastAsia="仿宋_GB2312" w:cs="仿宋_GB2312"/>
        </w:rPr>
      </w:pPr>
      <w:r>
        <w:rPr>
          <w:rFonts w:hint="eastAsia" w:ascii="仿宋_GB2312" w:hAnsi="仿宋_GB2312" w:eastAsia="仿宋_GB2312" w:cs="仿宋_GB2312"/>
        </w:rPr>
        <w:t>被授权人姓名：身份证号：</w:t>
      </w:r>
    </w:p>
    <w:p w14:paraId="4976E631">
      <w:pPr>
        <w:spacing w:line="520" w:lineRule="exact"/>
        <w:ind w:firstLine="600"/>
        <w:rPr>
          <w:rFonts w:hint="eastAsia" w:ascii="仿宋_GB2312" w:hAnsi="仿宋_GB2312" w:eastAsia="仿宋_GB2312" w:cs="仿宋_GB2312"/>
        </w:rPr>
      </w:pPr>
      <w:r>
        <w:rPr>
          <w:rFonts w:hint="eastAsia" w:ascii="仿宋_GB2312" w:hAnsi="仿宋_GB2312" w:eastAsia="仿宋_GB2312" w:cs="仿宋_GB2312"/>
        </w:rPr>
        <w:t>被授权人联系方式：</w:t>
      </w:r>
    </w:p>
    <w:p w14:paraId="7976DFA8">
      <w:pPr>
        <w:spacing w:line="520" w:lineRule="exact"/>
        <w:ind w:firstLine="600"/>
        <w:rPr>
          <w:rFonts w:hint="eastAsia" w:ascii="仿宋_GB2312" w:hAnsi="仿宋_GB2312" w:eastAsia="仿宋_GB2312" w:cs="仿宋_GB2312"/>
        </w:rPr>
      </w:pPr>
      <w:r>
        <w:rPr>
          <w:rFonts w:hint="eastAsia" w:ascii="仿宋_GB2312" w:hAnsi="仿宋_GB2312" w:eastAsia="仿宋_GB2312" w:cs="仿宋_GB2312"/>
        </w:rPr>
        <w:t>授权范围：办理货款、办理对账等。</w:t>
      </w:r>
    </w:p>
    <w:p w14:paraId="3E48314B">
      <w:pPr>
        <w:spacing w:line="520" w:lineRule="exact"/>
        <w:ind w:firstLine="600"/>
        <w:rPr>
          <w:rFonts w:hint="eastAsia" w:ascii="仿宋_GB2312" w:hAnsi="仿宋_GB2312" w:eastAsia="仿宋_GB2312" w:cs="仿宋_GB2312"/>
        </w:rPr>
      </w:pPr>
      <w:r>
        <w:rPr>
          <w:rFonts w:hint="eastAsia" w:ascii="仿宋_GB2312" w:hAnsi="仿宋_GB2312" w:eastAsia="仿宋_GB2312" w:cs="仿宋_GB2312"/>
        </w:rPr>
        <w:t>授权有限期限：20</w:t>
      </w:r>
      <w:r>
        <w:rPr>
          <w:rFonts w:hint="eastAsia" w:ascii="仿宋_GB2312" w:hAnsi="仿宋_GB2312" w:eastAsia="仿宋_GB2312" w:cs="仿宋_GB2312"/>
          <w:lang w:val="en-US" w:eastAsia="zh-CN"/>
        </w:rPr>
        <w:t>XX</w:t>
      </w:r>
      <w:r>
        <w:rPr>
          <w:rFonts w:hint="eastAsia" w:ascii="仿宋_GB2312" w:hAnsi="仿宋_GB2312" w:eastAsia="仿宋_GB2312" w:cs="仿宋_GB2312"/>
        </w:rPr>
        <w:t>年</w:t>
      </w:r>
      <w:r>
        <w:rPr>
          <w:rFonts w:hint="eastAsia" w:ascii="仿宋_GB2312" w:hAnsi="仿宋_GB2312" w:eastAsia="仿宋_GB2312" w:cs="仿宋_GB2312"/>
          <w:lang w:val="en-US" w:eastAsia="zh-CN"/>
        </w:rPr>
        <w:t>XX</w:t>
      </w:r>
      <w:r>
        <w:rPr>
          <w:rFonts w:hint="eastAsia" w:ascii="仿宋_GB2312" w:hAnsi="仿宋_GB2312" w:eastAsia="仿宋_GB2312" w:cs="仿宋_GB2312"/>
        </w:rPr>
        <w:t>月</w:t>
      </w:r>
      <w:r>
        <w:rPr>
          <w:rFonts w:hint="eastAsia" w:ascii="仿宋_GB2312" w:hAnsi="仿宋_GB2312" w:eastAsia="仿宋_GB2312" w:cs="仿宋_GB2312"/>
          <w:lang w:val="en-US" w:eastAsia="zh-CN"/>
        </w:rPr>
        <w:t>XX</w:t>
      </w:r>
      <w:r>
        <w:rPr>
          <w:rFonts w:hint="eastAsia" w:ascii="仿宋_GB2312" w:hAnsi="仿宋_GB2312" w:eastAsia="仿宋_GB2312" w:cs="仿宋_GB2312"/>
        </w:rPr>
        <w:t>日至20</w:t>
      </w:r>
      <w:r>
        <w:rPr>
          <w:rFonts w:hint="eastAsia" w:ascii="仿宋_GB2312" w:hAnsi="仿宋_GB2312" w:eastAsia="仿宋_GB2312" w:cs="仿宋_GB2312"/>
          <w:lang w:val="en-US" w:eastAsia="zh-CN"/>
        </w:rPr>
        <w:t>XX</w:t>
      </w:r>
      <w:r>
        <w:rPr>
          <w:rFonts w:hint="eastAsia" w:ascii="仿宋_GB2312" w:hAnsi="仿宋_GB2312" w:eastAsia="仿宋_GB2312" w:cs="仿宋_GB2312"/>
        </w:rPr>
        <w:t>年</w:t>
      </w:r>
      <w:r>
        <w:rPr>
          <w:rFonts w:hint="eastAsia" w:ascii="仿宋_GB2312" w:hAnsi="仿宋_GB2312" w:eastAsia="仿宋_GB2312" w:cs="仿宋_GB2312"/>
          <w:lang w:val="en-US" w:eastAsia="zh-CN"/>
        </w:rPr>
        <w:t>XX</w:t>
      </w:r>
      <w:r>
        <w:rPr>
          <w:rFonts w:hint="eastAsia" w:ascii="仿宋_GB2312" w:hAnsi="仿宋_GB2312" w:eastAsia="仿宋_GB2312" w:cs="仿宋_GB2312"/>
        </w:rPr>
        <w:t>月</w:t>
      </w:r>
      <w:r>
        <w:rPr>
          <w:rFonts w:hint="eastAsia" w:ascii="仿宋_GB2312" w:hAnsi="仿宋_GB2312" w:eastAsia="仿宋_GB2312" w:cs="仿宋_GB2312"/>
          <w:lang w:val="en-US" w:eastAsia="zh-CN"/>
        </w:rPr>
        <w:t>XX</w:t>
      </w:r>
      <w:r>
        <w:rPr>
          <w:rFonts w:hint="eastAsia" w:ascii="仿宋_GB2312" w:hAnsi="仿宋_GB2312" w:eastAsia="仿宋_GB2312" w:cs="仿宋_GB2312"/>
        </w:rPr>
        <w:t>日</w:t>
      </w:r>
    </w:p>
    <w:p w14:paraId="75F5CC5E">
      <w:pPr>
        <w:spacing w:line="520" w:lineRule="exact"/>
        <w:ind w:firstLine="600"/>
        <w:rPr>
          <w:rFonts w:hint="eastAsia" w:ascii="仿宋_GB2312" w:hAnsi="仿宋_GB2312" w:eastAsia="仿宋_GB2312" w:cs="仿宋_GB2312"/>
        </w:rPr>
      </w:pPr>
      <w:r>
        <w:rPr>
          <w:rFonts w:hint="eastAsia" w:ascii="仿宋_GB2312" w:hAnsi="仿宋_GB2312" w:eastAsia="仿宋_GB2312" w:cs="仿宋_GB2312"/>
        </w:rPr>
        <w:t>委托单位名称（全称）：</w:t>
      </w:r>
    </w:p>
    <w:p w14:paraId="5CCBA0A1">
      <w:pPr>
        <w:spacing w:line="520" w:lineRule="exact"/>
        <w:ind w:firstLine="600"/>
        <w:rPr>
          <w:rFonts w:hint="eastAsia" w:ascii="仿宋_GB2312" w:hAnsi="仿宋_GB2312" w:eastAsia="仿宋_GB2312" w:cs="仿宋_GB2312"/>
        </w:rPr>
      </w:pPr>
      <w:r>
        <w:rPr>
          <w:rFonts w:hint="eastAsia" w:ascii="仿宋_GB2312" w:hAnsi="仿宋_GB2312" w:eastAsia="仿宋_GB2312" w:cs="仿宋_GB2312"/>
        </w:rPr>
        <w:t>委托单位实际收款银行账号：</w:t>
      </w:r>
    </w:p>
    <w:p w14:paraId="45C5E865">
      <w:pPr>
        <w:spacing w:line="520" w:lineRule="exact"/>
        <w:ind w:firstLine="600"/>
        <w:rPr>
          <w:rFonts w:hint="eastAsia" w:ascii="仿宋_GB2312" w:hAnsi="仿宋_GB2312" w:eastAsia="仿宋_GB2312" w:cs="仿宋_GB2312"/>
        </w:rPr>
      </w:pPr>
      <w:r>
        <w:rPr>
          <w:rFonts w:hint="eastAsia" w:ascii="仿宋_GB2312" w:hAnsi="仿宋_GB2312" w:eastAsia="仿宋_GB2312" w:cs="仿宋_GB2312"/>
        </w:rPr>
        <w:t>委托单位实际收款银行名称:</w:t>
      </w:r>
    </w:p>
    <w:p w14:paraId="7B913192">
      <w:pPr>
        <w:spacing w:line="520" w:lineRule="exact"/>
        <w:ind w:firstLine="600"/>
        <w:rPr>
          <w:rFonts w:hint="eastAsia" w:ascii="仿宋_GB2312" w:hAnsi="仿宋_GB2312" w:eastAsia="仿宋_GB2312" w:cs="仿宋_GB2312"/>
        </w:rPr>
      </w:pPr>
      <w:r>
        <w:rPr>
          <w:rFonts w:hint="eastAsia" w:ascii="仿宋_GB2312" w:hAnsi="仿宋_GB2312" w:eastAsia="仿宋_GB2312" w:cs="仿宋_GB2312"/>
        </w:rPr>
        <w:t>委托单位实际收款银行行号：</w:t>
      </w:r>
    </w:p>
    <w:p w14:paraId="280C4944">
      <w:pPr>
        <w:spacing w:line="520" w:lineRule="exact"/>
        <w:ind w:firstLine="600"/>
        <w:rPr>
          <w:rFonts w:hint="eastAsia" w:ascii="仿宋_GB2312" w:hAnsi="仿宋_GB2312" w:eastAsia="仿宋_GB2312" w:cs="仿宋_GB2312"/>
          <w:b/>
          <w:bCs/>
        </w:rPr>
      </w:pPr>
      <w:r>
        <w:rPr>
          <w:rFonts w:hint="eastAsia" w:ascii="仿宋_GB2312" w:hAnsi="仿宋_GB2312" w:eastAsia="仿宋_GB2312" w:cs="仿宋_GB2312"/>
          <w:b/>
          <w:bCs/>
        </w:rPr>
        <w:t>我单位承诺：被授权人代表本单位行为，将承担授权范围内的全部经济责任和法律后果。我单位向贵单位提供的实际收款银行账户是合法持有的，银行账户信息核对无误。自我单位授权人向贵单位开立收据后两个工作日内且不晚于当月最后一个工作日签收贵单位的电票，逾期不签收视为我单位主动放弃当月款项。</w:t>
      </w:r>
    </w:p>
    <w:p w14:paraId="4EF7C73F">
      <w:pPr>
        <w:spacing w:line="520" w:lineRule="exact"/>
        <w:ind w:firstLine="210" w:firstLineChars="100"/>
        <w:rPr>
          <w:rFonts w:hint="eastAsia" w:ascii="仿宋_GB2312" w:hAnsi="仿宋_GB2312" w:eastAsia="仿宋_GB2312" w:cs="仿宋_GB2312"/>
        </w:rPr>
      </w:pPr>
      <w:r>
        <w:rPr>
          <w:rFonts w:hint="eastAsia" w:ascii="仿宋_GB2312" w:hAnsi="仿宋_GB2312" w:eastAsia="仿宋_GB2312" w:cs="仿宋_GB2312"/>
        </w:rPr>
        <w:t>委托单位名称（盖单位公章）委托单位财务专用章</w:t>
      </w:r>
    </w:p>
    <w:p w14:paraId="32417902">
      <w:pPr>
        <w:spacing w:line="480" w:lineRule="exact"/>
        <w:ind w:firstLine="601"/>
        <w:rPr>
          <w:rFonts w:hint="eastAsia" w:ascii="仿宋_GB2312" w:hAnsi="仿宋_GB2312" w:eastAsia="仿宋_GB2312" w:cs="仿宋_GB2312"/>
        </w:rPr>
      </w:pPr>
    </w:p>
    <w:p w14:paraId="624C100A">
      <w:pPr>
        <w:spacing w:line="480" w:lineRule="exact"/>
        <w:ind w:firstLine="601"/>
        <w:rPr>
          <w:rFonts w:hint="eastAsia" w:ascii="仿宋_GB2312" w:hAnsi="仿宋_GB2312" w:eastAsia="仿宋_GB2312" w:cs="仿宋_GB2312"/>
        </w:rPr>
      </w:pPr>
      <w:r>
        <w:rPr>
          <w:rFonts w:hint="eastAsia" w:ascii="仿宋_GB2312" w:hAnsi="仿宋_GB2312" w:eastAsia="仿宋_GB2312" w:cs="仿宋_GB2312"/>
        </w:rPr>
        <w:t>法人代表：委托单位财务负责人:</w:t>
      </w:r>
    </w:p>
    <w:p w14:paraId="438E2EF4">
      <w:pPr>
        <w:spacing w:line="480" w:lineRule="exact"/>
        <w:ind w:firstLine="601"/>
        <w:rPr>
          <w:rFonts w:hint="eastAsia" w:ascii="仿宋_GB2312" w:hAnsi="仿宋_GB2312" w:eastAsia="仿宋_GB2312" w:cs="仿宋_GB2312"/>
        </w:rPr>
      </w:pPr>
      <w:r>
        <w:rPr>
          <w:rFonts w:hint="eastAsia" w:ascii="仿宋_GB2312" w:hAnsi="仿宋_GB2312" w:eastAsia="仿宋_GB2312" w:cs="仿宋_GB2312"/>
        </w:rPr>
        <w:t>签发时间：</w:t>
      </w:r>
    </w:p>
    <w:p w14:paraId="2D69D845">
      <w:pPr>
        <w:rPr>
          <w:rFonts w:hint="eastAsia" w:ascii="仿宋_GB2312" w:hAnsi="仿宋_GB2312" w:eastAsia="仿宋_GB2312" w:cs="仿宋_GB2312"/>
        </w:rPr>
      </w:pPr>
      <w:r>
        <w:rPr>
          <w:rFonts w:hint="eastAsia" w:ascii="仿宋_GB2312" w:hAnsi="仿宋_GB2312" w:eastAsia="仿宋_GB2312" w:cs="仿宋_GB2312"/>
        </w:rPr>
        <w:t>附被授权人身份证正反面复印件：</w:t>
      </w:r>
    </w:p>
    <w:p w14:paraId="4B288B1F">
      <w:pPr>
        <w:ind w:firstLine="600"/>
        <w:rPr>
          <w:rFonts w:hint="eastAsia" w:ascii="仿宋_GB2312" w:hAnsi="仿宋_GB2312" w:eastAsia="仿宋_GB2312" w:cs="仿宋_GB2312"/>
          <w:sz w:val="30"/>
          <w:szCs w:val="30"/>
        </w:rPr>
      </w:pPr>
      <w:r>
        <w:rPr>
          <w:rFonts w:hint="eastAsia" w:ascii="仿宋_GB2312" w:hAnsi="仿宋_GB2312" w:eastAsia="仿宋_GB2312" w:cs="仿宋_GB2312"/>
        </w:rPr>
        <mc:AlternateContent>
          <mc:Choice Requires="wps">
            <w:drawing>
              <wp:anchor distT="0" distB="0" distL="114300" distR="114300" simplePos="0" relativeHeight="251660288" behindDoc="0" locked="0" layoutInCell="1" allowOverlap="1">
                <wp:simplePos x="0" y="0"/>
                <wp:positionH relativeFrom="column">
                  <wp:posOffset>-228600</wp:posOffset>
                </wp:positionH>
                <wp:positionV relativeFrom="paragraph">
                  <wp:posOffset>167640</wp:posOffset>
                </wp:positionV>
                <wp:extent cx="3086100" cy="1783080"/>
                <wp:effectExtent l="4445" t="4445" r="18415" b="10795"/>
                <wp:wrapNone/>
                <wp:docPr id="4" name="文本框 4"/>
                <wp:cNvGraphicFramePr/>
                <a:graphic xmlns:a="http://schemas.openxmlformats.org/drawingml/2006/main">
                  <a:graphicData uri="http://schemas.microsoft.com/office/word/2010/wordprocessingShape">
                    <wps:wsp>
                      <wps:cNvSpPr txBox="1"/>
                      <wps:spPr>
                        <a:xfrm>
                          <a:off x="0" y="0"/>
                          <a:ext cx="3086100" cy="178308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553A2AAE">
                            <w:pPr>
                              <w:ind w:firstLine="630" w:firstLineChars="300"/>
                            </w:pPr>
                          </w:p>
                          <w:p w14:paraId="314CC62B">
                            <w:pPr>
                              <w:ind w:firstLine="630" w:firstLineChars="300"/>
                            </w:pPr>
                          </w:p>
                          <w:p w14:paraId="4DE4C9E0">
                            <w:pPr>
                              <w:ind w:firstLine="630" w:firstLineChars="300"/>
                            </w:pPr>
                          </w:p>
                          <w:p w14:paraId="63291DDB">
                            <w:pPr>
                              <w:ind w:firstLine="630" w:firstLineChars="300"/>
                            </w:pPr>
                          </w:p>
                          <w:p w14:paraId="3512317C">
                            <w:pPr>
                              <w:ind w:firstLine="840" w:firstLineChars="400"/>
                            </w:pPr>
                            <w:r>
                              <w:rPr>
                                <w:rFonts w:hint="eastAsia" w:cs="宋体"/>
                              </w:rPr>
                              <w:t>身份证正面复印件</w:t>
                            </w:r>
                          </w:p>
                        </w:txbxContent>
                      </wps:txbx>
                      <wps:bodyPr upright="1"/>
                    </wps:wsp>
                  </a:graphicData>
                </a:graphic>
              </wp:anchor>
            </w:drawing>
          </mc:Choice>
          <mc:Fallback>
            <w:pict>
              <v:shape id="_x0000_s1026" o:spid="_x0000_s1026" o:spt="202" type="#_x0000_t202" style="position:absolute;left:0pt;margin-left:-18pt;margin-top:13.2pt;height:140.4pt;width:243pt;z-index:251660288;mso-width-relative:page;mso-height-relative:page;" fillcolor="#FFFFFF" filled="t" stroked="t" coordsize="21600,21600" o:gfxdata="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B0KSwXaAAAACgEAAA8AAAAA&#10;AAAAAQAgAAAAIgAAAGRycy9kb3ducmV2LnhtbFBLAQIUABQAAAAIAIdO4kBmnyKZEgIAAEUEAAAO&#10;AAAAAAAAAAEAIAAAACkBAABkcnMvZTJvRG9jLnhtbFBLBQYAAAAABgAGAFkBAACtBQAAAAA=&#10;">
                <v:fill on="t" focussize="0,0"/>
                <v:stroke color="#000000" joinstyle="miter"/>
                <v:imagedata o:title=""/>
                <o:lock v:ext="edit" aspectratio="f"/>
                <v:textbox>
                  <w:txbxContent>
                    <w:p w14:paraId="553A2AAE">
                      <w:pPr>
                        <w:ind w:firstLine="630" w:firstLineChars="300"/>
                      </w:pPr>
                    </w:p>
                    <w:p w14:paraId="314CC62B">
                      <w:pPr>
                        <w:ind w:firstLine="630" w:firstLineChars="300"/>
                      </w:pPr>
                    </w:p>
                    <w:p w14:paraId="4DE4C9E0">
                      <w:pPr>
                        <w:ind w:firstLine="630" w:firstLineChars="300"/>
                      </w:pPr>
                    </w:p>
                    <w:p w14:paraId="63291DDB">
                      <w:pPr>
                        <w:ind w:firstLine="630" w:firstLineChars="300"/>
                      </w:pPr>
                    </w:p>
                    <w:p w14:paraId="3512317C">
                      <w:pPr>
                        <w:ind w:firstLine="840" w:firstLineChars="400"/>
                      </w:pPr>
                      <w:r>
                        <w:rPr>
                          <w:rFonts w:hint="eastAsia" w:cs="宋体"/>
                        </w:rPr>
                        <w:t>身份证正面复印件</w:t>
                      </w:r>
                    </w:p>
                  </w:txbxContent>
                </v:textbox>
              </v:shape>
            </w:pict>
          </mc:Fallback>
        </mc:AlternateContent>
      </w:r>
      <w:r>
        <w:rPr>
          <w:rFonts w:hint="eastAsia" w:ascii="仿宋_GB2312" w:hAnsi="仿宋_GB2312" w:eastAsia="仿宋_GB2312" w:cs="仿宋_GB2312"/>
        </w:rPr>
        <mc:AlternateContent>
          <mc:Choice Requires="wps">
            <w:drawing>
              <wp:anchor distT="0" distB="0" distL="114300" distR="114300" simplePos="0" relativeHeight="251660288" behindDoc="0" locked="0" layoutInCell="1" allowOverlap="1">
                <wp:simplePos x="0" y="0"/>
                <wp:positionH relativeFrom="column">
                  <wp:posOffset>3086100</wp:posOffset>
                </wp:positionH>
                <wp:positionV relativeFrom="paragraph">
                  <wp:posOffset>175260</wp:posOffset>
                </wp:positionV>
                <wp:extent cx="3086100" cy="1775460"/>
                <wp:effectExtent l="4445" t="5080" r="18415" b="17780"/>
                <wp:wrapNone/>
                <wp:docPr id="2" name="文本框 2"/>
                <wp:cNvGraphicFramePr/>
                <a:graphic xmlns:a="http://schemas.openxmlformats.org/drawingml/2006/main">
                  <a:graphicData uri="http://schemas.microsoft.com/office/word/2010/wordprocessingShape">
                    <wps:wsp>
                      <wps:cNvSpPr txBox="1"/>
                      <wps:spPr>
                        <a:xfrm>
                          <a:off x="0" y="0"/>
                          <a:ext cx="3086100" cy="177546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1377958F"/>
                          <w:p w14:paraId="0B9358D0"/>
                          <w:p w14:paraId="51047F48"/>
                          <w:p w14:paraId="173D807F"/>
                          <w:p w14:paraId="4694E152">
                            <w:pPr>
                              <w:ind w:firstLine="1575" w:firstLineChars="750"/>
                            </w:pPr>
                            <w:r>
                              <w:rPr>
                                <w:rFonts w:hint="eastAsia" w:cs="宋体"/>
                              </w:rPr>
                              <w:t>身份证反面复印件</w:t>
                            </w:r>
                          </w:p>
                        </w:txbxContent>
                      </wps:txbx>
                      <wps:bodyPr upright="1"/>
                    </wps:wsp>
                  </a:graphicData>
                </a:graphic>
              </wp:anchor>
            </w:drawing>
          </mc:Choice>
          <mc:Fallback>
            <w:pict>
              <v:shape id="_x0000_s1026" o:spid="_x0000_s1026" o:spt="202" type="#_x0000_t202" style="position:absolute;left:0pt;margin-left:243pt;margin-top:13.8pt;height:139.8pt;width:243pt;z-index:251660288;mso-width-relative:page;mso-height-relative:page;" fillcolor="#FFFFFF" filled="t" stroked="t" coordsize="21600,21600" o:gfxdata="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6HJjtoAAAAKAQAADwAA&#10;AAAAAAABACAAAAAiAAAAZHJzL2Rvd25yZXYueG1sUEsBAhQAFAAAAAgAh07iQJX7f9wUAgAARQQA&#10;AA4AAAAAAAAAAQAgAAAAKQEAAGRycy9lMm9Eb2MueG1sUEsFBgAAAAAGAAYAWQEAAK8FAAAAAA==&#10;">
                <v:fill on="t" focussize="0,0"/>
                <v:stroke color="#000000" joinstyle="miter"/>
                <v:imagedata o:title=""/>
                <o:lock v:ext="edit" aspectratio="f"/>
                <v:textbox>
                  <w:txbxContent>
                    <w:p w14:paraId="1377958F"/>
                    <w:p w14:paraId="0B9358D0"/>
                    <w:p w14:paraId="51047F48"/>
                    <w:p w14:paraId="173D807F"/>
                    <w:p w14:paraId="4694E152">
                      <w:pPr>
                        <w:ind w:firstLine="1575" w:firstLineChars="750"/>
                      </w:pPr>
                      <w:r>
                        <w:rPr>
                          <w:rFonts w:hint="eastAsia" w:cs="宋体"/>
                        </w:rPr>
                        <w:t>身份证反面复印件</w:t>
                      </w:r>
                    </w:p>
                  </w:txbxContent>
                </v:textbox>
              </v:shape>
            </w:pict>
          </mc:Fallback>
        </mc:AlternateContent>
      </w:r>
    </w:p>
    <w:p w14:paraId="508358CA">
      <w:pPr>
        <w:widowControl/>
        <w:spacing w:line="500" w:lineRule="exact"/>
        <w:jc w:val="left"/>
        <w:rPr>
          <w:rFonts w:hint="eastAsia" w:ascii="仿宋_GB2312" w:hAnsi="仿宋_GB2312" w:eastAsia="仿宋_GB2312" w:cs="仿宋_GB2312"/>
          <w:color w:val="000000"/>
          <w:kern w:val="0"/>
        </w:rPr>
      </w:pPr>
    </w:p>
    <w:p w14:paraId="7DD71721">
      <w:pPr>
        <w:spacing w:line="500" w:lineRule="exact"/>
        <w:ind w:left="210" w:leftChars="100"/>
        <w:rPr>
          <w:rFonts w:hint="eastAsia" w:ascii="仿宋_GB2312" w:hAnsi="仿宋_GB2312" w:eastAsia="仿宋_GB2312" w:cs="仿宋_GB2312"/>
        </w:rPr>
      </w:pPr>
    </w:p>
    <w:p w14:paraId="12724854">
      <w:pPr>
        <w:spacing w:line="500" w:lineRule="exact"/>
        <w:rPr>
          <w:rFonts w:hint="eastAsia" w:ascii="仿宋_GB2312" w:hAnsi="仿宋_GB2312" w:eastAsia="仿宋_GB2312" w:cs="仿宋_GB2312"/>
        </w:rPr>
      </w:pPr>
      <w:r>
        <w:rPr>
          <w:rFonts w:hint="eastAsia" w:ascii="仿宋_GB2312" w:hAnsi="仿宋_GB2312" w:eastAsia="仿宋_GB2312" w:cs="仿宋_GB2312"/>
        </w:rPr>
        <w:br w:type="page"/>
      </w:r>
      <w:r>
        <w:rPr>
          <w:rFonts w:hint="eastAsia" w:ascii="仿宋_GB2312" w:hAnsi="仿宋_GB2312" w:eastAsia="仿宋_GB2312" w:cs="仿宋_GB2312"/>
        </w:rPr>
        <w:t>附件4：</w:t>
      </w:r>
    </w:p>
    <w:p w14:paraId="34A66CEB">
      <w:pPr>
        <w:spacing w:line="500" w:lineRule="exact"/>
        <w:jc w:val="center"/>
        <w:rPr>
          <w:rFonts w:hint="eastAsia" w:ascii="仿宋_GB2312" w:hAnsi="仿宋_GB2312" w:eastAsia="仿宋_GB2312" w:cs="仿宋_GB2312"/>
          <w:sz w:val="36"/>
          <w:szCs w:val="36"/>
        </w:rPr>
      </w:pPr>
      <w:r>
        <w:rPr>
          <w:rFonts w:hint="eastAsia" w:ascii="仿宋_GB2312" w:hAnsi="仿宋_GB2312" w:eastAsia="仿宋_GB2312" w:cs="仿宋_GB2312"/>
          <w:b/>
          <w:bCs/>
          <w:sz w:val="36"/>
          <w:szCs w:val="36"/>
        </w:rPr>
        <w:t>商务条款偏离表</w:t>
      </w:r>
      <w:bookmarkEnd w:id="44"/>
    </w:p>
    <w:p w14:paraId="2535C41C">
      <w:pPr>
        <w:ind w:left="420"/>
        <w:rPr>
          <w:rFonts w:hint="eastAsia" w:ascii="仿宋_GB2312" w:hAnsi="仿宋_GB2312" w:eastAsia="仿宋_GB2312" w:cs="仿宋_GB2312"/>
        </w:rPr>
      </w:pPr>
    </w:p>
    <w:p w14:paraId="45563495">
      <w:pPr>
        <w:ind w:left="420"/>
        <w:rPr>
          <w:rFonts w:hint="eastAsia" w:ascii="仿宋_GB2312" w:hAnsi="仿宋_GB2312" w:eastAsia="仿宋_GB2312" w:cs="仿宋_GB2312"/>
          <w:u w:val="single"/>
        </w:rPr>
      </w:pPr>
      <w:r>
        <w:rPr>
          <w:rFonts w:hint="eastAsia" w:ascii="仿宋_GB2312" w:hAnsi="仿宋_GB2312" w:eastAsia="仿宋_GB2312" w:cs="仿宋_GB2312"/>
        </w:rPr>
        <w:t>招标项目名称：招标编号：</w:t>
      </w:r>
    </w:p>
    <w:p w14:paraId="199BDF30">
      <w:pPr>
        <w:ind w:left="420"/>
        <w:rPr>
          <w:rFonts w:hint="eastAsia" w:ascii="仿宋_GB2312" w:hAnsi="仿宋_GB2312" w:eastAsia="仿宋_GB2312" w:cs="仿宋_GB2312"/>
        </w:rPr>
      </w:pPr>
    </w:p>
    <w:tbl>
      <w:tblPr>
        <w:tblStyle w:val="33"/>
        <w:tblW w:w="96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34"/>
        <w:gridCol w:w="1571"/>
        <w:gridCol w:w="2357"/>
        <w:gridCol w:w="2357"/>
        <w:gridCol w:w="2058"/>
      </w:tblGrid>
      <w:tr w14:paraId="486B4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jc w:val="center"/>
        </w:trPr>
        <w:tc>
          <w:tcPr>
            <w:tcW w:w="1334" w:type="dxa"/>
            <w:vAlign w:val="center"/>
          </w:tcPr>
          <w:p w14:paraId="33DA15D2">
            <w:pPr>
              <w:spacing w:line="420" w:lineRule="exact"/>
              <w:jc w:val="center"/>
              <w:rPr>
                <w:rFonts w:hint="eastAsia" w:ascii="仿宋_GB2312" w:hAnsi="仿宋_GB2312" w:eastAsia="仿宋_GB2312" w:cs="仿宋_GB2312"/>
              </w:rPr>
            </w:pPr>
            <w:r>
              <w:rPr>
                <w:rFonts w:hint="eastAsia" w:ascii="仿宋_GB2312" w:hAnsi="仿宋_GB2312" w:eastAsia="仿宋_GB2312" w:cs="仿宋_GB2312"/>
              </w:rPr>
              <w:t>序号</w:t>
            </w:r>
          </w:p>
        </w:tc>
        <w:tc>
          <w:tcPr>
            <w:tcW w:w="1571" w:type="dxa"/>
            <w:vAlign w:val="center"/>
          </w:tcPr>
          <w:p w14:paraId="3D5B82BF">
            <w:pPr>
              <w:spacing w:line="420" w:lineRule="exact"/>
              <w:jc w:val="center"/>
              <w:rPr>
                <w:rFonts w:hint="eastAsia" w:ascii="仿宋_GB2312" w:hAnsi="仿宋_GB2312" w:eastAsia="仿宋_GB2312" w:cs="仿宋_GB2312"/>
              </w:rPr>
            </w:pPr>
            <w:r>
              <w:rPr>
                <w:rFonts w:hint="eastAsia" w:ascii="仿宋_GB2312" w:hAnsi="仿宋_GB2312" w:eastAsia="仿宋_GB2312" w:cs="仿宋_GB2312"/>
              </w:rPr>
              <w:t>招标文件条目号</w:t>
            </w:r>
          </w:p>
        </w:tc>
        <w:tc>
          <w:tcPr>
            <w:tcW w:w="2357" w:type="dxa"/>
            <w:vAlign w:val="center"/>
          </w:tcPr>
          <w:p w14:paraId="408660B1">
            <w:pPr>
              <w:spacing w:line="420" w:lineRule="exact"/>
              <w:jc w:val="center"/>
              <w:rPr>
                <w:rFonts w:hint="eastAsia" w:ascii="仿宋_GB2312" w:hAnsi="仿宋_GB2312" w:eastAsia="仿宋_GB2312" w:cs="仿宋_GB2312"/>
              </w:rPr>
            </w:pPr>
            <w:r>
              <w:rPr>
                <w:rFonts w:hint="eastAsia" w:ascii="仿宋_GB2312" w:hAnsi="仿宋_GB2312" w:eastAsia="仿宋_GB2312" w:cs="仿宋_GB2312"/>
              </w:rPr>
              <w:t>招标文件的</w:t>
            </w:r>
          </w:p>
          <w:p w14:paraId="322D6586">
            <w:pPr>
              <w:spacing w:line="420" w:lineRule="exact"/>
              <w:jc w:val="center"/>
              <w:rPr>
                <w:rFonts w:hint="eastAsia" w:ascii="仿宋_GB2312" w:hAnsi="仿宋_GB2312" w:eastAsia="仿宋_GB2312" w:cs="仿宋_GB2312"/>
              </w:rPr>
            </w:pPr>
            <w:r>
              <w:rPr>
                <w:rFonts w:hint="eastAsia" w:ascii="仿宋_GB2312" w:hAnsi="仿宋_GB2312" w:eastAsia="仿宋_GB2312" w:cs="仿宋_GB2312"/>
              </w:rPr>
              <w:t>商务条款</w:t>
            </w:r>
          </w:p>
        </w:tc>
        <w:tc>
          <w:tcPr>
            <w:tcW w:w="2357" w:type="dxa"/>
            <w:vAlign w:val="center"/>
          </w:tcPr>
          <w:p w14:paraId="3F25CA1C">
            <w:pPr>
              <w:spacing w:line="420" w:lineRule="exact"/>
              <w:jc w:val="center"/>
              <w:rPr>
                <w:rFonts w:hint="eastAsia" w:ascii="仿宋_GB2312" w:hAnsi="仿宋_GB2312" w:eastAsia="仿宋_GB2312" w:cs="仿宋_GB2312"/>
              </w:rPr>
            </w:pPr>
            <w:r>
              <w:rPr>
                <w:rFonts w:hint="eastAsia" w:ascii="仿宋_GB2312" w:hAnsi="仿宋_GB2312" w:eastAsia="仿宋_GB2312" w:cs="仿宋_GB2312"/>
              </w:rPr>
              <w:t>投标文件的</w:t>
            </w:r>
          </w:p>
          <w:p w14:paraId="0A8A2900">
            <w:pPr>
              <w:spacing w:line="420" w:lineRule="exact"/>
              <w:jc w:val="center"/>
              <w:rPr>
                <w:rFonts w:hint="eastAsia" w:ascii="仿宋_GB2312" w:hAnsi="仿宋_GB2312" w:eastAsia="仿宋_GB2312" w:cs="仿宋_GB2312"/>
              </w:rPr>
            </w:pPr>
            <w:r>
              <w:rPr>
                <w:rFonts w:hint="eastAsia" w:ascii="仿宋_GB2312" w:hAnsi="仿宋_GB2312" w:eastAsia="仿宋_GB2312" w:cs="仿宋_GB2312"/>
              </w:rPr>
              <w:t>商务条款</w:t>
            </w:r>
          </w:p>
        </w:tc>
        <w:tc>
          <w:tcPr>
            <w:tcW w:w="2058" w:type="dxa"/>
            <w:vAlign w:val="center"/>
          </w:tcPr>
          <w:p w14:paraId="7383AF26">
            <w:pPr>
              <w:spacing w:line="420" w:lineRule="exact"/>
              <w:jc w:val="center"/>
              <w:rPr>
                <w:rFonts w:hint="eastAsia" w:ascii="仿宋_GB2312" w:hAnsi="仿宋_GB2312" w:eastAsia="仿宋_GB2312" w:cs="仿宋_GB2312"/>
              </w:rPr>
            </w:pPr>
            <w:r>
              <w:rPr>
                <w:rFonts w:hint="eastAsia" w:ascii="仿宋_GB2312" w:hAnsi="仿宋_GB2312" w:eastAsia="仿宋_GB2312" w:cs="仿宋_GB2312"/>
              </w:rPr>
              <w:t>说明</w:t>
            </w:r>
          </w:p>
        </w:tc>
      </w:tr>
      <w:tr w14:paraId="7DC1C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1334" w:type="dxa"/>
          </w:tcPr>
          <w:p w14:paraId="7BC29B15">
            <w:pPr>
              <w:spacing w:line="800" w:lineRule="exact"/>
              <w:rPr>
                <w:rFonts w:hint="eastAsia" w:ascii="仿宋_GB2312" w:hAnsi="仿宋_GB2312" w:eastAsia="仿宋_GB2312" w:cs="仿宋_GB2312"/>
              </w:rPr>
            </w:pPr>
          </w:p>
        </w:tc>
        <w:tc>
          <w:tcPr>
            <w:tcW w:w="1571" w:type="dxa"/>
          </w:tcPr>
          <w:p w14:paraId="50D22C7B">
            <w:pPr>
              <w:spacing w:line="800" w:lineRule="exact"/>
              <w:rPr>
                <w:rFonts w:hint="eastAsia" w:ascii="仿宋_GB2312" w:hAnsi="仿宋_GB2312" w:eastAsia="仿宋_GB2312" w:cs="仿宋_GB2312"/>
              </w:rPr>
            </w:pPr>
          </w:p>
        </w:tc>
        <w:tc>
          <w:tcPr>
            <w:tcW w:w="2357" w:type="dxa"/>
          </w:tcPr>
          <w:p w14:paraId="094AE4FC">
            <w:pPr>
              <w:spacing w:line="800" w:lineRule="exact"/>
              <w:rPr>
                <w:rFonts w:hint="eastAsia" w:ascii="仿宋_GB2312" w:hAnsi="仿宋_GB2312" w:eastAsia="仿宋_GB2312" w:cs="仿宋_GB2312"/>
              </w:rPr>
            </w:pPr>
          </w:p>
        </w:tc>
        <w:tc>
          <w:tcPr>
            <w:tcW w:w="2357" w:type="dxa"/>
          </w:tcPr>
          <w:p w14:paraId="4BB2BD2B">
            <w:pPr>
              <w:spacing w:line="800" w:lineRule="exact"/>
              <w:rPr>
                <w:rFonts w:hint="eastAsia" w:ascii="仿宋_GB2312" w:hAnsi="仿宋_GB2312" w:eastAsia="仿宋_GB2312" w:cs="仿宋_GB2312"/>
              </w:rPr>
            </w:pPr>
          </w:p>
        </w:tc>
        <w:tc>
          <w:tcPr>
            <w:tcW w:w="2058" w:type="dxa"/>
          </w:tcPr>
          <w:p w14:paraId="229F0257">
            <w:pPr>
              <w:spacing w:line="800" w:lineRule="exact"/>
              <w:rPr>
                <w:rFonts w:hint="eastAsia" w:ascii="仿宋_GB2312" w:hAnsi="仿宋_GB2312" w:eastAsia="仿宋_GB2312" w:cs="仿宋_GB2312"/>
              </w:rPr>
            </w:pPr>
          </w:p>
        </w:tc>
      </w:tr>
      <w:tr w14:paraId="28F93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1334" w:type="dxa"/>
          </w:tcPr>
          <w:p w14:paraId="0F109170">
            <w:pPr>
              <w:spacing w:line="800" w:lineRule="exact"/>
              <w:rPr>
                <w:rFonts w:hint="eastAsia" w:ascii="仿宋_GB2312" w:hAnsi="仿宋_GB2312" w:eastAsia="仿宋_GB2312" w:cs="仿宋_GB2312"/>
              </w:rPr>
            </w:pPr>
          </w:p>
        </w:tc>
        <w:tc>
          <w:tcPr>
            <w:tcW w:w="1571" w:type="dxa"/>
          </w:tcPr>
          <w:p w14:paraId="375C6E30">
            <w:pPr>
              <w:spacing w:line="800" w:lineRule="exact"/>
              <w:rPr>
                <w:rFonts w:hint="eastAsia" w:ascii="仿宋_GB2312" w:hAnsi="仿宋_GB2312" w:eastAsia="仿宋_GB2312" w:cs="仿宋_GB2312"/>
              </w:rPr>
            </w:pPr>
          </w:p>
        </w:tc>
        <w:tc>
          <w:tcPr>
            <w:tcW w:w="2357" w:type="dxa"/>
          </w:tcPr>
          <w:p w14:paraId="60F17383">
            <w:pPr>
              <w:spacing w:line="800" w:lineRule="exact"/>
              <w:rPr>
                <w:rFonts w:hint="eastAsia" w:ascii="仿宋_GB2312" w:hAnsi="仿宋_GB2312" w:eastAsia="仿宋_GB2312" w:cs="仿宋_GB2312"/>
              </w:rPr>
            </w:pPr>
          </w:p>
        </w:tc>
        <w:tc>
          <w:tcPr>
            <w:tcW w:w="2357" w:type="dxa"/>
          </w:tcPr>
          <w:p w14:paraId="31AB8E22">
            <w:pPr>
              <w:spacing w:line="800" w:lineRule="exact"/>
              <w:rPr>
                <w:rFonts w:hint="eastAsia" w:ascii="仿宋_GB2312" w:hAnsi="仿宋_GB2312" w:eastAsia="仿宋_GB2312" w:cs="仿宋_GB2312"/>
              </w:rPr>
            </w:pPr>
          </w:p>
        </w:tc>
        <w:tc>
          <w:tcPr>
            <w:tcW w:w="2058" w:type="dxa"/>
          </w:tcPr>
          <w:p w14:paraId="22C9DD2B">
            <w:pPr>
              <w:spacing w:line="800" w:lineRule="exact"/>
              <w:rPr>
                <w:rFonts w:hint="eastAsia" w:ascii="仿宋_GB2312" w:hAnsi="仿宋_GB2312" w:eastAsia="仿宋_GB2312" w:cs="仿宋_GB2312"/>
              </w:rPr>
            </w:pPr>
          </w:p>
        </w:tc>
      </w:tr>
      <w:tr w14:paraId="675CE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1334" w:type="dxa"/>
          </w:tcPr>
          <w:p w14:paraId="4DF3D126">
            <w:pPr>
              <w:spacing w:line="800" w:lineRule="exact"/>
              <w:rPr>
                <w:rFonts w:hint="eastAsia" w:ascii="仿宋_GB2312" w:hAnsi="仿宋_GB2312" w:eastAsia="仿宋_GB2312" w:cs="仿宋_GB2312"/>
              </w:rPr>
            </w:pPr>
          </w:p>
        </w:tc>
        <w:tc>
          <w:tcPr>
            <w:tcW w:w="1571" w:type="dxa"/>
          </w:tcPr>
          <w:p w14:paraId="281B74F3">
            <w:pPr>
              <w:spacing w:line="800" w:lineRule="exact"/>
              <w:rPr>
                <w:rFonts w:hint="eastAsia" w:ascii="仿宋_GB2312" w:hAnsi="仿宋_GB2312" w:eastAsia="仿宋_GB2312" w:cs="仿宋_GB2312"/>
              </w:rPr>
            </w:pPr>
          </w:p>
        </w:tc>
        <w:tc>
          <w:tcPr>
            <w:tcW w:w="2357" w:type="dxa"/>
          </w:tcPr>
          <w:p w14:paraId="73AE9DF1">
            <w:pPr>
              <w:spacing w:line="800" w:lineRule="exact"/>
              <w:rPr>
                <w:rFonts w:hint="eastAsia" w:ascii="仿宋_GB2312" w:hAnsi="仿宋_GB2312" w:eastAsia="仿宋_GB2312" w:cs="仿宋_GB2312"/>
              </w:rPr>
            </w:pPr>
          </w:p>
        </w:tc>
        <w:tc>
          <w:tcPr>
            <w:tcW w:w="2357" w:type="dxa"/>
          </w:tcPr>
          <w:p w14:paraId="55FFCE91">
            <w:pPr>
              <w:spacing w:line="800" w:lineRule="exact"/>
              <w:rPr>
                <w:rFonts w:hint="eastAsia" w:ascii="仿宋_GB2312" w:hAnsi="仿宋_GB2312" w:eastAsia="仿宋_GB2312" w:cs="仿宋_GB2312"/>
              </w:rPr>
            </w:pPr>
          </w:p>
        </w:tc>
        <w:tc>
          <w:tcPr>
            <w:tcW w:w="2058" w:type="dxa"/>
          </w:tcPr>
          <w:p w14:paraId="0DEE4572">
            <w:pPr>
              <w:spacing w:line="800" w:lineRule="exact"/>
              <w:rPr>
                <w:rFonts w:hint="eastAsia" w:ascii="仿宋_GB2312" w:hAnsi="仿宋_GB2312" w:eastAsia="仿宋_GB2312" w:cs="仿宋_GB2312"/>
              </w:rPr>
            </w:pPr>
          </w:p>
        </w:tc>
      </w:tr>
      <w:tr w14:paraId="70EA2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1334" w:type="dxa"/>
          </w:tcPr>
          <w:p w14:paraId="2383E6FE">
            <w:pPr>
              <w:spacing w:line="800" w:lineRule="exact"/>
              <w:rPr>
                <w:rFonts w:hint="eastAsia" w:ascii="仿宋_GB2312" w:hAnsi="仿宋_GB2312" w:eastAsia="仿宋_GB2312" w:cs="仿宋_GB2312"/>
              </w:rPr>
            </w:pPr>
          </w:p>
        </w:tc>
        <w:tc>
          <w:tcPr>
            <w:tcW w:w="1571" w:type="dxa"/>
          </w:tcPr>
          <w:p w14:paraId="44891424">
            <w:pPr>
              <w:spacing w:line="800" w:lineRule="exact"/>
              <w:rPr>
                <w:rFonts w:hint="eastAsia" w:ascii="仿宋_GB2312" w:hAnsi="仿宋_GB2312" w:eastAsia="仿宋_GB2312" w:cs="仿宋_GB2312"/>
              </w:rPr>
            </w:pPr>
          </w:p>
        </w:tc>
        <w:tc>
          <w:tcPr>
            <w:tcW w:w="2357" w:type="dxa"/>
          </w:tcPr>
          <w:p w14:paraId="573F74D2">
            <w:pPr>
              <w:spacing w:line="800" w:lineRule="exact"/>
              <w:rPr>
                <w:rFonts w:hint="eastAsia" w:ascii="仿宋_GB2312" w:hAnsi="仿宋_GB2312" w:eastAsia="仿宋_GB2312" w:cs="仿宋_GB2312"/>
              </w:rPr>
            </w:pPr>
          </w:p>
        </w:tc>
        <w:tc>
          <w:tcPr>
            <w:tcW w:w="2357" w:type="dxa"/>
          </w:tcPr>
          <w:p w14:paraId="0E3D790B">
            <w:pPr>
              <w:spacing w:line="800" w:lineRule="exact"/>
              <w:rPr>
                <w:rFonts w:hint="eastAsia" w:ascii="仿宋_GB2312" w:hAnsi="仿宋_GB2312" w:eastAsia="仿宋_GB2312" w:cs="仿宋_GB2312"/>
              </w:rPr>
            </w:pPr>
          </w:p>
        </w:tc>
        <w:tc>
          <w:tcPr>
            <w:tcW w:w="2058" w:type="dxa"/>
          </w:tcPr>
          <w:p w14:paraId="73DF5296">
            <w:pPr>
              <w:spacing w:line="800" w:lineRule="exact"/>
              <w:rPr>
                <w:rFonts w:hint="eastAsia" w:ascii="仿宋_GB2312" w:hAnsi="仿宋_GB2312" w:eastAsia="仿宋_GB2312" w:cs="仿宋_GB2312"/>
              </w:rPr>
            </w:pPr>
          </w:p>
        </w:tc>
      </w:tr>
      <w:tr w14:paraId="25AB3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1334" w:type="dxa"/>
          </w:tcPr>
          <w:p w14:paraId="3B2FAAE2">
            <w:pPr>
              <w:spacing w:line="800" w:lineRule="exact"/>
              <w:rPr>
                <w:rFonts w:hint="eastAsia" w:ascii="仿宋_GB2312" w:hAnsi="仿宋_GB2312" w:eastAsia="仿宋_GB2312" w:cs="仿宋_GB2312"/>
              </w:rPr>
            </w:pPr>
          </w:p>
        </w:tc>
        <w:tc>
          <w:tcPr>
            <w:tcW w:w="1571" w:type="dxa"/>
          </w:tcPr>
          <w:p w14:paraId="50DEF35C">
            <w:pPr>
              <w:spacing w:line="800" w:lineRule="exact"/>
              <w:rPr>
                <w:rFonts w:hint="eastAsia" w:ascii="仿宋_GB2312" w:hAnsi="仿宋_GB2312" w:eastAsia="仿宋_GB2312" w:cs="仿宋_GB2312"/>
              </w:rPr>
            </w:pPr>
          </w:p>
        </w:tc>
        <w:tc>
          <w:tcPr>
            <w:tcW w:w="2357" w:type="dxa"/>
          </w:tcPr>
          <w:p w14:paraId="3A506DBF">
            <w:pPr>
              <w:spacing w:line="800" w:lineRule="exact"/>
              <w:rPr>
                <w:rFonts w:hint="eastAsia" w:ascii="仿宋_GB2312" w:hAnsi="仿宋_GB2312" w:eastAsia="仿宋_GB2312" w:cs="仿宋_GB2312"/>
              </w:rPr>
            </w:pPr>
          </w:p>
        </w:tc>
        <w:tc>
          <w:tcPr>
            <w:tcW w:w="2357" w:type="dxa"/>
          </w:tcPr>
          <w:p w14:paraId="2FEBEADB">
            <w:pPr>
              <w:spacing w:line="800" w:lineRule="exact"/>
              <w:rPr>
                <w:rFonts w:hint="eastAsia" w:ascii="仿宋_GB2312" w:hAnsi="仿宋_GB2312" w:eastAsia="仿宋_GB2312" w:cs="仿宋_GB2312"/>
              </w:rPr>
            </w:pPr>
          </w:p>
        </w:tc>
        <w:tc>
          <w:tcPr>
            <w:tcW w:w="2058" w:type="dxa"/>
          </w:tcPr>
          <w:p w14:paraId="04DC8F02">
            <w:pPr>
              <w:spacing w:line="800" w:lineRule="exact"/>
              <w:rPr>
                <w:rFonts w:hint="eastAsia" w:ascii="仿宋_GB2312" w:hAnsi="仿宋_GB2312" w:eastAsia="仿宋_GB2312" w:cs="仿宋_GB2312"/>
              </w:rPr>
            </w:pPr>
          </w:p>
        </w:tc>
      </w:tr>
      <w:tr w14:paraId="385A1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1334" w:type="dxa"/>
          </w:tcPr>
          <w:p w14:paraId="028699D2">
            <w:pPr>
              <w:spacing w:line="800" w:lineRule="exact"/>
              <w:rPr>
                <w:rFonts w:hint="eastAsia" w:ascii="仿宋_GB2312" w:hAnsi="仿宋_GB2312" w:eastAsia="仿宋_GB2312" w:cs="仿宋_GB2312"/>
              </w:rPr>
            </w:pPr>
          </w:p>
        </w:tc>
        <w:tc>
          <w:tcPr>
            <w:tcW w:w="1571" w:type="dxa"/>
          </w:tcPr>
          <w:p w14:paraId="38C379C5">
            <w:pPr>
              <w:spacing w:line="800" w:lineRule="exact"/>
              <w:rPr>
                <w:rFonts w:hint="eastAsia" w:ascii="仿宋_GB2312" w:hAnsi="仿宋_GB2312" w:eastAsia="仿宋_GB2312" w:cs="仿宋_GB2312"/>
              </w:rPr>
            </w:pPr>
          </w:p>
        </w:tc>
        <w:tc>
          <w:tcPr>
            <w:tcW w:w="2357" w:type="dxa"/>
          </w:tcPr>
          <w:p w14:paraId="712AABAF">
            <w:pPr>
              <w:spacing w:line="800" w:lineRule="exact"/>
              <w:rPr>
                <w:rFonts w:hint="eastAsia" w:ascii="仿宋_GB2312" w:hAnsi="仿宋_GB2312" w:eastAsia="仿宋_GB2312" w:cs="仿宋_GB2312"/>
              </w:rPr>
            </w:pPr>
          </w:p>
        </w:tc>
        <w:tc>
          <w:tcPr>
            <w:tcW w:w="2357" w:type="dxa"/>
          </w:tcPr>
          <w:p w14:paraId="0E7E7B4F">
            <w:pPr>
              <w:spacing w:line="800" w:lineRule="exact"/>
              <w:rPr>
                <w:rFonts w:hint="eastAsia" w:ascii="仿宋_GB2312" w:hAnsi="仿宋_GB2312" w:eastAsia="仿宋_GB2312" w:cs="仿宋_GB2312"/>
              </w:rPr>
            </w:pPr>
          </w:p>
        </w:tc>
        <w:tc>
          <w:tcPr>
            <w:tcW w:w="2058" w:type="dxa"/>
          </w:tcPr>
          <w:p w14:paraId="66B6BBFD">
            <w:pPr>
              <w:spacing w:line="800" w:lineRule="exact"/>
              <w:rPr>
                <w:rFonts w:hint="eastAsia" w:ascii="仿宋_GB2312" w:hAnsi="仿宋_GB2312" w:eastAsia="仿宋_GB2312" w:cs="仿宋_GB2312"/>
              </w:rPr>
            </w:pPr>
          </w:p>
        </w:tc>
      </w:tr>
      <w:tr w14:paraId="46528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1334" w:type="dxa"/>
          </w:tcPr>
          <w:p w14:paraId="5A9414A7">
            <w:pPr>
              <w:spacing w:line="800" w:lineRule="exact"/>
              <w:rPr>
                <w:rFonts w:hint="eastAsia" w:ascii="仿宋_GB2312" w:hAnsi="仿宋_GB2312" w:eastAsia="仿宋_GB2312" w:cs="仿宋_GB2312"/>
              </w:rPr>
            </w:pPr>
          </w:p>
        </w:tc>
        <w:tc>
          <w:tcPr>
            <w:tcW w:w="1571" w:type="dxa"/>
          </w:tcPr>
          <w:p w14:paraId="14E4A2CF">
            <w:pPr>
              <w:spacing w:line="800" w:lineRule="exact"/>
              <w:rPr>
                <w:rFonts w:hint="eastAsia" w:ascii="仿宋_GB2312" w:hAnsi="仿宋_GB2312" w:eastAsia="仿宋_GB2312" w:cs="仿宋_GB2312"/>
              </w:rPr>
            </w:pPr>
          </w:p>
        </w:tc>
        <w:tc>
          <w:tcPr>
            <w:tcW w:w="2357" w:type="dxa"/>
          </w:tcPr>
          <w:p w14:paraId="12837AA9">
            <w:pPr>
              <w:spacing w:line="800" w:lineRule="exact"/>
              <w:rPr>
                <w:rFonts w:hint="eastAsia" w:ascii="仿宋_GB2312" w:hAnsi="仿宋_GB2312" w:eastAsia="仿宋_GB2312" w:cs="仿宋_GB2312"/>
              </w:rPr>
            </w:pPr>
          </w:p>
        </w:tc>
        <w:tc>
          <w:tcPr>
            <w:tcW w:w="2357" w:type="dxa"/>
          </w:tcPr>
          <w:p w14:paraId="5FFF45F3">
            <w:pPr>
              <w:spacing w:line="800" w:lineRule="exact"/>
              <w:rPr>
                <w:rFonts w:hint="eastAsia" w:ascii="仿宋_GB2312" w:hAnsi="仿宋_GB2312" w:eastAsia="仿宋_GB2312" w:cs="仿宋_GB2312"/>
              </w:rPr>
            </w:pPr>
          </w:p>
        </w:tc>
        <w:tc>
          <w:tcPr>
            <w:tcW w:w="2058" w:type="dxa"/>
          </w:tcPr>
          <w:p w14:paraId="62F2F15C">
            <w:pPr>
              <w:spacing w:line="800" w:lineRule="exact"/>
              <w:rPr>
                <w:rFonts w:hint="eastAsia" w:ascii="仿宋_GB2312" w:hAnsi="仿宋_GB2312" w:eastAsia="仿宋_GB2312" w:cs="仿宋_GB2312"/>
              </w:rPr>
            </w:pPr>
          </w:p>
        </w:tc>
      </w:tr>
      <w:tr w14:paraId="49428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1334" w:type="dxa"/>
          </w:tcPr>
          <w:p w14:paraId="76E5FE78">
            <w:pPr>
              <w:spacing w:line="800" w:lineRule="exact"/>
              <w:rPr>
                <w:rFonts w:hint="eastAsia" w:ascii="仿宋_GB2312" w:hAnsi="仿宋_GB2312" w:eastAsia="仿宋_GB2312" w:cs="仿宋_GB2312"/>
              </w:rPr>
            </w:pPr>
          </w:p>
        </w:tc>
        <w:tc>
          <w:tcPr>
            <w:tcW w:w="1571" w:type="dxa"/>
          </w:tcPr>
          <w:p w14:paraId="5665A2E5">
            <w:pPr>
              <w:spacing w:line="800" w:lineRule="exact"/>
              <w:rPr>
                <w:rFonts w:hint="eastAsia" w:ascii="仿宋_GB2312" w:hAnsi="仿宋_GB2312" w:eastAsia="仿宋_GB2312" w:cs="仿宋_GB2312"/>
              </w:rPr>
            </w:pPr>
          </w:p>
        </w:tc>
        <w:tc>
          <w:tcPr>
            <w:tcW w:w="2357" w:type="dxa"/>
          </w:tcPr>
          <w:p w14:paraId="10A2DA13">
            <w:pPr>
              <w:spacing w:line="800" w:lineRule="exact"/>
              <w:rPr>
                <w:rFonts w:hint="eastAsia" w:ascii="仿宋_GB2312" w:hAnsi="仿宋_GB2312" w:eastAsia="仿宋_GB2312" w:cs="仿宋_GB2312"/>
              </w:rPr>
            </w:pPr>
          </w:p>
        </w:tc>
        <w:tc>
          <w:tcPr>
            <w:tcW w:w="2357" w:type="dxa"/>
          </w:tcPr>
          <w:p w14:paraId="0A7A2554">
            <w:pPr>
              <w:spacing w:line="800" w:lineRule="exact"/>
              <w:rPr>
                <w:rFonts w:hint="eastAsia" w:ascii="仿宋_GB2312" w:hAnsi="仿宋_GB2312" w:eastAsia="仿宋_GB2312" w:cs="仿宋_GB2312"/>
              </w:rPr>
            </w:pPr>
          </w:p>
        </w:tc>
        <w:tc>
          <w:tcPr>
            <w:tcW w:w="2058" w:type="dxa"/>
          </w:tcPr>
          <w:p w14:paraId="3817B612">
            <w:pPr>
              <w:spacing w:line="800" w:lineRule="exact"/>
              <w:rPr>
                <w:rFonts w:hint="eastAsia" w:ascii="仿宋_GB2312" w:hAnsi="仿宋_GB2312" w:eastAsia="仿宋_GB2312" w:cs="仿宋_GB2312"/>
              </w:rPr>
            </w:pPr>
          </w:p>
        </w:tc>
      </w:tr>
      <w:tr w14:paraId="7E11B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jc w:val="center"/>
        </w:trPr>
        <w:tc>
          <w:tcPr>
            <w:tcW w:w="1334" w:type="dxa"/>
          </w:tcPr>
          <w:p w14:paraId="6A6DC3D2">
            <w:pPr>
              <w:spacing w:line="800" w:lineRule="exact"/>
              <w:rPr>
                <w:rFonts w:hint="eastAsia" w:ascii="仿宋_GB2312" w:hAnsi="仿宋_GB2312" w:eastAsia="仿宋_GB2312" w:cs="仿宋_GB2312"/>
              </w:rPr>
            </w:pPr>
          </w:p>
        </w:tc>
        <w:tc>
          <w:tcPr>
            <w:tcW w:w="1571" w:type="dxa"/>
          </w:tcPr>
          <w:p w14:paraId="12CF154F">
            <w:pPr>
              <w:spacing w:line="800" w:lineRule="exact"/>
              <w:rPr>
                <w:rFonts w:hint="eastAsia" w:ascii="仿宋_GB2312" w:hAnsi="仿宋_GB2312" w:eastAsia="仿宋_GB2312" w:cs="仿宋_GB2312"/>
              </w:rPr>
            </w:pPr>
          </w:p>
        </w:tc>
        <w:tc>
          <w:tcPr>
            <w:tcW w:w="2357" w:type="dxa"/>
          </w:tcPr>
          <w:p w14:paraId="32D3EA02">
            <w:pPr>
              <w:spacing w:line="800" w:lineRule="exact"/>
              <w:rPr>
                <w:rFonts w:hint="eastAsia" w:ascii="仿宋_GB2312" w:hAnsi="仿宋_GB2312" w:eastAsia="仿宋_GB2312" w:cs="仿宋_GB2312"/>
              </w:rPr>
            </w:pPr>
          </w:p>
        </w:tc>
        <w:tc>
          <w:tcPr>
            <w:tcW w:w="2357" w:type="dxa"/>
          </w:tcPr>
          <w:p w14:paraId="3DF5253D">
            <w:pPr>
              <w:spacing w:line="800" w:lineRule="exact"/>
              <w:rPr>
                <w:rFonts w:hint="eastAsia" w:ascii="仿宋_GB2312" w:hAnsi="仿宋_GB2312" w:eastAsia="仿宋_GB2312" w:cs="仿宋_GB2312"/>
              </w:rPr>
            </w:pPr>
          </w:p>
        </w:tc>
        <w:tc>
          <w:tcPr>
            <w:tcW w:w="2058" w:type="dxa"/>
          </w:tcPr>
          <w:p w14:paraId="5C5E7B3D">
            <w:pPr>
              <w:spacing w:line="800" w:lineRule="exact"/>
              <w:rPr>
                <w:rFonts w:hint="eastAsia" w:ascii="仿宋_GB2312" w:hAnsi="仿宋_GB2312" w:eastAsia="仿宋_GB2312" w:cs="仿宋_GB2312"/>
              </w:rPr>
            </w:pPr>
          </w:p>
        </w:tc>
      </w:tr>
    </w:tbl>
    <w:p w14:paraId="4148A22B">
      <w:pPr>
        <w:spacing w:line="500" w:lineRule="exact"/>
        <w:rPr>
          <w:rFonts w:hint="eastAsia" w:ascii="仿宋_GB2312" w:hAnsi="仿宋_GB2312" w:eastAsia="仿宋_GB2312" w:cs="仿宋_GB2312"/>
          <w:u w:val="single"/>
        </w:rPr>
      </w:pPr>
      <w:r>
        <w:rPr>
          <w:rFonts w:hint="eastAsia" w:ascii="仿宋_GB2312" w:hAnsi="仿宋_GB2312" w:eastAsia="仿宋_GB2312" w:cs="仿宋_GB2312"/>
        </w:rPr>
        <w:t>投标人代表（签字）：</w:t>
      </w:r>
    </w:p>
    <w:p w14:paraId="084BCD68">
      <w:pPr>
        <w:spacing w:line="500" w:lineRule="exact"/>
        <w:rPr>
          <w:rFonts w:hint="eastAsia" w:ascii="仿宋_GB2312" w:hAnsi="仿宋_GB2312" w:eastAsia="仿宋_GB2312" w:cs="仿宋_GB2312"/>
        </w:rPr>
      </w:pPr>
      <w:r>
        <w:rPr>
          <w:rFonts w:hint="eastAsia" w:ascii="仿宋_GB2312" w:hAnsi="仿宋_GB2312" w:eastAsia="仿宋_GB2312" w:cs="仿宋_GB2312"/>
        </w:rPr>
        <w:t>日期：</w:t>
      </w:r>
    </w:p>
    <w:p w14:paraId="4A5D3E9E">
      <w:pPr>
        <w:spacing w:line="500" w:lineRule="exact"/>
        <w:ind w:left="210" w:leftChars="100"/>
        <w:rPr>
          <w:rFonts w:hint="eastAsia" w:ascii="仿宋_GB2312" w:hAnsi="仿宋_GB2312" w:eastAsia="仿宋_GB2312" w:cs="仿宋_GB2312"/>
        </w:rPr>
      </w:pPr>
      <w:r>
        <w:rPr>
          <w:rFonts w:hint="eastAsia" w:ascii="仿宋_GB2312" w:hAnsi="仿宋_GB2312" w:eastAsia="仿宋_GB2312" w:cs="仿宋_GB2312"/>
          <w:sz w:val="28"/>
          <w:szCs w:val="28"/>
        </w:rPr>
        <w:t>注：1、</w:t>
      </w:r>
      <w:r>
        <w:rPr>
          <w:rFonts w:hint="eastAsia" w:ascii="仿宋_GB2312" w:hAnsi="仿宋_GB2312" w:eastAsia="仿宋_GB2312" w:cs="仿宋_GB2312"/>
        </w:rPr>
        <w:t>对招标文件的主要商务要求（如交货期、付款方式、履约保证、质保期等）须逐条作出响应，而不应以“全部符合”等字样来响应。</w:t>
      </w:r>
    </w:p>
    <w:p w14:paraId="250AF810">
      <w:pPr>
        <w:numPr>
          <w:ilvl w:val="0"/>
          <w:numId w:val="28"/>
        </w:numPr>
        <w:spacing w:line="500" w:lineRule="exact"/>
        <w:rPr>
          <w:rFonts w:hint="eastAsia" w:ascii="仿宋_GB2312" w:hAnsi="仿宋_GB2312" w:eastAsia="仿宋_GB2312" w:cs="仿宋_GB2312"/>
        </w:rPr>
      </w:pPr>
      <w:r>
        <w:rPr>
          <w:rFonts w:hint="eastAsia" w:ascii="仿宋_GB2312" w:hAnsi="仿宋_GB2312" w:eastAsia="仿宋_GB2312" w:cs="仿宋_GB2312"/>
        </w:rPr>
        <w:t>其他商务偏离也须在上表中逐条列明。</w:t>
      </w:r>
    </w:p>
    <w:p w14:paraId="39CE1F1A">
      <w:pPr>
        <w:numPr>
          <w:ilvl w:val="0"/>
          <w:numId w:val="28"/>
        </w:numPr>
        <w:spacing w:line="500" w:lineRule="exact"/>
        <w:rPr>
          <w:rFonts w:hint="eastAsia" w:ascii="仿宋_GB2312" w:hAnsi="仿宋_GB2312" w:eastAsia="仿宋_GB2312" w:cs="仿宋_GB2312"/>
        </w:rPr>
      </w:pPr>
      <w:r>
        <w:rPr>
          <w:rFonts w:hint="eastAsia" w:ascii="仿宋_GB2312" w:hAnsi="仿宋_GB2312" w:eastAsia="仿宋_GB2312" w:cs="仿宋_GB2312"/>
        </w:rPr>
        <w:t>如投标文件不符合上述要求，投标人将承担其投标被拒绝的风险。</w:t>
      </w:r>
      <w:bookmarkStart w:id="45" w:name="_Toc7047"/>
    </w:p>
    <w:p w14:paraId="6162648D">
      <w:pPr>
        <w:numPr>
          <w:ilvl w:val="0"/>
          <w:numId w:val="0"/>
        </w:numPr>
        <w:spacing w:line="500" w:lineRule="exact"/>
        <w:rPr>
          <w:rFonts w:hint="eastAsia" w:ascii="仿宋_GB2312" w:hAnsi="仿宋_GB2312" w:eastAsia="仿宋_GB2312" w:cs="仿宋_GB2312"/>
        </w:rPr>
      </w:pPr>
      <w:r>
        <w:rPr>
          <w:rFonts w:hint="eastAsia" w:ascii="仿宋_GB2312" w:hAnsi="仿宋_GB2312" w:eastAsia="仿宋_GB2312" w:cs="仿宋_GB2312"/>
        </w:rPr>
        <w:br w:type="page"/>
      </w:r>
      <w:r>
        <w:rPr>
          <w:rFonts w:hint="eastAsia" w:ascii="仿宋_GB2312" w:hAnsi="仿宋_GB2312" w:eastAsia="仿宋_GB2312" w:cs="仿宋_GB2312"/>
        </w:rPr>
        <w:t>附件5：</w:t>
      </w:r>
    </w:p>
    <w:p w14:paraId="024745A3">
      <w:pPr>
        <w:spacing w:after="120" w:line="500" w:lineRule="exact"/>
        <w:jc w:val="center"/>
        <w:rPr>
          <w:rFonts w:hint="eastAsia" w:ascii="仿宋_GB2312" w:hAnsi="仿宋_GB2312" w:eastAsia="仿宋_GB2312" w:cs="仿宋_GB2312"/>
          <w:b/>
          <w:bCs/>
          <w:sz w:val="36"/>
          <w:szCs w:val="36"/>
        </w:rPr>
      </w:pPr>
      <w:r>
        <w:rPr>
          <w:rFonts w:hint="eastAsia" w:ascii="仿宋_GB2312" w:hAnsi="仿宋_GB2312" w:eastAsia="仿宋_GB2312" w:cs="仿宋_GB2312"/>
          <w:b/>
          <w:bCs/>
          <w:sz w:val="36"/>
          <w:szCs w:val="36"/>
        </w:rPr>
        <w:t>技术需求偏离表（须点对点应答）</w:t>
      </w:r>
      <w:bookmarkEnd w:id="45"/>
    </w:p>
    <w:p w14:paraId="4C4FD58D">
      <w:pPr>
        <w:ind w:left="420"/>
        <w:rPr>
          <w:rFonts w:hint="eastAsia" w:ascii="仿宋_GB2312" w:hAnsi="仿宋_GB2312" w:eastAsia="仿宋_GB2312" w:cs="仿宋_GB2312"/>
        </w:rPr>
      </w:pPr>
    </w:p>
    <w:p w14:paraId="05A6F286">
      <w:pPr>
        <w:ind w:left="420"/>
        <w:rPr>
          <w:rFonts w:hint="eastAsia" w:ascii="仿宋_GB2312" w:hAnsi="仿宋_GB2312" w:eastAsia="仿宋_GB2312" w:cs="仿宋_GB2312"/>
          <w:u w:val="single"/>
        </w:rPr>
      </w:pPr>
      <w:r>
        <w:rPr>
          <w:rFonts w:hint="eastAsia" w:ascii="仿宋_GB2312" w:hAnsi="仿宋_GB2312" w:eastAsia="仿宋_GB2312" w:cs="仿宋_GB2312"/>
        </w:rPr>
        <w:t>招标项目名称：招标编号：</w:t>
      </w:r>
    </w:p>
    <w:p w14:paraId="0B8282AA">
      <w:pPr>
        <w:rPr>
          <w:rFonts w:hint="eastAsia" w:ascii="仿宋_GB2312" w:hAnsi="仿宋_GB2312" w:eastAsia="仿宋_GB2312" w:cs="仿宋_GB2312"/>
        </w:rPr>
      </w:pPr>
    </w:p>
    <w:tbl>
      <w:tblPr>
        <w:tblStyle w:val="33"/>
        <w:tblW w:w="98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5"/>
        <w:gridCol w:w="1583"/>
        <w:gridCol w:w="1583"/>
        <w:gridCol w:w="1583"/>
        <w:gridCol w:w="1583"/>
        <w:gridCol w:w="989"/>
        <w:gridCol w:w="1430"/>
      </w:tblGrid>
      <w:tr w14:paraId="09B5F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7" w:hRule="atLeast"/>
          <w:jc w:val="center"/>
        </w:trPr>
        <w:tc>
          <w:tcPr>
            <w:tcW w:w="1145" w:type="dxa"/>
            <w:vAlign w:val="center"/>
          </w:tcPr>
          <w:p w14:paraId="568C3D7D">
            <w:pPr>
              <w:spacing w:line="420" w:lineRule="exact"/>
              <w:jc w:val="center"/>
              <w:rPr>
                <w:rFonts w:hint="eastAsia" w:ascii="仿宋_GB2312" w:hAnsi="仿宋_GB2312" w:eastAsia="仿宋_GB2312" w:cs="仿宋_GB2312"/>
              </w:rPr>
            </w:pPr>
            <w:r>
              <w:rPr>
                <w:rFonts w:hint="eastAsia" w:ascii="仿宋_GB2312" w:hAnsi="仿宋_GB2312" w:eastAsia="仿宋_GB2312" w:cs="仿宋_GB2312"/>
              </w:rPr>
              <w:t>序号</w:t>
            </w:r>
          </w:p>
        </w:tc>
        <w:tc>
          <w:tcPr>
            <w:tcW w:w="1583" w:type="dxa"/>
            <w:vAlign w:val="center"/>
          </w:tcPr>
          <w:p w14:paraId="0131D34B">
            <w:pPr>
              <w:spacing w:line="420" w:lineRule="exact"/>
              <w:jc w:val="center"/>
              <w:rPr>
                <w:rFonts w:hint="eastAsia" w:ascii="仿宋_GB2312" w:hAnsi="仿宋_GB2312" w:eastAsia="仿宋_GB2312" w:cs="仿宋_GB2312"/>
              </w:rPr>
            </w:pPr>
            <w:r>
              <w:rPr>
                <w:rFonts w:hint="eastAsia" w:ascii="仿宋_GB2312" w:hAnsi="仿宋_GB2312" w:eastAsia="仿宋_GB2312" w:cs="仿宋_GB2312"/>
              </w:rPr>
              <w:t>设备名称</w:t>
            </w:r>
          </w:p>
        </w:tc>
        <w:tc>
          <w:tcPr>
            <w:tcW w:w="1583" w:type="dxa"/>
            <w:vAlign w:val="center"/>
          </w:tcPr>
          <w:p w14:paraId="7E625164">
            <w:pPr>
              <w:spacing w:line="420" w:lineRule="exact"/>
              <w:jc w:val="center"/>
              <w:rPr>
                <w:rFonts w:hint="eastAsia" w:ascii="仿宋_GB2312" w:hAnsi="仿宋_GB2312" w:eastAsia="仿宋_GB2312" w:cs="仿宋_GB2312"/>
              </w:rPr>
            </w:pPr>
            <w:r>
              <w:rPr>
                <w:rFonts w:hint="eastAsia" w:ascii="仿宋_GB2312" w:hAnsi="仿宋_GB2312" w:eastAsia="仿宋_GB2312" w:cs="仿宋_GB2312"/>
              </w:rPr>
              <w:t>招标文件</w:t>
            </w:r>
          </w:p>
          <w:p w14:paraId="15C6BC84">
            <w:pPr>
              <w:spacing w:line="420" w:lineRule="exact"/>
              <w:jc w:val="center"/>
              <w:rPr>
                <w:rFonts w:hint="eastAsia" w:ascii="仿宋_GB2312" w:hAnsi="仿宋_GB2312" w:eastAsia="仿宋_GB2312" w:cs="仿宋_GB2312"/>
              </w:rPr>
            </w:pPr>
            <w:r>
              <w:rPr>
                <w:rFonts w:hint="eastAsia" w:ascii="仿宋_GB2312" w:hAnsi="仿宋_GB2312" w:eastAsia="仿宋_GB2312" w:cs="仿宋_GB2312"/>
              </w:rPr>
              <w:t>条目号</w:t>
            </w:r>
          </w:p>
        </w:tc>
        <w:tc>
          <w:tcPr>
            <w:tcW w:w="1583" w:type="dxa"/>
            <w:vAlign w:val="center"/>
          </w:tcPr>
          <w:p w14:paraId="68B86882">
            <w:pPr>
              <w:spacing w:line="420" w:lineRule="exact"/>
              <w:jc w:val="center"/>
              <w:rPr>
                <w:rFonts w:hint="eastAsia" w:ascii="仿宋_GB2312" w:hAnsi="仿宋_GB2312" w:eastAsia="仿宋_GB2312" w:cs="仿宋_GB2312"/>
              </w:rPr>
            </w:pPr>
            <w:r>
              <w:rPr>
                <w:rFonts w:hint="eastAsia" w:ascii="仿宋_GB2312" w:hAnsi="仿宋_GB2312" w:eastAsia="仿宋_GB2312" w:cs="仿宋_GB2312"/>
              </w:rPr>
              <w:t>招标规格</w:t>
            </w:r>
          </w:p>
        </w:tc>
        <w:tc>
          <w:tcPr>
            <w:tcW w:w="1583" w:type="dxa"/>
            <w:vAlign w:val="center"/>
          </w:tcPr>
          <w:p w14:paraId="2B06F1F2">
            <w:pPr>
              <w:spacing w:line="420" w:lineRule="exact"/>
              <w:jc w:val="center"/>
              <w:rPr>
                <w:rFonts w:hint="eastAsia" w:ascii="仿宋_GB2312" w:hAnsi="仿宋_GB2312" w:eastAsia="仿宋_GB2312" w:cs="仿宋_GB2312"/>
              </w:rPr>
            </w:pPr>
            <w:r>
              <w:rPr>
                <w:rFonts w:hint="eastAsia" w:ascii="仿宋_GB2312" w:hAnsi="仿宋_GB2312" w:eastAsia="仿宋_GB2312" w:cs="仿宋_GB2312"/>
              </w:rPr>
              <w:t>投标规格</w:t>
            </w:r>
          </w:p>
        </w:tc>
        <w:tc>
          <w:tcPr>
            <w:tcW w:w="989" w:type="dxa"/>
            <w:vAlign w:val="center"/>
          </w:tcPr>
          <w:p w14:paraId="566E1571">
            <w:pPr>
              <w:spacing w:line="420" w:lineRule="exact"/>
              <w:jc w:val="center"/>
              <w:rPr>
                <w:rFonts w:hint="eastAsia" w:ascii="仿宋_GB2312" w:hAnsi="仿宋_GB2312" w:eastAsia="仿宋_GB2312" w:cs="仿宋_GB2312"/>
              </w:rPr>
            </w:pPr>
            <w:r>
              <w:rPr>
                <w:rFonts w:hint="eastAsia" w:ascii="仿宋_GB2312" w:hAnsi="仿宋_GB2312" w:eastAsia="仿宋_GB2312" w:cs="仿宋_GB2312"/>
              </w:rPr>
              <w:t>响应/偏离</w:t>
            </w:r>
          </w:p>
        </w:tc>
        <w:tc>
          <w:tcPr>
            <w:tcW w:w="1430" w:type="dxa"/>
            <w:vAlign w:val="center"/>
          </w:tcPr>
          <w:p w14:paraId="7E3F19ED">
            <w:pPr>
              <w:spacing w:line="420" w:lineRule="exact"/>
              <w:jc w:val="center"/>
              <w:rPr>
                <w:rFonts w:hint="eastAsia" w:ascii="仿宋_GB2312" w:hAnsi="仿宋_GB2312" w:eastAsia="仿宋_GB2312" w:cs="仿宋_GB2312"/>
              </w:rPr>
            </w:pPr>
            <w:r>
              <w:rPr>
                <w:rFonts w:hint="eastAsia" w:ascii="仿宋_GB2312" w:hAnsi="仿宋_GB2312" w:eastAsia="仿宋_GB2312" w:cs="仿宋_GB2312"/>
              </w:rPr>
              <w:t>说明</w:t>
            </w:r>
          </w:p>
        </w:tc>
      </w:tr>
      <w:tr w14:paraId="4E95B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3" w:hRule="atLeast"/>
          <w:jc w:val="center"/>
        </w:trPr>
        <w:tc>
          <w:tcPr>
            <w:tcW w:w="1145" w:type="dxa"/>
          </w:tcPr>
          <w:p w14:paraId="253DC850">
            <w:pPr>
              <w:spacing w:line="800" w:lineRule="exact"/>
              <w:rPr>
                <w:rFonts w:hint="eastAsia" w:ascii="仿宋_GB2312" w:hAnsi="仿宋_GB2312" w:eastAsia="仿宋_GB2312" w:cs="仿宋_GB2312"/>
              </w:rPr>
            </w:pPr>
          </w:p>
        </w:tc>
        <w:tc>
          <w:tcPr>
            <w:tcW w:w="1583" w:type="dxa"/>
          </w:tcPr>
          <w:p w14:paraId="28642C31">
            <w:pPr>
              <w:spacing w:line="800" w:lineRule="exact"/>
              <w:rPr>
                <w:rFonts w:hint="eastAsia" w:ascii="仿宋_GB2312" w:hAnsi="仿宋_GB2312" w:eastAsia="仿宋_GB2312" w:cs="仿宋_GB2312"/>
              </w:rPr>
            </w:pPr>
          </w:p>
        </w:tc>
        <w:tc>
          <w:tcPr>
            <w:tcW w:w="1583" w:type="dxa"/>
          </w:tcPr>
          <w:p w14:paraId="58BA6B0D">
            <w:pPr>
              <w:spacing w:line="800" w:lineRule="exact"/>
              <w:rPr>
                <w:rFonts w:hint="eastAsia" w:ascii="仿宋_GB2312" w:hAnsi="仿宋_GB2312" w:eastAsia="仿宋_GB2312" w:cs="仿宋_GB2312"/>
              </w:rPr>
            </w:pPr>
          </w:p>
        </w:tc>
        <w:tc>
          <w:tcPr>
            <w:tcW w:w="1583" w:type="dxa"/>
          </w:tcPr>
          <w:p w14:paraId="767699F2">
            <w:pPr>
              <w:spacing w:line="800" w:lineRule="exact"/>
              <w:rPr>
                <w:rFonts w:hint="eastAsia" w:ascii="仿宋_GB2312" w:hAnsi="仿宋_GB2312" w:eastAsia="仿宋_GB2312" w:cs="仿宋_GB2312"/>
              </w:rPr>
            </w:pPr>
          </w:p>
        </w:tc>
        <w:tc>
          <w:tcPr>
            <w:tcW w:w="1583" w:type="dxa"/>
          </w:tcPr>
          <w:p w14:paraId="69781109">
            <w:pPr>
              <w:spacing w:line="800" w:lineRule="exact"/>
              <w:rPr>
                <w:rFonts w:hint="eastAsia" w:ascii="仿宋_GB2312" w:hAnsi="仿宋_GB2312" w:eastAsia="仿宋_GB2312" w:cs="仿宋_GB2312"/>
              </w:rPr>
            </w:pPr>
          </w:p>
        </w:tc>
        <w:tc>
          <w:tcPr>
            <w:tcW w:w="989" w:type="dxa"/>
          </w:tcPr>
          <w:p w14:paraId="0A08380A">
            <w:pPr>
              <w:spacing w:line="800" w:lineRule="exact"/>
              <w:rPr>
                <w:rFonts w:hint="eastAsia" w:ascii="仿宋_GB2312" w:hAnsi="仿宋_GB2312" w:eastAsia="仿宋_GB2312" w:cs="仿宋_GB2312"/>
              </w:rPr>
            </w:pPr>
          </w:p>
        </w:tc>
        <w:tc>
          <w:tcPr>
            <w:tcW w:w="1430" w:type="dxa"/>
          </w:tcPr>
          <w:p w14:paraId="4E0C5D92">
            <w:pPr>
              <w:spacing w:line="800" w:lineRule="exact"/>
              <w:rPr>
                <w:rFonts w:hint="eastAsia" w:ascii="仿宋_GB2312" w:hAnsi="仿宋_GB2312" w:eastAsia="仿宋_GB2312" w:cs="仿宋_GB2312"/>
              </w:rPr>
            </w:pPr>
          </w:p>
        </w:tc>
      </w:tr>
      <w:tr w14:paraId="6BF8C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3" w:hRule="atLeast"/>
          <w:jc w:val="center"/>
        </w:trPr>
        <w:tc>
          <w:tcPr>
            <w:tcW w:w="1145" w:type="dxa"/>
          </w:tcPr>
          <w:p w14:paraId="6D5BD642">
            <w:pPr>
              <w:spacing w:line="800" w:lineRule="exact"/>
              <w:rPr>
                <w:rFonts w:hint="eastAsia" w:ascii="仿宋_GB2312" w:hAnsi="仿宋_GB2312" w:eastAsia="仿宋_GB2312" w:cs="仿宋_GB2312"/>
              </w:rPr>
            </w:pPr>
          </w:p>
        </w:tc>
        <w:tc>
          <w:tcPr>
            <w:tcW w:w="1583" w:type="dxa"/>
          </w:tcPr>
          <w:p w14:paraId="54FEB294">
            <w:pPr>
              <w:spacing w:line="800" w:lineRule="exact"/>
              <w:rPr>
                <w:rFonts w:hint="eastAsia" w:ascii="仿宋_GB2312" w:hAnsi="仿宋_GB2312" w:eastAsia="仿宋_GB2312" w:cs="仿宋_GB2312"/>
              </w:rPr>
            </w:pPr>
          </w:p>
        </w:tc>
        <w:tc>
          <w:tcPr>
            <w:tcW w:w="1583" w:type="dxa"/>
          </w:tcPr>
          <w:p w14:paraId="21A6022E">
            <w:pPr>
              <w:spacing w:line="800" w:lineRule="exact"/>
              <w:rPr>
                <w:rFonts w:hint="eastAsia" w:ascii="仿宋_GB2312" w:hAnsi="仿宋_GB2312" w:eastAsia="仿宋_GB2312" w:cs="仿宋_GB2312"/>
              </w:rPr>
            </w:pPr>
          </w:p>
        </w:tc>
        <w:tc>
          <w:tcPr>
            <w:tcW w:w="1583" w:type="dxa"/>
          </w:tcPr>
          <w:p w14:paraId="327AF78E">
            <w:pPr>
              <w:spacing w:line="800" w:lineRule="exact"/>
              <w:rPr>
                <w:rFonts w:hint="eastAsia" w:ascii="仿宋_GB2312" w:hAnsi="仿宋_GB2312" w:eastAsia="仿宋_GB2312" w:cs="仿宋_GB2312"/>
              </w:rPr>
            </w:pPr>
          </w:p>
        </w:tc>
        <w:tc>
          <w:tcPr>
            <w:tcW w:w="1583" w:type="dxa"/>
          </w:tcPr>
          <w:p w14:paraId="63B5DF7E">
            <w:pPr>
              <w:spacing w:line="800" w:lineRule="exact"/>
              <w:rPr>
                <w:rFonts w:hint="eastAsia" w:ascii="仿宋_GB2312" w:hAnsi="仿宋_GB2312" w:eastAsia="仿宋_GB2312" w:cs="仿宋_GB2312"/>
              </w:rPr>
            </w:pPr>
          </w:p>
        </w:tc>
        <w:tc>
          <w:tcPr>
            <w:tcW w:w="989" w:type="dxa"/>
          </w:tcPr>
          <w:p w14:paraId="271BFDC6">
            <w:pPr>
              <w:spacing w:line="800" w:lineRule="exact"/>
              <w:rPr>
                <w:rFonts w:hint="eastAsia" w:ascii="仿宋_GB2312" w:hAnsi="仿宋_GB2312" w:eastAsia="仿宋_GB2312" w:cs="仿宋_GB2312"/>
              </w:rPr>
            </w:pPr>
          </w:p>
        </w:tc>
        <w:tc>
          <w:tcPr>
            <w:tcW w:w="1430" w:type="dxa"/>
          </w:tcPr>
          <w:p w14:paraId="42CB044D">
            <w:pPr>
              <w:spacing w:line="800" w:lineRule="exact"/>
              <w:rPr>
                <w:rFonts w:hint="eastAsia" w:ascii="仿宋_GB2312" w:hAnsi="仿宋_GB2312" w:eastAsia="仿宋_GB2312" w:cs="仿宋_GB2312"/>
              </w:rPr>
            </w:pPr>
          </w:p>
        </w:tc>
      </w:tr>
      <w:tr w14:paraId="2768B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3" w:hRule="atLeast"/>
          <w:jc w:val="center"/>
        </w:trPr>
        <w:tc>
          <w:tcPr>
            <w:tcW w:w="1145" w:type="dxa"/>
          </w:tcPr>
          <w:p w14:paraId="31547999">
            <w:pPr>
              <w:spacing w:line="800" w:lineRule="exact"/>
              <w:rPr>
                <w:rFonts w:hint="eastAsia" w:ascii="仿宋_GB2312" w:hAnsi="仿宋_GB2312" w:eastAsia="仿宋_GB2312" w:cs="仿宋_GB2312"/>
              </w:rPr>
            </w:pPr>
          </w:p>
        </w:tc>
        <w:tc>
          <w:tcPr>
            <w:tcW w:w="1583" w:type="dxa"/>
          </w:tcPr>
          <w:p w14:paraId="3EEF7EF5">
            <w:pPr>
              <w:spacing w:line="800" w:lineRule="exact"/>
              <w:rPr>
                <w:rFonts w:hint="eastAsia" w:ascii="仿宋_GB2312" w:hAnsi="仿宋_GB2312" w:eastAsia="仿宋_GB2312" w:cs="仿宋_GB2312"/>
              </w:rPr>
            </w:pPr>
          </w:p>
        </w:tc>
        <w:tc>
          <w:tcPr>
            <w:tcW w:w="1583" w:type="dxa"/>
          </w:tcPr>
          <w:p w14:paraId="6D086586">
            <w:pPr>
              <w:spacing w:line="800" w:lineRule="exact"/>
              <w:rPr>
                <w:rFonts w:hint="eastAsia" w:ascii="仿宋_GB2312" w:hAnsi="仿宋_GB2312" w:eastAsia="仿宋_GB2312" w:cs="仿宋_GB2312"/>
              </w:rPr>
            </w:pPr>
          </w:p>
        </w:tc>
        <w:tc>
          <w:tcPr>
            <w:tcW w:w="1583" w:type="dxa"/>
          </w:tcPr>
          <w:p w14:paraId="012D998A">
            <w:pPr>
              <w:spacing w:line="800" w:lineRule="exact"/>
              <w:rPr>
                <w:rFonts w:hint="eastAsia" w:ascii="仿宋_GB2312" w:hAnsi="仿宋_GB2312" w:eastAsia="仿宋_GB2312" w:cs="仿宋_GB2312"/>
              </w:rPr>
            </w:pPr>
          </w:p>
        </w:tc>
        <w:tc>
          <w:tcPr>
            <w:tcW w:w="1583" w:type="dxa"/>
          </w:tcPr>
          <w:p w14:paraId="59152338">
            <w:pPr>
              <w:spacing w:line="800" w:lineRule="exact"/>
              <w:rPr>
                <w:rFonts w:hint="eastAsia" w:ascii="仿宋_GB2312" w:hAnsi="仿宋_GB2312" w:eastAsia="仿宋_GB2312" w:cs="仿宋_GB2312"/>
              </w:rPr>
            </w:pPr>
          </w:p>
        </w:tc>
        <w:tc>
          <w:tcPr>
            <w:tcW w:w="989" w:type="dxa"/>
          </w:tcPr>
          <w:p w14:paraId="5C7DCF37">
            <w:pPr>
              <w:spacing w:line="800" w:lineRule="exact"/>
              <w:rPr>
                <w:rFonts w:hint="eastAsia" w:ascii="仿宋_GB2312" w:hAnsi="仿宋_GB2312" w:eastAsia="仿宋_GB2312" w:cs="仿宋_GB2312"/>
              </w:rPr>
            </w:pPr>
          </w:p>
        </w:tc>
        <w:tc>
          <w:tcPr>
            <w:tcW w:w="1430" w:type="dxa"/>
          </w:tcPr>
          <w:p w14:paraId="73C6454A">
            <w:pPr>
              <w:spacing w:line="800" w:lineRule="exact"/>
              <w:rPr>
                <w:rFonts w:hint="eastAsia" w:ascii="仿宋_GB2312" w:hAnsi="仿宋_GB2312" w:eastAsia="仿宋_GB2312" w:cs="仿宋_GB2312"/>
              </w:rPr>
            </w:pPr>
          </w:p>
        </w:tc>
      </w:tr>
      <w:tr w14:paraId="68041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3" w:hRule="atLeast"/>
          <w:jc w:val="center"/>
        </w:trPr>
        <w:tc>
          <w:tcPr>
            <w:tcW w:w="1145" w:type="dxa"/>
          </w:tcPr>
          <w:p w14:paraId="2EE29ED9">
            <w:pPr>
              <w:spacing w:line="800" w:lineRule="exact"/>
              <w:rPr>
                <w:rFonts w:hint="eastAsia" w:ascii="仿宋_GB2312" w:hAnsi="仿宋_GB2312" w:eastAsia="仿宋_GB2312" w:cs="仿宋_GB2312"/>
              </w:rPr>
            </w:pPr>
          </w:p>
        </w:tc>
        <w:tc>
          <w:tcPr>
            <w:tcW w:w="1583" w:type="dxa"/>
          </w:tcPr>
          <w:p w14:paraId="35B8C38E">
            <w:pPr>
              <w:spacing w:line="800" w:lineRule="exact"/>
              <w:rPr>
                <w:rFonts w:hint="eastAsia" w:ascii="仿宋_GB2312" w:hAnsi="仿宋_GB2312" w:eastAsia="仿宋_GB2312" w:cs="仿宋_GB2312"/>
              </w:rPr>
            </w:pPr>
          </w:p>
        </w:tc>
        <w:tc>
          <w:tcPr>
            <w:tcW w:w="1583" w:type="dxa"/>
          </w:tcPr>
          <w:p w14:paraId="1BAEE328">
            <w:pPr>
              <w:spacing w:line="800" w:lineRule="exact"/>
              <w:rPr>
                <w:rFonts w:hint="eastAsia" w:ascii="仿宋_GB2312" w:hAnsi="仿宋_GB2312" w:eastAsia="仿宋_GB2312" w:cs="仿宋_GB2312"/>
              </w:rPr>
            </w:pPr>
          </w:p>
        </w:tc>
        <w:tc>
          <w:tcPr>
            <w:tcW w:w="1583" w:type="dxa"/>
          </w:tcPr>
          <w:p w14:paraId="6C328305">
            <w:pPr>
              <w:spacing w:line="800" w:lineRule="exact"/>
              <w:rPr>
                <w:rFonts w:hint="eastAsia" w:ascii="仿宋_GB2312" w:hAnsi="仿宋_GB2312" w:eastAsia="仿宋_GB2312" w:cs="仿宋_GB2312"/>
              </w:rPr>
            </w:pPr>
          </w:p>
        </w:tc>
        <w:tc>
          <w:tcPr>
            <w:tcW w:w="1583" w:type="dxa"/>
          </w:tcPr>
          <w:p w14:paraId="1712FC78">
            <w:pPr>
              <w:spacing w:line="800" w:lineRule="exact"/>
              <w:rPr>
                <w:rFonts w:hint="eastAsia" w:ascii="仿宋_GB2312" w:hAnsi="仿宋_GB2312" w:eastAsia="仿宋_GB2312" w:cs="仿宋_GB2312"/>
              </w:rPr>
            </w:pPr>
          </w:p>
        </w:tc>
        <w:tc>
          <w:tcPr>
            <w:tcW w:w="989" w:type="dxa"/>
          </w:tcPr>
          <w:p w14:paraId="60184C28">
            <w:pPr>
              <w:spacing w:line="800" w:lineRule="exact"/>
              <w:rPr>
                <w:rFonts w:hint="eastAsia" w:ascii="仿宋_GB2312" w:hAnsi="仿宋_GB2312" w:eastAsia="仿宋_GB2312" w:cs="仿宋_GB2312"/>
              </w:rPr>
            </w:pPr>
          </w:p>
        </w:tc>
        <w:tc>
          <w:tcPr>
            <w:tcW w:w="1430" w:type="dxa"/>
          </w:tcPr>
          <w:p w14:paraId="2D26E796">
            <w:pPr>
              <w:spacing w:line="800" w:lineRule="exact"/>
              <w:rPr>
                <w:rFonts w:hint="eastAsia" w:ascii="仿宋_GB2312" w:hAnsi="仿宋_GB2312" w:eastAsia="仿宋_GB2312" w:cs="仿宋_GB2312"/>
              </w:rPr>
            </w:pPr>
          </w:p>
        </w:tc>
      </w:tr>
      <w:tr w14:paraId="6087C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3" w:hRule="atLeast"/>
          <w:jc w:val="center"/>
        </w:trPr>
        <w:tc>
          <w:tcPr>
            <w:tcW w:w="1145" w:type="dxa"/>
          </w:tcPr>
          <w:p w14:paraId="410F2088">
            <w:pPr>
              <w:spacing w:line="800" w:lineRule="exact"/>
              <w:rPr>
                <w:rFonts w:hint="eastAsia" w:ascii="仿宋_GB2312" w:hAnsi="仿宋_GB2312" w:eastAsia="仿宋_GB2312" w:cs="仿宋_GB2312"/>
              </w:rPr>
            </w:pPr>
          </w:p>
        </w:tc>
        <w:tc>
          <w:tcPr>
            <w:tcW w:w="1583" w:type="dxa"/>
          </w:tcPr>
          <w:p w14:paraId="7A3BA78C">
            <w:pPr>
              <w:spacing w:line="800" w:lineRule="exact"/>
              <w:rPr>
                <w:rFonts w:hint="eastAsia" w:ascii="仿宋_GB2312" w:hAnsi="仿宋_GB2312" w:eastAsia="仿宋_GB2312" w:cs="仿宋_GB2312"/>
              </w:rPr>
            </w:pPr>
          </w:p>
        </w:tc>
        <w:tc>
          <w:tcPr>
            <w:tcW w:w="1583" w:type="dxa"/>
          </w:tcPr>
          <w:p w14:paraId="09B7E756">
            <w:pPr>
              <w:spacing w:line="800" w:lineRule="exact"/>
              <w:rPr>
                <w:rFonts w:hint="eastAsia" w:ascii="仿宋_GB2312" w:hAnsi="仿宋_GB2312" w:eastAsia="仿宋_GB2312" w:cs="仿宋_GB2312"/>
              </w:rPr>
            </w:pPr>
          </w:p>
        </w:tc>
        <w:tc>
          <w:tcPr>
            <w:tcW w:w="1583" w:type="dxa"/>
          </w:tcPr>
          <w:p w14:paraId="5DAC4D3B">
            <w:pPr>
              <w:spacing w:line="800" w:lineRule="exact"/>
              <w:rPr>
                <w:rFonts w:hint="eastAsia" w:ascii="仿宋_GB2312" w:hAnsi="仿宋_GB2312" w:eastAsia="仿宋_GB2312" w:cs="仿宋_GB2312"/>
              </w:rPr>
            </w:pPr>
          </w:p>
        </w:tc>
        <w:tc>
          <w:tcPr>
            <w:tcW w:w="1583" w:type="dxa"/>
          </w:tcPr>
          <w:p w14:paraId="09665390">
            <w:pPr>
              <w:spacing w:line="800" w:lineRule="exact"/>
              <w:rPr>
                <w:rFonts w:hint="eastAsia" w:ascii="仿宋_GB2312" w:hAnsi="仿宋_GB2312" w:eastAsia="仿宋_GB2312" w:cs="仿宋_GB2312"/>
              </w:rPr>
            </w:pPr>
          </w:p>
        </w:tc>
        <w:tc>
          <w:tcPr>
            <w:tcW w:w="989" w:type="dxa"/>
          </w:tcPr>
          <w:p w14:paraId="06A3896D">
            <w:pPr>
              <w:spacing w:line="800" w:lineRule="exact"/>
              <w:rPr>
                <w:rFonts w:hint="eastAsia" w:ascii="仿宋_GB2312" w:hAnsi="仿宋_GB2312" w:eastAsia="仿宋_GB2312" w:cs="仿宋_GB2312"/>
              </w:rPr>
            </w:pPr>
          </w:p>
        </w:tc>
        <w:tc>
          <w:tcPr>
            <w:tcW w:w="1430" w:type="dxa"/>
          </w:tcPr>
          <w:p w14:paraId="41040B29">
            <w:pPr>
              <w:spacing w:line="800" w:lineRule="exact"/>
              <w:rPr>
                <w:rFonts w:hint="eastAsia" w:ascii="仿宋_GB2312" w:hAnsi="仿宋_GB2312" w:eastAsia="仿宋_GB2312" w:cs="仿宋_GB2312"/>
              </w:rPr>
            </w:pPr>
          </w:p>
        </w:tc>
      </w:tr>
      <w:tr w14:paraId="4F42E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3" w:hRule="atLeast"/>
          <w:jc w:val="center"/>
        </w:trPr>
        <w:tc>
          <w:tcPr>
            <w:tcW w:w="1145" w:type="dxa"/>
          </w:tcPr>
          <w:p w14:paraId="180ADA1B">
            <w:pPr>
              <w:spacing w:line="800" w:lineRule="exact"/>
              <w:rPr>
                <w:rFonts w:hint="eastAsia" w:ascii="仿宋_GB2312" w:hAnsi="仿宋_GB2312" w:eastAsia="仿宋_GB2312" w:cs="仿宋_GB2312"/>
              </w:rPr>
            </w:pPr>
          </w:p>
        </w:tc>
        <w:tc>
          <w:tcPr>
            <w:tcW w:w="1583" w:type="dxa"/>
          </w:tcPr>
          <w:p w14:paraId="77E838FC">
            <w:pPr>
              <w:spacing w:line="800" w:lineRule="exact"/>
              <w:rPr>
                <w:rFonts w:hint="eastAsia" w:ascii="仿宋_GB2312" w:hAnsi="仿宋_GB2312" w:eastAsia="仿宋_GB2312" w:cs="仿宋_GB2312"/>
              </w:rPr>
            </w:pPr>
          </w:p>
        </w:tc>
        <w:tc>
          <w:tcPr>
            <w:tcW w:w="1583" w:type="dxa"/>
          </w:tcPr>
          <w:p w14:paraId="47A28D7A">
            <w:pPr>
              <w:spacing w:line="800" w:lineRule="exact"/>
              <w:rPr>
                <w:rFonts w:hint="eastAsia" w:ascii="仿宋_GB2312" w:hAnsi="仿宋_GB2312" w:eastAsia="仿宋_GB2312" w:cs="仿宋_GB2312"/>
              </w:rPr>
            </w:pPr>
          </w:p>
        </w:tc>
        <w:tc>
          <w:tcPr>
            <w:tcW w:w="1583" w:type="dxa"/>
          </w:tcPr>
          <w:p w14:paraId="12C13968">
            <w:pPr>
              <w:spacing w:line="800" w:lineRule="exact"/>
              <w:rPr>
                <w:rFonts w:hint="eastAsia" w:ascii="仿宋_GB2312" w:hAnsi="仿宋_GB2312" w:eastAsia="仿宋_GB2312" w:cs="仿宋_GB2312"/>
              </w:rPr>
            </w:pPr>
          </w:p>
        </w:tc>
        <w:tc>
          <w:tcPr>
            <w:tcW w:w="1583" w:type="dxa"/>
          </w:tcPr>
          <w:p w14:paraId="4B933FB6">
            <w:pPr>
              <w:spacing w:line="800" w:lineRule="exact"/>
              <w:rPr>
                <w:rFonts w:hint="eastAsia" w:ascii="仿宋_GB2312" w:hAnsi="仿宋_GB2312" w:eastAsia="仿宋_GB2312" w:cs="仿宋_GB2312"/>
              </w:rPr>
            </w:pPr>
          </w:p>
        </w:tc>
        <w:tc>
          <w:tcPr>
            <w:tcW w:w="989" w:type="dxa"/>
          </w:tcPr>
          <w:p w14:paraId="46599582">
            <w:pPr>
              <w:spacing w:line="800" w:lineRule="exact"/>
              <w:rPr>
                <w:rFonts w:hint="eastAsia" w:ascii="仿宋_GB2312" w:hAnsi="仿宋_GB2312" w:eastAsia="仿宋_GB2312" w:cs="仿宋_GB2312"/>
              </w:rPr>
            </w:pPr>
          </w:p>
        </w:tc>
        <w:tc>
          <w:tcPr>
            <w:tcW w:w="1430" w:type="dxa"/>
          </w:tcPr>
          <w:p w14:paraId="5038CE14">
            <w:pPr>
              <w:spacing w:line="800" w:lineRule="exact"/>
              <w:rPr>
                <w:rFonts w:hint="eastAsia" w:ascii="仿宋_GB2312" w:hAnsi="仿宋_GB2312" w:eastAsia="仿宋_GB2312" w:cs="仿宋_GB2312"/>
              </w:rPr>
            </w:pPr>
          </w:p>
        </w:tc>
      </w:tr>
      <w:tr w14:paraId="08A76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3" w:hRule="atLeast"/>
          <w:jc w:val="center"/>
        </w:trPr>
        <w:tc>
          <w:tcPr>
            <w:tcW w:w="1145" w:type="dxa"/>
          </w:tcPr>
          <w:p w14:paraId="222B3C47">
            <w:pPr>
              <w:spacing w:line="800" w:lineRule="exact"/>
              <w:rPr>
                <w:rFonts w:hint="eastAsia" w:ascii="仿宋_GB2312" w:hAnsi="仿宋_GB2312" w:eastAsia="仿宋_GB2312" w:cs="仿宋_GB2312"/>
              </w:rPr>
            </w:pPr>
          </w:p>
        </w:tc>
        <w:tc>
          <w:tcPr>
            <w:tcW w:w="1583" w:type="dxa"/>
          </w:tcPr>
          <w:p w14:paraId="53FAFDCC">
            <w:pPr>
              <w:spacing w:line="800" w:lineRule="exact"/>
              <w:rPr>
                <w:rFonts w:hint="eastAsia" w:ascii="仿宋_GB2312" w:hAnsi="仿宋_GB2312" w:eastAsia="仿宋_GB2312" w:cs="仿宋_GB2312"/>
              </w:rPr>
            </w:pPr>
          </w:p>
        </w:tc>
        <w:tc>
          <w:tcPr>
            <w:tcW w:w="1583" w:type="dxa"/>
          </w:tcPr>
          <w:p w14:paraId="1EA117C5">
            <w:pPr>
              <w:spacing w:line="800" w:lineRule="exact"/>
              <w:rPr>
                <w:rFonts w:hint="eastAsia" w:ascii="仿宋_GB2312" w:hAnsi="仿宋_GB2312" w:eastAsia="仿宋_GB2312" w:cs="仿宋_GB2312"/>
              </w:rPr>
            </w:pPr>
          </w:p>
        </w:tc>
        <w:tc>
          <w:tcPr>
            <w:tcW w:w="1583" w:type="dxa"/>
          </w:tcPr>
          <w:p w14:paraId="4B15A07C">
            <w:pPr>
              <w:spacing w:line="800" w:lineRule="exact"/>
              <w:rPr>
                <w:rFonts w:hint="eastAsia" w:ascii="仿宋_GB2312" w:hAnsi="仿宋_GB2312" w:eastAsia="仿宋_GB2312" w:cs="仿宋_GB2312"/>
              </w:rPr>
            </w:pPr>
          </w:p>
        </w:tc>
        <w:tc>
          <w:tcPr>
            <w:tcW w:w="1583" w:type="dxa"/>
          </w:tcPr>
          <w:p w14:paraId="12B8A7F1">
            <w:pPr>
              <w:spacing w:line="800" w:lineRule="exact"/>
              <w:rPr>
                <w:rFonts w:hint="eastAsia" w:ascii="仿宋_GB2312" w:hAnsi="仿宋_GB2312" w:eastAsia="仿宋_GB2312" w:cs="仿宋_GB2312"/>
              </w:rPr>
            </w:pPr>
          </w:p>
        </w:tc>
        <w:tc>
          <w:tcPr>
            <w:tcW w:w="989" w:type="dxa"/>
          </w:tcPr>
          <w:p w14:paraId="652FD910">
            <w:pPr>
              <w:spacing w:line="800" w:lineRule="exact"/>
              <w:rPr>
                <w:rFonts w:hint="eastAsia" w:ascii="仿宋_GB2312" w:hAnsi="仿宋_GB2312" w:eastAsia="仿宋_GB2312" w:cs="仿宋_GB2312"/>
              </w:rPr>
            </w:pPr>
          </w:p>
        </w:tc>
        <w:tc>
          <w:tcPr>
            <w:tcW w:w="1430" w:type="dxa"/>
          </w:tcPr>
          <w:p w14:paraId="2F12AB3A">
            <w:pPr>
              <w:spacing w:line="800" w:lineRule="exact"/>
              <w:rPr>
                <w:rFonts w:hint="eastAsia" w:ascii="仿宋_GB2312" w:hAnsi="仿宋_GB2312" w:eastAsia="仿宋_GB2312" w:cs="仿宋_GB2312"/>
              </w:rPr>
            </w:pPr>
          </w:p>
        </w:tc>
      </w:tr>
      <w:tr w14:paraId="6B5F5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3" w:hRule="atLeast"/>
          <w:jc w:val="center"/>
        </w:trPr>
        <w:tc>
          <w:tcPr>
            <w:tcW w:w="1145" w:type="dxa"/>
          </w:tcPr>
          <w:p w14:paraId="665B2C7E">
            <w:pPr>
              <w:spacing w:line="800" w:lineRule="exact"/>
              <w:rPr>
                <w:rFonts w:hint="eastAsia" w:ascii="仿宋_GB2312" w:hAnsi="仿宋_GB2312" w:eastAsia="仿宋_GB2312" w:cs="仿宋_GB2312"/>
              </w:rPr>
            </w:pPr>
          </w:p>
        </w:tc>
        <w:tc>
          <w:tcPr>
            <w:tcW w:w="1583" w:type="dxa"/>
          </w:tcPr>
          <w:p w14:paraId="0EE5F714">
            <w:pPr>
              <w:spacing w:line="800" w:lineRule="exact"/>
              <w:rPr>
                <w:rFonts w:hint="eastAsia" w:ascii="仿宋_GB2312" w:hAnsi="仿宋_GB2312" w:eastAsia="仿宋_GB2312" w:cs="仿宋_GB2312"/>
              </w:rPr>
            </w:pPr>
          </w:p>
        </w:tc>
        <w:tc>
          <w:tcPr>
            <w:tcW w:w="1583" w:type="dxa"/>
          </w:tcPr>
          <w:p w14:paraId="4FF80B43">
            <w:pPr>
              <w:spacing w:line="800" w:lineRule="exact"/>
              <w:rPr>
                <w:rFonts w:hint="eastAsia" w:ascii="仿宋_GB2312" w:hAnsi="仿宋_GB2312" w:eastAsia="仿宋_GB2312" w:cs="仿宋_GB2312"/>
              </w:rPr>
            </w:pPr>
          </w:p>
        </w:tc>
        <w:tc>
          <w:tcPr>
            <w:tcW w:w="1583" w:type="dxa"/>
          </w:tcPr>
          <w:p w14:paraId="5A0382F5">
            <w:pPr>
              <w:spacing w:line="800" w:lineRule="exact"/>
              <w:rPr>
                <w:rFonts w:hint="eastAsia" w:ascii="仿宋_GB2312" w:hAnsi="仿宋_GB2312" w:eastAsia="仿宋_GB2312" w:cs="仿宋_GB2312"/>
              </w:rPr>
            </w:pPr>
          </w:p>
        </w:tc>
        <w:tc>
          <w:tcPr>
            <w:tcW w:w="1583" w:type="dxa"/>
          </w:tcPr>
          <w:p w14:paraId="42797532">
            <w:pPr>
              <w:spacing w:line="800" w:lineRule="exact"/>
              <w:rPr>
                <w:rFonts w:hint="eastAsia" w:ascii="仿宋_GB2312" w:hAnsi="仿宋_GB2312" w:eastAsia="仿宋_GB2312" w:cs="仿宋_GB2312"/>
              </w:rPr>
            </w:pPr>
          </w:p>
        </w:tc>
        <w:tc>
          <w:tcPr>
            <w:tcW w:w="989" w:type="dxa"/>
          </w:tcPr>
          <w:p w14:paraId="194BE0EB">
            <w:pPr>
              <w:spacing w:line="800" w:lineRule="exact"/>
              <w:rPr>
                <w:rFonts w:hint="eastAsia" w:ascii="仿宋_GB2312" w:hAnsi="仿宋_GB2312" w:eastAsia="仿宋_GB2312" w:cs="仿宋_GB2312"/>
              </w:rPr>
            </w:pPr>
          </w:p>
        </w:tc>
        <w:tc>
          <w:tcPr>
            <w:tcW w:w="1430" w:type="dxa"/>
          </w:tcPr>
          <w:p w14:paraId="67E25D8D">
            <w:pPr>
              <w:spacing w:line="800" w:lineRule="exact"/>
              <w:rPr>
                <w:rFonts w:hint="eastAsia" w:ascii="仿宋_GB2312" w:hAnsi="仿宋_GB2312" w:eastAsia="仿宋_GB2312" w:cs="仿宋_GB2312"/>
              </w:rPr>
            </w:pPr>
          </w:p>
        </w:tc>
      </w:tr>
      <w:tr w14:paraId="7F0A1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2" w:hRule="atLeast"/>
          <w:jc w:val="center"/>
        </w:trPr>
        <w:tc>
          <w:tcPr>
            <w:tcW w:w="1145" w:type="dxa"/>
          </w:tcPr>
          <w:p w14:paraId="56445D1A">
            <w:pPr>
              <w:spacing w:line="800" w:lineRule="exact"/>
              <w:rPr>
                <w:rFonts w:hint="eastAsia" w:ascii="仿宋_GB2312" w:hAnsi="仿宋_GB2312" w:eastAsia="仿宋_GB2312" w:cs="仿宋_GB2312"/>
              </w:rPr>
            </w:pPr>
          </w:p>
        </w:tc>
        <w:tc>
          <w:tcPr>
            <w:tcW w:w="1583" w:type="dxa"/>
          </w:tcPr>
          <w:p w14:paraId="0C5C888E">
            <w:pPr>
              <w:spacing w:line="800" w:lineRule="exact"/>
              <w:rPr>
                <w:rFonts w:hint="eastAsia" w:ascii="仿宋_GB2312" w:hAnsi="仿宋_GB2312" w:eastAsia="仿宋_GB2312" w:cs="仿宋_GB2312"/>
              </w:rPr>
            </w:pPr>
          </w:p>
        </w:tc>
        <w:tc>
          <w:tcPr>
            <w:tcW w:w="1583" w:type="dxa"/>
          </w:tcPr>
          <w:p w14:paraId="255400FF">
            <w:pPr>
              <w:spacing w:line="800" w:lineRule="exact"/>
              <w:rPr>
                <w:rFonts w:hint="eastAsia" w:ascii="仿宋_GB2312" w:hAnsi="仿宋_GB2312" w:eastAsia="仿宋_GB2312" w:cs="仿宋_GB2312"/>
              </w:rPr>
            </w:pPr>
          </w:p>
        </w:tc>
        <w:tc>
          <w:tcPr>
            <w:tcW w:w="1583" w:type="dxa"/>
          </w:tcPr>
          <w:p w14:paraId="5248C1E7">
            <w:pPr>
              <w:spacing w:line="800" w:lineRule="exact"/>
              <w:rPr>
                <w:rFonts w:hint="eastAsia" w:ascii="仿宋_GB2312" w:hAnsi="仿宋_GB2312" w:eastAsia="仿宋_GB2312" w:cs="仿宋_GB2312"/>
              </w:rPr>
            </w:pPr>
          </w:p>
        </w:tc>
        <w:tc>
          <w:tcPr>
            <w:tcW w:w="1583" w:type="dxa"/>
          </w:tcPr>
          <w:p w14:paraId="5E0E2F52">
            <w:pPr>
              <w:spacing w:line="800" w:lineRule="exact"/>
              <w:rPr>
                <w:rFonts w:hint="eastAsia" w:ascii="仿宋_GB2312" w:hAnsi="仿宋_GB2312" w:eastAsia="仿宋_GB2312" w:cs="仿宋_GB2312"/>
              </w:rPr>
            </w:pPr>
          </w:p>
        </w:tc>
        <w:tc>
          <w:tcPr>
            <w:tcW w:w="989" w:type="dxa"/>
          </w:tcPr>
          <w:p w14:paraId="71622456">
            <w:pPr>
              <w:spacing w:line="800" w:lineRule="exact"/>
              <w:rPr>
                <w:rFonts w:hint="eastAsia" w:ascii="仿宋_GB2312" w:hAnsi="仿宋_GB2312" w:eastAsia="仿宋_GB2312" w:cs="仿宋_GB2312"/>
              </w:rPr>
            </w:pPr>
          </w:p>
        </w:tc>
        <w:tc>
          <w:tcPr>
            <w:tcW w:w="1430" w:type="dxa"/>
          </w:tcPr>
          <w:p w14:paraId="147E60F6">
            <w:pPr>
              <w:spacing w:line="800" w:lineRule="exact"/>
              <w:rPr>
                <w:rFonts w:hint="eastAsia" w:ascii="仿宋_GB2312" w:hAnsi="仿宋_GB2312" w:eastAsia="仿宋_GB2312" w:cs="仿宋_GB2312"/>
              </w:rPr>
            </w:pPr>
          </w:p>
        </w:tc>
      </w:tr>
    </w:tbl>
    <w:p w14:paraId="009CAB13">
      <w:pPr>
        <w:spacing w:line="500" w:lineRule="exact"/>
        <w:rPr>
          <w:rFonts w:hint="eastAsia" w:ascii="仿宋_GB2312" w:hAnsi="仿宋_GB2312" w:eastAsia="仿宋_GB2312" w:cs="仿宋_GB2312"/>
          <w:u w:val="single"/>
        </w:rPr>
      </w:pPr>
      <w:r>
        <w:rPr>
          <w:rFonts w:hint="eastAsia" w:ascii="仿宋_GB2312" w:hAnsi="仿宋_GB2312" w:eastAsia="仿宋_GB2312" w:cs="仿宋_GB2312"/>
        </w:rPr>
        <w:t>投标人代表（签字）：</w:t>
      </w:r>
    </w:p>
    <w:p w14:paraId="42CE1AC2">
      <w:pPr>
        <w:spacing w:line="500" w:lineRule="exact"/>
        <w:rPr>
          <w:rFonts w:hint="eastAsia" w:ascii="仿宋_GB2312" w:hAnsi="仿宋_GB2312" w:eastAsia="仿宋_GB2312" w:cs="仿宋_GB2312"/>
        </w:rPr>
      </w:pPr>
      <w:bookmarkStart w:id="46" w:name="_Toc6400"/>
      <w:r>
        <w:rPr>
          <w:rFonts w:hint="eastAsia" w:ascii="仿宋_GB2312" w:hAnsi="仿宋_GB2312" w:eastAsia="仿宋_GB2312" w:cs="仿宋_GB2312"/>
        </w:rPr>
        <w:t>日期：</w:t>
      </w:r>
      <w:bookmarkEnd w:id="46"/>
    </w:p>
    <w:p w14:paraId="443AF9A5">
      <w:pPr>
        <w:spacing w:line="500" w:lineRule="exact"/>
        <w:ind w:left="210" w:leftChars="100"/>
        <w:rPr>
          <w:rFonts w:hint="eastAsia" w:ascii="仿宋_GB2312" w:hAnsi="仿宋_GB2312" w:eastAsia="仿宋_GB2312" w:cs="仿宋_GB2312"/>
        </w:rPr>
      </w:pPr>
      <w:r>
        <w:rPr>
          <w:rFonts w:hint="eastAsia" w:ascii="仿宋_GB2312" w:hAnsi="仿宋_GB2312" w:eastAsia="仿宋_GB2312" w:cs="仿宋_GB2312"/>
        </w:rPr>
        <w:t>注：投标人须对照招标文件技术需求，逐条说明所提供设备和服务已对招标文件的技术规格做出了实质性的响应，并申明与技术规格条文的偏差和例外。特别对有具体参数要求的指标，投标人必须提供所投设备的具体参数值，而不应以“全部符合”等字样来响应，否则将承担其投标被拒绝的风险。</w:t>
      </w:r>
      <w:bookmarkStart w:id="47" w:name="_Toc8133"/>
    </w:p>
    <w:p w14:paraId="678E3354">
      <w:pPr>
        <w:spacing w:line="500" w:lineRule="exact"/>
        <w:jc w:val="left"/>
        <w:rPr>
          <w:rFonts w:hint="eastAsia" w:ascii="仿宋_GB2312" w:hAnsi="仿宋_GB2312" w:eastAsia="仿宋_GB2312" w:cs="仿宋_GB2312"/>
          <w:b/>
          <w:bCs/>
          <w:sz w:val="36"/>
          <w:szCs w:val="36"/>
        </w:rPr>
      </w:pPr>
      <w:r>
        <w:rPr>
          <w:rFonts w:hint="eastAsia" w:ascii="仿宋_GB2312" w:hAnsi="仿宋_GB2312" w:eastAsia="仿宋_GB2312" w:cs="仿宋_GB2312"/>
        </w:rPr>
        <w:br w:type="page"/>
      </w:r>
      <w:r>
        <w:rPr>
          <w:rFonts w:hint="eastAsia" w:ascii="仿宋_GB2312" w:hAnsi="仿宋_GB2312" w:eastAsia="仿宋_GB2312" w:cs="仿宋_GB2312"/>
        </w:rPr>
        <w:t>附件6：</w:t>
      </w:r>
    </w:p>
    <w:p w14:paraId="676EF7EB">
      <w:pPr>
        <w:spacing w:line="500" w:lineRule="exact"/>
        <w:jc w:val="center"/>
        <w:rPr>
          <w:rFonts w:hint="eastAsia" w:ascii="仿宋_GB2312" w:hAnsi="仿宋_GB2312" w:eastAsia="仿宋_GB2312" w:cs="仿宋_GB2312"/>
          <w:b/>
          <w:bCs/>
          <w:sz w:val="36"/>
          <w:szCs w:val="36"/>
        </w:rPr>
      </w:pPr>
      <w:r>
        <w:rPr>
          <w:rFonts w:hint="eastAsia" w:ascii="仿宋_GB2312" w:hAnsi="仿宋_GB2312" w:eastAsia="仿宋_GB2312" w:cs="仿宋_GB2312"/>
          <w:b/>
          <w:bCs/>
          <w:sz w:val="36"/>
          <w:szCs w:val="36"/>
        </w:rPr>
        <w:t>其他资格文件</w:t>
      </w:r>
      <w:bookmarkEnd w:id="47"/>
    </w:p>
    <w:p w14:paraId="346F1F33">
      <w:pPr>
        <w:pStyle w:val="13"/>
        <w:rPr>
          <w:rFonts w:hint="eastAsia" w:ascii="仿宋_GB2312" w:hAnsi="仿宋_GB2312" w:eastAsia="仿宋_GB2312" w:cs="仿宋_GB2312"/>
        </w:rPr>
      </w:pPr>
    </w:p>
    <w:p w14:paraId="634FCAD5">
      <w:pPr>
        <w:spacing w:line="360" w:lineRule="auto"/>
        <w:rPr>
          <w:rFonts w:hint="eastAsia" w:ascii="仿宋_GB2312" w:hAnsi="仿宋_GB2312" w:eastAsia="仿宋_GB2312" w:cs="仿宋_GB2312"/>
          <w:b/>
          <w:bCs/>
        </w:rPr>
      </w:pPr>
      <w:bookmarkStart w:id="48" w:name="_Toc15899"/>
      <w:r>
        <w:rPr>
          <w:rFonts w:hint="eastAsia" w:ascii="仿宋_GB2312" w:hAnsi="仿宋_GB2312" w:eastAsia="仿宋_GB2312" w:cs="仿宋_GB2312"/>
        </w:rPr>
        <w:t>附件6-1：企业资质等级证书（复印件）</w:t>
      </w:r>
      <w:bookmarkEnd w:id="48"/>
    </w:p>
    <w:p w14:paraId="58583D78">
      <w:pPr>
        <w:spacing w:line="360" w:lineRule="auto"/>
        <w:rPr>
          <w:rFonts w:hint="eastAsia" w:ascii="仿宋_GB2312" w:hAnsi="仿宋_GB2312" w:eastAsia="仿宋_GB2312" w:cs="仿宋_GB2312"/>
        </w:rPr>
      </w:pPr>
      <w:r>
        <w:rPr>
          <w:rFonts w:hint="eastAsia" w:ascii="仿宋_GB2312" w:hAnsi="仿宋_GB2312" w:eastAsia="仿宋_GB2312" w:cs="仿宋_GB2312"/>
        </w:rPr>
        <w:t>附件6-2：投标人概况（包括投标人基本情况表、近三年的财务状况表、业绩表）</w:t>
      </w:r>
      <w:bookmarkStart w:id="49" w:name="_Toc12368"/>
    </w:p>
    <w:p w14:paraId="44CE16F0">
      <w:pPr>
        <w:spacing w:line="360" w:lineRule="auto"/>
        <w:rPr>
          <w:rFonts w:hint="eastAsia" w:ascii="仿宋_GB2312" w:hAnsi="仿宋_GB2312" w:eastAsia="仿宋_GB2312" w:cs="仿宋_GB2312"/>
        </w:rPr>
      </w:pPr>
      <w:r>
        <w:rPr>
          <w:rFonts w:hint="eastAsia" w:ascii="仿宋_GB2312" w:hAnsi="仿宋_GB2312" w:eastAsia="仿宋_GB2312" w:cs="仿宋_GB2312"/>
        </w:rPr>
        <w:t>附件6-3：投标人概况</w:t>
      </w:r>
    </w:p>
    <w:p w14:paraId="680E9F19">
      <w:pPr>
        <w:tabs>
          <w:tab w:val="right" w:pos="8306"/>
        </w:tabs>
        <w:spacing w:line="500" w:lineRule="exact"/>
        <w:rPr>
          <w:rFonts w:hint="eastAsia" w:ascii="仿宋_GB2312" w:hAnsi="仿宋_GB2312" w:eastAsia="仿宋_GB2312" w:cs="仿宋_GB2312"/>
        </w:rPr>
      </w:pPr>
    </w:p>
    <w:p w14:paraId="0B1CB7B9">
      <w:pPr>
        <w:tabs>
          <w:tab w:val="right" w:pos="8306"/>
        </w:tabs>
        <w:spacing w:line="500" w:lineRule="exact"/>
        <w:rPr>
          <w:rFonts w:hint="eastAsia" w:ascii="仿宋_GB2312" w:hAnsi="仿宋_GB2312" w:eastAsia="仿宋_GB2312" w:cs="仿宋_GB2312"/>
        </w:rPr>
      </w:pPr>
    </w:p>
    <w:bookmarkEnd w:id="49"/>
    <w:p w14:paraId="2902D8B8">
      <w:pPr>
        <w:tabs>
          <w:tab w:val="right" w:pos="8306"/>
        </w:tabs>
        <w:spacing w:line="500" w:lineRule="exact"/>
        <w:rPr>
          <w:rFonts w:hint="eastAsia" w:ascii="仿宋_GB2312" w:hAnsi="仿宋_GB2312" w:eastAsia="仿宋_GB2312" w:cs="仿宋_GB2312"/>
        </w:rPr>
      </w:pPr>
      <w:r>
        <w:rPr>
          <w:rFonts w:hint="eastAsia" w:ascii="仿宋_GB2312" w:hAnsi="仿宋_GB2312" w:eastAsia="仿宋_GB2312" w:cs="仿宋_GB2312"/>
          <w:b/>
          <w:bCs/>
        </w:rPr>
        <w:br w:type="page"/>
      </w:r>
      <w:bookmarkStart w:id="50" w:name="_Toc30862"/>
      <w:r>
        <w:rPr>
          <w:rFonts w:hint="eastAsia" w:ascii="仿宋_GB2312" w:hAnsi="仿宋_GB2312" w:eastAsia="仿宋_GB2312" w:cs="仿宋_GB2312"/>
        </w:rPr>
        <w:t xml:space="preserve">附件6-3/1                </w:t>
      </w:r>
    </w:p>
    <w:p w14:paraId="2EC02EDA">
      <w:pPr>
        <w:spacing w:line="500" w:lineRule="exact"/>
        <w:jc w:val="center"/>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投标人基本情况表</w:t>
      </w:r>
      <w:bookmarkEnd w:id="50"/>
    </w:p>
    <w:tbl>
      <w:tblPr>
        <w:tblStyle w:val="33"/>
        <w:tblW w:w="9519"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7"/>
        <w:gridCol w:w="503"/>
        <w:gridCol w:w="503"/>
        <w:gridCol w:w="503"/>
        <w:gridCol w:w="505"/>
        <w:gridCol w:w="788"/>
        <w:gridCol w:w="123"/>
        <w:gridCol w:w="838"/>
        <w:gridCol w:w="72"/>
        <w:gridCol w:w="908"/>
        <w:gridCol w:w="439"/>
        <w:gridCol w:w="471"/>
        <w:gridCol w:w="1909"/>
      </w:tblGrid>
      <w:tr w14:paraId="0A519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trPr>
        <w:tc>
          <w:tcPr>
            <w:tcW w:w="1957" w:type="dxa"/>
            <w:vAlign w:val="center"/>
          </w:tcPr>
          <w:p w14:paraId="7EECFFBC">
            <w:pPr>
              <w:jc w:val="center"/>
              <w:rPr>
                <w:rFonts w:hint="eastAsia" w:ascii="仿宋_GB2312" w:hAnsi="仿宋_GB2312" w:eastAsia="仿宋_GB2312" w:cs="仿宋_GB2312"/>
              </w:rPr>
            </w:pPr>
            <w:r>
              <w:rPr>
                <w:rFonts w:hint="eastAsia" w:ascii="仿宋_GB2312" w:hAnsi="仿宋_GB2312" w:eastAsia="仿宋_GB2312" w:cs="仿宋_GB2312"/>
              </w:rPr>
              <w:t>投标人全称</w:t>
            </w:r>
          </w:p>
        </w:tc>
        <w:tc>
          <w:tcPr>
            <w:tcW w:w="7562" w:type="dxa"/>
            <w:gridSpan w:val="12"/>
            <w:vAlign w:val="center"/>
          </w:tcPr>
          <w:p w14:paraId="2D09B32C">
            <w:pPr>
              <w:jc w:val="center"/>
              <w:rPr>
                <w:rFonts w:hint="eastAsia" w:ascii="仿宋_GB2312" w:hAnsi="仿宋_GB2312" w:eastAsia="仿宋_GB2312" w:cs="仿宋_GB2312"/>
              </w:rPr>
            </w:pPr>
          </w:p>
        </w:tc>
      </w:tr>
      <w:tr w14:paraId="2D81C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trPr>
        <w:tc>
          <w:tcPr>
            <w:tcW w:w="1957" w:type="dxa"/>
            <w:vAlign w:val="center"/>
          </w:tcPr>
          <w:p w14:paraId="6D50BCA5">
            <w:pPr>
              <w:jc w:val="center"/>
              <w:rPr>
                <w:rFonts w:hint="eastAsia" w:ascii="仿宋_GB2312" w:hAnsi="仿宋_GB2312" w:eastAsia="仿宋_GB2312" w:cs="仿宋_GB2312"/>
              </w:rPr>
            </w:pPr>
            <w:r>
              <w:rPr>
                <w:rFonts w:hint="eastAsia" w:ascii="仿宋_GB2312" w:hAnsi="仿宋_GB2312" w:eastAsia="仿宋_GB2312" w:cs="仿宋_GB2312"/>
              </w:rPr>
              <w:t>主要业务</w:t>
            </w:r>
          </w:p>
        </w:tc>
        <w:tc>
          <w:tcPr>
            <w:tcW w:w="7562" w:type="dxa"/>
            <w:gridSpan w:val="12"/>
            <w:vAlign w:val="center"/>
          </w:tcPr>
          <w:p w14:paraId="09E43D83">
            <w:pPr>
              <w:jc w:val="center"/>
              <w:rPr>
                <w:rFonts w:hint="eastAsia" w:ascii="仿宋_GB2312" w:hAnsi="仿宋_GB2312" w:eastAsia="仿宋_GB2312" w:cs="仿宋_GB2312"/>
              </w:rPr>
            </w:pPr>
          </w:p>
        </w:tc>
      </w:tr>
      <w:tr w14:paraId="545EF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trPr>
        <w:tc>
          <w:tcPr>
            <w:tcW w:w="1957" w:type="dxa"/>
            <w:vMerge w:val="restart"/>
            <w:vAlign w:val="center"/>
          </w:tcPr>
          <w:p w14:paraId="43E3180C">
            <w:pPr>
              <w:jc w:val="center"/>
              <w:rPr>
                <w:rFonts w:hint="eastAsia" w:ascii="仿宋_GB2312" w:hAnsi="仿宋_GB2312" w:eastAsia="仿宋_GB2312" w:cs="仿宋_GB2312"/>
              </w:rPr>
            </w:pPr>
            <w:r>
              <w:rPr>
                <w:rFonts w:hint="eastAsia" w:ascii="仿宋_GB2312" w:hAnsi="仿宋_GB2312" w:eastAsia="仿宋_GB2312" w:cs="仿宋_GB2312"/>
              </w:rPr>
              <w:t>营业执照</w:t>
            </w:r>
          </w:p>
        </w:tc>
        <w:tc>
          <w:tcPr>
            <w:tcW w:w="3835" w:type="dxa"/>
            <w:gridSpan w:val="8"/>
            <w:vAlign w:val="center"/>
          </w:tcPr>
          <w:p w14:paraId="3D56AA71">
            <w:pPr>
              <w:rPr>
                <w:rFonts w:hint="eastAsia" w:ascii="仿宋_GB2312" w:hAnsi="仿宋_GB2312" w:eastAsia="仿宋_GB2312" w:cs="仿宋_GB2312"/>
              </w:rPr>
            </w:pPr>
            <w:r>
              <w:rPr>
                <w:rFonts w:hint="eastAsia" w:ascii="仿宋_GB2312" w:hAnsi="仿宋_GB2312" w:eastAsia="仿宋_GB2312" w:cs="仿宋_GB2312"/>
              </w:rPr>
              <w:t>1、法定代表人：</w:t>
            </w:r>
          </w:p>
        </w:tc>
        <w:tc>
          <w:tcPr>
            <w:tcW w:w="3727" w:type="dxa"/>
            <w:gridSpan w:val="4"/>
            <w:vAlign w:val="center"/>
          </w:tcPr>
          <w:p w14:paraId="2EFC0E35">
            <w:pPr>
              <w:rPr>
                <w:rFonts w:hint="eastAsia" w:ascii="仿宋_GB2312" w:hAnsi="仿宋_GB2312" w:eastAsia="仿宋_GB2312" w:cs="仿宋_GB2312"/>
              </w:rPr>
            </w:pPr>
            <w:r>
              <w:rPr>
                <w:rFonts w:hint="eastAsia" w:ascii="仿宋_GB2312" w:hAnsi="仿宋_GB2312" w:eastAsia="仿宋_GB2312" w:cs="仿宋_GB2312"/>
              </w:rPr>
              <w:t>2、注册资本（万元）：</w:t>
            </w:r>
          </w:p>
        </w:tc>
      </w:tr>
      <w:tr w14:paraId="30B85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trPr>
        <w:tc>
          <w:tcPr>
            <w:tcW w:w="1957" w:type="dxa"/>
            <w:vMerge w:val="continue"/>
            <w:vAlign w:val="center"/>
          </w:tcPr>
          <w:p w14:paraId="30300C01">
            <w:pPr>
              <w:jc w:val="center"/>
              <w:rPr>
                <w:rFonts w:hint="eastAsia" w:ascii="仿宋_GB2312" w:hAnsi="仿宋_GB2312" w:eastAsia="仿宋_GB2312" w:cs="仿宋_GB2312"/>
              </w:rPr>
            </w:pPr>
          </w:p>
        </w:tc>
        <w:tc>
          <w:tcPr>
            <w:tcW w:w="2014" w:type="dxa"/>
            <w:gridSpan w:val="4"/>
            <w:vAlign w:val="center"/>
          </w:tcPr>
          <w:p w14:paraId="6B2205A2">
            <w:pPr>
              <w:rPr>
                <w:rFonts w:hint="eastAsia" w:ascii="仿宋_GB2312" w:hAnsi="仿宋_GB2312" w:eastAsia="仿宋_GB2312" w:cs="仿宋_GB2312"/>
              </w:rPr>
            </w:pPr>
            <w:r>
              <w:rPr>
                <w:rFonts w:hint="eastAsia" w:ascii="仿宋_GB2312" w:hAnsi="仿宋_GB2312" w:eastAsia="仿宋_GB2312" w:cs="仿宋_GB2312"/>
              </w:rPr>
              <w:t>3、营业范围</w:t>
            </w:r>
          </w:p>
        </w:tc>
        <w:tc>
          <w:tcPr>
            <w:tcW w:w="5548" w:type="dxa"/>
            <w:gridSpan w:val="8"/>
            <w:vAlign w:val="center"/>
          </w:tcPr>
          <w:p w14:paraId="3C25DC19">
            <w:pPr>
              <w:rPr>
                <w:rFonts w:hint="eastAsia" w:ascii="仿宋_GB2312" w:hAnsi="仿宋_GB2312" w:eastAsia="仿宋_GB2312" w:cs="仿宋_GB2312"/>
              </w:rPr>
            </w:pPr>
          </w:p>
        </w:tc>
      </w:tr>
      <w:tr w14:paraId="3A4D0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trPr>
        <w:tc>
          <w:tcPr>
            <w:tcW w:w="1957" w:type="dxa"/>
            <w:vAlign w:val="center"/>
          </w:tcPr>
          <w:p w14:paraId="2D719C0B">
            <w:pPr>
              <w:jc w:val="center"/>
              <w:rPr>
                <w:rFonts w:hint="eastAsia" w:ascii="仿宋_GB2312" w:hAnsi="仿宋_GB2312" w:eastAsia="仿宋_GB2312" w:cs="仿宋_GB2312"/>
              </w:rPr>
            </w:pPr>
            <w:r>
              <w:rPr>
                <w:rFonts w:hint="eastAsia" w:ascii="仿宋_GB2312" w:hAnsi="仿宋_GB2312" w:eastAsia="仿宋_GB2312" w:cs="仿宋_GB2312"/>
              </w:rPr>
              <w:t>企业资质</w:t>
            </w:r>
          </w:p>
        </w:tc>
        <w:tc>
          <w:tcPr>
            <w:tcW w:w="2802" w:type="dxa"/>
            <w:gridSpan w:val="5"/>
            <w:vAlign w:val="center"/>
          </w:tcPr>
          <w:p w14:paraId="7A48E5AA">
            <w:pPr>
              <w:rPr>
                <w:rFonts w:hint="eastAsia" w:ascii="仿宋_GB2312" w:hAnsi="仿宋_GB2312" w:eastAsia="仿宋_GB2312" w:cs="仿宋_GB2312"/>
              </w:rPr>
            </w:pPr>
            <w:r>
              <w:rPr>
                <w:rFonts w:hint="eastAsia" w:ascii="仿宋_GB2312" w:hAnsi="仿宋_GB2312" w:eastAsia="仿宋_GB2312" w:cs="仿宋_GB2312"/>
              </w:rPr>
              <w:t>1、名称：</w:t>
            </w:r>
          </w:p>
        </w:tc>
        <w:tc>
          <w:tcPr>
            <w:tcW w:w="2380" w:type="dxa"/>
            <w:gridSpan w:val="5"/>
            <w:vAlign w:val="center"/>
          </w:tcPr>
          <w:p w14:paraId="5A50E7AF">
            <w:pPr>
              <w:rPr>
                <w:rFonts w:hint="eastAsia" w:ascii="仿宋_GB2312" w:hAnsi="仿宋_GB2312" w:eastAsia="仿宋_GB2312" w:cs="仿宋_GB2312"/>
              </w:rPr>
            </w:pPr>
            <w:r>
              <w:rPr>
                <w:rFonts w:hint="eastAsia" w:ascii="仿宋_GB2312" w:hAnsi="仿宋_GB2312" w:eastAsia="仿宋_GB2312" w:cs="仿宋_GB2312"/>
              </w:rPr>
              <w:t>2、等级：</w:t>
            </w:r>
          </w:p>
        </w:tc>
        <w:tc>
          <w:tcPr>
            <w:tcW w:w="2380" w:type="dxa"/>
            <w:gridSpan w:val="2"/>
            <w:vAlign w:val="center"/>
          </w:tcPr>
          <w:p w14:paraId="6EFC3ECF">
            <w:pPr>
              <w:rPr>
                <w:rFonts w:hint="eastAsia" w:ascii="仿宋_GB2312" w:hAnsi="仿宋_GB2312" w:eastAsia="仿宋_GB2312" w:cs="仿宋_GB2312"/>
              </w:rPr>
            </w:pPr>
            <w:r>
              <w:rPr>
                <w:rFonts w:hint="eastAsia" w:ascii="仿宋_GB2312" w:hAnsi="仿宋_GB2312" w:eastAsia="仿宋_GB2312" w:cs="仿宋_GB2312"/>
              </w:rPr>
              <w:t>3、证书号：</w:t>
            </w:r>
          </w:p>
        </w:tc>
      </w:tr>
      <w:tr w14:paraId="71C8B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trPr>
        <w:tc>
          <w:tcPr>
            <w:tcW w:w="1957" w:type="dxa"/>
            <w:vAlign w:val="center"/>
          </w:tcPr>
          <w:p w14:paraId="6C3EBCF9">
            <w:pPr>
              <w:jc w:val="center"/>
              <w:rPr>
                <w:rFonts w:hint="eastAsia" w:ascii="仿宋_GB2312" w:hAnsi="仿宋_GB2312" w:eastAsia="仿宋_GB2312" w:cs="仿宋_GB2312"/>
              </w:rPr>
            </w:pPr>
            <w:r>
              <w:rPr>
                <w:rFonts w:hint="eastAsia" w:ascii="仿宋_GB2312" w:hAnsi="仿宋_GB2312" w:eastAsia="仿宋_GB2312" w:cs="仿宋_GB2312"/>
              </w:rPr>
              <w:t>成立日期</w:t>
            </w:r>
          </w:p>
        </w:tc>
        <w:tc>
          <w:tcPr>
            <w:tcW w:w="2802" w:type="dxa"/>
            <w:gridSpan w:val="5"/>
            <w:vAlign w:val="center"/>
          </w:tcPr>
          <w:p w14:paraId="2089B3D8">
            <w:pPr>
              <w:jc w:val="center"/>
              <w:rPr>
                <w:rFonts w:hint="eastAsia" w:ascii="仿宋_GB2312" w:hAnsi="仿宋_GB2312" w:eastAsia="仿宋_GB2312" w:cs="仿宋_GB2312"/>
              </w:rPr>
            </w:pPr>
          </w:p>
        </w:tc>
        <w:tc>
          <w:tcPr>
            <w:tcW w:w="2380" w:type="dxa"/>
            <w:gridSpan w:val="5"/>
            <w:vAlign w:val="center"/>
          </w:tcPr>
          <w:p w14:paraId="646E6FC6">
            <w:pPr>
              <w:jc w:val="center"/>
              <w:rPr>
                <w:rFonts w:hint="eastAsia" w:ascii="仿宋_GB2312" w:hAnsi="仿宋_GB2312" w:eastAsia="仿宋_GB2312" w:cs="仿宋_GB2312"/>
              </w:rPr>
            </w:pPr>
            <w:r>
              <w:rPr>
                <w:rFonts w:hint="eastAsia" w:ascii="仿宋_GB2312" w:hAnsi="仿宋_GB2312" w:eastAsia="仿宋_GB2312" w:cs="仿宋_GB2312"/>
              </w:rPr>
              <w:t>固定资产净值（万元）</w:t>
            </w:r>
          </w:p>
        </w:tc>
        <w:tc>
          <w:tcPr>
            <w:tcW w:w="2380" w:type="dxa"/>
            <w:gridSpan w:val="2"/>
            <w:vAlign w:val="center"/>
          </w:tcPr>
          <w:p w14:paraId="4DBAA44B">
            <w:pPr>
              <w:jc w:val="center"/>
              <w:rPr>
                <w:rFonts w:hint="eastAsia" w:ascii="仿宋_GB2312" w:hAnsi="仿宋_GB2312" w:eastAsia="仿宋_GB2312" w:cs="仿宋_GB2312"/>
              </w:rPr>
            </w:pPr>
          </w:p>
        </w:tc>
      </w:tr>
      <w:tr w14:paraId="6BC67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trPr>
        <w:tc>
          <w:tcPr>
            <w:tcW w:w="9519" w:type="dxa"/>
            <w:gridSpan w:val="13"/>
            <w:vAlign w:val="center"/>
          </w:tcPr>
          <w:p w14:paraId="73119246">
            <w:pPr>
              <w:jc w:val="center"/>
              <w:rPr>
                <w:rFonts w:hint="eastAsia" w:ascii="仿宋_GB2312" w:hAnsi="仿宋_GB2312" w:eastAsia="仿宋_GB2312" w:cs="仿宋_GB2312"/>
              </w:rPr>
            </w:pPr>
            <w:r>
              <w:rPr>
                <w:rFonts w:hint="eastAsia" w:ascii="仿宋_GB2312" w:hAnsi="仿宋_GB2312" w:eastAsia="仿宋_GB2312" w:cs="仿宋_GB2312"/>
              </w:rPr>
              <w:t>投标人人员总数</w:t>
            </w:r>
          </w:p>
        </w:tc>
      </w:tr>
      <w:tr w14:paraId="6C151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trPr>
        <w:tc>
          <w:tcPr>
            <w:tcW w:w="1957" w:type="dxa"/>
            <w:vMerge w:val="restart"/>
            <w:vAlign w:val="center"/>
          </w:tcPr>
          <w:p w14:paraId="7C5FA7DD">
            <w:pPr>
              <w:jc w:val="center"/>
              <w:rPr>
                <w:rFonts w:hint="eastAsia" w:ascii="仿宋_GB2312" w:hAnsi="仿宋_GB2312" w:eastAsia="仿宋_GB2312" w:cs="仿宋_GB2312"/>
              </w:rPr>
            </w:pPr>
            <w:r>
              <w:rPr>
                <w:rFonts w:hint="eastAsia" w:ascii="仿宋_GB2312" w:hAnsi="仿宋_GB2312" w:eastAsia="仿宋_GB2312" w:cs="仿宋_GB2312"/>
              </w:rPr>
              <w:t>类别</w:t>
            </w:r>
          </w:p>
        </w:tc>
        <w:tc>
          <w:tcPr>
            <w:tcW w:w="2014" w:type="dxa"/>
            <w:gridSpan w:val="4"/>
            <w:vAlign w:val="center"/>
          </w:tcPr>
          <w:p w14:paraId="04693E9A">
            <w:pPr>
              <w:jc w:val="center"/>
              <w:rPr>
                <w:rFonts w:hint="eastAsia" w:ascii="仿宋_GB2312" w:hAnsi="仿宋_GB2312" w:eastAsia="仿宋_GB2312" w:cs="仿宋_GB2312"/>
              </w:rPr>
            </w:pPr>
            <w:r>
              <w:rPr>
                <w:rFonts w:hint="eastAsia" w:ascii="仿宋_GB2312" w:hAnsi="仿宋_GB2312" w:eastAsia="仿宋_GB2312" w:cs="仿宋_GB2312"/>
              </w:rPr>
              <w:t>技术人员</w:t>
            </w:r>
          </w:p>
        </w:tc>
        <w:tc>
          <w:tcPr>
            <w:tcW w:w="911" w:type="dxa"/>
            <w:gridSpan w:val="2"/>
            <w:vMerge w:val="restart"/>
            <w:vAlign w:val="center"/>
          </w:tcPr>
          <w:p w14:paraId="7802966E">
            <w:pPr>
              <w:jc w:val="center"/>
              <w:rPr>
                <w:rFonts w:hint="eastAsia" w:ascii="仿宋_GB2312" w:hAnsi="仿宋_GB2312" w:eastAsia="仿宋_GB2312" w:cs="仿宋_GB2312"/>
              </w:rPr>
            </w:pPr>
            <w:r>
              <w:rPr>
                <w:rFonts w:hint="eastAsia" w:ascii="仿宋_GB2312" w:hAnsi="仿宋_GB2312" w:eastAsia="仿宋_GB2312" w:cs="仿宋_GB2312"/>
              </w:rPr>
              <w:t>管理人员</w:t>
            </w:r>
          </w:p>
        </w:tc>
        <w:tc>
          <w:tcPr>
            <w:tcW w:w="910" w:type="dxa"/>
            <w:gridSpan w:val="2"/>
            <w:vMerge w:val="restart"/>
            <w:vAlign w:val="center"/>
          </w:tcPr>
          <w:p w14:paraId="6EE56131">
            <w:pPr>
              <w:jc w:val="center"/>
              <w:rPr>
                <w:rFonts w:hint="eastAsia" w:ascii="仿宋_GB2312" w:hAnsi="仿宋_GB2312" w:eastAsia="仿宋_GB2312" w:cs="仿宋_GB2312"/>
              </w:rPr>
            </w:pPr>
            <w:r>
              <w:rPr>
                <w:rFonts w:hint="eastAsia" w:ascii="仿宋_GB2312" w:hAnsi="仿宋_GB2312" w:eastAsia="仿宋_GB2312" w:cs="仿宋_GB2312"/>
              </w:rPr>
              <w:t>技术工人</w:t>
            </w:r>
          </w:p>
        </w:tc>
        <w:tc>
          <w:tcPr>
            <w:tcW w:w="908" w:type="dxa"/>
            <w:vMerge w:val="restart"/>
            <w:vAlign w:val="center"/>
          </w:tcPr>
          <w:p w14:paraId="4551A41C">
            <w:pPr>
              <w:jc w:val="center"/>
              <w:rPr>
                <w:rFonts w:hint="eastAsia" w:ascii="仿宋_GB2312" w:hAnsi="仿宋_GB2312" w:eastAsia="仿宋_GB2312" w:cs="仿宋_GB2312"/>
              </w:rPr>
            </w:pPr>
            <w:r>
              <w:rPr>
                <w:rFonts w:hint="eastAsia" w:ascii="仿宋_GB2312" w:hAnsi="仿宋_GB2312" w:eastAsia="仿宋_GB2312" w:cs="仿宋_GB2312"/>
              </w:rPr>
              <w:t>其他</w:t>
            </w:r>
          </w:p>
          <w:p w14:paraId="16D0E7BA">
            <w:pPr>
              <w:jc w:val="center"/>
              <w:rPr>
                <w:rFonts w:hint="eastAsia" w:ascii="仿宋_GB2312" w:hAnsi="仿宋_GB2312" w:eastAsia="仿宋_GB2312" w:cs="仿宋_GB2312"/>
              </w:rPr>
            </w:pPr>
            <w:r>
              <w:rPr>
                <w:rFonts w:hint="eastAsia" w:ascii="仿宋_GB2312" w:hAnsi="仿宋_GB2312" w:eastAsia="仿宋_GB2312" w:cs="仿宋_GB2312"/>
              </w:rPr>
              <w:t>人员</w:t>
            </w:r>
          </w:p>
        </w:tc>
        <w:tc>
          <w:tcPr>
            <w:tcW w:w="910" w:type="dxa"/>
            <w:gridSpan w:val="2"/>
            <w:vMerge w:val="restart"/>
            <w:vAlign w:val="center"/>
          </w:tcPr>
          <w:p w14:paraId="3DE51D0C">
            <w:pPr>
              <w:jc w:val="center"/>
              <w:rPr>
                <w:rFonts w:hint="eastAsia" w:ascii="仿宋_GB2312" w:hAnsi="仿宋_GB2312" w:eastAsia="仿宋_GB2312" w:cs="仿宋_GB2312"/>
              </w:rPr>
            </w:pPr>
            <w:r>
              <w:rPr>
                <w:rFonts w:hint="eastAsia" w:ascii="仿宋_GB2312" w:hAnsi="仿宋_GB2312" w:eastAsia="仿宋_GB2312" w:cs="仿宋_GB2312"/>
              </w:rPr>
              <w:t>合计</w:t>
            </w:r>
          </w:p>
        </w:tc>
        <w:tc>
          <w:tcPr>
            <w:tcW w:w="1909" w:type="dxa"/>
            <w:vMerge w:val="restart"/>
            <w:vAlign w:val="center"/>
          </w:tcPr>
          <w:p w14:paraId="583EDE8E">
            <w:pPr>
              <w:jc w:val="center"/>
              <w:rPr>
                <w:rFonts w:hint="eastAsia" w:ascii="仿宋_GB2312" w:hAnsi="仿宋_GB2312" w:eastAsia="仿宋_GB2312" w:cs="仿宋_GB2312"/>
              </w:rPr>
            </w:pPr>
            <w:r>
              <w:rPr>
                <w:rFonts w:hint="eastAsia" w:ascii="仿宋_GB2312" w:hAnsi="仿宋_GB2312" w:eastAsia="仿宋_GB2312" w:cs="仿宋_GB2312"/>
              </w:rPr>
              <w:t>备注</w:t>
            </w:r>
          </w:p>
        </w:tc>
      </w:tr>
      <w:tr w14:paraId="0B7F6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trPr>
        <w:tc>
          <w:tcPr>
            <w:tcW w:w="1957" w:type="dxa"/>
            <w:vMerge w:val="continue"/>
            <w:vAlign w:val="center"/>
          </w:tcPr>
          <w:p w14:paraId="637019B1">
            <w:pPr>
              <w:jc w:val="center"/>
              <w:rPr>
                <w:rFonts w:hint="eastAsia" w:ascii="仿宋_GB2312" w:hAnsi="仿宋_GB2312" w:eastAsia="仿宋_GB2312" w:cs="仿宋_GB2312"/>
              </w:rPr>
            </w:pPr>
          </w:p>
        </w:tc>
        <w:tc>
          <w:tcPr>
            <w:tcW w:w="503" w:type="dxa"/>
            <w:vAlign w:val="center"/>
          </w:tcPr>
          <w:p w14:paraId="023A1588">
            <w:pPr>
              <w:jc w:val="center"/>
              <w:rPr>
                <w:rFonts w:hint="eastAsia" w:ascii="仿宋_GB2312" w:hAnsi="仿宋_GB2312" w:eastAsia="仿宋_GB2312" w:cs="仿宋_GB2312"/>
              </w:rPr>
            </w:pPr>
            <w:r>
              <w:rPr>
                <w:rFonts w:hint="eastAsia" w:ascii="仿宋_GB2312" w:hAnsi="仿宋_GB2312" w:eastAsia="仿宋_GB2312" w:cs="仿宋_GB2312"/>
              </w:rPr>
              <w:t>小计</w:t>
            </w:r>
          </w:p>
        </w:tc>
        <w:tc>
          <w:tcPr>
            <w:tcW w:w="503" w:type="dxa"/>
            <w:vAlign w:val="center"/>
          </w:tcPr>
          <w:p w14:paraId="504BE23D">
            <w:pPr>
              <w:jc w:val="center"/>
              <w:rPr>
                <w:rFonts w:hint="eastAsia" w:ascii="仿宋_GB2312" w:hAnsi="仿宋_GB2312" w:eastAsia="仿宋_GB2312" w:cs="仿宋_GB2312"/>
              </w:rPr>
            </w:pPr>
            <w:r>
              <w:rPr>
                <w:rFonts w:hint="eastAsia" w:ascii="仿宋_GB2312" w:hAnsi="仿宋_GB2312" w:eastAsia="仿宋_GB2312" w:cs="仿宋_GB2312"/>
              </w:rPr>
              <w:t>高级</w:t>
            </w:r>
          </w:p>
        </w:tc>
        <w:tc>
          <w:tcPr>
            <w:tcW w:w="503" w:type="dxa"/>
            <w:vAlign w:val="center"/>
          </w:tcPr>
          <w:p w14:paraId="5E0C4D56">
            <w:pPr>
              <w:jc w:val="center"/>
              <w:rPr>
                <w:rFonts w:hint="eastAsia" w:ascii="仿宋_GB2312" w:hAnsi="仿宋_GB2312" w:eastAsia="仿宋_GB2312" w:cs="仿宋_GB2312"/>
              </w:rPr>
            </w:pPr>
            <w:r>
              <w:rPr>
                <w:rFonts w:hint="eastAsia" w:ascii="仿宋_GB2312" w:hAnsi="仿宋_GB2312" w:eastAsia="仿宋_GB2312" w:cs="仿宋_GB2312"/>
              </w:rPr>
              <w:t>中级</w:t>
            </w:r>
          </w:p>
        </w:tc>
        <w:tc>
          <w:tcPr>
            <w:tcW w:w="505" w:type="dxa"/>
            <w:vAlign w:val="center"/>
          </w:tcPr>
          <w:p w14:paraId="60B31CB1">
            <w:pPr>
              <w:jc w:val="center"/>
              <w:rPr>
                <w:rFonts w:hint="eastAsia" w:ascii="仿宋_GB2312" w:hAnsi="仿宋_GB2312" w:eastAsia="仿宋_GB2312" w:cs="仿宋_GB2312"/>
              </w:rPr>
            </w:pPr>
            <w:r>
              <w:rPr>
                <w:rFonts w:hint="eastAsia" w:ascii="仿宋_GB2312" w:hAnsi="仿宋_GB2312" w:eastAsia="仿宋_GB2312" w:cs="仿宋_GB2312"/>
              </w:rPr>
              <w:t>初级</w:t>
            </w:r>
          </w:p>
        </w:tc>
        <w:tc>
          <w:tcPr>
            <w:tcW w:w="911" w:type="dxa"/>
            <w:gridSpan w:val="2"/>
            <w:vMerge w:val="continue"/>
            <w:vAlign w:val="center"/>
          </w:tcPr>
          <w:p w14:paraId="14694745">
            <w:pPr>
              <w:jc w:val="center"/>
              <w:rPr>
                <w:rFonts w:hint="eastAsia" w:ascii="仿宋_GB2312" w:hAnsi="仿宋_GB2312" w:eastAsia="仿宋_GB2312" w:cs="仿宋_GB2312"/>
              </w:rPr>
            </w:pPr>
          </w:p>
        </w:tc>
        <w:tc>
          <w:tcPr>
            <w:tcW w:w="910" w:type="dxa"/>
            <w:gridSpan w:val="2"/>
            <w:vMerge w:val="continue"/>
            <w:vAlign w:val="center"/>
          </w:tcPr>
          <w:p w14:paraId="27AC9332">
            <w:pPr>
              <w:jc w:val="center"/>
              <w:rPr>
                <w:rFonts w:hint="eastAsia" w:ascii="仿宋_GB2312" w:hAnsi="仿宋_GB2312" w:eastAsia="仿宋_GB2312" w:cs="仿宋_GB2312"/>
              </w:rPr>
            </w:pPr>
          </w:p>
        </w:tc>
        <w:tc>
          <w:tcPr>
            <w:tcW w:w="908" w:type="dxa"/>
            <w:vMerge w:val="continue"/>
            <w:vAlign w:val="center"/>
          </w:tcPr>
          <w:p w14:paraId="08754409">
            <w:pPr>
              <w:jc w:val="center"/>
              <w:rPr>
                <w:rFonts w:hint="eastAsia" w:ascii="仿宋_GB2312" w:hAnsi="仿宋_GB2312" w:eastAsia="仿宋_GB2312" w:cs="仿宋_GB2312"/>
              </w:rPr>
            </w:pPr>
          </w:p>
        </w:tc>
        <w:tc>
          <w:tcPr>
            <w:tcW w:w="910" w:type="dxa"/>
            <w:gridSpan w:val="2"/>
            <w:vMerge w:val="continue"/>
            <w:vAlign w:val="center"/>
          </w:tcPr>
          <w:p w14:paraId="0B256165">
            <w:pPr>
              <w:jc w:val="center"/>
              <w:rPr>
                <w:rFonts w:hint="eastAsia" w:ascii="仿宋_GB2312" w:hAnsi="仿宋_GB2312" w:eastAsia="仿宋_GB2312" w:cs="仿宋_GB2312"/>
              </w:rPr>
            </w:pPr>
          </w:p>
        </w:tc>
        <w:tc>
          <w:tcPr>
            <w:tcW w:w="1909" w:type="dxa"/>
            <w:vMerge w:val="continue"/>
            <w:vAlign w:val="center"/>
          </w:tcPr>
          <w:p w14:paraId="5961F67C">
            <w:pPr>
              <w:jc w:val="center"/>
              <w:rPr>
                <w:rFonts w:hint="eastAsia" w:ascii="仿宋_GB2312" w:hAnsi="仿宋_GB2312" w:eastAsia="仿宋_GB2312" w:cs="仿宋_GB2312"/>
              </w:rPr>
            </w:pPr>
          </w:p>
        </w:tc>
      </w:tr>
      <w:tr w14:paraId="5B0B4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trPr>
        <w:tc>
          <w:tcPr>
            <w:tcW w:w="1957" w:type="dxa"/>
            <w:vAlign w:val="center"/>
          </w:tcPr>
          <w:p w14:paraId="7D7BA77E">
            <w:pPr>
              <w:jc w:val="center"/>
              <w:rPr>
                <w:rFonts w:hint="eastAsia" w:ascii="仿宋_GB2312" w:hAnsi="仿宋_GB2312" w:eastAsia="仿宋_GB2312" w:cs="仿宋_GB2312"/>
              </w:rPr>
            </w:pPr>
          </w:p>
        </w:tc>
        <w:tc>
          <w:tcPr>
            <w:tcW w:w="503" w:type="dxa"/>
            <w:vAlign w:val="center"/>
          </w:tcPr>
          <w:p w14:paraId="42A7157A">
            <w:pPr>
              <w:jc w:val="center"/>
              <w:rPr>
                <w:rFonts w:hint="eastAsia" w:ascii="仿宋_GB2312" w:hAnsi="仿宋_GB2312" w:eastAsia="仿宋_GB2312" w:cs="仿宋_GB2312"/>
              </w:rPr>
            </w:pPr>
          </w:p>
        </w:tc>
        <w:tc>
          <w:tcPr>
            <w:tcW w:w="503" w:type="dxa"/>
            <w:vAlign w:val="center"/>
          </w:tcPr>
          <w:p w14:paraId="6117F941">
            <w:pPr>
              <w:jc w:val="center"/>
              <w:rPr>
                <w:rFonts w:hint="eastAsia" w:ascii="仿宋_GB2312" w:hAnsi="仿宋_GB2312" w:eastAsia="仿宋_GB2312" w:cs="仿宋_GB2312"/>
              </w:rPr>
            </w:pPr>
          </w:p>
        </w:tc>
        <w:tc>
          <w:tcPr>
            <w:tcW w:w="503" w:type="dxa"/>
            <w:vAlign w:val="center"/>
          </w:tcPr>
          <w:p w14:paraId="493939D3">
            <w:pPr>
              <w:jc w:val="center"/>
              <w:rPr>
                <w:rFonts w:hint="eastAsia" w:ascii="仿宋_GB2312" w:hAnsi="仿宋_GB2312" w:eastAsia="仿宋_GB2312" w:cs="仿宋_GB2312"/>
              </w:rPr>
            </w:pPr>
          </w:p>
        </w:tc>
        <w:tc>
          <w:tcPr>
            <w:tcW w:w="505" w:type="dxa"/>
            <w:vAlign w:val="center"/>
          </w:tcPr>
          <w:p w14:paraId="6FD1D8D9">
            <w:pPr>
              <w:jc w:val="center"/>
              <w:rPr>
                <w:rFonts w:hint="eastAsia" w:ascii="仿宋_GB2312" w:hAnsi="仿宋_GB2312" w:eastAsia="仿宋_GB2312" w:cs="仿宋_GB2312"/>
              </w:rPr>
            </w:pPr>
          </w:p>
        </w:tc>
        <w:tc>
          <w:tcPr>
            <w:tcW w:w="911" w:type="dxa"/>
            <w:gridSpan w:val="2"/>
            <w:vAlign w:val="center"/>
          </w:tcPr>
          <w:p w14:paraId="3BA54A4E">
            <w:pPr>
              <w:jc w:val="center"/>
              <w:rPr>
                <w:rFonts w:hint="eastAsia" w:ascii="仿宋_GB2312" w:hAnsi="仿宋_GB2312" w:eastAsia="仿宋_GB2312" w:cs="仿宋_GB2312"/>
              </w:rPr>
            </w:pPr>
          </w:p>
        </w:tc>
        <w:tc>
          <w:tcPr>
            <w:tcW w:w="910" w:type="dxa"/>
            <w:gridSpan w:val="2"/>
            <w:vAlign w:val="center"/>
          </w:tcPr>
          <w:p w14:paraId="2348A324">
            <w:pPr>
              <w:jc w:val="center"/>
              <w:rPr>
                <w:rFonts w:hint="eastAsia" w:ascii="仿宋_GB2312" w:hAnsi="仿宋_GB2312" w:eastAsia="仿宋_GB2312" w:cs="仿宋_GB2312"/>
              </w:rPr>
            </w:pPr>
          </w:p>
        </w:tc>
        <w:tc>
          <w:tcPr>
            <w:tcW w:w="908" w:type="dxa"/>
            <w:vAlign w:val="center"/>
          </w:tcPr>
          <w:p w14:paraId="6ACBA0D8">
            <w:pPr>
              <w:jc w:val="center"/>
              <w:rPr>
                <w:rFonts w:hint="eastAsia" w:ascii="仿宋_GB2312" w:hAnsi="仿宋_GB2312" w:eastAsia="仿宋_GB2312" w:cs="仿宋_GB2312"/>
              </w:rPr>
            </w:pPr>
          </w:p>
        </w:tc>
        <w:tc>
          <w:tcPr>
            <w:tcW w:w="910" w:type="dxa"/>
            <w:gridSpan w:val="2"/>
            <w:vAlign w:val="center"/>
          </w:tcPr>
          <w:p w14:paraId="206B2177">
            <w:pPr>
              <w:jc w:val="center"/>
              <w:rPr>
                <w:rFonts w:hint="eastAsia" w:ascii="仿宋_GB2312" w:hAnsi="仿宋_GB2312" w:eastAsia="仿宋_GB2312" w:cs="仿宋_GB2312"/>
              </w:rPr>
            </w:pPr>
          </w:p>
        </w:tc>
        <w:tc>
          <w:tcPr>
            <w:tcW w:w="1909" w:type="dxa"/>
            <w:vAlign w:val="center"/>
          </w:tcPr>
          <w:p w14:paraId="50BFCBC0">
            <w:pPr>
              <w:jc w:val="center"/>
              <w:rPr>
                <w:rFonts w:hint="eastAsia" w:ascii="仿宋_GB2312" w:hAnsi="仿宋_GB2312" w:eastAsia="仿宋_GB2312" w:cs="仿宋_GB2312"/>
              </w:rPr>
            </w:pPr>
          </w:p>
        </w:tc>
      </w:tr>
      <w:tr w14:paraId="04C64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trPr>
        <w:tc>
          <w:tcPr>
            <w:tcW w:w="1957" w:type="dxa"/>
            <w:vAlign w:val="center"/>
          </w:tcPr>
          <w:p w14:paraId="76AE157A">
            <w:pPr>
              <w:jc w:val="center"/>
              <w:rPr>
                <w:rFonts w:hint="eastAsia" w:ascii="仿宋_GB2312" w:hAnsi="仿宋_GB2312" w:eastAsia="仿宋_GB2312" w:cs="仿宋_GB2312"/>
              </w:rPr>
            </w:pPr>
            <w:r>
              <w:rPr>
                <w:rFonts w:hint="eastAsia" w:ascii="仿宋_GB2312" w:hAnsi="仿宋_GB2312" w:eastAsia="仿宋_GB2312" w:cs="仿宋_GB2312"/>
              </w:rPr>
              <w:t>联系方式</w:t>
            </w:r>
          </w:p>
        </w:tc>
        <w:tc>
          <w:tcPr>
            <w:tcW w:w="2014" w:type="dxa"/>
            <w:gridSpan w:val="4"/>
            <w:vAlign w:val="center"/>
          </w:tcPr>
          <w:p w14:paraId="405C1C59">
            <w:pPr>
              <w:rPr>
                <w:rFonts w:hint="eastAsia" w:ascii="仿宋_GB2312" w:hAnsi="仿宋_GB2312" w:eastAsia="仿宋_GB2312" w:cs="仿宋_GB2312"/>
              </w:rPr>
            </w:pPr>
            <w:r>
              <w:rPr>
                <w:rFonts w:hint="eastAsia" w:ascii="仿宋_GB2312" w:hAnsi="仿宋_GB2312" w:eastAsia="仿宋_GB2312" w:cs="仿宋_GB2312"/>
              </w:rPr>
              <w:t>1、地址：</w:t>
            </w:r>
          </w:p>
        </w:tc>
        <w:tc>
          <w:tcPr>
            <w:tcW w:w="2729" w:type="dxa"/>
            <w:gridSpan w:val="5"/>
            <w:vAlign w:val="center"/>
          </w:tcPr>
          <w:p w14:paraId="72B7721F">
            <w:pPr>
              <w:rPr>
                <w:rFonts w:hint="eastAsia" w:ascii="仿宋_GB2312" w:hAnsi="仿宋_GB2312" w:eastAsia="仿宋_GB2312" w:cs="仿宋_GB2312"/>
              </w:rPr>
            </w:pPr>
            <w:r>
              <w:rPr>
                <w:rFonts w:hint="eastAsia" w:ascii="仿宋_GB2312" w:hAnsi="仿宋_GB2312" w:eastAsia="仿宋_GB2312" w:cs="仿宋_GB2312"/>
              </w:rPr>
              <w:t>2、邮编：</w:t>
            </w:r>
          </w:p>
        </w:tc>
        <w:tc>
          <w:tcPr>
            <w:tcW w:w="2819" w:type="dxa"/>
            <w:gridSpan w:val="3"/>
            <w:vAlign w:val="center"/>
          </w:tcPr>
          <w:p w14:paraId="5BA6666F">
            <w:pPr>
              <w:rPr>
                <w:rFonts w:hint="eastAsia" w:ascii="仿宋_GB2312" w:hAnsi="仿宋_GB2312" w:eastAsia="仿宋_GB2312" w:cs="仿宋_GB2312"/>
              </w:rPr>
            </w:pPr>
            <w:r>
              <w:rPr>
                <w:rFonts w:hint="eastAsia" w:ascii="仿宋_GB2312" w:hAnsi="仿宋_GB2312" w:eastAsia="仿宋_GB2312" w:cs="仿宋_GB2312"/>
              </w:rPr>
              <w:t>3、传真：</w:t>
            </w:r>
          </w:p>
        </w:tc>
      </w:tr>
      <w:tr w14:paraId="773B4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trPr>
        <w:tc>
          <w:tcPr>
            <w:tcW w:w="1957" w:type="dxa"/>
            <w:vAlign w:val="center"/>
          </w:tcPr>
          <w:p w14:paraId="5185C8A0">
            <w:pPr>
              <w:jc w:val="center"/>
              <w:rPr>
                <w:rFonts w:hint="eastAsia" w:ascii="仿宋_GB2312" w:hAnsi="仿宋_GB2312" w:eastAsia="仿宋_GB2312" w:cs="仿宋_GB2312"/>
              </w:rPr>
            </w:pPr>
            <w:r>
              <w:rPr>
                <w:rFonts w:hint="eastAsia" w:ascii="仿宋_GB2312" w:hAnsi="仿宋_GB2312" w:eastAsia="仿宋_GB2312" w:cs="仿宋_GB2312"/>
              </w:rPr>
              <w:t>联系人</w:t>
            </w:r>
          </w:p>
        </w:tc>
        <w:tc>
          <w:tcPr>
            <w:tcW w:w="2014" w:type="dxa"/>
            <w:gridSpan w:val="4"/>
            <w:vAlign w:val="center"/>
          </w:tcPr>
          <w:p w14:paraId="293220CA">
            <w:pPr>
              <w:rPr>
                <w:rFonts w:hint="eastAsia" w:ascii="仿宋_GB2312" w:hAnsi="仿宋_GB2312" w:eastAsia="仿宋_GB2312" w:cs="仿宋_GB2312"/>
              </w:rPr>
            </w:pPr>
            <w:r>
              <w:rPr>
                <w:rFonts w:hint="eastAsia" w:ascii="仿宋_GB2312" w:hAnsi="仿宋_GB2312" w:eastAsia="仿宋_GB2312" w:cs="仿宋_GB2312"/>
              </w:rPr>
              <w:t>1、姓名：</w:t>
            </w:r>
          </w:p>
        </w:tc>
        <w:tc>
          <w:tcPr>
            <w:tcW w:w="2729" w:type="dxa"/>
            <w:gridSpan w:val="5"/>
            <w:vAlign w:val="center"/>
          </w:tcPr>
          <w:p w14:paraId="40C8486C">
            <w:pPr>
              <w:rPr>
                <w:rFonts w:hint="eastAsia" w:ascii="仿宋_GB2312" w:hAnsi="仿宋_GB2312" w:eastAsia="仿宋_GB2312" w:cs="仿宋_GB2312"/>
              </w:rPr>
            </w:pPr>
            <w:r>
              <w:rPr>
                <w:rFonts w:hint="eastAsia" w:ascii="仿宋_GB2312" w:hAnsi="仿宋_GB2312" w:eastAsia="仿宋_GB2312" w:cs="仿宋_GB2312"/>
              </w:rPr>
              <w:t>2、职务：</w:t>
            </w:r>
          </w:p>
        </w:tc>
        <w:tc>
          <w:tcPr>
            <w:tcW w:w="2819" w:type="dxa"/>
            <w:gridSpan w:val="3"/>
            <w:vAlign w:val="center"/>
          </w:tcPr>
          <w:p w14:paraId="739AD8EE">
            <w:pPr>
              <w:rPr>
                <w:rFonts w:hint="eastAsia" w:ascii="仿宋_GB2312" w:hAnsi="仿宋_GB2312" w:eastAsia="仿宋_GB2312" w:cs="仿宋_GB2312"/>
              </w:rPr>
            </w:pPr>
            <w:r>
              <w:rPr>
                <w:rFonts w:hint="eastAsia" w:ascii="仿宋_GB2312" w:hAnsi="仿宋_GB2312" w:eastAsia="仿宋_GB2312" w:cs="仿宋_GB2312"/>
              </w:rPr>
              <w:t>3、联系电话：</w:t>
            </w:r>
          </w:p>
        </w:tc>
      </w:tr>
      <w:tr w14:paraId="138A9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trPr>
        <w:tc>
          <w:tcPr>
            <w:tcW w:w="1957" w:type="dxa"/>
            <w:vAlign w:val="center"/>
          </w:tcPr>
          <w:p w14:paraId="737DB7F6">
            <w:pPr>
              <w:jc w:val="center"/>
              <w:rPr>
                <w:rFonts w:hint="eastAsia" w:ascii="仿宋_GB2312" w:hAnsi="仿宋_GB2312" w:eastAsia="仿宋_GB2312" w:cs="仿宋_GB2312"/>
              </w:rPr>
            </w:pPr>
            <w:r>
              <w:rPr>
                <w:rFonts w:hint="eastAsia" w:ascii="仿宋_GB2312" w:hAnsi="仿宋_GB2312" w:eastAsia="仿宋_GB2312" w:cs="仿宋_GB2312"/>
              </w:rPr>
              <w:t>开户银行</w:t>
            </w:r>
          </w:p>
          <w:p w14:paraId="3675D06D">
            <w:pPr>
              <w:jc w:val="center"/>
              <w:rPr>
                <w:rFonts w:hint="eastAsia" w:ascii="仿宋_GB2312" w:hAnsi="仿宋_GB2312" w:eastAsia="仿宋_GB2312" w:cs="仿宋_GB2312"/>
              </w:rPr>
            </w:pPr>
            <w:r>
              <w:rPr>
                <w:rFonts w:hint="eastAsia" w:ascii="仿宋_GB2312" w:hAnsi="仿宋_GB2312" w:eastAsia="仿宋_GB2312" w:cs="仿宋_GB2312"/>
              </w:rPr>
              <w:t>（基本户）</w:t>
            </w:r>
          </w:p>
        </w:tc>
        <w:tc>
          <w:tcPr>
            <w:tcW w:w="3763" w:type="dxa"/>
            <w:gridSpan w:val="7"/>
            <w:vAlign w:val="center"/>
          </w:tcPr>
          <w:p w14:paraId="4B610728">
            <w:pPr>
              <w:rPr>
                <w:rFonts w:hint="eastAsia" w:ascii="仿宋_GB2312" w:hAnsi="仿宋_GB2312" w:eastAsia="仿宋_GB2312" w:cs="仿宋_GB2312"/>
              </w:rPr>
            </w:pPr>
            <w:r>
              <w:rPr>
                <w:rFonts w:hint="eastAsia" w:ascii="仿宋_GB2312" w:hAnsi="仿宋_GB2312" w:eastAsia="仿宋_GB2312" w:cs="仿宋_GB2312"/>
              </w:rPr>
              <w:t>1、名称：</w:t>
            </w:r>
          </w:p>
        </w:tc>
        <w:tc>
          <w:tcPr>
            <w:tcW w:w="3799" w:type="dxa"/>
            <w:gridSpan w:val="5"/>
            <w:vAlign w:val="center"/>
          </w:tcPr>
          <w:p w14:paraId="6E819783">
            <w:pPr>
              <w:rPr>
                <w:rFonts w:hint="eastAsia" w:ascii="仿宋_GB2312" w:hAnsi="仿宋_GB2312" w:eastAsia="仿宋_GB2312" w:cs="仿宋_GB2312"/>
              </w:rPr>
            </w:pPr>
            <w:r>
              <w:rPr>
                <w:rFonts w:hint="eastAsia" w:ascii="仿宋_GB2312" w:hAnsi="仿宋_GB2312" w:eastAsia="仿宋_GB2312" w:cs="仿宋_GB2312"/>
              </w:rPr>
              <w:t>2、账号：</w:t>
            </w:r>
          </w:p>
        </w:tc>
      </w:tr>
      <w:tr w14:paraId="67F21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7" w:hRule="atLeast"/>
        </w:trPr>
        <w:tc>
          <w:tcPr>
            <w:tcW w:w="1957" w:type="dxa"/>
            <w:vAlign w:val="center"/>
          </w:tcPr>
          <w:p w14:paraId="1F420198">
            <w:pPr>
              <w:jc w:val="center"/>
              <w:rPr>
                <w:rFonts w:hint="eastAsia" w:ascii="仿宋_GB2312" w:hAnsi="仿宋_GB2312" w:eastAsia="仿宋_GB2312" w:cs="仿宋_GB2312"/>
              </w:rPr>
            </w:pPr>
            <w:r>
              <w:rPr>
                <w:rFonts w:hint="eastAsia" w:ascii="仿宋_GB2312" w:hAnsi="仿宋_GB2312" w:eastAsia="仿宋_GB2312" w:cs="仿宋_GB2312"/>
              </w:rPr>
              <w:t>投标人组织机构</w:t>
            </w:r>
          </w:p>
        </w:tc>
        <w:tc>
          <w:tcPr>
            <w:tcW w:w="7562" w:type="dxa"/>
            <w:gridSpan w:val="12"/>
            <w:vAlign w:val="center"/>
          </w:tcPr>
          <w:p w14:paraId="67D9D4E0">
            <w:pPr>
              <w:jc w:val="center"/>
              <w:rPr>
                <w:rFonts w:hint="eastAsia" w:ascii="仿宋_GB2312" w:hAnsi="仿宋_GB2312" w:eastAsia="仿宋_GB2312" w:cs="仿宋_GB2312"/>
              </w:rPr>
            </w:pPr>
          </w:p>
        </w:tc>
      </w:tr>
    </w:tbl>
    <w:p w14:paraId="6F2ABA9D">
      <w:pPr>
        <w:spacing w:line="500" w:lineRule="exact"/>
        <w:rPr>
          <w:rFonts w:hint="eastAsia" w:ascii="仿宋_GB2312" w:hAnsi="仿宋_GB2312" w:eastAsia="仿宋_GB2312" w:cs="仿宋_GB2312"/>
          <w:u w:val="single"/>
        </w:rPr>
      </w:pPr>
      <w:r>
        <w:rPr>
          <w:rFonts w:hint="eastAsia" w:ascii="仿宋_GB2312" w:hAnsi="仿宋_GB2312" w:eastAsia="仿宋_GB2312" w:cs="仿宋_GB2312"/>
        </w:rPr>
        <w:t>投标人代表（签字）：</w:t>
      </w:r>
    </w:p>
    <w:p w14:paraId="42767115">
      <w:pPr>
        <w:spacing w:line="500" w:lineRule="exact"/>
        <w:rPr>
          <w:rFonts w:hint="eastAsia" w:ascii="仿宋_GB2312" w:hAnsi="仿宋_GB2312" w:eastAsia="仿宋_GB2312" w:cs="仿宋_GB2312"/>
        </w:rPr>
      </w:pPr>
      <w:r>
        <w:rPr>
          <w:rFonts w:hint="eastAsia" w:ascii="仿宋_GB2312" w:hAnsi="仿宋_GB2312" w:eastAsia="仿宋_GB2312" w:cs="仿宋_GB2312"/>
        </w:rPr>
        <w:t>日期：</w:t>
      </w:r>
    </w:p>
    <w:p w14:paraId="0919B32E">
      <w:pPr>
        <w:spacing w:line="500" w:lineRule="exact"/>
        <w:rPr>
          <w:rFonts w:hint="eastAsia" w:ascii="仿宋_GB2312" w:hAnsi="仿宋_GB2312" w:eastAsia="仿宋_GB2312" w:cs="仿宋_GB2312"/>
        </w:rPr>
      </w:pPr>
      <w:r>
        <w:rPr>
          <w:rFonts w:hint="eastAsia" w:ascii="仿宋_GB2312" w:hAnsi="仿宋_GB2312" w:eastAsia="仿宋_GB2312" w:cs="仿宋_GB2312"/>
        </w:rPr>
        <w:br w:type="page"/>
      </w:r>
      <w:bookmarkStart w:id="51" w:name="_Toc8915"/>
      <w:r>
        <w:rPr>
          <w:rFonts w:hint="eastAsia" w:ascii="仿宋_GB2312" w:hAnsi="仿宋_GB2312" w:eastAsia="仿宋_GB2312" w:cs="仿宋_GB2312"/>
        </w:rPr>
        <w:t xml:space="preserve">附件6-3/2                     </w:t>
      </w:r>
    </w:p>
    <w:p w14:paraId="080CDAC7">
      <w:pPr>
        <w:spacing w:line="500" w:lineRule="exact"/>
        <w:jc w:val="center"/>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近三年的财务状况表</w:t>
      </w:r>
      <w:bookmarkEnd w:id="51"/>
    </w:p>
    <w:p w14:paraId="6C8FE488">
      <w:pPr>
        <w:jc w:val="right"/>
        <w:rPr>
          <w:rFonts w:hint="eastAsia" w:ascii="仿宋_GB2312" w:hAnsi="仿宋_GB2312" w:eastAsia="仿宋_GB2312" w:cs="仿宋_GB2312"/>
        </w:rPr>
      </w:pPr>
      <w:r>
        <w:rPr>
          <w:rFonts w:hint="eastAsia" w:ascii="仿宋_GB2312" w:hAnsi="仿宋_GB2312" w:eastAsia="仿宋_GB2312" w:cs="仿宋_GB2312"/>
        </w:rPr>
        <w:t>单位：万元</w:t>
      </w:r>
    </w:p>
    <w:tbl>
      <w:tblPr>
        <w:tblStyle w:val="33"/>
        <w:tblW w:w="9537" w:type="dxa"/>
        <w:tblInd w:w="-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2"/>
        <w:gridCol w:w="3351"/>
        <w:gridCol w:w="1717"/>
        <w:gridCol w:w="1717"/>
        <w:gridCol w:w="1860"/>
      </w:tblGrid>
      <w:tr w14:paraId="64A13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892" w:type="dxa"/>
            <w:vAlign w:val="center"/>
          </w:tcPr>
          <w:p w14:paraId="28D4E901">
            <w:pPr>
              <w:jc w:val="center"/>
              <w:rPr>
                <w:rFonts w:hint="eastAsia" w:ascii="仿宋_GB2312" w:hAnsi="仿宋_GB2312" w:eastAsia="仿宋_GB2312" w:cs="仿宋_GB2312"/>
              </w:rPr>
            </w:pPr>
            <w:r>
              <w:rPr>
                <w:rFonts w:hint="eastAsia" w:ascii="仿宋_GB2312" w:hAnsi="仿宋_GB2312" w:eastAsia="仿宋_GB2312" w:cs="仿宋_GB2312"/>
              </w:rPr>
              <w:t>序号</w:t>
            </w:r>
          </w:p>
        </w:tc>
        <w:tc>
          <w:tcPr>
            <w:tcW w:w="3351" w:type="dxa"/>
            <w:vAlign w:val="center"/>
          </w:tcPr>
          <w:p w14:paraId="1216B3BE">
            <w:pPr>
              <w:jc w:val="center"/>
              <w:rPr>
                <w:rFonts w:hint="eastAsia" w:ascii="仿宋_GB2312" w:hAnsi="仿宋_GB2312" w:eastAsia="仿宋_GB2312" w:cs="仿宋_GB2312"/>
              </w:rPr>
            </w:pPr>
            <w:r>
              <w:rPr>
                <w:rFonts w:hint="eastAsia" w:ascii="仿宋_GB2312" w:hAnsi="仿宋_GB2312" w:eastAsia="仿宋_GB2312" w:cs="仿宋_GB2312"/>
              </w:rPr>
              <w:t>名称</w:t>
            </w:r>
          </w:p>
        </w:tc>
        <w:tc>
          <w:tcPr>
            <w:tcW w:w="1717" w:type="dxa"/>
            <w:vAlign w:val="center"/>
          </w:tcPr>
          <w:p w14:paraId="6E119D70">
            <w:pPr>
              <w:jc w:val="center"/>
              <w:rPr>
                <w:rFonts w:hint="eastAsia" w:ascii="仿宋_GB2312" w:hAnsi="仿宋_GB2312" w:eastAsia="仿宋_GB2312" w:cs="仿宋_GB2312"/>
              </w:rPr>
            </w:pPr>
          </w:p>
        </w:tc>
        <w:tc>
          <w:tcPr>
            <w:tcW w:w="1717" w:type="dxa"/>
            <w:vAlign w:val="center"/>
          </w:tcPr>
          <w:p w14:paraId="707EB11C">
            <w:pPr>
              <w:jc w:val="center"/>
              <w:rPr>
                <w:rFonts w:hint="eastAsia" w:ascii="仿宋_GB2312" w:hAnsi="仿宋_GB2312" w:eastAsia="仿宋_GB2312" w:cs="仿宋_GB2312"/>
              </w:rPr>
            </w:pPr>
          </w:p>
        </w:tc>
        <w:tc>
          <w:tcPr>
            <w:tcW w:w="1860" w:type="dxa"/>
            <w:vAlign w:val="center"/>
          </w:tcPr>
          <w:p w14:paraId="35CD092A">
            <w:pPr>
              <w:jc w:val="center"/>
              <w:rPr>
                <w:rFonts w:hint="eastAsia" w:ascii="仿宋_GB2312" w:hAnsi="仿宋_GB2312" w:eastAsia="仿宋_GB2312" w:cs="仿宋_GB2312"/>
              </w:rPr>
            </w:pPr>
          </w:p>
        </w:tc>
      </w:tr>
      <w:tr w14:paraId="52651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892" w:type="dxa"/>
            <w:vAlign w:val="center"/>
          </w:tcPr>
          <w:p w14:paraId="43D93116">
            <w:pPr>
              <w:jc w:val="center"/>
              <w:rPr>
                <w:rFonts w:hint="eastAsia" w:ascii="仿宋_GB2312" w:hAnsi="仿宋_GB2312" w:eastAsia="仿宋_GB2312" w:cs="仿宋_GB2312"/>
              </w:rPr>
            </w:pPr>
            <w:r>
              <w:rPr>
                <w:rFonts w:hint="eastAsia" w:ascii="仿宋_GB2312" w:hAnsi="仿宋_GB2312" w:eastAsia="仿宋_GB2312" w:cs="仿宋_GB2312"/>
              </w:rPr>
              <w:t>1</w:t>
            </w:r>
          </w:p>
        </w:tc>
        <w:tc>
          <w:tcPr>
            <w:tcW w:w="3351" w:type="dxa"/>
            <w:vAlign w:val="center"/>
          </w:tcPr>
          <w:p w14:paraId="398F2339">
            <w:pPr>
              <w:rPr>
                <w:rFonts w:hint="eastAsia" w:ascii="仿宋_GB2312" w:hAnsi="仿宋_GB2312" w:eastAsia="仿宋_GB2312" w:cs="仿宋_GB2312"/>
              </w:rPr>
            </w:pPr>
            <w:r>
              <w:rPr>
                <w:rFonts w:hint="eastAsia" w:ascii="仿宋_GB2312" w:hAnsi="仿宋_GB2312" w:eastAsia="仿宋_GB2312" w:cs="仿宋_GB2312"/>
              </w:rPr>
              <w:t>注册资本</w:t>
            </w:r>
          </w:p>
        </w:tc>
        <w:tc>
          <w:tcPr>
            <w:tcW w:w="1717" w:type="dxa"/>
            <w:vAlign w:val="center"/>
          </w:tcPr>
          <w:p w14:paraId="4F924325">
            <w:pPr>
              <w:rPr>
                <w:rFonts w:hint="eastAsia" w:ascii="仿宋_GB2312" w:hAnsi="仿宋_GB2312" w:eastAsia="仿宋_GB2312" w:cs="仿宋_GB2312"/>
              </w:rPr>
            </w:pPr>
          </w:p>
        </w:tc>
        <w:tc>
          <w:tcPr>
            <w:tcW w:w="1717" w:type="dxa"/>
            <w:vAlign w:val="center"/>
          </w:tcPr>
          <w:p w14:paraId="3C58B07F">
            <w:pPr>
              <w:rPr>
                <w:rFonts w:hint="eastAsia" w:ascii="仿宋_GB2312" w:hAnsi="仿宋_GB2312" w:eastAsia="仿宋_GB2312" w:cs="仿宋_GB2312"/>
              </w:rPr>
            </w:pPr>
          </w:p>
        </w:tc>
        <w:tc>
          <w:tcPr>
            <w:tcW w:w="1860" w:type="dxa"/>
            <w:vAlign w:val="center"/>
          </w:tcPr>
          <w:p w14:paraId="76B16C86">
            <w:pPr>
              <w:rPr>
                <w:rFonts w:hint="eastAsia" w:ascii="仿宋_GB2312" w:hAnsi="仿宋_GB2312" w:eastAsia="仿宋_GB2312" w:cs="仿宋_GB2312"/>
              </w:rPr>
            </w:pPr>
          </w:p>
        </w:tc>
      </w:tr>
      <w:tr w14:paraId="5C91C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892" w:type="dxa"/>
            <w:vAlign w:val="center"/>
          </w:tcPr>
          <w:p w14:paraId="7D85F5E1">
            <w:pPr>
              <w:jc w:val="center"/>
              <w:rPr>
                <w:rFonts w:hint="eastAsia" w:ascii="仿宋_GB2312" w:hAnsi="仿宋_GB2312" w:eastAsia="仿宋_GB2312" w:cs="仿宋_GB2312"/>
              </w:rPr>
            </w:pPr>
            <w:r>
              <w:rPr>
                <w:rFonts w:hint="eastAsia" w:ascii="仿宋_GB2312" w:hAnsi="仿宋_GB2312" w:eastAsia="仿宋_GB2312" w:cs="仿宋_GB2312"/>
              </w:rPr>
              <w:t>2</w:t>
            </w:r>
          </w:p>
        </w:tc>
        <w:tc>
          <w:tcPr>
            <w:tcW w:w="3351" w:type="dxa"/>
            <w:vAlign w:val="center"/>
          </w:tcPr>
          <w:p w14:paraId="647A18DE">
            <w:pPr>
              <w:rPr>
                <w:rFonts w:hint="eastAsia" w:ascii="仿宋_GB2312" w:hAnsi="仿宋_GB2312" w:eastAsia="仿宋_GB2312" w:cs="仿宋_GB2312"/>
              </w:rPr>
            </w:pPr>
            <w:r>
              <w:rPr>
                <w:rFonts w:hint="eastAsia" w:ascii="仿宋_GB2312" w:hAnsi="仿宋_GB2312" w:eastAsia="仿宋_GB2312" w:cs="仿宋_GB2312"/>
              </w:rPr>
              <w:t>实收资本</w:t>
            </w:r>
          </w:p>
        </w:tc>
        <w:tc>
          <w:tcPr>
            <w:tcW w:w="1717" w:type="dxa"/>
            <w:vAlign w:val="center"/>
          </w:tcPr>
          <w:p w14:paraId="2F075D53">
            <w:pPr>
              <w:rPr>
                <w:rFonts w:hint="eastAsia" w:ascii="仿宋_GB2312" w:hAnsi="仿宋_GB2312" w:eastAsia="仿宋_GB2312" w:cs="仿宋_GB2312"/>
              </w:rPr>
            </w:pPr>
          </w:p>
        </w:tc>
        <w:tc>
          <w:tcPr>
            <w:tcW w:w="1717" w:type="dxa"/>
            <w:vAlign w:val="center"/>
          </w:tcPr>
          <w:p w14:paraId="2E4E13E4">
            <w:pPr>
              <w:rPr>
                <w:rFonts w:hint="eastAsia" w:ascii="仿宋_GB2312" w:hAnsi="仿宋_GB2312" w:eastAsia="仿宋_GB2312" w:cs="仿宋_GB2312"/>
              </w:rPr>
            </w:pPr>
          </w:p>
        </w:tc>
        <w:tc>
          <w:tcPr>
            <w:tcW w:w="1860" w:type="dxa"/>
            <w:vAlign w:val="center"/>
          </w:tcPr>
          <w:p w14:paraId="4B688362">
            <w:pPr>
              <w:rPr>
                <w:rFonts w:hint="eastAsia" w:ascii="仿宋_GB2312" w:hAnsi="仿宋_GB2312" w:eastAsia="仿宋_GB2312" w:cs="仿宋_GB2312"/>
              </w:rPr>
            </w:pPr>
          </w:p>
        </w:tc>
      </w:tr>
      <w:tr w14:paraId="4FEA4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892" w:type="dxa"/>
            <w:vAlign w:val="center"/>
          </w:tcPr>
          <w:p w14:paraId="75EAAAA1">
            <w:pPr>
              <w:jc w:val="center"/>
              <w:rPr>
                <w:rFonts w:hint="eastAsia" w:ascii="仿宋_GB2312" w:hAnsi="仿宋_GB2312" w:eastAsia="仿宋_GB2312" w:cs="仿宋_GB2312"/>
              </w:rPr>
            </w:pPr>
            <w:r>
              <w:rPr>
                <w:rFonts w:hint="eastAsia" w:ascii="仿宋_GB2312" w:hAnsi="仿宋_GB2312" w:eastAsia="仿宋_GB2312" w:cs="仿宋_GB2312"/>
              </w:rPr>
              <w:t>3</w:t>
            </w:r>
          </w:p>
        </w:tc>
        <w:tc>
          <w:tcPr>
            <w:tcW w:w="3351" w:type="dxa"/>
            <w:vAlign w:val="center"/>
          </w:tcPr>
          <w:p w14:paraId="34A0E55A">
            <w:pPr>
              <w:rPr>
                <w:rFonts w:hint="eastAsia" w:ascii="仿宋_GB2312" w:hAnsi="仿宋_GB2312" w:eastAsia="仿宋_GB2312" w:cs="仿宋_GB2312"/>
              </w:rPr>
            </w:pPr>
            <w:r>
              <w:rPr>
                <w:rFonts w:hint="eastAsia" w:ascii="仿宋_GB2312" w:hAnsi="仿宋_GB2312" w:eastAsia="仿宋_GB2312" w:cs="仿宋_GB2312"/>
              </w:rPr>
              <w:t>全部资产总值</w:t>
            </w:r>
          </w:p>
        </w:tc>
        <w:tc>
          <w:tcPr>
            <w:tcW w:w="1717" w:type="dxa"/>
            <w:vAlign w:val="center"/>
          </w:tcPr>
          <w:p w14:paraId="08344B63">
            <w:pPr>
              <w:rPr>
                <w:rFonts w:hint="eastAsia" w:ascii="仿宋_GB2312" w:hAnsi="仿宋_GB2312" w:eastAsia="仿宋_GB2312" w:cs="仿宋_GB2312"/>
              </w:rPr>
            </w:pPr>
          </w:p>
        </w:tc>
        <w:tc>
          <w:tcPr>
            <w:tcW w:w="1717" w:type="dxa"/>
            <w:vAlign w:val="center"/>
          </w:tcPr>
          <w:p w14:paraId="29DA69D3">
            <w:pPr>
              <w:rPr>
                <w:rFonts w:hint="eastAsia" w:ascii="仿宋_GB2312" w:hAnsi="仿宋_GB2312" w:eastAsia="仿宋_GB2312" w:cs="仿宋_GB2312"/>
              </w:rPr>
            </w:pPr>
          </w:p>
        </w:tc>
        <w:tc>
          <w:tcPr>
            <w:tcW w:w="1860" w:type="dxa"/>
            <w:vAlign w:val="center"/>
          </w:tcPr>
          <w:p w14:paraId="4C71CD9B">
            <w:pPr>
              <w:rPr>
                <w:rFonts w:hint="eastAsia" w:ascii="仿宋_GB2312" w:hAnsi="仿宋_GB2312" w:eastAsia="仿宋_GB2312" w:cs="仿宋_GB2312"/>
              </w:rPr>
            </w:pPr>
          </w:p>
        </w:tc>
      </w:tr>
      <w:tr w14:paraId="56100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trPr>
        <w:tc>
          <w:tcPr>
            <w:tcW w:w="892" w:type="dxa"/>
            <w:vAlign w:val="center"/>
          </w:tcPr>
          <w:p w14:paraId="367023F9">
            <w:pPr>
              <w:jc w:val="center"/>
              <w:rPr>
                <w:rFonts w:hint="eastAsia" w:ascii="仿宋_GB2312" w:hAnsi="仿宋_GB2312" w:eastAsia="仿宋_GB2312" w:cs="仿宋_GB2312"/>
              </w:rPr>
            </w:pPr>
            <w:r>
              <w:rPr>
                <w:rFonts w:hint="eastAsia" w:ascii="仿宋_GB2312" w:hAnsi="仿宋_GB2312" w:eastAsia="仿宋_GB2312" w:cs="仿宋_GB2312"/>
              </w:rPr>
              <w:t>4</w:t>
            </w:r>
          </w:p>
        </w:tc>
        <w:tc>
          <w:tcPr>
            <w:tcW w:w="3351" w:type="dxa"/>
            <w:vAlign w:val="center"/>
          </w:tcPr>
          <w:p w14:paraId="63C9A4FB">
            <w:pPr>
              <w:rPr>
                <w:rFonts w:hint="eastAsia" w:ascii="仿宋_GB2312" w:hAnsi="仿宋_GB2312" w:eastAsia="仿宋_GB2312" w:cs="仿宋_GB2312"/>
              </w:rPr>
            </w:pPr>
            <w:r>
              <w:rPr>
                <w:rFonts w:hint="eastAsia" w:ascii="仿宋_GB2312" w:hAnsi="仿宋_GB2312" w:eastAsia="仿宋_GB2312" w:cs="仿宋_GB2312"/>
              </w:rPr>
              <w:t>固定资产总值</w:t>
            </w:r>
          </w:p>
        </w:tc>
        <w:tc>
          <w:tcPr>
            <w:tcW w:w="1717" w:type="dxa"/>
            <w:vAlign w:val="center"/>
          </w:tcPr>
          <w:p w14:paraId="6D9CDD9A">
            <w:pPr>
              <w:rPr>
                <w:rFonts w:hint="eastAsia" w:ascii="仿宋_GB2312" w:hAnsi="仿宋_GB2312" w:eastAsia="仿宋_GB2312" w:cs="仿宋_GB2312"/>
              </w:rPr>
            </w:pPr>
          </w:p>
        </w:tc>
        <w:tc>
          <w:tcPr>
            <w:tcW w:w="1717" w:type="dxa"/>
            <w:vAlign w:val="center"/>
          </w:tcPr>
          <w:p w14:paraId="6F6AE81A">
            <w:pPr>
              <w:rPr>
                <w:rFonts w:hint="eastAsia" w:ascii="仿宋_GB2312" w:hAnsi="仿宋_GB2312" w:eastAsia="仿宋_GB2312" w:cs="仿宋_GB2312"/>
              </w:rPr>
            </w:pPr>
          </w:p>
        </w:tc>
        <w:tc>
          <w:tcPr>
            <w:tcW w:w="1860" w:type="dxa"/>
            <w:vAlign w:val="center"/>
          </w:tcPr>
          <w:p w14:paraId="2A2A83AD">
            <w:pPr>
              <w:rPr>
                <w:rFonts w:hint="eastAsia" w:ascii="仿宋_GB2312" w:hAnsi="仿宋_GB2312" w:eastAsia="仿宋_GB2312" w:cs="仿宋_GB2312"/>
              </w:rPr>
            </w:pPr>
          </w:p>
        </w:tc>
      </w:tr>
      <w:tr w14:paraId="13B36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trPr>
        <w:tc>
          <w:tcPr>
            <w:tcW w:w="892" w:type="dxa"/>
            <w:vAlign w:val="center"/>
          </w:tcPr>
          <w:p w14:paraId="59730D05">
            <w:pPr>
              <w:jc w:val="center"/>
              <w:rPr>
                <w:rFonts w:hint="eastAsia" w:ascii="仿宋_GB2312" w:hAnsi="仿宋_GB2312" w:eastAsia="仿宋_GB2312" w:cs="仿宋_GB2312"/>
              </w:rPr>
            </w:pPr>
            <w:r>
              <w:rPr>
                <w:rFonts w:hint="eastAsia" w:ascii="仿宋_GB2312" w:hAnsi="仿宋_GB2312" w:eastAsia="仿宋_GB2312" w:cs="仿宋_GB2312"/>
              </w:rPr>
              <w:t>5</w:t>
            </w:r>
          </w:p>
        </w:tc>
        <w:tc>
          <w:tcPr>
            <w:tcW w:w="3351" w:type="dxa"/>
            <w:vAlign w:val="center"/>
          </w:tcPr>
          <w:p w14:paraId="50CA184E">
            <w:pPr>
              <w:rPr>
                <w:rFonts w:hint="eastAsia" w:ascii="仿宋_GB2312" w:hAnsi="仿宋_GB2312" w:eastAsia="仿宋_GB2312" w:cs="仿宋_GB2312"/>
              </w:rPr>
            </w:pPr>
            <w:r>
              <w:rPr>
                <w:rFonts w:hint="eastAsia" w:ascii="仿宋_GB2312" w:hAnsi="仿宋_GB2312" w:eastAsia="仿宋_GB2312" w:cs="仿宋_GB2312"/>
              </w:rPr>
              <w:t>流动资产</w:t>
            </w:r>
          </w:p>
        </w:tc>
        <w:tc>
          <w:tcPr>
            <w:tcW w:w="1717" w:type="dxa"/>
            <w:vAlign w:val="center"/>
          </w:tcPr>
          <w:p w14:paraId="7E36504C">
            <w:pPr>
              <w:rPr>
                <w:rFonts w:hint="eastAsia" w:ascii="仿宋_GB2312" w:hAnsi="仿宋_GB2312" w:eastAsia="仿宋_GB2312" w:cs="仿宋_GB2312"/>
              </w:rPr>
            </w:pPr>
          </w:p>
        </w:tc>
        <w:tc>
          <w:tcPr>
            <w:tcW w:w="1717" w:type="dxa"/>
            <w:vAlign w:val="center"/>
          </w:tcPr>
          <w:p w14:paraId="76C50451">
            <w:pPr>
              <w:rPr>
                <w:rFonts w:hint="eastAsia" w:ascii="仿宋_GB2312" w:hAnsi="仿宋_GB2312" w:eastAsia="仿宋_GB2312" w:cs="仿宋_GB2312"/>
              </w:rPr>
            </w:pPr>
          </w:p>
        </w:tc>
        <w:tc>
          <w:tcPr>
            <w:tcW w:w="1860" w:type="dxa"/>
            <w:vAlign w:val="center"/>
          </w:tcPr>
          <w:p w14:paraId="4FE7E7EA">
            <w:pPr>
              <w:rPr>
                <w:rFonts w:hint="eastAsia" w:ascii="仿宋_GB2312" w:hAnsi="仿宋_GB2312" w:eastAsia="仿宋_GB2312" w:cs="仿宋_GB2312"/>
              </w:rPr>
            </w:pPr>
          </w:p>
        </w:tc>
      </w:tr>
      <w:tr w14:paraId="028A2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892" w:type="dxa"/>
            <w:vAlign w:val="center"/>
          </w:tcPr>
          <w:p w14:paraId="42A6BBB7">
            <w:pPr>
              <w:jc w:val="center"/>
              <w:rPr>
                <w:rFonts w:hint="eastAsia" w:ascii="仿宋_GB2312" w:hAnsi="仿宋_GB2312" w:eastAsia="仿宋_GB2312" w:cs="仿宋_GB2312"/>
              </w:rPr>
            </w:pPr>
            <w:r>
              <w:rPr>
                <w:rFonts w:hint="eastAsia" w:ascii="仿宋_GB2312" w:hAnsi="仿宋_GB2312" w:eastAsia="仿宋_GB2312" w:cs="仿宋_GB2312"/>
              </w:rPr>
              <w:t>6</w:t>
            </w:r>
          </w:p>
        </w:tc>
        <w:tc>
          <w:tcPr>
            <w:tcW w:w="3351" w:type="dxa"/>
            <w:vAlign w:val="center"/>
          </w:tcPr>
          <w:p w14:paraId="669870DE">
            <w:pPr>
              <w:rPr>
                <w:rFonts w:hint="eastAsia" w:ascii="仿宋_GB2312" w:hAnsi="仿宋_GB2312" w:eastAsia="仿宋_GB2312" w:cs="仿宋_GB2312"/>
              </w:rPr>
            </w:pPr>
            <w:r>
              <w:rPr>
                <w:rFonts w:hint="eastAsia" w:ascii="仿宋_GB2312" w:hAnsi="仿宋_GB2312" w:eastAsia="仿宋_GB2312" w:cs="仿宋_GB2312"/>
              </w:rPr>
              <w:t>平均流动资产余额</w:t>
            </w:r>
          </w:p>
        </w:tc>
        <w:tc>
          <w:tcPr>
            <w:tcW w:w="1717" w:type="dxa"/>
            <w:vAlign w:val="center"/>
          </w:tcPr>
          <w:p w14:paraId="691CACB5">
            <w:pPr>
              <w:rPr>
                <w:rFonts w:hint="eastAsia" w:ascii="仿宋_GB2312" w:hAnsi="仿宋_GB2312" w:eastAsia="仿宋_GB2312" w:cs="仿宋_GB2312"/>
              </w:rPr>
            </w:pPr>
          </w:p>
        </w:tc>
        <w:tc>
          <w:tcPr>
            <w:tcW w:w="1717" w:type="dxa"/>
            <w:vAlign w:val="center"/>
          </w:tcPr>
          <w:p w14:paraId="48CD330C">
            <w:pPr>
              <w:rPr>
                <w:rFonts w:hint="eastAsia" w:ascii="仿宋_GB2312" w:hAnsi="仿宋_GB2312" w:eastAsia="仿宋_GB2312" w:cs="仿宋_GB2312"/>
              </w:rPr>
            </w:pPr>
          </w:p>
        </w:tc>
        <w:tc>
          <w:tcPr>
            <w:tcW w:w="1860" w:type="dxa"/>
            <w:vAlign w:val="center"/>
          </w:tcPr>
          <w:p w14:paraId="31896F50">
            <w:pPr>
              <w:rPr>
                <w:rFonts w:hint="eastAsia" w:ascii="仿宋_GB2312" w:hAnsi="仿宋_GB2312" w:eastAsia="仿宋_GB2312" w:cs="仿宋_GB2312"/>
              </w:rPr>
            </w:pPr>
          </w:p>
        </w:tc>
      </w:tr>
      <w:tr w14:paraId="368FC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trPr>
        <w:tc>
          <w:tcPr>
            <w:tcW w:w="892" w:type="dxa"/>
            <w:vAlign w:val="center"/>
          </w:tcPr>
          <w:p w14:paraId="3C00ED97">
            <w:pPr>
              <w:jc w:val="center"/>
              <w:rPr>
                <w:rFonts w:hint="eastAsia" w:ascii="仿宋_GB2312" w:hAnsi="仿宋_GB2312" w:eastAsia="仿宋_GB2312" w:cs="仿宋_GB2312"/>
              </w:rPr>
            </w:pPr>
            <w:r>
              <w:rPr>
                <w:rFonts w:hint="eastAsia" w:ascii="仿宋_GB2312" w:hAnsi="仿宋_GB2312" w:eastAsia="仿宋_GB2312" w:cs="仿宋_GB2312"/>
              </w:rPr>
              <w:t>7</w:t>
            </w:r>
          </w:p>
        </w:tc>
        <w:tc>
          <w:tcPr>
            <w:tcW w:w="3351" w:type="dxa"/>
            <w:vAlign w:val="center"/>
          </w:tcPr>
          <w:p w14:paraId="410F64D4">
            <w:pPr>
              <w:rPr>
                <w:rFonts w:hint="eastAsia" w:ascii="仿宋_GB2312" w:hAnsi="仿宋_GB2312" w:eastAsia="仿宋_GB2312" w:cs="仿宋_GB2312"/>
              </w:rPr>
            </w:pPr>
            <w:r>
              <w:rPr>
                <w:rFonts w:hint="eastAsia" w:ascii="仿宋_GB2312" w:hAnsi="仿宋_GB2312" w:eastAsia="仿宋_GB2312" w:cs="仿宋_GB2312"/>
              </w:rPr>
              <w:t>速动资产</w:t>
            </w:r>
          </w:p>
        </w:tc>
        <w:tc>
          <w:tcPr>
            <w:tcW w:w="1717" w:type="dxa"/>
            <w:vAlign w:val="center"/>
          </w:tcPr>
          <w:p w14:paraId="20E0D211">
            <w:pPr>
              <w:rPr>
                <w:rFonts w:hint="eastAsia" w:ascii="仿宋_GB2312" w:hAnsi="仿宋_GB2312" w:eastAsia="仿宋_GB2312" w:cs="仿宋_GB2312"/>
              </w:rPr>
            </w:pPr>
          </w:p>
        </w:tc>
        <w:tc>
          <w:tcPr>
            <w:tcW w:w="1717" w:type="dxa"/>
            <w:vAlign w:val="center"/>
          </w:tcPr>
          <w:p w14:paraId="58A357B2">
            <w:pPr>
              <w:rPr>
                <w:rFonts w:hint="eastAsia" w:ascii="仿宋_GB2312" w:hAnsi="仿宋_GB2312" w:eastAsia="仿宋_GB2312" w:cs="仿宋_GB2312"/>
              </w:rPr>
            </w:pPr>
          </w:p>
        </w:tc>
        <w:tc>
          <w:tcPr>
            <w:tcW w:w="1860" w:type="dxa"/>
            <w:vAlign w:val="center"/>
          </w:tcPr>
          <w:p w14:paraId="06B8D68B">
            <w:pPr>
              <w:rPr>
                <w:rFonts w:hint="eastAsia" w:ascii="仿宋_GB2312" w:hAnsi="仿宋_GB2312" w:eastAsia="仿宋_GB2312" w:cs="仿宋_GB2312"/>
              </w:rPr>
            </w:pPr>
          </w:p>
        </w:tc>
      </w:tr>
      <w:tr w14:paraId="4E56D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92" w:type="dxa"/>
            <w:vAlign w:val="center"/>
          </w:tcPr>
          <w:p w14:paraId="22B50960">
            <w:pPr>
              <w:jc w:val="center"/>
              <w:rPr>
                <w:rFonts w:hint="eastAsia" w:ascii="仿宋_GB2312" w:hAnsi="仿宋_GB2312" w:eastAsia="仿宋_GB2312" w:cs="仿宋_GB2312"/>
              </w:rPr>
            </w:pPr>
            <w:r>
              <w:rPr>
                <w:rFonts w:hint="eastAsia" w:ascii="仿宋_GB2312" w:hAnsi="仿宋_GB2312" w:eastAsia="仿宋_GB2312" w:cs="仿宋_GB2312"/>
              </w:rPr>
              <w:t>8</w:t>
            </w:r>
          </w:p>
        </w:tc>
        <w:tc>
          <w:tcPr>
            <w:tcW w:w="3351" w:type="dxa"/>
            <w:vAlign w:val="center"/>
          </w:tcPr>
          <w:p w14:paraId="07B74B9D">
            <w:pPr>
              <w:rPr>
                <w:rFonts w:hint="eastAsia" w:ascii="仿宋_GB2312" w:hAnsi="仿宋_GB2312" w:eastAsia="仿宋_GB2312" w:cs="仿宋_GB2312"/>
              </w:rPr>
            </w:pPr>
            <w:r>
              <w:rPr>
                <w:rFonts w:hint="eastAsia" w:ascii="仿宋_GB2312" w:hAnsi="仿宋_GB2312" w:eastAsia="仿宋_GB2312" w:cs="仿宋_GB2312"/>
              </w:rPr>
              <w:t>流动负债</w:t>
            </w:r>
          </w:p>
        </w:tc>
        <w:tc>
          <w:tcPr>
            <w:tcW w:w="1717" w:type="dxa"/>
            <w:vAlign w:val="center"/>
          </w:tcPr>
          <w:p w14:paraId="658E0799">
            <w:pPr>
              <w:rPr>
                <w:rFonts w:hint="eastAsia" w:ascii="仿宋_GB2312" w:hAnsi="仿宋_GB2312" w:eastAsia="仿宋_GB2312" w:cs="仿宋_GB2312"/>
              </w:rPr>
            </w:pPr>
          </w:p>
        </w:tc>
        <w:tc>
          <w:tcPr>
            <w:tcW w:w="1717" w:type="dxa"/>
            <w:vAlign w:val="center"/>
          </w:tcPr>
          <w:p w14:paraId="586C50A7">
            <w:pPr>
              <w:rPr>
                <w:rFonts w:hint="eastAsia" w:ascii="仿宋_GB2312" w:hAnsi="仿宋_GB2312" w:eastAsia="仿宋_GB2312" w:cs="仿宋_GB2312"/>
              </w:rPr>
            </w:pPr>
          </w:p>
        </w:tc>
        <w:tc>
          <w:tcPr>
            <w:tcW w:w="1860" w:type="dxa"/>
            <w:vAlign w:val="center"/>
          </w:tcPr>
          <w:p w14:paraId="4A8FEDE4">
            <w:pPr>
              <w:rPr>
                <w:rFonts w:hint="eastAsia" w:ascii="仿宋_GB2312" w:hAnsi="仿宋_GB2312" w:eastAsia="仿宋_GB2312" w:cs="仿宋_GB2312"/>
              </w:rPr>
            </w:pPr>
          </w:p>
        </w:tc>
      </w:tr>
      <w:tr w14:paraId="7E6B3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892" w:type="dxa"/>
            <w:vAlign w:val="center"/>
          </w:tcPr>
          <w:p w14:paraId="0FE26950">
            <w:pPr>
              <w:jc w:val="center"/>
              <w:rPr>
                <w:rFonts w:hint="eastAsia" w:ascii="仿宋_GB2312" w:hAnsi="仿宋_GB2312" w:eastAsia="仿宋_GB2312" w:cs="仿宋_GB2312"/>
              </w:rPr>
            </w:pPr>
            <w:r>
              <w:rPr>
                <w:rFonts w:hint="eastAsia" w:ascii="仿宋_GB2312" w:hAnsi="仿宋_GB2312" w:eastAsia="仿宋_GB2312" w:cs="仿宋_GB2312"/>
              </w:rPr>
              <w:t>9</w:t>
            </w:r>
          </w:p>
        </w:tc>
        <w:tc>
          <w:tcPr>
            <w:tcW w:w="3351" w:type="dxa"/>
            <w:vAlign w:val="center"/>
          </w:tcPr>
          <w:p w14:paraId="0234C687">
            <w:pPr>
              <w:rPr>
                <w:rFonts w:hint="eastAsia" w:ascii="仿宋_GB2312" w:hAnsi="仿宋_GB2312" w:eastAsia="仿宋_GB2312" w:cs="仿宋_GB2312"/>
              </w:rPr>
            </w:pPr>
            <w:r>
              <w:rPr>
                <w:rFonts w:hint="eastAsia" w:ascii="仿宋_GB2312" w:hAnsi="仿宋_GB2312" w:eastAsia="仿宋_GB2312" w:cs="仿宋_GB2312"/>
              </w:rPr>
              <w:t>年末所有者权益</w:t>
            </w:r>
          </w:p>
        </w:tc>
        <w:tc>
          <w:tcPr>
            <w:tcW w:w="1717" w:type="dxa"/>
            <w:vAlign w:val="center"/>
          </w:tcPr>
          <w:p w14:paraId="039523B6">
            <w:pPr>
              <w:rPr>
                <w:rFonts w:hint="eastAsia" w:ascii="仿宋_GB2312" w:hAnsi="仿宋_GB2312" w:eastAsia="仿宋_GB2312" w:cs="仿宋_GB2312"/>
              </w:rPr>
            </w:pPr>
          </w:p>
        </w:tc>
        <w:tc>
          <w:tcPr>
            <w:tcW w:w="1717" w:type="dxa"/>
            <w:vAlign w:val="center"/>
          </w:tcPr>
          <w:p w14:paraId="186C1C44">
            <w:pPr>
              <w:rPr>
                <w:rFonts w:hint="eastAsia" w:ascii="仿宋_GB2312" w:hAnsi="仿宋_GB2312" w:eastAsia="仿宋_GB2312" w:cs="仿宋_GB2312"/>
              </w:rPr>
            </w:pPr>
          </w:p>
        </w:tc>
        <w:tc>
          <w:tcPr>
            <w:tcW w:w="1860" w:type="dxa"/>
            <w:vAlign w:val="center"/>
          </w:tcPr>
          <w:p w14:paraId="6B8F4EBD">
            <w:pPr>
              <w:rPr>
                <w:rFonts w:hint="eastAsia" w:ascii="仿宋_GB2312" w:hAnsi="仿宋_GB2312" w:eastAsia="仿宋_GB2312" w:cs="仿宋_GB2312"/>
              </w:rPr>
            </w:pPr>
          </w:p>
        </w:tc>
      </w:tr>
      <w:tr w14:paraId="4388D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892" w:type="dxa"/>
            <w:vAlign w:val="center"/>
          </w:tcPr>
          <w:p w14:paraId="7439E78C">
            <w:pPr>
              <w:jc w:val="center"/>
              <w:rPr>
                <w:rFonts w:hint="eastAsia" w:ascii="仿宋_GB2312" w:hAnsi="仿宋_GB2312" w:eastAsia="仿宋_GB2312" w:cs="仿宋_GB2312"/>
              </w:rPr>
            </w:pPr>
            <w:r>
              <w:rPr>
                <w:rFonts w:hint="eastAsia" w:ascii="仿宋_GB2312" w:hAnsi="仿宋_GB2312" w:eastAsia="仿宋_GB2312" w:cs="仿宋_GB2312"/>
              </w:rPr>
              <w:t>10</w:t>
            </w:r>
          </w:p>
        </w:tc>
        <w:tc>
          <w:tcPr>
            <w:tcW w:w="3351" w:type="dxa"/>
            <w:vAlign w:val="center"/>
          </w:tcPr>
          <w:p w14:paraId="23806E71">
            <w:pPr>
              <w:rPr>
                <w:rFonts w:hint="eastAsia" w:ascii="仿宋_GB2312" w:hAnsi="仿宋_GB2312" w:eastAsia="仿宋_GB2312" w:cs="仿宋_GB2312"/>
              </w:rPr>
            </w:pPr>
            <w:r>
              <w:rPr>
                <w:rFonts w:hint="eastAsia" w:ascii="仿宋_GB2312" w:hAnsi="仿宋_GB2312" w:eastAsia="仿宋_GB2312" w:cs="仿宋_GB2312"/>
              </w:rPr>
              <w:t>营业收入</w:t>
            </w:r>
          </w:p>
        </w:tc>
        <w:tc>
          <w:tcPr>
            <w:tcW w:w="1717" w:type="dxa"/>
            <w:vAlign w:val="center"/>
          </w:tcPr>
          <w:p w14:paraId="0088A3FC">
            <w:pPr>
              <w:rPr>
                <w:rFonts w:hint="eastAsia" w:ascii="仿宋_GB2312" w:hAnsi="仿宋_GB2312" w:eastAsia="仿宋_GB2312" w:cs="仿宋_GB2312"/>
              </w:rPr>
            </w:pPr>
          </w:p>
        </w:tc>
        <w:tc>
          <w:tcPr>
            <w:tcW w:w="1717" w:type="dxa"/>
            <w:vAlign w:val="center"/>
          </w:tcPr>
          <w:p w14:paraId="7694A298">
            <w:pPr>
              <w:rPr>
                <w:rFonts w:hint="eastAsia" w:ascii="仿宋_GB2312" w:hAnsi="仿宋_GB2312" w:eastAsia="仿宋_GB2312" w:cs="仿宋_GB2312"/>
              </w:rPr>
            </w:pPr>
          </w:p>
        </w:tc>
        <w:tc>
          <w:tcPr>
            <w:tcW w:w="1860" w:type="dxa"/>
            <w:vAlign w:val="center"/>
          </w:tcPr>
          <w:p w14:paraId="563573D6">
            <w:pPr>
              <w:rPr>
                <w:rFonts w:hint="eastAsia" w:ascii="仿宋_GB2312" w:hAnsi="仿宋_GB2312" w:eastAsia="仿宋_GB2312" w:cs="仿宋_GB2312"/>
              </w:rPr>
            </w:pPr>
          </w:p>
        </w:tc>
      </w:tr>
      <w:tr w14:paraId="6878E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892" w:type="dxa"/>
            <w:vAlign w:val="center"/>
          </w:tcPr>
          <w:p w14:paraId="5D916E92">
            <w:pPr>
              <w:jc w:val="center"/>
              <w:rPr>
                <w:rFonts w:hint="eastAsia" w:ascii="仿宋_GB2312" w:hAnsi="仿宋_GB2312" w:eastAsia="仿宋_GB2312" w:cs="仿宋_GB2312"/>
              </w:rPr>
            </w:pPr>
            <w:r>
              <w:rPr>
                <w:rFonts w:hint="eastAsia" w:ascii="仿宋_GB2312" w:hAnsi="仿宋_GB2312" w:eastAsia="仿宋_GB2312" w:cs="仿宋_GB2312"/>
              </w:rPr>
              <w:t>11</w:t>
            </w:r>
          </w:p>
        </w:tc>
        <w:tc>
          <w:tcPr>
            <w:tcW w:w="3351" w:type="dxa"/>
            <w:vAlign w:val="center"/>
          </w:tcPr>
          <w:p w14:paraId="797045F4">
            <w:pPr>
              <w:rPr>
                <w:rFonts w:hint="eastAsia" w:ascii="仿宋_GB2312" w:hAnsi="仿宋_GB2312" w:eastAsia="仿宋_GB2312" w:cs="仿宋_GB2312"/>
              </w:rPr>
            </w:pPr>
            <w:r>
              <w:rPr>
                <w:rFonts w:hint="eastAsia" w:ascii="仿宋_GB2312" w:hAnsi="仿宋_GB2312" w:eastAsia="仿宋_GB2312" w:cs="仿宋_GB2312"/>
              </w:rPr>
              <w:t>净利润</w:t>
            </w:r>
          </w:p>
        </w:tc>
        <w:tc>
          <w:tcPr>
            <w:tcW w:w="1717" w:type="dxa"/>
            <w:vAlign w:val="center"/>
          </w:tcPr>
          <w:p w14:paraId="398A8997">
            <w:pPr>
              <w:rPr>
                <w:rFonts w:hint="eastAsia" w:ascii="仿宋_GB2312" w:hAnsi="仿宋_GB2312" w:eastAsia="仿宋_GB2312" w:cs="仿宋_GB2312"/>
              </w:rPr>
            </w:pPr>
          </w:p>
        </w:tc>
        <w:tc>
          <w:tcPr>
            <w:tcW w:w="1717" w:type="dxa"/>
            <w:vAlign w:val="center"/>
          </w:tcPr>
          <w:p w14:paraId="7D955830">
            <w:pPr>
              <w:rPr>
                <w:rFonts w:hint="eastAsia" w:ascii="仿宋_GB2312" w:hAnsi="仿宋_GB2312" w:eastAsia="仿宋_GB2312" w:cs="仿宋_GB2312"/>
              </w:rPr>
            </w:pPr>
          </w:p>
        </w:tc>
        <w:tc>
          <w:tcPr>
            <w:tcW w:w="1860" w:type="dxa"/>
            <w:vAlign w:val="center"/>
          </w:tcPr>
          <w:p w14:paraId="4E579235">
            <w:pPr>
              <w:rPr>
                <w:rFonts w:hint="eastAsia" w:ascii="仿宋_GB2312" w:hAnsi="仿宋_GB2312" w:eastAsia="仿宋_GB2312" w:cs="仿宋_GB2312"/>
              </w:rPr>
            </w:pPr>
          </w:p>
        </w:tc>
      </w:tr>
      <w:tr w14:paraId="1A271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892" w:type="dxa"/>
            <w:vAlign w:val="center"/>
          </w:tcPr>
          <w:p w14:paraId="122D11FF">
            <w:pPr>
              <w:jc w:val="center"/>
              <w:rPr>
                <w:rFonts w:hint="eastAsia" w:ascii="仿宋_GB2312" w:hAnsi="仿宋_GB2312" w:eastAsia="仿宋_GB2312" w:cs="仿宋_GB2312"/>
              </w:rPr>
            </w:pPr>
            <w:r>
              <w:rPr>
                <w:rFonts w:hint="eastAsia" w:ascii="仿宋_GB2312" w:hAnsi="仿宋_GB2312" w:eastAsia="仿宋_GB2312" w:cs="仿宋_GB2312"/>
              </w:rPr>
              <w:t>12</w:t>
            </w:r>
          </w:p>
        </w:tc>
        <w:tc>
          <w:tcPr>
            <w:tcW w:w="3351" w:type="dxa"/>
            <w:vAlign w:val="center"/>
          </w:tcPr>
          <w:p w14:paraId="3AC82FAC">
            <w:pPr>
              <w:rPr>
                <w:rFonts w:hint="eastAsia" w:ascii="仿宋_GB2312" w:hAnsi="仿宋_GB2312" w:eastAsia="仿宋_GB2312" w:cs="仿宋_GB2312"/>
              </w:rPr>
            </w:pPr>
            <w:r>
              <w:rPr>
                <w:rFonts w:hint="eastAsia" w:ascii="仿宋_GB2312" w:hAnsi="仿宋_GB2312" w:eastAsia="仿宋_GB2312" w:cs="仿宋_GB2312"/>
              </w:rPr>
              <w:t>现金净流量</w:t>
            </w:r>
          </w:p>
        </w:tc>
        <w:tc>
          <w:tcPr>
            <w:tcW w:w="1717" w:type="dxa"/>
            <w:vAlign w:val="center"/>
          </w:tcPr>
          <w:p w14:paraId="6240C895">
            <w:pPr>
              <w:rPr>
                <w:rFonts w:hint="eastAsia" w:ascii="仿宋_GB2312" w:hAnsi="仿宋_GB2312" w:eastAsia="仿宋_GB2312" w:cs="仿宋_GB2312"/>
              </w:rPr>
            </w:pPr>
          </w:p>
        </w:tc>
        <w:tc>
          <w:tcPr>
            <w:tcW w:w="1717" w:type="dxa"/>
            <w:vAlign w:val="center"/>
          </w:tcPr>
          <w:p w14:paraId="26BDF78A">
            <w:pPr>
              <w:rPr>
                <w:rFonts w:hint="eastAsia" w:ascii="仿宋_GB2312" w:hAnsi="仿宋_GB2312" w:eastAsia="仿宋_GB2312" w:cs="仿宋_GB2312"/>
              </w:rPr>
            </w:pPr>
          </w:p>
        </w:tc>
        <w:tc>
          <w:tcPr>
            <w:tcW w:w="1860" w:type="dxa"/>
            <w:vAlign w:val="center"/>
          </w:tcPr>
          <w:p w14:paraId="5BBF2F83">
            <w:pPr>
              <w:rPr>
                <w:rFonts w:hint="eastAsia" w:ascii="仿宋_GB2312" w:hAnsi="仿宋_GB2312" w:eastAsia="仿宋_GB2312" w:cs="仿宋_GB2312"/>
              </w:rPr>
            </w:pPr>
          </w:p>
        </w:tc>
      </w:tr>
      <w:tr w14:paraId="70818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892" w:type="dxa"/>
            <w:vAlign w:val="center"/>
          </w:tcPr>
          <w:p w14:paraId="7FAD1EAB">
            <w:pPr>
              <w:jc w:val="center"/>
              <w:rPr>
                <w:rFonts w:hint="eastAsia" w:ascii="仿宋_GB2312" w:hAnsi="仿宋_GB2312" w:eastAsia="仿宋_GB2312" w:cs="仿宋_GB2312"/>
              </w:rPr>
            </w:pPr>
            <w:r>
              <w:rPr>
                <w:rFonts w:hint="eastAsia" w:ascii="仿宋_GB2312" w:hAnsi="仿宋_GB2312" w:eastAsia="仿宋_GB2312" w:cs="仿宋_GB2312"/>
              </w:rPr>
              <w:t>13</w:t>
            </w:r>
          </w:p>
        </w:tc>
        <w:tc>
          <w:tcPr>
            <w:tcW w:w="3351" w:type="dxa"/>
            <w:vAlign w:val="center"/>
          </w:tcPr>
          <w:p w14:paraId="76038319">
            <w:pPr>
              <w:rPr>
                <w:rFonts w:hint="eastAsia" w:ascii="仿宋_GB2312" w:hAnsi="仿宋_GB2312" w:eastAsia="仿宋_GB2312" w:cs="仿宋_GB2312"/>
              </w:rPr>
            </w:pPr>
            <w:r>
              <w:rPr>
                <w:rFonts w:hint="eastAsia" w:ascii="仿宋_GB2312" w:hAnsi="仿宋_GB2312" w:eastAsia="仿宋_GB2312" w:cs="仿宋_GB2312"/>
              </w:rPr>
              <w:t>流动比率%</w:t>
            </w:r>
          </w:p>
          <w:p w14:paraId="5CE4DA9F">
            <w:pPr>
              <w:rPr>
                <w:rFonts w:hint="eastAsia" w:ascii="仿宋_GB2312" w:hAnsi="仿宋_GB2312" w:eastAsia="仿宋_GB2312" w:cs="仿宋_GB2312"/>
              </w:rPr>
            </w:pPr>
            <w:r>
              <w:rPr>
                <w:rFonts w:hint="eastAsia" w:ascii="仿宋_GB2312" w:hAnsi="仿宋_GB2312" w:eastAsia="仿宋_GB2312" w:cs="仿宋_GB2312"/>
              </w:rPr>
              <w:t>（流动资产/流动负债）</w:t>
            </w:r>
          </w:p>
        </w:tc>
        <w:tc>
          <w:tcPr>
            <w:tcW w:w="1717" w:type="dxa"/>
            <w:vAlign w:val="center"/>
          </w:tcPr>
          <w:p w14:paraId="0813878F">
            <w:pPr>
              <w:rPr>
                <w:rFonts w:hint="eastAsia" w:ascii="仿宋_GB2312" w:hAnsi="仿宋_GB2312" w:eastAsia="仿宋_GB2312" w:cs="仿宋_GB2312"/>
              </w:rPr>
            </w:pPr>
          </w:p>
        </w:tc>
        <w:tc>
          <w:tcPr>
            <w:tcW w:w="1717" w:type="dxa"/>
            <w:vAlign w:val="center"/>
          </w:tcPr>
          <w:p w14:paraId="71936AE3">
            <w:pPr>
              <w:rPr>
                <w:rFonts w:hint="eastAsia" w:ascii="仿宋_GB2312" w:hAnsi="仿宋_GB2312" w:eastAsia="仿宋_GB2312" w:cs="仿宋_GB2312"/>
              </w:rPr>
            </w:pPr>
          </w:p>
        </w:tc>
        <w:tc>
          <w:tcPr>
            <w:tcW w:w="1860" w:type="dxa"/>
            <w:vAlign w:val="center"/>
          </w:tcPr>
          <w:p w14:paraId="00993797">
            <w:pPr>
              <w:rPr>
                <w:rFonts w:hint="eastAsia" w:ascii="仿宋_GB2312" w:hAnsi="仿宋_GB2312" w:eastAsia="仿宋_GB2312" w:cs="仿宋_GB2312"/>
              </w:rPr>
            </w:pPr>
          </w:p>
        </w:tc>
      </w:tr>
      <w:tr w14:paraId="6E5C2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892" w:type="dxa"/>
            <w:vAlign w:val="center"/>
          </w:tcPr>
          <w:p w14:paraId="33E93733">
            <w:pPr>
              <w:jc w:val="center"/>
              <w:rPr>
                <w:rFonts w:hint="eastAsia" w:ascii="仿宋_GB2312" w:hAnsi="仿宋_GB2312" w:eastAsia="仿宋_GB2312" w:cs="仿宋_GB2312"/>
              </w:rPr>
            </w:pPr>
            <w:r>
              <w:rPr>
                <w:rFonts w:hint="eastAsia" w:ascii="仿宋_GB2312" w:hAnsi="仿宋_GB2312" w:eastAsia="仿宋_GB2312" w:cs="仿宋_GB2312"/>
              </w:rPr>
              <w:t>14</w:t>
            </w:r>
          </w:p>
        </w:tc>
        <w:tc>
          <w:tcPr>
            <w:tcW w:w="3351" w:type="dxa"/>
            <w:vAlign w:val="center"/>
          </w:tcPr>
          <w:p w14:paraId="494CBF4F">
            <w:pPr>
              <w:rPr>
                <w:rFonts w:hint="eastAsia" w:ascii="仿宋_GB2312" w:hAnsi="仿宋_GB2312" w:eastAsia="仿宋_GB2312" w:cs="仿宋_GB2312"/>
              </w:rPr>
            </w:pPr>
            <w:r>
              <w:rPr>
                <w:rFonts w:hint="eastAsia" w:ascii="仿宋_GB2312" w:hAnsi="仿宋_GB2312" w:eastAsia="仿宋_GB2312" w:cs="仿宋_GB2312"/>
              </w:rPr>
              <w:t>速动比率%</w:t>
            </w:r>
          </w:p>
          <w:p w14:paraId="6647F4FC">
            <w:pPr>
              <w:rPr>
                <w:rFonts w:hint="eastAsia" w:ascii="仿宋_GB2312" w:hAnsi="仿宋_GB2312" w:eastAsia="仿宋_GB2312" w:cs="仿宋_GB2312"/>
              </w:rPr>
            </w:pPr>
            <w:r>
              <w:rPr>
                <w:rFonts w:hint="eastAsia" w:ascii="仿宋_GB2312" w:hAnsi="仿宋_GB2312" w:eastAsia="仿宋_GB2312" w:cs="仿宋_GB2312"/>
              </w:rPr>
              <w:t>（速动资产/流动负债）</w:t>
            </w:r>
          </w:p>
        </w:tc>
        <w:tc>
          <w:tcPr>
            <w:tcW w:w="1717" w:type="dxa"/>
            <w:vAlign w:val="center"/>
          </w:tcPr>
          <w:p w14:paraId="6D28E2AC">
            <w:pPr>
              <w:rPr>
                <w:rFonts w:hint="eastAsia" w:ascii="仿宋_GB2312" w:hAnsi="仿宋_GB2312" w:eastAsia="仿宋_GB2312" w:cs="仿宋_GB2312"/>
              </w:rPr>
            </w:pPr>
          </w:p>
        </w:tc>
        <w:tc>
          <w:tcPr>
            <w:tcW w:w="1717" w:type="dxa"/>
            <w:vAlign w:val="center"/>
          </w:tcPr>
          <w:p w14:paraId="76C077C6">
            <w:pPr>
              <w:rPr>
                <w:rFonts w:hint="eastAsia" w:ascii="仿宋_GB2312" w:hAnsi="仿宋_GB2312" w:eastAsia="仿宋_GB2312" w:cs="仿宋_GB2312"/>
              </w:rPr>
            </w:pPr>
          </w:p>
        </w:tc>
        <w:tc>
          <w:tcPr>
            <w:tcW w:w="1860" w:type="dxa"/>
            <w:vAlign w:val="center"/>
          </w:tcPr>
          <w:p w14:paraId="3CDF67D6">
            <w:pPr>
              <w:rPr>
                <w:rFonts w:hint="eastAsia" w:ascii="仿宋_GB2312" w:hAnsi="仿宋_GB2312" w:eastAsia="仿宋_GB2312" w:cs="仿宋_GB2312"/>
              </w:rPr>
            </w:pPr>
          </w:p>
        </w:tc>
      </w:tr>
      <w:tr w14:paraId="280AA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trPr>
        <w:tc>
          <w:tcPr>
            <w:tcW w:w="892" w:type="dxa"/>
            <w:vAlign w:val="center"/>
          </w:tcPr>
          <w:p w14:paraId="2D641871">
            <w:pPr>
              <w:jc w:val="center"/>
              <w:rPr>
                <w:rFonts w:hint="eastAsia" w:ascii="仿宋_GB2312" w:hAnsi="仿宋_GB2312" w:eastAsia="仿宋_GB2312" w:cs="仿宋_GB2312"/>
              </w:rPr>
            </w:pPr>
            <w:r>
              <w:rPr>
                <w:rFonts w:hint="eastAsia" w:ascii="仿宋_GB2312" w:hAnsi="仿宋_GB2312" w:eastAsia="仿宋_GB2312" w:cs="仿宋_GB2312"/>
              </w:rPr>
              <w:t>15</w:t>
            </w:r>
          </w:p>
        </w:tc>
        <w:tc>
          <w:tcPr>
            <w:tcW w:w="3351" w:type="dxa"/>
            <w:vAlign w:val="center"/>
          </w:tcPr>
          <w:p w14:paraId="1236642E">
            <w:pPr>
              <w:rPr>
                <w:rFonts w:hint="eastAsia" w:ascii="仿宋_GB2312" w:hAnsi="仿宋_GB2312" w:eastAsia="仿宋_GB2312" w:cs="仿宋_GB2312"/>
              </w:rPr>
            </w:pPr>
            <w:r>
              <w:rPr>
                <w:rFonts w:hint="eastAsia" w:ascii="仿宋_GB2312" w:hAnsi="仿宋_GB2312" w:eastAsia="仿宋_GB2312" w:cs="仿宋_GB2312"/>
              </w:rPr>
              <w:t>资产负债率%</w:t>
            </w:r>
          </w:p>
          <w:p w14:paraId="02E50797">
            <w:pPr>
              <w:rPr>
                <w:rFonts w:hint="eastAsia" w:ascii="仿宋_GB2312" w:hAnsi="仿宋_GB2312" w:eastAsia="仿宋_GB2312" w:cs="仿宋_GB2312"/>
              </w:rPr>
            </w:pPr>
            <w:r>
              <w:rPr>
                <w:rFonts w:hint="eastAsia" w:ascii="仿宋_GB2312" w:hAnsi="仿宋_GB2312" w:eastAsia="仿宋_GB2312" w:cs="仿宋_GB2312"/>
              </w:rPr>
              <w:t>（总负债/总资产）</w:t>
            </w:r>
          </w:p>
        </w:tc>
        <w:tc>
          <w:tcPr>
            <w:tcW w:w="1717" w:type="dxa"/>
            <w:vAlign w:val="center"/>
          </w:tcPr>
          <w:p w14:paraId="455B8981">
            <w:pPr>
              <w:rPr>
                <w:rFonts w:hint="eastAsia" w:ascii="仿宋_GB2312" w:hAnsi="仿宋_GB2312" w:eastAsia="仿宋_GB2312" w:cs="仿宋_GB2312"/>
              </w:rPr>
            </w:pPr>
          </w:p>
        </w:tc>
        <w:tc>
          <w:tcPr>
            <w:tcW w:w="1717" w:type="dxa"/>
            <w:vAlign w:val="center"/>
          </w:tcPr>
          <w:p w14:paraId="615CAF9F">
            <w:pPr>
              <w:rPr>
                <w:rFonts w:hint="eastAsia" w:ascii="仿宋_GB2312" w:hAnsi="仿宋_GB2312" w:eastAsia="仿宋_GB2312" w:cs="仿宋_GB2312"/>
              </w:rPr>
            </w:pPr>
          </w:p>
        </w:tc>
        <w:tc>
          <w:tcPr>
            <w:tcW w:w="1860" w:type="dxa"/>
            <w:vAlign w:val="center"/>
          </w:tcPr>
          <w:p w14:paraId="4B51B6F8">
            <w:pPr>
              <w:rPr>
                <w:rFonts w:hint="eastAsia" w:ascii="仿宋_GB2312" w:hAnsi="仿宋_GB2312" w:eastAsia="仿宋_GB2312" w:cs="仿宋_GB2312"/>
              </w:rPr>
            </w:pPr>
          </w:p>
        </w:tc>
      </w:tr>
      <w:tr w14:paraId="7D49F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892" w:type="dxa"/>
            <w:vAlign w:val="center"/>
          </w:tcPr>
          <w:p w14:paraId="5F8817C8">
            <w:pPr>
              <w:jc w:val="center"/>
              <w:rPr>
                <w:rFonts w:hint="eastAsia" w:ascii="仿宋_GB2312" w:hAnsi="仿宋_GB2312" w:eastAsia="仿宋_GB2312" w:cs="仿宋_GB2312"/>
              </w:rPr>
            </w:pPr>
            <w:r>
              <w:rPr>
                <w:rFonts w:hint="eastAsia" w:ascii="仿宋_GB2312" w:hAnsi="仿宋_GB2312" w:eastAsia="仿宋_GB2312" w:cs="仿宋_GB2312"/>
              </w:rPr>
              <w:t>16</w:t>
            </w:r>
          </w:p>
        </w:tc>
        <w:tc>
          <w:tcPr>
            <w:tcW w:w="3351" w:type="dxa"/>
            <w:vAlign w:val="center"/>
          </w:tcPr>
          <w:p w14:paraId="029590F1">
            <w:pPr>
              <w:rPr>
                <w:rFonts w:hint="eastAsia" w:ascii="仿宋_GB2312" w:hAnsi="仿宋_GB2312" w:eastAsia="仿宋_GB2312" w:cs="仿宋_GB2312"/>
              </w:rPr>
            </w:pPr>
            <w:r>
              <w:rPr>
                <w:rFonts w:hint="eastAsia" w:ascii="仿宋_GB2312" w:hAnsi="仿宋_GB2312" w:eastAsia="仿宋_GB2312" w:cs="仿宋_GB2312"/>
              </w:rPr>
              <w:t>应收账款周转率%</w:t>
            </w:r>
          </w:p>
          <w:p w14:paraId="0FA27AEF">
            <w:pPr>
              <w:rPr>
                <w:rFonts w:hint="eastAsia" w:ascii="仿宋_GB2312" w:hAnsi="仿宋_GB2312" w:eastAsia="仿宋_GB2312" w:cs="仿宋_GB2312"/>
              </w:rPr>
            </w:pPr>
            <w:r>
              <w:rPr>
                <w:rFonts w:hint="eastAsia" w:ascii="仿宋_GB2312" w:hAnsi="仿宋_GB2312" w:eastAsia="仿宋_GB2312" w:cs="仿宋_GB2312"/>
              </w:rPr>
              <w:t>（收入总额/平均应收账款）</w:t>
            </w:r>
          </w:p>
        </w:tc>
        <w:tc>
          <w:tcPr>
            <w:tcW w:w="1717" w:type="dxa"/>
            <w:vAlign w:val="center"/>
          </w:tcPr>
          <w:p w14:paraId="509B9A21">
            <w:pPr>
              <w:rPr>
                <w:rFonts w:hint="eastAsia" w:ascii="仿宋_GB2312" w:hAnsi="仿宋_GB2312" w:eastAsia="仿宋_GB2312" w:cs="仿宋_GB2312"/>
              </w:rPr>
            </w:pPr>
          </w:p>
        </w:tc>
        <w:tc>
          <w:tcPr>
            <w:tcW w:w="1717" w:type="dxa"/>
            <w:vAlign w:val="center"/>
          </w:tcPr>
          <w:p w14:paraId="1AEF3759">
            <w:pPr>
              <w:rPr>
                <w:rFonts w:hint="eastAsia" w:ascii="仿宋_GB2312" w:hAnsi="仿宋_GB2312" w:eastAsia="仿宋_GB2312" w:cs="仿宋_GB2312"/>
              </w:rPr>
            </w:pPr>
          </w:p>
        </w:tc>
        <w:tc>
          <w:tcPr>
            <w:tcW w:w="1860" w:type="dxa"/>
            <w:vAlign w:val="center"/>
          </w:tcPr>
          <w:p w14:paraId="1083B383">
            <w:pPr>
              <w:rPr>
                <w:rFonts w:hint="eastAsia" w:ascii="仿宋_GB2312" w:hAnsi="仿宋_GB2312" w:eastAsia="仿宋_GB2312" w:cs="仿宋_GB2312"/>
              </w:rPr>
            </w:pPr>
          </w:p>
        </w:tc>
      </w:tr>
      <w:tr w14:paraId="22B23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892" w:type="dxa"/>
            <w:vAlign w:val="center"/>
          </w:tcPr>
          <w:p w14:paraId="7FE9E6C3">
            <w:pPr>
              <w:jc w:val="center"/>
              <w:rPr>
                <w:rFonts w:hint="eastAsia" w:ascii="仿宋_GB2312" w:hAnsi="仿宋_GB2312" w:eastAsia="仿宋_GB2312" w:cs="仿宋_GB2312"/>
              </w:rPr>
            </w:pPr>
            <w:r>
              <w:rPr>
                <w:rFonts w:hint="eastAsia" w:ascii="仿宋_GB2312" w:hAnsi="仿宋_GB2312" w:eastAsia="仿宋_GB2312" w:cs="仿宋_GB2312"/>
              </w:rPr>
              <w:t>17</w:t>
            </w:r>
          </w:p>
        </w:tc>
        <w:tc>
          <w:tcPr>
            <w:tcW w:w="3351" w:type="dxa"/>
            <w:vAlign w:val="center"/>
          </w:tcPr>
          <w:p w14:paraId="3AB945FD">
            <w:pPr>
              <w:rPr>
                <w:rFonts w:hint="eastAsia" w:ascii="仿宋_GB2312" w:hAnsi="仿宋_GB2312" w:eastAsia="仿宋_GB2312" w:cs="仿宋_GB2312"/>
              </w:rPr>
            </w:pPr>
            <w:r>
              <w:rPr>
                <w:rFonts w:hint="eastAsia" w:ascii="仿宋_GB2312" w:hAnsi="仿宋_GB2312" w:eastAsia="仿宋_GB2312" w:cs="仿宋_GB2312"/>
              </w:rPr>
              <w:t>存货周转率%</w:t>
            </w:r>
          </w:p>
          <w:p w14:paraId="710BEED2">
            <w:pPr>
              <w:rPr>
                <w:rFonts w:hint="eastAsia" w:ascii="仿宋_GB2312" w:hAnsi="仿宋_GB2312" w:eastAsia="仿宋_GB2312" w:cs="仿宋_GB2312"/>
              </w:rPr>
            </w:pPr>
            <w:r>
              <w:rPr>
                <w:rFonts w:hint="eastAsia" w:ascii="仿宋_GB2312" w:hAnsi="仿宋_GB2312" w:eastAsia="仿宋_GB2312" w:cs="仿宋_GB2312"/>
              </w:rPr>
              <w:t>（销售成本/平均存货）</w:t>
            </w:r>
          </w:p>
        </w:tc>
        <w:tc>
          <w:tcPr>
            <w:tcW w:w="1717" w:type="dxa"/>
            <w:vAlign w:val="center"/>
          </w:tcPr>
          <w:p w14:paraId="284244DC">
            <w:pPr>
              <w:rPr>
                <w:rFonts w:hint="eastAsia" w:ascii="仿宋_GB2312" w:hAnsi="仿宋_GB2312" w:eastAsia="仿宋_GB2312" w:cs="仿宋_GB2312"/>
              </w:rPr>
            </w:pPr>
          </w:p>
        </w:tc>
        <w:tc>
          <w:tcPr>
            <w:tcW w:w="1717" w:type="dxa"/>
            <w:vAlign w:val="center"/>
          </w:tcPr>
          <w:p w14:paraId="7C461801">
            <w:pPr>
              <w:rPr>
                <w:rFonts w:hint="eastAsia" w:ascii="仿宋_GB2312" w:hAnsi="仿宋_GB2312" w:eastAsia="仿宋_GB2312" w:cs="仿宋_GB2312"/>
              </w:rPr>
            </w:pPr>
          </w:p>
        </w:tc>
        <w:tc>
          <w:tcPr>
            <w:tcW w:w="1860" w:type="dxa"/>
            <w:vAlign w:val="center"/>
          </w:tcPr>
          <w:p w14:paraId="00B1CA02">
            <w:pPr>
              <w:rPr>
                <w:rFonts w:hint="eastAsia" w:ascii="仿宋_GB2312" w:hAnsi="仿宋_GB2312" w:eastAsia="仿宋_GB2312" w:cs="仿宋_GB2312"/>
              </w:rPr>
            </w:pPr>
          </w:p>
        </w:tc>
      </w:tr>
      <w:tr w14:paraId="570F4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892" w:type="dxa"/>
            <w:vAlign w:val="center"/>
          </w:tcPr>
          <w:p w14:paraId="26644971">
            <w:pPr>
              <w:jc w:val="center"/>
              <w:rPr>
                <w:rFonts w:hint="eastAsia" w:ascii="仿宋_GB2312" w:hAnsi="仿宋_GB2312" w:eastAsia="仿宋_GB2312" w:cs="仿宋_GB2312"/>
              </w:rPr>
            </w:pPr>
            <w:r>
              <w:rPr>
                <w:rFonts w:hint="eastAsia" w:ascii="仿宋_GB2312" w:hAnsi="仿宋_GB2312" w:eastAsia="仿宋_GB2312" w:cs="仿宋_GB2312"/>
              </w:rPr>
              <w:t>18</w:t>
            </w:r>
          </w:p>
        </w:tc>
        <w:tc>
          <w:tcPr>
            <w:tcW w:w="3351" w:type="dxa"/>
            <w:vAlign w:val="center"/>
          </w:tcPr>
          <w:p w14:paraId="1C8FA019">
            <w:pPr>
              <w:rPr>
                <w:rFonts w:hint="eastAsia" w:ascii="仿宋_GB2312" w:hAnsi="仿宋_GB2312" w:eastAsia="仿宋_GB2312" w:cs="仿宋_GB2312"/>
              </w:rPr>
            </w:pPr>
            <w:r>
              <w:rPr>
                <w:rFonts w:hint="eastAsia" w:ascii="仿宋_GB2312" w:hAnsi="仿宋_GB2312" w:eastAsia="仿宋_GB2312" w:cs="仿宋_GB2312"/>
              </w:rPr>
              <w:t>资产报酬率%</w:t>
            </w:r>
          </w:p>
          <w:p w14:paraId="11672A51">
            <w:pPr>
              <w:rPr>
                <w:rFonts w:hint="eastAsia" w:ascii="仿宋_GB2312" w:hAnsi="仿宋_GB2312" w:eastAsia="仿宋_GB2312" w:cs="仿宋_GB2312"/>
              </w:rPr>
            </w:pPr>
            <w:r>
              <w:rPr>
                <w:rFonts w:hint="eastAsia" w:ascii="仿宋_GB2312" w:hAnsi="仿宋_GB2312" w:eastAsia="仿宋_GB2312" w:cs="仿宋_GB2312"/>
              </w:rPr>
              <w:t>（收入/资产）</w:t>
            </w:r>
          </w:p>
        </w:tc>
        <w:tc>
          <w:tcPr>
            <w:tcW w:w="1717" w:type="dxa"/>
            <w:vAlign w:val="center"/>
          </w:tcPr>
          <w:p w14:paraId="0461054A">
            <w:pPr>
              <w:rPr>
                <w:rFonts w:hint="eastAsia" w:ascii="仿宋_GB2312" w:hAnsi="仿宋_GB2312" w:eastAsia="仿宋_GB2312" w:cs="仿宋_GB2312"/>
              </w:rPr>
            </w:pPr>
          </w:p>
        </w:tc>
        <w:tc>
          <w:tcPr>
            <w:tcW w:w="1717" w:type="dxa"/>
            <w:vAlign w:val="center"/>
          </w:tcPr>
          <w:p w14:paraId="38267356">
            <w:pPr>
              <w:rPr>
                <w:rFonts w:hint="eastAsia" w:ascii="仿宋_GB2312" w:hAnsi="仿宋_GB2312" w:eastAsia="仿宋_GB2312" w:cs="仿宋_GB2312"/>
              </w:rPr>
            </w:pPr>
          </w:p>
        </w:tc>
        <w:tc>
          <w:tcPr>
            <w:tcW w:w="1860" w:type="dxa"/>
            <w:vAlign w:val="center"/>
          </w:tcPr>
          <w:p w14:paraId="4C56EC38">
            <w:pPr>
              <w:rPr>
                <w:rFonts w:hint="eastAsia" w:ascii="仿宋_GB2312" w:hAnsi="仿宋_GB2312" w:eastAsia="仿宋_GB2312" w:cs="仿宋_GB2312"/>
              </w:rPr>
            </w:pPr>
          </w:p>
        </w:tc>
      </w:tr>
      <w:tr w14:paraId="4B720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trPr>
        <w:tc>
          <w:tcPr>
            <w:tcW w:w="892" w:type="dxa"/>
            <w:vAlign w:val="center"/>
          </w:tcPr>
          <w:p w14:paraId="1DA3B357">
            <w:pPr>
              <w:jc w:val="center"/>
              <w:rPr>
                <w:rFonts w:hint="eastAsia" w:ascii="仿宋_GB2312" w:hAnsi="仿宋_GB2312" w:eastAsia="仿宋_GB2312" w:cs="仿宋_GB2312"/>
              </w:rPr>
            </w:pPr>
            <w:r>
              <w:rPr>
                <w:rFonts w:hint="eastAsia" w:ascii="仿宋_GB2312" w:hAnsi="仿宋_GB2312" w:eastAsia="仿宋_GB2312" w:cs="仿宋_GB2312"/>
              </w:rPr>
              <w:t>19</w:t>
            </w:r>
          </w:p>
        </w:tc>
        <w:tc>
          <w:tcPr>
            <w:tcW w:w="3351" w:type="dxa"/>
            <w:vAlign w:val="center"/>
          </w:tcPr>
          <w:p w14:paraId="289DD8F2">
            <w:pPr>
              <w:rPr>
                <w:rFonts w:hint="eastAsia" w:ascii="仿宋_GB2312" w:hAnsi="仿宋_GB2312" w:eastAsia="仿宋_GB2312" w:cs="仿宋_GB2312"/>
              </w:rPr>
            </w:pPr>
            <w:r>
              <w:rPr>
                <w:rFonts w:hint="eastAsia" w:ascii="仿宋_GB2312" w:hAnsi="仿宋_GB2312" w:eastAsia="仿宋_GB2312" w:cs="仿宋_GB2312"/>
              </w:rPr>
              <w:t>净资产收益率</w:t>
            </w:r>
          </w:p>
          <w:p w14:paraId="31E414D6">
            <w:pPr>
              <w:rPr>
                <w:rFonts w:hint="eastAsia" w:ascii="仿宋_GB2312" w:hAnsi="仿宋_GB2312" w:eastAsia="仿宋_GB2312" w:cs="仿宋_GB2312"/>
              </w:rPr>
            </w:pPr>
            <w:r>
              <w:rPr>
                <w:rFonts w:hint="eastAsia" w:ascii="仿宋_GB2312" w:hAnsi="仿宋_GB2312" w:eastAsia="仿宋_GB2312" w:cs="仿宋_GB2312"/>
              </w:rPr>
              <w:t>（净利润/平均净资产）</w:t>
            </w:r>
          </w:p>
        </w:tc>
        <w:tc>
          <w:tcPr>
            <w:tcW w:w="1717" w:type="dxa"/>
            <w:vAlign w:val="center"/>
          </w:tcPr>
          <w:p w14:paraId="79B0A98E">
            <w:pPr>
              <w:rPr>
                <w:rFonts w:hint="eastAsia" w:ascii="仿宋_GB2312" w:hAnsi="仿宋_GB2312" w:eastAsia="仿宋_GB2312" w:cs="仿宋_GB2312"/>
              </w:rPr>
            </w:pPr>
          </w:p>
        </w:tc>
        <w:tc>
          <w:tcPr>
            <w:tcW w:w="1717" w:type="dxa"/>
            <w:vAlign w:val="center"/>
          </w:tcPr>
          <w:p w14:paraId="1F041F8D">
            <w:pPr>
              <w:rPr>
                <w:rFonts w:hint="eastAsia" w:ascii="仿宋_GB2312" w:hAnsi="仿宋_GB2312" w:eastAsia="仿宋_GB2312" w:cs="仿宋_GB2312"/>
              </w:rPr>
            </w:pPr>
          </w:p>
        </w:tc>
        <w:tc>
          <w:tcPr>
            <w:tcW w:w="1860" w:type="dxa"/>
            <w:vAlign w:val="center"/>
          </w:tcPr>
          <w:p w14:paraId="0C5C7159">
            <w:pPr>
              <w:rPr>
                <w:rFonts w:hint="eastAsia" w:ascii="仿宋_GB2312" w:hAnsi="仿宋_GB2312" w:eastAsia="仿宋_GB2312" w:cs="仿宋_GB2312"/>
              </w:rPr>
            </w:pPr>
          </w:p>
        </w:tc>
      </w:tr>
    </w:tbl>
    <w:p w14:paraId="46D53AEF">
      <w:pPr>
        <w:autoSpaceDE w:val="0"/>
        <w:autoSpaceDN w:val="0"/>
        <w:spacing w:line="500" w:lineRule="exact"/>
        <w:ind w:right="-5"/>
        <w:textAlignment w:val="bottom"/>
        <w:rPr>
          <w:rFonts w:hint="eastAsia" w:ascii="仿宋_GB2312" w:hAnsi="仿宋_GB2312" w:eastAsia="仿宋_GB2312" w:cs="仿宋_GB2312"/>
        </w:rPr>
      </w:pPr>
      <w:r>
        <w:rPr>
          <w:rFonts w:hint="eastAsia" w:ascii="仿宋_GB2312" w:hAnsi="仿宋_GB2312" w:eastAsia="仿宋_GB2312" w:cs="仿宋_GB2312"/>
        </w:rPr>
        <w:t>注：投标人应同时提供近三年经审计的财务报表</w:t>
      </w:r>
    </w:p>
    <w:p w14:paraId="769E6773">
      <w:pPr>
        <w:pStyle w:val="13"/>
        <w:ind w:firstLine="480"/>
        <w:rPr>
          <w:rFonts w:hint="eastAsia" w:ascii="仿宋_GB2312" w:hAnsi="仿宋_GB2312" w:eastAsia="仿宋_GB2312" w:cs="仿宋_GB2312"/>
          <w:kern w:val="2"/>
          <w:sz w:val="21"/>
          <w:lang w:val="en-US" w:eastAsia="zh-CN" w:bidi="ar-SA"/>
        </w:rPr>
      </w:pPr>
      <w:r>
        <w:rPr>
          <w:rFonts w:hint="eastAsia" w:ascii="仿宋_GB2312" w:hAnsi="仿宋_GB2312" w:eastAsia="仿宋_GB2312" w:cs="仿宋_GB2312"/>
          <w:kern w:val="2"/>
          <w:sz w:val="21"/>
          <w:lang w:val="en-US" w:eastAsia="zh-CN" w:bidi="ar-SA"/>
        </w:rPr>
        <w:t>（或近三年的财务资料）</w:t>
      </w:r>
    </w:p>
    <w:p w14:paraId="462C9CFE">
      <w:pPr>
        <w:pStyle w:val="13"/>
        <w:rPr>
          <w:rFonts w:hint="eastAsia" w:ascii="仿宋_GB2312" w:hAnsi="仿宋_GB2312" w:eastAsia="仿宋_GB2312" w:cs="仿宋_GB2312"/>
          <w:kern w:val="2"/>
          <w:sz w:val="21"/>
          <w:lang w:val="en-US" w:eastAsia="zh-CN" w:bidi="ar-SA"/>
        </w:rPr>
      </w:pPr>
      <w:r>
        <w:rPr>
          <w:rFonts w:hint="eastAsia" w:ascii="仿宋_GB2312" w:hAnsi="仿宋_GB2312" w:eastAsia="仿宋_GB2312" w:cs="仿宋_GB2312"/>
          <w:kern w:val="2"/>
          <w:sz w:val="21"/>
          <w:lang w:val="en-US" w:eastAsia="zh-CN" w:bidi="ar-SA"/>
        </w:rPr>
        <w:t>投标人代表（签字）：</w:t>
      </w:r>
    </w:p>
    <w:p w14:paraId="3DCB0717">
      <w:pPr>
        <w:pStyle w:val="14"/>
        <w:rPr>
          <w:rFonts w:hint="eastAsia" w:ascii="仿宋_GB2312" w:hAnsi="仿宋_GB2312" w:eastAsia="仿宋_GB2312" w:cs="仿宋_GB2312"/>
          <w:kern w:val="2"/>
          <w:sz w:val="21"/>
          <w:lang w:val="en-US" w:eastAsia="zh-CN" w:bidi="ar-SA"/>
        </w:rPr>
      </w:pPr>
      <w:r>
        <w:rPr>
          <w:rFonts w:hint="eastAsia" w:ascii="仿宋_GB2312" w:hAnsi="仿宋_GB2312" w:eastAsia="仿宋_GB2312" w:cs="仿宋_GB2312"/>
          <w:kern w:val="2"/>
          <w:sz w:val="21"/>
          <w:lang w:val="en-US" w:eastAsia="zh-CN" w:bidi="ar-SA"/>
        </w:rPr>
        <w:t>日期：</w:t>
      </w:r>
    </w:p>
    <w:p w14:paraId="55EC4331">
      <w:pPr>
        <w:pStyle w:val="14"/>
        <w:rPr>
          <w:rFonts w:hint="eastAsia" w:ascii="仿宋_GB2312" w:hAnsi="仿宋_GB2312" w:eastAsia="仿宋_GB2312" w:cs="仿宋_GB2312"/>
        </w:rPr>
      </w:pPr>
      <w:r>
        <w:rPr>
          <w:rFonts w:hint="eastAsia" w:ascii="仿宋_GB2312" w:hAnsi="仿宋_GB2312" w:eastAsia="仿宋_GB2312" w:cs="仿宋_GB2312"/>
        </w:rPr>
        <w:br w:type="page"/>
      </w:r>
      <w:r>
        <w:rPr>
          <w:rFonts w:hint="eastAsia" w:ascii="仿宋_GB2312" w:hAnsi="仿宋_GB2312" w:eastAsia="仿宋_GB2312" w:cs="仿宋_GB2312"/>
        </w:rPr>
        <w:tab/>
      </w:r>
      <w:bookmarkStart w:id="52" w:name="_Toc7546"/>
      <w:r>
        <w:rPr>
          <w:rFonts w:hint="eastAsia" w:ascii="仿宋_GB2312" w:hAnsi="仿宋_GB2312" w:eastAsia="仿宋_GB2312" w:cs="仿宋_GB2312"/>
        </w:rPr>
        <w:t xml:space="preserve">附件6-3/3                      </w:t>
      </w:r>
    </w:p>
    <w:p w14:paraId="7C8F68C9">
      <w:pPr>
        <w:pStyle w:val="14"/>
        <w:jc w:val="center"/>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业绩表</w:t>
      </w:r>
      <w:bookmarkEnd w:id="52"/>
    </w:p>
    <w:p w14:paraId="0374EA3C">
      <w:pPr>
        <w:pStyle w:val="12"/>
        <w:rPr>
          <w:rFonts w:hint="eastAsia" w:ascii="仿宋_GB2312" w:hAnsi="仿宋_GB2312" w:eastAsia="仿宋_GB2312" w:cs="仿宋_GB2312"/>
        </w:rPr>
      </w:pPr>
    </w:p>
    <w:p w14:paraId="147E893D">
      <w:pPr>
        <w:pStyle w:val="12"/>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近三年承揽同类或相似项目和服务业绩，包括已收到中标通知但尚未签订合同的项目（提供相关合同的复印件）</w:t>
      </w:r>
    </w:p>
    <w:p w14:paraId="28B32A38">
      <w:pPr>
        <w:spacing w:line="360" w:lineRule="auto"/>
        <w:jc w:val="center"/>
        <w:rPr>
          <w:rFonts w:hint="eastAsia" w:ascii="仿宋_GB2312" w:hAnsi="仿宋_GB2312" w:eastAsia="仿宋_GB2312" w:cs="仿宋_GB2312"/>
          <w:sz w:val="28"/>
          <w:szCs w:val="28"/>
        </w:rPr>
      </w:pPr>
    </w:p>
    <w:tbl>
      <w:tblPr>
        <w:tblStyle w:val="33"/>
        <w:tblW w:w="9456" w:type="dxa"/>
        <w:tblInd w:w="2" w:type="dxa"/>
        <w:tblLayout w:type="fixed"/>
        <w:tblCellMar>
          <w:top w:w="0" w:type="dxa"/>
          <w:left w:w="0" w:type="dxa"/>
          <w:bottom w:w="0" w:type="dxa"/>
          <w:right w:w="0" w:type="dxa"/>
        </w:tblCellMar>
      </w:tblPr>
      <w:tblGrid>
        <w:gridCol w:w="868"/>
        <w:gridCol w:w="1716"/>
        <w:gridCol w:w="1478"/>
        <w:gridCol w:w="2187"/>
        <w:gridCol w:w="1283"/>
        <w:gridCol w:w="1924"/>
      </w:tblGrid>
      <w:tr w14:paraId="3AF262C0">
        <w:tblPrEx>
          <w:tblCellMar>
            <w:top w:w="0" w:type="dxa"/>
            <w:left w:w="0" w:type="dxa"/>
            <w:bottom w:w="0" w:type="dxa"/>
            <w:right w:w="0" w:type="dxa"/>
          </w:tblCellMar>
        </w:tblPrEx>
        <w:trPr>
          <w:trHeight w:val="1104" w:hRule="atLeast"/>
        </w:trPr>
        <w:tc>
          <w:tcPr>
            <w:tcW w:w="868" w:type="dxa"/>
            <w:tcBorders>
              <w:top w:val="single" w:color="auto" w:sz="4" w:space="0"/>
              <w:left w:val="single" w:color="auto" w:sz="4" w:space="0"/>
              <w:bottom w:val="single" w:color="auto" w:sz="4" w:space="0"/>
              <w:right w:val="single" w:color="auto" w:sz="4" w:space="0"/>
            </w:tcBorders>
            <w:tcMar>
              <w:top w:w="20" w:type="dxa"/>
              <w:left w:w="20" w:type="dxa"/>
              <w:bottom w:w="0" w:type="dxa"/>
              <w:right w:w="20" w:type="dxa"/>
            </w:tcMar>
            <w:vAlign w:val="center"/>
          </w:tcPr>
          <w:p w14:paraId="6F97EF9E">
            <w:pPr>
              <w:jc w:val="center"/>
              <w:rPr>
                <w:rFonts w:hint="eastAsia" w:ascii="仿宋_GB2312" w:hAnsi="仿宋_GB2312" w:eastAsia="仿宋_GB2312" w:cs="仿宋_GB2312"/>
              </w:rPr>
            </w:pPr>
            <w:r>
              <w:rPr>
                <w:rFonts w:hint="eastAsia" w:ascii="仿宋_GB2312" w:hAnsi="仿宋_GB2312" w:eastAsia="仿宋_GB2312" w:cs="仿宋_GB2312"/>
              </w:rPr>
              <w:t>序号</w:t>
            </w:r>
          </w:p>
        </w:tc>
        <w:tc>
          <w:tcPr>
            <w:tcW w:w="1716" w:type="dxa"/>
            <w:tcBorders>
              <w:top w:val="single" w:color="auto" w:sz="4" w:space="0"/>
              <w:left w:val="nil"/>
              <w:bottom w:val="single" w:color="auto" w:sz="4" w:space="0"/>
              <w:right w:val="single" w:color="auto" w:sz="4" w:space="0"/>
            </w:tcBorders>
            <w:tcMar>
              <w:top w:w="20" w:type="dxa"/>
              <w:left w:w="20" w:type="dxa"/>
              <w:bottom w:w="0" w:type="dxa"/>
              <w:right w:w="20" w:type="dxa"/>
            </w:tcMar>
            <w:vAlign w:val="center"/>
          </w:tcPr>
          <w:p w14:paraId="0A8433DE">
            <w:pPr>
              <w:jc w:val="center"/>
              <w:rPr>
                <w:rFonts w:hint="eastAsia" w:ascii="仿宋_GB2312" w:hAnsi="仿宋_GB2312" w:eastAsia="仿宋_GB2312" w:cs="仿宋_GB2312"/>
              </w:rPr>
            </w:pPr>
            <w:r>
              <w:rPr>
                <w:rFonts w:hint="eastAsia" w:ascii="仿宋_GB2312" w:hAnsi="仿宋_GB2312" w:eastAsia="仿宋_GB2312" w:cs="仿宋_GB2312"/>
              </w:rPr>
              <w:t>项目名称</w:t>
            </w:r>
          </w:p>
        </w:tc>
        <w:tc>
          <w:tcPr>
            <w:tcW w:w="1478" w:type="dxa"/>
            <w:tcBorders>
              <w:top w:val="single" w:color="auto" w:sz="4" w:space="0"/>
              <w:left w:val="nil"/>
              <w:bottom w:val="single" w:color="auto" w:sz="4" w:space="0"/>
              <w:right w:val="single" w:color="auto" w:sz="4" w:space="0"/>
            </w:tcBorders>
            <w:tcMar>
              <w:top w:w="20" w:type="dxa"/>
              <w:left w:w="20" w:type="dxa"/>
              <w:bottom w:w="0" w:type="dxa"/>
              <w:right w:w="20" w:type="dxa"/>
            </w:tcMar>
            <w:vAlign w:val="center"/>
          </w:tcPr>
          <w:p w14:paraId="19D1BCC1">
            <w:pPr>
              <w:jc w:val="center"/>
              <w:rPr>
                <w:rFonts w:hint="eastAsia" w:ascii="仿宋_GB2312" w:hAnsi="仿宋_GB2312" w:eastAsia="仿宋_GB2312" w:cs="仿宋_GB2312"/>
              </w:rPr>
            </w:pPr>
            <w:r>
              <w:rPr>
                <w:rFonts w:hint="eastAsia" w:ascii="仿宋_GB2312" w:hAnsi="仿宋_GB2312" w:eastAsia="仿宋_GB2312" w:cs="仿宋_GB2312"/>
              </w:rPr>
              <w:t>签约</w:t>
            </w:r>
          </w:p>
          <w:p w14:paraId="6E0A9F93">
            <w:pPr>
              <w:jc w:val="center"/>
              <w:rPr>
                <w:rFonts w:hint="eastAsia" w:ascii="仿宋_GB2312" w:hAnsi="仿宋_GB2312" w:eastAsia="仿宋_GB2312" w:cs="仿宋_GB2312"/>
              </w:rPr>
            </w:pPr>
            <w:r>
              <w:rPr>
                <w:rFonts w:hint="eastAsia" w:ascii="仿宋_GB2312" w:hAnsi="仿宋_GB2312" w:eastAsia="仿宋_GB2312" w:cs="仿宋_GB2312"/>
              </w:rPr>
              <w:t>日期</w:t>
            </w:r>
          </w:p>
        </w:tc>
        <w:tc>
          <w:tcPr>
            <w:tcW w:w="2187" w:type="dxa"/>
            <w:tcBorders>
              <w:top w:val="single" w:color="auto" w:sz="4" w:space="0"/>
              <w:left w:val="nil"/>
              <w:bottom w:val="single" w:color="auto" w:sz="4" w:space="0"/>
              <w:right w:val="single" w:color="auto" w:sz="4" w:space="0"/>
            </w:tcBorders>
            <w:tcMar>
              <w:top w:w="20" w:type="dxa"/>
              <w:left w:w="20" w:type="dxa"/>
              <w:bottom w:w="0" w:type="dxa"/>
              <w:right w:w="20" w:type="dxa"/>
            </w:tcMar>
            <w:vAlign w:val="center"/>
          </w:tcPr>
          <w:p w14:paraId="6B218B9E">
            <w:pPr>
              <w:jc w:val="center"/>
              <w:rPr>
                <w:rFonts w:hint="eastAsia" w:ascii="仿宋_GB2312" w:hAnsi="仿宋_GB2312" w:eastAsia="仿宋_GB2312" w:cs="仿宋_GB2312"/>
              </w:rPr>
            </w:pPr>
            <w:r>
              <w:rPr>
                <w:rFonts w:hint="eastAsia" w:ascii="仿宋_GB2312" w:hAnsi="仿宋_GB2312" w:eastAsia="仿宋_GB2312" w:cs="仿宋_GB2312"/>
              </w:rPr>
              <w:t>同类或相似项目合同价</w:t>
            </w:r>
          </w:p>
        </w:tc>
        <w:tc>
          <w:tcPr>
            <w:tcW w:w="1283" w:type="dxa"/>
            <w:tcBorders>
              <w:top w:val="single" w:color="auto" w:sz="4" w:space="0"/>
              <w:left w:val="nil"/>
              <w:bottom w:val="single" w:color="auto" w:sz="4" w:space="0"/>
              <w:right w:val="single" w:color="auto" w:sz="4" w:space="0"/>
            </w:tcBorders>
            <w:tcMar>
              <w:top w:w="20" w:type="dxa"/>
              <w:left w:w="20" w:type="dxa"/>
              <w:bottom w:w="0" w:type="dxa"/>
              <w:right w:w="20" w:type="dxa"/>
            </w:tcMar>
            <w:vAlign w:val="center"/>
          </w:tcPr>
          <w:p w14:paraId="6890EB55">
            <w:pPr>
              <w:jc w:val="center"/>
              <w:rPr>
                <w:rFonts w:hint="eastAsia" w:ascii="仿宋_GB2312" w:hAnsi="仿宋_GB2312" w:eastAsia="仿宋_GB2312" w:cs="仿宋_GB2312"/>
              </w:rPr>
            </w:pPr>
            <w:r>
              <w:rPr>
                <w:rFonts w:hint="eastAsia" w:ascii="仿宋_GB2312" w:hAnsi="仿宋_GB2312" w:eastAsia="仿宋_GB2312" w:cs="仿宋_GB2312"/>
              </w:rPr>
              <w:t>业主名称</w:t>
            </w:r>
          </w:p>
        </w:tc>
        <w:tc>
          <w:tcPr>
            <w:tcW w:w="1924" w:type="dxa"/>
            <w:tcBorders>
              <w:top w:val="single" w:color="auto" w:sz="4" w:space="0"/>
              <w:left w:val="nil"/>
              <w:bottom w:val="single" w:color="auto" w:sz="4" w:space="0"/>
              <w:right w:val="single" w:color="auto" w:sz="4" w:space="0"/>
            </w:tcBorders>
            <w:tcMar>
              <w:top w:w="20" w:type="dxa"/>
              <w:left w:w="20" w:type="dxa"/>
              <w:bottom w:w="0" w:type="dxa"/>
              <w:right w:w="20" w:type="dxa"/>
            </w:tcMar>
            <w:vAlign w:val="center"/>
          </w:tcPr>
          <w:p w14:paraId="1FE3CBA9">
            <w:pPr>
              <w:jc w:val="center"/>
              <w:rPr>
                <w:rFonts w:hint="eastAsia" w:ascii="仿宋_GB2312" w:hAnsi="仿宋_GB2312" w:eastAsia="仿宋_GB2312" w:cs="仿宋_GB2312"/>
              </w:rPr>
            </w:pPr>
            <w:r>
              <w:rPr>
                <w:rFonts w:hint="eastAsia" w:ascii="仿宋_GB2312" w:hAnsi="仿宋_GB2312" w:eastAsia="仿宋_GB2312" w:cs="仿宋_GB2312"/>
              </w:rPr>
              <w:t>地址/电话/传真</w:t>
            </w:r>
          </w:p>
        </w:tc>
      </w:tr>
      <w:tr w14:paraId="265085C4">
        <w:tblPrEx>
          <w:tblCellMar>
            <w:top w:w="0" w:type="dxa"/>
            <w:left w:w="0" w:type="dxa"/>
            <w:bottom w:w="0" w:type="dxa"/>
            <w:right w:w="0" w:type="dxa"/>
          </w:tblCellMar>
        </w:tblPrEx>
        <w:trPr>
          <w:trHeight w:val="658" w:hRule="atLeast"/>
        </w:trPr>
        <w:tc>
          <w:tcPr>
            <w:tcW w:w="868" w:type="dxa"/>
            <w:tcBorders>
              <w:top w:val="nil"/>
              <w:left w:val="single" w:color="auto" w:sz="4" w:space="0"/>
              <w:bottom w:val="single" w:color="auto" w:sz="4" w:space="0"/>
              <w:right w:val="single" w:color="auto" w:sz="4" w:space="0"/>
            </w:tcBorders>
            <w:tcMar>
              <w:top w:w="20" w:type="dxa"/>
              <w:left w:w="20" w:type="dxa"/>
              <w:bottom w:w="0" w:type="dxa"/>
              <w:right w:w="20" w:type="dxa"/>
            </w:tcMar>
            <w:vAlign w:val="bottom"/>
          </w:tcPr>
          <w:p w14:paraId="1CA7C9EF">
            <w:pPr>
              <w:jc w:val="center"/>
              <w:rPr>
                <w:rFonts w:hint="eastAsia" w:ascii="仿宋_GB2312" w:hAnsi="仿宋_GB2312" w:eastAsia="仿宋_GB2312" w:cs="仿宋_GB2312"/>
              </w:rPr>
            </w:pPr>
            <w:r>
              <w:rPr>
                <w:rFonts w:hint="eastAsia" w:ascii="仿宋_GB2312" w:hAnsi="仿宋_GB2312" w:eastAsia="仿宋_GB2312" w:cs="仿宋_GB2312"/>
              </w:rPr>
              <w:t>1</w:t>
            </w:r>
          </w:p>
        </w:tc>
        <w:tc>
          <w:tcPr>
            <w:tcW w:w="1716" w:type="dxa"/>
            <w:tcBorders>
              <w:top w:val="nil"/>
              <w:left w:val="nil"/>
              <w:bottom w:val="single" w:color="auto" w:sz="4" w:space="0"/>
              <w:right w:val="single" w:color="auto" w:sz="4" w:space="0"/>
            </w:tcBorders>
            <w:tcMar>
              <w:top w:w="20" w:type="dxa"/>
              <w:left w:w="20" w:type="dxa"/>
              <w:bottom w:w="0" w:type="dxa"/>
              <w:right w:w="20" w:type="dxa"/>
            </w:tcMar>
            <w:vAlign w:val="bottom"/>
          </w:tcPr>
          <w:p w14:paraId="48AB2010">
            <w:pPr>
              <w:rPr>
                <w:rFonts w:hint="eastAsia" w:ascii="仿宋_GB2312" w:hAnsi="仿宋_GB2312" w:eastAsia="仿宋_GB2312" w:cs="仿宋_GB2312"/>
              </w:rPr>
            </w:pPr>
            <w:r>
              <w:rPr>
                <w:rFonts w:hint="eastAsia" w:ascii="仿宋_GB2312" w:hAnsi="仿宋_GB2312" w:eastAsia="仿宋_GB2312" w:cs="仿宋_GB2312"/>
              </w:rPr>
              <w:t>　</w:t>
            </w:r>
          </w:p>
        </w:tc>
        <w:tc>
          <w:tcPr>
            <w:tcW w:w="1478" w:type="dxa"/>
            <w:tcBorders>
              <w:top w:val="nil"/>
              <w:left w:val="nil"/>
              <w:bottom w:val="single" w:color="auto" w:sz="4" w:space="0"/>
              <w:right w:val="single" w:color="auto" w:sz="4" w:space="0"/>
            </w:tcBorders>
            <w:tcMar>
              <w:top w:w="20" w:type="dxa"/>
              <w:left w:w="20" w:type="dxa"/>
              <w:bottom w:w="0" w:type="dxa"/>
              <w:right w:w="20" w:type="dxa"/>
            </w:tcMar>
            <w:vAlign w:val="bottom"/>
          </w:tcPr>
          <w:p w14:paraId="184DFF2D">
            <w:pPr>
              <w:rPr>
                <w:rFonts w:hint="eastAsia" w:ascii="仿宋_GB2312" w:hAnsi="仿宋_GB2312" w:eastAsia="仿宋_GB2312" w:cs="仿宋_GB2312"/>
              </w:rPr>
            </w:pPr>
            <w:r>
              <w:rPr>
                <w:rFonts w:hint="eastAsia" w:ascii="仿宋_GB2312" w:hAnsi="仿宋_GB2312" w:eastAsia="仿宋_GB2312" w:cs="仿宋_GB2312"/>
              </w:rPr>
              <w:t>　</w:t>
            </w:r>
          </w:p>
        </w:tc>
        <w:tc>
          <w:tcPr>
            <w:tcW w:w="2187" w:type="dxa"/>
            <w:tcBorders>
              <w:top w:val="nil"/>
              <w:left w:val="nil"/>
              <w:bottom w:val="single" w:color="auto" w:sz="4" w:space="0"/>
              <w:right w:val="single" w:color="auto" w:sz="4" w:space="0"/>
            </w:tcBorders>
            <w:tcMar>
              <w:top w:w="20" w:type="dxa"/>
              <w:left w:w="20" w:type="dxa"/>
              <w:bottom w:w="0" w:type="dxa"/>
              <w:right w:w="20" w:type="dxa"/>
            </w:tcMar>
            <w:vAlign w:val="bottom"/>
          </w:tcPr>
          <w:p w14:paraId="62220FEF">
            <w:pPr>
              <w:rPr>
                <w:rFonts w:hint="eastAsia" w:ascii="仿宋_GB2312" w:hAnsi="仿宋_GB2312" w:eastAsia="仿宋_GB2312" w:cs="仿宋_GB2312"/>
              </w:rPr>
            </w:pPr>
            <w:r>
              <w:rPr>
                <w:rFonts w:hint="eastAsia" w:ascii="仿宋_GB2312" w:hAnsi="仿宋_GB2312" w:eastAsia="仿宋_GB2312" w:cs="仿宋_GB2312"/>
              </w:rPr>
              <w:t>　</w:t>
            </w:r>
          </w:p>
        </w:tc>
        <w:tc>
          <w:tcPr>
            <w:tcW w:w="1283" w:type="dxa"/>
            <w:tcBorders>
              <w:top w:val="nil"/>
              <w:left w:val="nil"/>
              <w:bottom w:val="single" w:color="auto" w:sz="4" w:space="0"/>
              <w:right w:val="single" w:color="auto" w:sz="4" w:space="0"/>
            </w:tcBorders>
            <w:tcMar>
              <w:top w:w="20" w:type="dxa"/>
              <w:left w:w="20" w:type="dxa"/>
              <w:bottom w:w="0" w:type="dxa"/>
              <w:right w:w="20" w:type="dxa"/>
            </w:tcMar>
            <w:vAlign w:val="bottom"/>
          </w:tcPr>
          <w:p w14:paraId="085C6C8B">
            <w:pPr>
              <w:rPr>
                <w:rFonts w:hint="eastAsia" w:ascii="仿宋_GB2312" w:hAnsi="仿宋_GB2312" w:eastAsia="仿宋_GB2312" w:cs="仿宋_GB2312"/>
              </w:rPr>
            </w:pPr>
            <w:r>
              <w:rPr>
                <w:rFonts w:hint="eastAsia" w:ascii="仿宋_GB2312" w:hAnsi="仿宋_GB2312" w:eastAsia="仿宋_GB2312" w:cs="仿宋_GB2312"/>
              </w:rPr>
              <w:t>　</w:t>
            </w:r>
          </w:p>
        </w:tc>
        <w:tc>
          <w:tcPr>
            <w:tcW w:w="1924" w:type="dxa"/>
            <w:tcBorders>
              <w:top w:val="nil"/>
              <w:left w:val="nil"/>
              <w:bottom w:val="single" w:color="auto" w:sz="4" w:space="0"/>
              <w:right w:val="single" w:color="auto" w:sz="4" w:space="0"/>
            </w:tcBorders>
            <w:tcMar>
              <w:top w:w="20" w:type="dxa"/>
              <w:left w:w="20" w:type="dxa"/>
              <w:bottom w:w="0" w:type="dxa"/>
              <w:right w:w="20" w:type="dxa"/>
            </w:tcMar>
            <w:vAlign w:val="bottom"/>
          </w:tcPr>
          <w:p w14:paraId="508CDFEB">
            <w:pPr>
              <w:rPr>
                <w:rFonts w:hint="eastAsia" w:ascii="仿宋_GB2312" w:hAnsi="仿宋_GB2312" w:eastAsia="仿宋_GB2312" w:cs="仿宋_GB2312"/>
              </w:rPr>
            </w:pPr>
            <w:r>
              <w:rPr>
                <w:rFonts w:hint="eastAsia" w:ascii="仿宋_GB2312" w:hAnsi="仿宋_GB2312" w:eastAsia="仿宋_GB2312" w:cs="仿宋_GB2312"/>
              </w:rPr>
              <w:t>　</w:t>
            </w:r>
          </w:p>
        </w:tc>
      </w:tr>
      <w:tr w14:paraId="789F1920">
        <w:tblPrEx>
          <w:tblCellMar>
            <w:top w:w="0" w:type="dxa"/>
            <w:left w:w="0" w:type="dxa"/>
            <w:bottom w:w="0" w:type="dxa"/>
            <w:right w:w="0" w:type="dxa"/>
          </w:tblCellMar>
        </w:tblPrEx>
        <w:trPr>
          <w:trHeight w:val="658" w:hRule="atLeast"/>
        </w:trPr>
        <w:tc>
          <w:tcPr>
            <w:tcW w:w="868" w:type="dxa"/>
            <w:tcBorders>
              <w:top w:val="nil"/>
              <w:left w:val="single" w:color="auto" w:sz="4" w:space="0"/>
              <w:bottom w:val="single" w:color="auto" w:sz="4" w:space="0"/>
              <w:right w:val="single" w:color="auto" w:sz="4" w:space="0"/>
            </w:tcBorders>
            <w:tcMar>
              <w:top w:w="20" w:type="dxa"/>
              <w:left w:w="20" w:type="dxa"/>
              <w:bottom w:w="0" w:type="dxa"/>
              <w:right w:w="20" w:type="dxa"/>
            </w:tcMar>
            <w:vAlign w:val="bottom"/>
          </w:tcPr>
          <w:p w14:paraId="018E457B">
            <w:pPr>
              <w:jc w:val="center"/>
              <w:rPr>
                <w:rFonts w:hint="eastAsia" w:ascii="仿宋_GB2312" w:hAnsi="仿宋_GB2312" w:eastAsia="仿宋_GB2312" w:cs="仿宋_GB2312"/>
              </w:rPr>
            </w:pPr>
            <w:r>
              <w:rPr>
                <w:rFonts w:hint="eastAsia" w:ascii="仿宋_GB2312" w:hAnsi="仿宋_GB2312" w:eastAsia="仿宋_GB2312" w:cs="仿宋_GB2312"/>
              </w:rPr>
              <w:t>2</w:t>
            </w:r>
          </w:p>
        </w:tc>
        <w:tc>
          <w:tcPr>
            <w:tcW w:w="1716" w:type="dxa"/>
            <w:tcBorders>
              <w:top w:val="nil"/>
              <w:left w:val="nil"/>
              <w:bottom w:val="single" w:color="auto" w:sz="4" w:space="0"/>
              <w:right w:val="single" w:color="auto" w:sz="4" w:space="0"/>
            </w:tcBorders>
            <w:tcMar>
              <w:top w:w="20" w:type="dxa"/>
              <w:left w:w="20" w:type="dxa"/>
              <w:bottom w:w="0" w:type="dxa"/>
              <w:right w:w="20" w:type="dxa"/>
            </w:tcMar>
            <w:vAlign w:val="bottom"/>
          </w:tcPr>
          <w:p w14:paraId="60FF1A2E">
            <w:pPr>
              <w:rPr>
                <w:rFonts w:hint="eastAsia" w:ascii="仿宋_GB2312" w:hAnsi="仿宋_GB2312" w:eastAsia="仿宋_GB2312" w:cs="仿宋_GB2312"/>
              </w:rPr>
            </w:pPr>
            <w:r>
              <w:rPr>
                <w:rFonts w:hint="eastAsia" w:ascii="仿宋_GB2312" w:hAnsi="仿宋_GB2312" w:eastAsia="仿宋_GB2312" w:cs="仿宋_GB2312"/>
              </w:rPr>
              <w:t>　</w:t>
            </w:r>
          </w:p>
        </w:tc>
        <w:tc>
          <w:tcPr>
            <w:tcW w:w="1478" w:type="dxa"/>
            <w:tcBorders>
              <w:top w:val="nil"/>
              <w:left w:val="nil"/>
              <w:bottom w:val="single" w:color="auto" w:sz="4" w:space="0"/>
              <w:right w:val="single" w:color="auto" w:sz="4" w:space="0"/>
            </w:tcBorders>
            <w:tcMar>
              <w:top w:w="20" w:type="dxa"/>
              <w:left w:w="20" w:type="dxa"/>
              <w:bottom w:w="0" w:type="dxa"/>
              <w:right w:w="20" w:type="dxa"/>
            </w:tcMar>
            <w:vAlign w:val="bottom"/>
          </w:tcPr>
          <w:p w14:paraId="20E483DE">
            <w:pPr>
              <w:rPr>
                <w:rFonts w:hint="eastAsia" w:ascii="仿宋_GB2312" w:hAnsi="仿宋_GB2312" w:eastAsia="仿宋_GB2312" w:cs="仿宋_GB2312"/>
              </w:rPr>
            </w:pPr>
            <w:r>
              <w:rPr>
                <w:rFonts w:hint="eastAsia" w:ascii="仿宋_GB2312" w:hAnsi="仿宋_GB2312" w:eastAsia="仿宋_GB2312" w:cs="仿宋_GB2312"/>
              </w:rPr>
              <w:t>　</w:t>
            </w:r>
          </w:p>
        </w:tc>
        <w:tc>
          <w:tcPr>
            <w:tcW w:w="2187" w:type="dxa"/>
            <w:tcBorders>
              <w:top w:val="nil"/>
              <w:left w:val="nil"/>
              <w:bottom w:val="single" w:color="auto" w:sz="4" w:space="0"/>
              <w:right w:val="single" w:color="auto" w:sz="4" w:space="0"/>
            </w:tcBorders>
            <w:tcMar>
              <w:top w:w="20" w:type="dxa"/>
              <w:left w:w="20" w:type="dxa"/>
              <w:bottom w:w="0" w:type="dxa"/>
              <w:right w:w="20" w:type="dxa"/>
            </w:tcMar>
            <w:vAlign w:val="bottom"/>
          </w:tcPr>
          <w:p w14:paraId="572FED54">
            <w:pPr>
              <w:rPr>
                <w:rFonts w:hint="eastAsia" w:ascii="仿宋_GB2312" w:hAnsi="仿宋_GB2312" w:eastAsia="仿宋_GB2312" w:cs="仿宋_GB2312"/>
              </w:rPr>
            </w:pPr>
            <w:r>
              <w:rPr>
                <w:rFonts w:hint="eastAsia" w:ascii="仿宋_GB2312" w:hAnsi="仿宋_GB2312" w:eastAsia="仿宋_GB2312" w:cs="仿宋_GB2312"/>
              </w:rPr>
              <w:t>　</w:t>
            </w:r>
          </w:p>
        </w:tc>
        <w:tc>
          <w:tcPr>
            <w:tcW w:w="1283" w:type="dxa"/>
            <w:tcBorders>
              <w:top w:val="nil"/>
              <w:left w:val="nil"/>
              <w:bottom w:val="single" w:color="auto" w:sz="4" w:space="0"/>
              <w:right w:val="single" w:color="auto" w:sz="4" w:space="0"/>
            </w:tcBorders>
            <w:tcMar>
              <w:top w:w="20" w:type="dxa"/>
              <w:left w:w="20" w:type="dxa"/>
              <w:bottom w:w="0" w:type="dxa"/>
              <w:right w:w="20" w:type="dxa"/>
            </w:tcMar>
            <w:vAlign w:val="bottom"/>
          </w:tcPr>
          <w:p w14:paraId="318AAEA3">
            <w:pPr>
              <w:rPr>
                <w:rFonts w:hint="eastAsia" w:ascii="仿宋_GB2312" w:hAnsi="仿宋_GB2312" w:eastAsia="仿宋_GB2312" w:cs="仿宋_GB2312"/>
              </w:rPr>
            </w:pPr>
            <w:r>
              <w:rPr>
                <w:rFonts w:hint="eastAsia" w:ascii="仿宋_GB2312" w:hAnsi="仿宋_GB2312" w:eastAsia="仿宋_GB2312" w:cs="仿宋_GB2312"/>
              </w:rPr>
              <w:t>　</w:t>
            </w:r>
          </w:p>
        </w:tc>
        <w:tc>
          <w:tcPr>
            <w:tcW w:w="1924" w:type="dxa"/>
            <w:tcBorders>
              <w:top w:val="nil"/>
              <w:left w:val="nil"/>
              <w:bottom w:val="single" w:color="auto" w:sz="4" w:space="0"/>
              <w:right w:val="single" w:color="auto" w:sz="4" w:space="0"/>
            </w:tcBorders>
            <w:tcMar>
              <w:top w:w="20" w:type="dxa"/>
              <w:left w:w="20" w:type="dxa"/>
              <w:bottom w:w="0" w:type="dxa"/>
              <w:right w:w="20" w:type="dxa"/>
            </w:tcMar>
            <w:vAlign w:val="bottom"/>
          </w:tcPr>
          <w:p w14:paraId="757F95BA">
            <w:pPr>
              <w:rPr>
                <w:rFonts w:hint="eastAsia" w:ascii="仿宋_GB2312" w:hAnsi="仿宋_GB2312" w:eastAsia="仿宋_GB2312" w:cs="仿宋_GB2312"/>
              </w:rPr>
            </w:pPr>
            <w:r>
              <w:rPr>
                <w:rFonts w:hint="eastAsia" w:ascii="仿宋_GB2312" w:hAnsi="仿宋_GB2312" w:eastAsia="仿宋_GB2312" w:cs="仿宋_GB2312"/>
              </w:rPr>
              <w:t>　</w:t>
            </w:r>
          </w:p>
        </w:tc>
      </w:tr>
      <w:tr w14:paraId="3402C5AE">
        <w:tblPrEx>
          <w:tblCellMar>
            <w:top w:w="0" w:type="dxa"/>
            <w:left w:w="0" w:type="dxa"/>
            <w:bottom w:w="0" w:type="dxa"/>
            <w:right w:w="0" w:type="dxa"/>
          </w:tblCellMar>
        </w:tblPrEx>
        <w:trPr>
          <w:trHeight w:val="658" w:hRule="atLeast"/>
        </w:trPr>
        <w:tc>
          <w:tcPr>
            <w:tcW w:w="868" w:type="dxa"/>
            <w:tcBorders>
              <w:top w:val="nil"/>
              <w:left w:val="single" w:color="auto" w:sz="4" w:space="0"/>
              <w:bottom w:val="single" w:color="auto" w:sz="4" w:space="0"/>
              <w:right w:val="single" w:color="auto" w:sz="4" w:space="0"/>
            </w:tcBorders>
            <w:tcMar>
              <w:top w:w="20" w:type="dxa"/>
              <w:left w:w="20" w:type="dxa"/>
              <w:bottom w:w="0" w:type="dxa"/>
              <w:right w:w="20" w:type="dxa"/>
            </w:tcMar>
            <w:vAlign w:val="bottom"/>
          </w:tcPr>
          <w:p w14:paraId="3700D327">
            <w:pPr>
              <w:jc w:val="center"/>
              <w:rPr>
                <w:rFonts w:hint="eastAsia" w:ascii="仿宋_GB2312" w:hAnsi="仿宋_GB2312" w:eastAsia="仿宋_GB2312" w:cs="仿宋_GB2312"/>
              </w:rPr>
            </w:pPr>
            <w:r>
              <w:rPr>
                <w:rFonts w:hint="eastAsia" w:ascii="仿宋_GB2312" w:hAnsi="仿宋_GB2312" w:eastAsia="仿宋_GB2312" w:cs="仿宋_GB2312"/>
              </w:rPr>
              <w:t>3</w:t>
            </w:r>
          </w:p>
        </w:tc>
        <w:tc>
          <w:tcPr>
            <w:tcW w:w="1716" w:type="dxa"/>
            <w:tcBorders>
              <w:top w:val="nil"/>
              <w:left w:val="nil"/>
              <w:bottom w:val="single" w:color="auto" w:sz="4" w:space="0"/>
              <w:right w:val="single" w:color="auto" w:sz="4" w:space="0"/>
            </w:tcBorders>
            <w:tcMar>
              <w:top w:w="20" w:type="dxa"/>
              <w:left w:w="20" w:type="dxa"/>
              <w:bottom w:w="0" w:type="dxa"/>
              <w:right w:w="20" w:type="dxa"/>
            </w:tcMar>
            <w:vAlign w:val="bottom"/>
          </w:tcPr>
          <w:p w14:paraId="25BC1E3D">
            <w:pPr>
              <w:rPr>
                <w:rFonts w:hint="eastAsia" w:ascii="仿宋_GB2312" w:hAnsi="仿宋_GB2312" w:eastAsia="仿宋_GB2312" w:cs="仿宋_GB2312"/>
              </w:rPr>
            </w:pPr>
            <w:r>
              <w:rPr>
                <w:rFonts w:hint="eastAsia" w:ascii="仿宋_GB2312" w:hAnsi="仿宋_GB2312" w:eastAsia="仿宋_GB2312" w:cs="仿宋_GB2312"/>
              </w:rPr>
              <w:t>　</w:t>
            </w:r>
          </w:p>
        </w:tc>
        <w:tc>
          <w:tcPr>
            <w:tcW w:w="1478" w:type="dxa"/>
            <w:tcBorders>
              <w:top w:val="nil"/>
              <w:left w:val="nil"/>
              <w:bottom w:val="single" w:color="auto" w:sz="4" w:space="0"/>
              <w:right w:val="single" w:color="auto" w:sz="4" w:space="0"/>
            </w:tcBorders>
            <w:tcMar>
              <w:top w:w="20" w:type="dxa"/>
              <w:left w:w="20" w:type="dxa"/>
              <w:bottom w:w="0" w:type="dxa"/>
              <w:right w:w="20" w:type="dxa"/>
            </w:tcMar>
            <w:vAlign w:val="bottom"/>
          </w:tcPr>
          <w:p w14:paraId="50C3E32C">
            <w:pPr>
              <w:rPr>
                <w:rFonts w:hint="eastAsia" w:ascii="仿宋_GB2312" w:hAnsi="仿宋_GB2312" w:eastAsia="仿宋_GB2312" w:cs="仿宋_GB2312"/>
              </w:rPr>
            </w:pPr>
            <w:r>
              <w:rPr>
                <w:rFonts w:hint="eastAsia" w:ascii="仿宋_GB2312" w:hAnsi="仿宋_GB2312" w:eastAsia="仿宋_GB2312" w:cs="仿宋_GB2312"/>
              </w:rPr>
              <w:t>　</w:t>
            </w:r>
          </w:p>
        </w:tc>
        <w:tc>
          <w:tcPr>
            <w:tcW w:w="2187" w:type="dxa"/>
            <w:tcBorders>
              <w:top w:val="nil"/>
              <w:left w:val="nil"/>
              <w:bottom w:val="single" w:color="auto" w:sz="4" w:space="0"/>
              <w:right w:val="single" w:color="auto" w:sz="4" w:space="0"/>
            </w:tcBorders>
            <w:tcMar>
              <w:top w:w="20" w:type="dxa"/>
              <w:left w:w="20" w:type="dxa"/>
              <w:bottom w:w="0" w:type="dxa"/>
              <w:right w:w="20" w:type="dxa"/>
            </w:tcMar>
            <w:vAlign w:val="bottom"/>
          </w:tcPr>
          <w:p w14:paraId="45269A6E">
            <w:pPr>
              <w:rPr>
                <w:rFonts w:hint="eastAsia" w:ascii="仿宋_GB2312" w:hAnsi="仿宋_GB2312" w:eastAsia="仿宋_GB2312" w:cs="仿宋_GB2312"/>
              </w:rPr>
            </w:pPr>
            <w:r>
              <w:rPr>
                <w:rFonts w:hint="eastAsia" w:ascii="仿宋_GB2312" w:hAnsi="仿宋_GB2312" w:eastAsia="仿宋_GB2312" w:cs="仿宋_GB2312"/>
              </w:rPr>
              <w:t>　</w:t>
            </w:r>
          </w:p>
        </w:tc>
        <w:tc>
          <w:tcPr>
            <w:tcW w:w="1283" w:type="dxa"/>
            <w:tcBorders>
              <w:top w:val="nil"/>
              <w:left w:val="nil"/>
              <w:bottom w:val="single" w:color="auto" w:sz="4" w:space="0"/>
              <w:right w:val="single" w:color="auto" w:sz="4" w:space="0"/>
            </w:tcBorders>
            <w:tcMar>
              <w:top w:w="20" w:type="dxa"/>
              <w:left w:w="20" w:type="dxa"/>
              <w:bottom w:w="0" w:type="dxa"/>
              <w:right w:w="20" w:type="dxa"/>
            </w:tcMar>
            <w:vAlign w:val="bottom"/>
          </w:tcPr>
          <w:p w14:paraId="44B31AFB">
            <w:pPr>
              <w:rPr>
                <w:rFonts w:hint="eastAsia" w:ascii="仿宋_GB2312" w:hAnsi="仿宋_GB2312" w:eastAsia="仿宋_GB2312" w:cs="仿宋_GB2312"/>
              </w:rPr>
            </w:pPr>
            <w:r>
              <w:rPr>
                <w:rFonts w:hint="eastAsia" w:ascii="仿宋_GB2312" w:hAnsi="仿宋_GB2312" w:eastAsia="仿宋_GB2312" w:cs="仿宋_GB2312"/>
              </w:rPr>
              <w:t>　</w:t>
            </w:r>
          </w:p>
        </w:tc>
        <w:tc>
          <w:tcPr>
            <w:tcW w:w="1924" w:type="dxa"/>
            <w:tcBorders>
              <w:top w:val="nil"/>
              <w:left w:val="nil"/>
              <w:bottom w:val="single" w:color="auto" w:sz="4" w:space="0"/>
              <w:right w:val="single" w:color="auto" w:sz="4" w:space="0"/>
            </w:tcBorders>
            <w:tcMar>
              <w:top w:w="20" w:type="dxa"/>
              <w:left w:w="20" w:type="dxa"/>
              <w:bottom w:w="0" w:type="dxa"/>
              <w:right w:w="20" w:type="dxa"/>
            </w:tcMar>
            <w:vAlign w:val="bottom"/>
          </w:tcPr>
          <w:p w14:paraId="32ED22D8">
            <w:pPr>
              <w:rPr>
                <w:rFonts w:hint="eastAsia" w:ascii="仿宋_GB2312" w:hAnsi="仿宋_GB2312" w:eastAsia="仿宋_GB2312" w:cs="仿宋_GB2312"/>
              </w:rPr>
            </w:pPr>
            <w:r>
              <w:rPr>
                <w:rFonts w:hint="eastAsia" w:ascii="仿宋_GB2312" w:hAnsi="仿宋_GB2312" w:eastAsia="仿宋_GB2312" w:cs="仿宋_GB2312"/>
              </w:rPr>
              <w:t>　</w:t>
            </w:r>
          </w:p>
        </w:tc>
      </w:tr>
      <w:tr w14:paraId="509F1E59">
        <w:tblPrEx>
          <w:tblCellMar>
            <w:top w:w="0" w:type="dxa"/>
            <w:left w:w="0" w:type="dxa"/>
            <w:bottom w:w="0" w:type="dxa"/>
            <w:right w:w="0" w:type="dxa"/>
          </w:tblCellMar>
        </w:tblPrEx>
        <w:trPr>
          <w:trHeight w:val="668" w:hRule="atLeast"/>
        </w:trPr>
        <w:tc>
          <w:tcPr>
            <w:tcW w:w="868" w:type="dxa"/>
            <w:tcBorders>
              <w:top w:val="nil"/>
              <w:left w:val="single" w:color="auto" w:sz="4" w:space="0"/>
              <w:bottom w:val="single" w:color="auto" w:sz="4" w:space="0"/>
              <w:right w:val="single" w:color="auto" w:sz="4" w:space="0"/>
            </w:tcBorders>
            <w:tcMar>
              <w:top w:w="20" w:type="dxa"/>
              <w:left w:w="20" w:type="dxa"/>
              <w:bottom w:w="0" w:type="dxa"/>
              <w:right w:w="20" w:type="dxa"/>
            </w:tcMar>
            <w:vAlign w:val="bottom"/>
          </w:tcPr>
          <w:p w14:paraId="26062DD3">
            <w:pPr>
              <w:rPr>
                <w:rFonts w:hint="eastAsia" w:ascii="仿宋_GB2312" w:hAnsi="仿宋_GB2312" w:eastAsia="仿宋_GB2312" w:cs="仿宋_GB2312"/>
              </w:rPr>
            </w:pPr>
            <w:r>
              <w:rPr>
                <w:rFonts w:hint="eastAsia" w:ascii="仿宋_GB2312" w:hAnsi="仿宋_GB2312" w:eastAsia="仿宋_GB2312" w:cs="仿宋_GB2312"/>
              </w:rPr>
              <w:t>……</w:t>
            </w:r>
          </w:p>
        </w:tc>
        <w:tc>
          <w:tcPr>
            <w:tcW w:w="1716" w:type="dxa"/>
            <w:tcBorders>
              <w:top w:val="nil"/>
              <w:left w:val="nil"/>
              <w:bottom w:val="single" w:color="auto" w:sz="4" w:space="0"/>
              <w:right w:val="single" w:color="auto" w:sz="4" w:space="0"/>
            </w:tcBorders>
            <w:tcMar>
              <w:top w:w="20" w:type="dxa"/>
              <w:left w:w="20" w:type="dxa"/>
              <w:bottom w:w="0" w:type="dxa"/>
              <w:right w:w="20" w:type="dxa"/>
            </w:tcMar>
            <w:vAlign w:val="bottom"/>
          </w:tcPr>
          <w:p w14:paraId="6B7E4F12">
            <w:pPr>
              <w:rPr>
                <w:rFonts w:hint="eastAsia" w:ascii="仿宋_GB2312" w:hAnsi="仿宋_GB2312" w:eastAsia="仿宋_GB2312" w:cs="仿宋_GB2312"/>
              </w:rPr>
            </w:pPr>
            <w:r>
              <w:rPr>
                <w:rFonts w:hint="eastAsia" w:ascii="仿宋_GB2312" w:hAnsi="仿宋_GB2312" w:eastAsia="仿宋_GB2312" w:cs="仿宋_GB2312"/>
              </w:rPr>
              <w:t>　</w:t>
            </w:r>
          </w:p>
        </w:tc>
        <w:tc>
          <w:tcPr>
            <w:tcW w:w="1478" w:type="dxa"/>
            <w:tcBorders>
              <w:top w:val="nil"/>
              <w:left w:val="nil"/>
              <w:bottom w:val="single" w:color="auto" w:sz="4" w:space="0"/>
              <w:right w:val="single" w:color="auto" w:sz="4" w:space="0"/>
            </w:tcBorders>
            <w:tcMar>
              <w:top w:w="20" w:type="dxa"/>
              <w:left w:w="20" w:type="dxa"/>
              <w:bottom w:w="0" w:type="dxa"/>
              <w:right w:w="20" w:type="dxa"/>
            </w:tcMar>
            <w:vAlign w:val="bottom"/>
          </w:tcPr>
          <w:p w14:paraId="3BF9D1FE">
            <w:pPr>
              <w:rPr>
                <w:rFonts w:hint="eastAsia" w:ascii="仿宋_GB2312" w:hAnsi="仿宋_GB2312" w:eastAsia="仿宋_GB2312" w:cs="仿宋_GB2312"/>
              </w:rPr>
            </w:pPr>
            <w:r>
              <w:rPr>
                <w:rFonts w:hint="eastAsia" w:ascii="仿宋_GB2312" w:hAnsi="仿宋_GB2312" w:eastAsia="仿宋_GB2312" w:cs="仿宋_GB2312"/>
              </w:rPr>
              <w:t>　</w:t>
            </w:r>
          </w:p>
        </w:tc>
        <w:tc>
          <w:tcPr>
            <w:tcW w:w="2187" w:type="dxa"/>
            <w:tcBorders>
              <w:top w:val="nil"/>
              <w:left w:val="nil"/>
              <w:bottom w:val="single" w:color="auto" w:sz="4" w:space="0"/>
              <w:right w:val="single" w:color="auto" w:sz="4" w:space="0"/>
            </w:tcBorders>
            <w:tcMar>
              <w:top w:w="20" w:type="dxa"/>
              <w:left w:w="20" w:type="dxa"/>
              <w:bottom w:w="0" w:type="dxa"/>
              <w:right w:w="20" w:type="dxa"/>
            </w:tcMar>
            <w:vAlign w:val="bottom"/>
          </w:tcPr>
          <w:p w14:paraId="0BACD603">
            <w:pPr>
              <w:rPr>
                <w:rFonts w:hint="eastAsia" w:ascii="仿宋_GB2312" w:hAnsi="仿宋_GB2312" w:eastAsia="仿宋_GB2312" w:cs="仿宋_GB2312"/>
              </w:rPr>
            </w:pPr>
            <w:r>
              <w:rPr>
                <w:rFonts w:hint="eastAsia" w:ascii="仿宋_GB2312" w:hAnsi="仿宋_GB2312" w:eastAsia="仿宋_GB2312" w:cs="仿宋_GB2312"/>
              </w:rPr>
              <w:t>　</w:t>
            </w:r>
          </w:p>
        </w:tc>
        <w:tc>
          <w:tcPr>
            <w:tcW w:w="1283" w:type="dxa"/>
            <w:tcBorders>
              <w:top w:val="nil"/>
              <w:left w:val="nil"/>
              <w:bottom w:val="single" w:color="auto" w:sz="4" w:space="0"/>
              <w:right w:val="single" w:color="auto" w:sz="4" w:space="0"/>
            </w:tcBorders>
            <w:tcMar>
              <w:top w:w="20" w:type="dxa"/>
              <w:left w:w="20" w:type="dxa"/>
              <w:bottom w:w="0" w:type="dxa"/>
              <w:right w:w="20" w:type="dxa"/>
            </w:tcMar>
            <w:vAlign w:val="bottom"/>
          </w:tcPr>
          <w:p w14:paraId="145F3B9B">
            <w:pPr>
              <w:rPr>
                <w:rFonts w:hint="eastAsia" w:ascii="仿宋_GB2312" w:hAnsi="仿宋_GB2312" w:eastAsia="仿宋_GB2312" w:cs="仿宋_GB2312"/>
              </w:rPr>
            </w:pPr>
            <w:r>
              <w:rPr>
                <w:rFonts w:hint="eastAsia" w:ascii="仿宋_GB2312" w:hAnsi="仿宋_GB2312" w:eastAsia="仿宋_GB2312" w:cs="仿宋_GB2312"/>
              </w:rPr>
              <w:t>　</w:t>
            </w:r>
          </w:p>
        </w:tc>
        <w:tc>
          <w:tcPr>
            <w:tcW w:w="1924" w:type="dxa"/>
            <w:tcBorders>
              <w:top w:val="nil"/>
              <w:left w:val="nil"/>
              <w:bottom w:val="single" w:color="auto" w:sz="4" w:space="0"/>
              <w:right w:val="single" w:color="auto" w:sz="4" w:space="0"/>
            </w:tcBorders>
            <w:tcMar>
              <w:top w:w="20" w:type="dxa"/>
              <w:left w:w="20" w:type="dxa"/>
              <w:bottom w:w="0" w:type="dxa"/>
              <w:right w:w="20" w:type="dxa"/>
            </w:tcMar>
            <w:vAlign w:val="bottom"/>
          </w:tcPr>
          <w:p w14:paraId="06C17B3F">
            <w:pPr>
              <w:rPr>
                <w:rFonts w:hint="eastAsia" w:ascii="仿宋_GB2312" w:hAnsi="仿宋_GB2312" w:eastAsia="仿宋_GB2312" w:cs="仿宋_GB2312"/>
              </w:rPr>
            </w:pPr>
            <w:r>
              <w:rPr>
                <w:rFonts w:hint="eastAsia" w:ascii="仿宋_GB2312" w:hAnsi="仿宋_GB2312" w:eastAsia="仿宋_GB2312" w:cs="仿宋_GB2312"/>
              </w:rPr>
              <w:t>　</w:t>
            </w:r>
          </w:p>
        </w:tc>
      </w:tr>
    </w:tbl>
    <w:p w14:paraId="0532B99D">
      <w:pPr>
        <w:spacing w:line="500" w:lineRule="exact"/>
        <w:rPr>
          <w:rFonts w:hint="eastAsia" w:ascii="仿宋_GB2312" w:hAnsi="仿宋_GB2312" w:eastAsia="仿宋_GB2312" w:cs="仿宋_GB2312"/>
          <w:u w:val="single"/>
        </w:rPr>
      </w:pPr>
      <w:r>
        <w:rPr>
          <w:rFonts w:hint="eastAsia" w:ascii="仿宋_GB2312" w:hAnsi="仿宋_GB2312" w:eastAsia="仿宋_GB2312" w:cs="仿宋_GB2312"/>
        </w:rPr>
        <w:t>投标人代表（签字）：</w:t>
      </w:r>
    </w:p>
    <w:p w14:paraId="52926B02">
      <w:pPr>
        <w:spacing w:line="500" w:lineRule="exact"/>
        <w:rPr>
          <w:rFonts w:hint="eastAsia" w:ascii="仿宋_GB2312" w:hAnsi="仿宋_GB2312" w:eastAsia="仿宋_GB2312" w:cs="仿宋_GB2312"/>
        </w:rPr>
      </w:pPr>
      <w:r>
        <w:rPr>
          <w:rFonts w:hint="eastAsia" w:ascii="仿宋_GB2312" w:hAnsi="仿宋_GB2312" w:eastAsia="仿宋_GB2312" w:cs="仿宋_GB2312"/>
        </w:rPr>
        <w:t>日期：</w:t>
      </w:r>
    </w:p>
    <w:p w14:paraId="757D3F70">
      <w:pPr>
        <w:spacing w:line="500" w:lineRule="exact"/>
        <w:jc w:val="center"/>
        <w:rPr>
          <w:rFonts w:hint="eastAsia" w:ascii="仿宋_GB2312" w:hAnsi="仿宋_GB2312" w:eastAsia="仿宋_GB2312" w:cs="仿宋_GB2312"/>
          <w:b/>
          <w:bCs/>
        </w:rPr>
      </w:pPr>
    </w:p>
    <w:p w14:paraId="0E9E8F76">
      <w:pPr>
        <w:pStyle w:val="13"/>
        <w:rPr>
          <w:rFonts w:hint="eastAsia" w:ascii="仿宋_GB2312" w:hAnsi="仿宋_GB2312" w:eastAsia="仿宋_GB2312" w:cs="仿宋_GB2312"/>
          <w:b/>
          <w:bCs/>
        </w:rPr>
      </w:pPr>
    </w:p>
    <w:p w14:paraId="6F32D3DB">
      <w:pPr>
        <w:pStyle w:val="14"/>
        <w:rPr>
          <w:rFonts w:hint="eastAsia" w:ascii="仿宋_GB2312" w:hAnsi="仿宋_GB2312" w:eastAsia="仿宋_GB2312" w:cs="仿宋_GB2312"/>
          <w:b/>
          <w:bCs/>
        </w:rPr>
      </w:pPr>
    </w:p>
    <w:p w14:paraId="55AC3D7B">
      <w:pPr>
        <w:pStyle w:val="14"/>
        <w:rPr>
          <w:rFonts w:hint="eastAsia" w:ascii="仿宋_GB2312" w:hAnsi="仿宋_GB2312" w:eastAsia="仿宋_GB2312" w:cs="仿宋_GB2312"/>
          <w:b/>
          <w:bCs/>
        </w:rPr>
      </w:pPr>
    </w:p>
    <w:p w14:paraId="76D74D3E">
      <w:pPr>
        <w:pStyle w:val="14"/>
        <w:rPr>
          <w:rFonts w:hint="eastAsia" w:ascii="仿宋_GB2312" w:hAnsi="仿宋_GB2312" w:eastAsia="仿宋_GB2312" w:cs="仿宋_GB2312"/>
          <w:b/>
          <w:bCs/>
        </w:rPr>
      </w:pPr>
    </w:p>
    <w:p w14:paraId="17446A23">
      <w:pPr>
        <w:pStyle w:val="14"/>
        <w:rPr>
          <w:rFonts w:hint="eastAsia" w:ascii="仿宋_GB2312" w:hAnsi="仿宋_GB2312" w:eastAsia="仿宋_GB2312" w:cs="仿宋_GB2312"/>
          <w:b/>
          <w:bCs/>
        </w:rPr>
      </w:pPr>
    </w:p>
    <w:p w14:paraId="26081EDC">
      <w:pPr>
        <w:pStyle w:val="14"/>
        <w:rPr>
          <w:rFonts w:hint="eastAsia" w:ascii="仿宋_GB2312" w:hAnsi="仿宋_GB2312" w:eastAsia="仿宋_GB2312" w:cs="仿宋_GB2312"/>
          <w:b/>
          <w:bCs/>
        </w:rPr>
      </w:pPr>
    </w:p>
    <w:p w14:paraId="5F264F42">
      <w:pPr>
        <w:pStyle w:val="14"/>
        <w:rPr>
          <w:rFonts w:hint="eastAsia" w:ascii="仿宋_GB2312" w:hAnsi="仿宋_GB2312" w:eastAsia="仿宋_GB2312" w:cs="仿宋_GB2312"/>
          <w:b/>
          <w:bCs/>
        </w:rPr>
      </w:pPr>
    </w:p>
    <w:p w14:paraId="2A09546A">
      <w:pPr>
        <w:pStyle w:val="14"/>
        <w:rPr>
          <w:rFonts w:hint="eastAsia" w:ascii="仿宋_GB2312" w:hAnsi="仿宋_GB2312" w:eastAsia="仿宋_GB2312" w:cs="仿宋_GB2312"/>
          <w:b/>
          <w:bCs/>
        </w:rPr>
      </w:pPr>
    </w:p>
    <w:p w14:paraId="58E6D253">
      <w:pPr>
        <w:pStyle w:val="14"/>
        <w:rPr>
          <w:rFonts w:hint="eastAsia" w:ascii="仿宋_GB2312" w:hAnsi="仿宋_GB2312" w:eastAsia="仿宋_GB2312" w:cs="仿宋_GB2312"/>
        </w:rPr>
      </w:pPr>
      <w:r>
        <w:rPr>
          <w:rFonts w:hint="eastAsia" w:ascii="仿宋_GB2312" w:hAnsi="仿宋_GB2312" w:eastAsia="仿宋_GB2312" w:cs="仿宋_GB2312"/>
          <w:b/>
          <w:bCs/>
        </w:rPr>
        <w:br w:type="page"/>
      </w:r>
      <w:bookmarkStart w:id="53" w:name="_Toc31186"/>
      <w:r>
        <w:rPr>
          <w:rFonts w:hint="eastAsia" w:ascii="仿宋_GB2312" w:hAnsi="仿宋_GB2312" w:eastAsia="仿宋_GB2312" w:cs="仿宋_GB2312"/>
        </w:rPr>
        <w:t xml:space="preserve">附件6-3/4              </w:t>
      </w:r>
    </w:p>
    <w:p w14:paraId="0DDD9164">
      <w:pPr>
        <w:jc w:val="center"/>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已获得相关的发明专利清单</w:t>
      </w:r>
      <w:bookmarkEnd w:id="53"/>
    </w:p>
    <w:p w14:paraId="0A059337">
      <w:pPr>
        <w:rPr>
          <w:rFonts w:hint="eastAsia" w:ascii="仿宋_GB2312" w:hAnsi="仿宋_GB2312" w:eastAsia="仿宋_GB2312" w:cs="仿宋_GB2312"/>
          <w:b/>
          <w:bCs/>
          <w:sz w:val="28"/>
          <w:szCs w:val="28"/>
        </w:rPr>
      </w:pPr>
    </w:p>
    <w:tbl>
      <w:tblPr>
        <w:tblStyle w:val="33"/>
        <w:tblW w:w="9297" w:type="dxa"/>
        <w:tblInd w:w="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63"/>
        <w:gridCol w:w="2746"/>
        <w:gridCol w:w="1894"/>
        <w:gridCol w:w="1894"/>
      </w:tblGrid>
      <w:tr w14:paraId="45A66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trPr>
        <w:tc>
          <w:tcPr>
            <w:tcW w:w="2763" w:type="dxa"/>
            <w:vAlign w:val="center"/>
          </w:tcPr>
          <w:p w14:paraId="4EB7DCF1">
            <w:pPr>
              <w:widowControl/>
              <w:rPr>
                <w:rFonts w:hint="eastAsia" w:ascii="仿宋_GB2312" w:hAnsi="仿宋_GB2312" w:eastAsia="仿宋_GB2312" w:cs="仿宋_GB2312"/>
                <w:kern w:val="0"/>
              </w:rPr>
            </w:pPr>
            <w:r>
              <w:rPr>
                <w:rFonts w:hint="eastAsia" w:ascii="仿宋_GB2312" w:hAnsi="仿宋_GB2312" w:eastAsia="仿宋_GB2312" w:cs="仿宋_GB2312"/>
                <w:kern w:val="0"/>
              </w:rPr>
              <w:t>　专利名称</w:t>
            </w:r>
          </w:p>
        </w:tc>
        <w:tc>
          <w:tcPr>
            <w:tcW w:w="2746" w:type="dxa"/>
            <w:vAlign w:val="center"/>
          </w:tcPr>
          <w:p w14:paraId="6F6C4BC0">
            <w:pPr>
              <w:widowControl/>
              <w:rPr>
                <w:rFonts w:hint="eastAsia" w:ascii="仿宋_GB2312" w:hAnsi="仿宋_GB2312" w:eastAsia="仿宋_GB2312" w:cs="仿宋_GB2312"/>
                <w:kern w:val="0"/>
              </w:rPr>
            </w:pPr>
            <w:r>
              <w:rPr>
                <w:rFonts w:hint="eastAsia" w:ascii="仿宋_GB2312" w:hAnsi="仿宋_GB2312" w:eastAsia="仿宋_GB2312" w:cs="仿宋_GB2312"/>
                <w:kern w:val="0"/>
              </w:rPr>
              <w:t>　专利号</w:t>
            </w:r>
          </w:p>
        </w:tc>
        <w:tc>
          <w:tcPr>
            <w:tcW w:w="1894" w:type="dxa"/>
            <w:vAlign w:val="center"/>
          </w:tcPr>
          <w:p w14:paraId="1C00D7FD">
            <w:pPr>
              <w:widowControl/>
              <w:rPr>
                <w:rFonts w:hint="eastAsia" w:ascii="仿宋_GB2312" w:hAnsi="仿宋_GB2312" w:eastAsia="仿宋_GB2312" w:cs="仿宋_GB2312"/>
                <w:kern w:val="0"/>
              </w:rPr>
            </w:pPr>
            <w:r>
              <w:rPr>
                <w:rFonts w:hint="eastAsia" w:ascii="仿宋_GB2312" w:hAnsi="仿宋_GB2312" w:eastAsia="仿宋_GB2312" w:cs="仿宋_GB2312"/>
                <w:kern w:val="0"/>
              </w:rPr>
              <w:t>正式批准时间</w:t>
            </w:r>
          </w:p>
        </w:tc>
        <w:tc>
          <w:tcPr>
            <w:tcW w:w="1894" w:type="dxa"/>
            <w:vAlign w:val="center"/>
          </w:tcPr>
          <w:p w14:paraId="4D748CB4">
            <w:pPr>
              <w:widowControl/>
              <w:rPr>
                <w:rFonts w:hint="eastAsia" w:ascii="仿宋_GB2312" w:hAnsi="仿宋_GB2312" w:eastAsia="仿宋_GB2312" w:cs="仿宋_GB2312"/>
                <w:kern w:val="0"/>
              </w:rPr>
            </w:pPr>
            <w:r>
              <w:rPr>
                <w:rFonts w:hint="eastAsia" w:ascii="仿宋_GB2312" w:hAnsi="仿宋_GB2312" w:eastAsia="仿宋_GB2312" w:cs="仿宋_GB2312"/>
                <w:kern w:val="0"/>
              </w:rPr>
              <w:t>　发明人</w:t>
            </w:r>
          </w:p>
        </w:tc>
      </w:tr>
      <w:tr w14:paraId="162AE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trPr>
        <w:tc>
          <w:tcPr>
            <w:tcW w:w="2763" w:type="dxa"/>
            <w:vAlign w:val="center"/>
          </w:tcPr>
          <w:p w14:paraId="6ADA60EF">
            <w:pPr>
              <w:widowControl/>
              <w:rPr>
                <w:rFonts w:hint="eastAsia" w:ascii="仿宋_GB2312" w:hAnsi="仿宋_GB2312" w:eastAsia="仿宋_GB2312" w:cs="仿宋_GB2312"/>
                <w:kern w:val="0"/>
              </w:rPr>
            </w:pPr>
            <w:r>
              <w:rPr>
                <w:rFonts w:hint="eastAsia" w:ascii="仿宋_GB2312" w:hAnsi="仿宋_GB2312" w:eastAsia="仿宋_GB2312" w:cs="仿宋_GB2312"/>
                <w:kern w:val="0"/>
              </w:rPr>
              <w:t>　</w:t>
            </w:r>
          </w:p>
        </w:tc>
        <w:tc>
          <w:tcPr>
            <w:tcW w:w="2746" w:type="dxa"/>
            <w:vAlign w:val="center"/>
          </w:tcPr>
          <w:p w14:paraId="60D91096">
            <w:pPr>
              <w:widowControl/>
              <w:rPr>
                <w:rFonts w:hint="eastAsia" w:ascii="仿宋_GB2312" w:hAnsi="仿宋_GB2312" w:eastAsia="仿宋_GB2312" w:cs="仿宋_GB2312"/>
                <w:kern w:val="0"/>
              </w:rPr>
            </w:pPr>
            <w:r>
              <w:rPr>
                <w:rFonts w:hint="eastAsia" w:ascii="仿宋_GB2312" w:hAnsi="仿宋_GB2312" w:eastAsia="仿宋_GB2312" w:cs="仿宋_GB2312"/>
                <w:kern w:val="0"/>
              </w:rPr>
              <w:t>　</w:t>
            </w:r>
          </w:p>
        </w:tc>
        <w:tc>
          <w:tcPr>
            <w:tcW w:w="1894" w:type="dxa"/>
            <w:vAlign w:val="center"/>
          </w:tcPr>
          <w:p w14:paraId="782B94FA">
            <w:pPr>
              <w:widowControl/>
              <w:rPr>
                <w:rFonts w:hint="eastAsia" w:ascii="仿宋_GB2312" w:hAnsi="仿宋_GB2312" w:eastAsia="仿宋_GB2312" w:cs="仿宋_GB2312"/>
                <w:kern w:val="0"/>
              </w:rPr>
            </w:pPr>
            <w:r>
              <w:rPr>
                <w:rFonts w:hint="eastAsia" w:ascii="仿宋_GB2312" w:hAnsi="仿宋_GB2312" w:eastAsia="仿宋_GB2312" w:cs="仿宋_GB2312"/>
                <w:kern w:val="0"/>
              </w:rPr>
              <w:t>　</w:t>
            </w:r>
          </w:p>
        </w:tc>
        <w:tc>
          <w:tcPr>
            <w:tcW w:w="1894" w:type="dxa"/>
            <w:vAlign w:val="center"/>
          </w:tcPr>
          <w:p w14:paraId="3CFBBFE8">
            <w:pPr>
              <w:widowControl/>
              <w:rPr>
                <w:rFonts w:hint="eastAsia" w:ascii="仿宋_GB2312" w:hAnsi="仿宋_GB2312" w:eastAsia="仿宋_GB2312" w:cs="仿宋_GB2312"/>
                <w:kern w:val="0"/>
              </w:rPr>
            </w:pPr>
            <w:r>
              <w:rPr>
                <w:rFonts w:hint="eastAsia" w:ascii="仿宋_GB2312" w:hAnsi="仿宋_GB2312" w:eastAsia="仿宋_GB2312" w:cs="仿宋_GB2312"/>
                <w:kern w:val="0"/>
              </w:rPr>
              <w:t>　</w:t>
            </w:r>
          </w:p>
        </w:tc>
      </w:tr>
      <w:tr w14:paraId="1D71E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trPr>
        <w:tc>
          <w:tcPr>
            <w:tcW w:w="2763" w:type="dxa"/>
            <w:vAlign w:val="center"/>
          </w:tcPr>
          <w:p w14:paraId="071B1137">
            <w:pPr>
              <w:widowControl/>
              <w:rPr>
                <w:rFonts w:hint="eastAsia" w:ascii="仿宋_GB2312" w:hAnsi="仿宋_GB2312" w:eastAsia="仿宋_GB2312" w:cs="仿宋_GB2312"/>
                <w:kern w:val="0"/>
              </w:rPr>
            </w:pPr>
            <w:r>
              <w:rPr>
                <w:rFonts w:hint="eastAsia" w:ascii="仿宋_GB2312" w:hAnsi="仿宋_GB2312" w:eastAsia="仿宋_GB2312" w:cs="仿宋_GB2312"/>
                <w:kern w:val="0"/>
              </w:rPr>
              <w:t>　</w:t>
            </w:r>
          </w:p>
        </w:tc>
        <w:tc>
          <w:tcPr>
            <w:tcW w:w="2746" w:type="dxa"/>
            <w:vAlign w:val="center"/>
          </w:tcPr>
          <w:p w14:paraId="12194A98">
            <w:pPr>
              <w:widowControl/>
              <w:rPr>
                <w:rFonts w:hint="eastAsia" w:ascii="仿宋_GB2312" w:hAnsi="仿宋_GB2312" w:eastAsia="仿宋_GB2312" w:cs="仿宋_GB2312"/>
                <w:kern w:val="0"/>
              </w:rPr>
            </w:pPr>
            <w:r>
              <w:rPr>
                <w:rFonts w:hint="eastAsia" w:ascii="仿宋_GB2312" w:hAnsi="仿宋_GB2312" w:eastAsia="仿宋_GB2312" w:cs="仿宋_GB2312"/>
                <w:kern w:val="0"/>
              </w:rPr>
              <w:t>　</w:t>
            </w:r>
          </w:p>
        </w:tc>
        <w:tc>
          <w:tcPr>
            <w:tcW w:w="1894" w:type="dxa"/>
            <w:vAlign w:val="center"/>
          </w:tcPr>
          <w:p w14:paraId="0093D16A">
            <w:pPr>
              <w:widowControl/>
              <w:rPr>
                <w:rFonts w:hint="eastAsia" w:ascii="仿宋_GB2312" w:hAnsi="仿宋_GB2312" w:eastAsia="仿宋_GB2312" w:cs="仿宋_GB2312"/>
                <w:kern w:val="0"/>
              </w:rPr>
            </w:pPr>
            <w:r>
              <w:rPr>
                <w:rFonts w:hint="eastAsia" w:ascii="仿宋_GB2312" w:hAnsi="仿宋_GB2312" w:eastAsia="仿宋_GB2312" w:cs="仿宋_GB2312"/>
                <w:kern w:val="0"/>
              </w:rPr>
              <w:t>　</w:t>
            </w:r>
          </w:p>
        </w:tc>
        <w:tc>
          <w:tcPr>
            <w:tcW w:w="1894" w:type="dxa"/>
            <w:vAlign w:val="center"/>
          </w:tcPr>
          <w:p w14:paraId="20BC030E">
            <w:pPr>
              <w:widowControl/>
              <w:rPr>
                <w:rFonts w:hint="eastAsia" w:ascii="仿宋_GB2312" w:hAnsi="仿宋_GB2312" w:eastAsia="仿宋_GB2312" w:cs="仿宋_GB2312"/>
                <w:kern w:val="0"/>
              </w:rPr>
            </w:pPr>
            <w:r>
              <w:rPr>
                <w:rFonts w:hint="eastAsia" w:ascii="仿宋_GB2312" w:hAnsi="仿宋_GB2312" w:eastAsia="仿宋_GB2312" w:cs="仿宋_GB2312"/>
                <w:kern w:val="0"/>
              </w:rPr>
              <w:t>　</w:t>
            </w:r>
          </w:p>
        </w:tc>
      </w:tr>
      <w:tr w14:paraId="39F24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2763" w:type="dxa"/>
            <w:vAlign w:val="center"/>
          </w:tcPr>
          <w:p w14:paraId="408BBD18">
            <w:pPr>
              <w:widowControl/>
              <w:rPr>
                <w:rFonts w:hint="eastAsia" w:ascii="仿宋_GB2312" w:hAnsi="仿宋_GB2312" w:eastAsia="仿宋_GB2312" w:cs="仿宋_GB2312"/>
                <w:kern w:val="0"/>
              </w:rPr>
            </w:pPr>
            <w:r>
              <w:rPr>
                <w:rFonts w:hint="eastAsia" w:ascii="仿宋_GB2312" w:hAnsi="仿宋_GB2312" w:eastAsia="仿宋_GB2312" w:cs="仿宋_GB2312"/>
                <w:kern w:val="0"/>
              </w:rPr>
              <w:t>　</w:t>
            </w:r>
          </w:p>
        </w:tc>
        <w:tc>
          <w:tcPr>
            <w:tcW w:w="2746" w:type="dxa"/>
            <w:vAlign w:val="center"/>
          </w:tcPr>
          <w:p w14:paraId="61DC9D7D">
            <w:pPr>
              <w:widowControl/>
              <w:rPr>
                <w:rFonts w:hint="eastAsia" w:ascii="仿宋_GB2312" w:hAnsi="仿宋_GB2312" w:eastAsia="仿宋_GB2312" w:cs="仿宋_GB2312"/>
                <w:kern w:val="0"/>
              </w:rPr>
            </w:pPr>
            <w:r>
              <w:rPr>
                <w:rFonts w:hint="eastAsia" w:ascii="仿宋_GB2312" w:hAnsi="仿宋_GB2312" w:eastAsia="仿宋_GB2312" w:cs="仿宋_GB2312"/>
                <w:kern w:val="0"/>
              </w:rPr>
              <w:t>　</w:t>
            </w:r>
          </w:p>
        </w:tc>
        <w:tc>
          <w:tcPr>
            <w:tcW w:w="1894" w:type="dxa"/>
            <w:vAlign w:val="center"/>
          </w:tcPr>
          <w:p w14:paraId="208D2E97">
            <w:pPr>
              <w:widowControl/>
              <w:rPr>
                <w:rFonts w:hint="eastAsia" w:ascii="仿宋_GB2312" w:hAnsi="仿宋_GB2312" w:eastAsia="仿宋_GB2312" w:cs="仿宋_GB2312"/>
                <w:kern w:val="0"/>
              </w:rPr>
            </w:pPr>
            <w:r>
              <w:rPr>
                <w:rFonts w:hint="eastAsia" w:ascii="仿宋_GB2312" w:hAnsi="仿宋_GB2312" w:eastAsia="仿宋_GB2312" w:cs="仿宋_GB2312"/>
                <w:kern w:val="0"/>
              </w:rPr>
              <w:t>　</w:t>
            </w:r>
          </w:p>
        </w:tc>
        <w:tc>
          <w:tcPr>
            <w:tcW w:w="1894" w:type="dxa"/>
            <w:vAlign w:val="center"/>
          </w:tcPr>
          <w:p w14:paraId="6710F1A7">
            <w:pPr>
              <w:widowControl/>
              <w:rPr>
                <w:rFonts w:hint="eastAsia" w:ascii="仿宋_GB2312" w:hAnsi="仿宋_GB2312" w:eastAsia="仿宋_GB2312" w:cs="仿宋_GB2312"/>
                <w:kern w:val="0"/>
              </w:rPr>
            </w:pPr>
            <w:r>
              <w:rPr>
                <w:rFonts w:hint="eastAsia" w:ascii="仿宋_GB2312" w:hAnsi="仿宋_GB2312" w:eastAsia="仿宋_GB2312" w:cs="仿宋_GB2312"/>
                <w:kern w:val="0"/>
              </w:rPr>
              <w:t>　</w:t>
            </w:r>
          </w:p>
        </w:tc>
      </w:tr>
    </w:tbl>
    <w:p w14:paraId="60C74299">
      <w:pPr>
        <w:autoSpaceDE w:val="0"/>
        <w:autoSpaceDN w:val="0"/>
        <w:spacing w:line="500" w:lineRule="exact"/>
        <w:ind w:right="-5"/>
        <w:textAlignment w:val="bottom"/>
        <w:rPr>
          <w:rFonts w:hint="eastAsia" w:ascii="仿宋_GB2312" w:hAnsi="仿宋_GB2312" w:eastAsia="仿宋_GB2312" w:cs="仿宋_GB2312"/>
        </w:rPr>
      </w:pPr>
      <w:r>
        <w:rPr>
          <w:rFonts w:hint="eastAsia" w:ascii="仿宋_GB2312" w:hAnsi="仿宋_GB2312" w:eastAsia="仿宋_GB2312" w:cs="仿宋_GB2312"/>
        </w:rPr>
        <w:t>投标单位（盖章）：</w:t>
      </w:r>
    </w:p>
    <w:p w14:paraId="5DCB4F53">
      <w:pPr>
        <w:spacing w:line="500" w:lineRule="exact"/>
        <w:rPr>
          <w:rFonts w:hint="eastAsia" w:ascii="仿宋_GB2312" w:hAnsi="仿宋_GB2312" w:eastAsia="仿宋_GB2312" w:cs="仿宋_GB2312"/>
          <w:u w:val="single"/>
        </w:rPr>
      </w:pPr>
      <w:r>
        <w:rPr>
          <w:rFonts w:hint="eastAsia" w:ascii="仿宋_GB2312" w:hAnsi="仿宋_GB2312" w:eastAsia="仿宋_GB2312" w:cs="仿宋_GB2312"/>
        </w:rPr>
        <w:t>投标人代表（签字）：</w:t>
      </w:r>
    </w:p>
    <w:p w14:paraId="584F1CB1">
      <w:pPr>
        <w:spacing w:line="500" w:lineRule="exact"/>
        <w:rPr>
          <w:rFonts w:hint="eastAsia" w:ascii="仿宋_GB2312" w:hAnsi="仿宋_GB2312" w:eastAsia="仿宋_GB2312" w:cs="仿宋_GB2312"/>
        </w:rPr>
      </w:pPr>
      <w:r>
        <w:rPr>
          <w:rFonts w:hint="eastAsia" w:ascii="仿宋_GB2312" w:hAnsi="仿宋_GB2312" w:eastAsia="仿宋_GB2312" w:cs="仿宋_GB2312"/>
        </w:rPr>
        <w:t>日期：</w:t>
      </w:r>
    </w:p>
    <w:p w14:paraId="0E084DFE">
      <w:pPr>
        <w:spacing w:line="500" w:lineRule="exact"/>
        <w:rPr>
          <w:rFonts w:hint="eastAsia" w:ascii="仿宋_GB2312" w:hAnsi="仿宋_GB2312" w:eastAsia="仿宋_GB2312" w:cs="仿宋_GB2312"/>
        </w:rPr>
      </w:pPr>
    </w:p>
    <w:p w14:paraId="49C2D2FF">
      <w:pPr>
        <w:spacing w:line="500" w:lineRule="exact"/>
        <w:rPr>
          <w:rFonts w:hint="eastAsia" w:ascii="仿宋_GB2312" w:hAnsi="仿宋_GB2312" w:eastAsia="仿宋_GB2312" w:cs="仿宋_GB2312"/>
        </w:rPr>
      </w:pPr>
    </w:p>
    <w:p w14:paraId="04C31169">
      <w:pPr>
        <w:spacing w:line="500" w:lineRule="exact"/>
        <w:rPr>
          <w:rFonts w:hint="eastAsia" w:ascii="仿宋_GB2312" w:hAnsi="仿宋_GB2312" w:eastAsia="仿宋_GB2312" w:cs="仿宋_GB2312"/>
        </w:rPr>
      </w:pPr>
    </w:p>
    <w:p w14:paraId="02DDF112">
      <w:pPr>
        <w:spacing w:line="500" w:lineRule="exact"/>
        <w:rPr>
          <w:rFonts w:hint="eastAsia" w:ascii="仿宋_GB2312" w:hAnsi="仿宋_GB2312" w:eastAsia="仿宋_GB2312" w:cs="仿宋_GB2312"/>
          <w:lang w:val="en-US" w:eastAsia="zh-CN"/>
        </w:rPr>
      </w:pPr>
    </w:p>
    <w:sectPr>
      <w:headerReference r:id="rId7" w:type="first"/>
      <w:footerReference r:id="rId8" w:type="first"/>
      <w:pgSz w:w="11906" w:h="16838"/>
      <w:pgMar w:top="1701" w:right="1418" w:bottom="1134" w:left="1418" w:header="851" w:footer="992" w:gutter="0"/>
      <w:pgBorders>
        <w:top w:val="none" w:sz="0" w:space="0"/>
        <w:left w:val="none" w:sz="0" w:space="0"/>
        <w:bottom w:val="none" w:sz="0" w:space="0"/>
        <w:right w:val="none" w:sz="0" w:space="0"/>
      </w:pgBorders>
      <w:pgNumType w:fmt="numberInDash" w:start="1"/>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ˎ̥">
    <w:altName w:val="Times New Roman"/>
    <w:panose1 w:val="00000000000000000000"/>
    <w:charset w:val="00"/>
    <w:family w:val="roman"/>
    <w:pitch w:val="default"/>
    <w:sig w:usb0="00000000" w:usb1="00000000" w:usb2="00000000" w:usb3="00000000" w:csb0="00040001" w:csb1="00000000"/>
  </w:font>
  <w:font w:name="Tahoma">
    <w:panose1 w:val="020B0604030504040204"/>
    <w:charset w:val="00"/>
    <w:family w:val="swiss"/>
    <w:pitch w:val="default"/>
    <w:sig w:usb0="E1002EFF" w:usb1="C000605B" w:usb2="00000029" w:usb3="00000000" w:csb0="200101FF" w:csb1="20280000"/>
  </w:font>
  <w:font w:name="Microsoft YaHei UI">
    <w:panose1 w:val="020B0503020204020204"/>
    <w:charset w:val="86"/>
    <w:family w:val="swiss"/>
    <w:pitch w:val="default"/>
    <w:sig w:usb0="80000287" w:usb1="2ACF3C50" w:usb2="00000016" w:usb3="00000000" w:csb0="0004001F" w:csb1="00000000"/>
  </w:font>
  <w:font w:name="Wingdings 2">
    <w:panose1 w:val="050201020105070707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698291327"/>
    </w:sdtPr>
    <w:sdtContent>
      <w:p w14:paraId="10E4B243">
        <w:pPr>
          <w:pStyle w:val="21"/>
          <w:jc w:val="center"/>
          <w:rPr>
            <w:sz w:val="21"/>
            <w:szCs w:val="20"/>
          </w:rPr>
        </w:pPr>
        <w:r>
          <w:rPr>
            <w:rFonts w:hint="eastAsia"/>
            <w:lang w:val="zh-CN"/>
          </w:rPr>
          <w:t>第</w:t>
        </w:r>
        <w:r>
          <w:rPr>
            <w:lang w:val="zh-CN"/>
          </w:rPr>
          <w:fldChar w:fldCharType="begin"/>
        </w:r>
        <w:r>
          <w:rPr>
            <w:lang w:val="zh-CN"/>
          </w:rPr>
          <w:instrText xml:space="preserve">PAGE</w:instrText>
        </w:r>
        <w:r>
          <w:rPr>
            <w:lang w:val="zh-CN"/>
          </w:rPr>
          <w:fldChar w:fldCharType="separate"/>
        </w:r>
        <w:r>
          <w:rPr>
            <w:lang w:val="zh-CN"/>
          </w:rPr>
          <w:t>- 18 -</w:t>
        </w:r>
        <w:r>
          <w:rPr>
            <w:lang w:val="zh-CN"/>
          </w:rPr>
          <w:fldChar w:fldCharType="end"/>
        </w:r>
        <w:r>
          <w:rPr>
            <w:rFonts w:hint="eastAsia"/>
            <w:lang w:val="zh-CN"/>
          </w:rPr>
          <w:t>页，共</w:t>
        </w:r>
        <w:r>
          <w:rPr>
            <w:lang w:val="zh-CN"/>
          </w:rPr>
          <w:fldChar w:fldCharType="begin"/>
        </w:r>
        <w:r>
          <w:rPr>
            <w:lang w:val="zh-CN"/>
          </w:rPr>
          <w:instrText xml:space="preserve">NUMPAGES</w:instrText>
        </w:r>
        <w:r>
          <w:rPr>
            <w:lang w:val="zh-CN"/>
          </w:rPr>
          <w:fldChar w:fldCharType="separate"/>
        </w:r>
        <w:r>
          <w:rPr>
            <w:lang w:val="zh-CN"/>
          </w:rPr>
          <w:t>32</w:t>
        </w:r>
        <w:r>
          <w:rPr>
            <w:lang w:val="zh-CN"/>
          </w:rPr>
          <w:fldChar w:fldCharType="end"/>
        </w:r>
        <w:r>
          <w:rPr>
            <w:rFonts w:hint="eastAsia"/>
            <w:lang w:val="zh-CN"/>
          </w:rPr>
          <w:t>页</w: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851DC9">
    <w:pPr>
      <w:pStyle w:val="21"/>
      <w:framePr w:wrap="around" w:vAnchor="text" w:hAnchor="margin" w:xAlign="center" w:y="1"/>
      <w:rPr>
        <w:rStyle w:val="37"/>
      </w:rPr>
    </w:pPr>
    <w:r>
      <w:fldChar w:fldCharType="begin"/>
    </w:r>
    <w:r>
      <w:rPr>
        <w:rStyle w:val="37"/>
      </w:rPr>
      <w:instrText xml:space="preserve">PAGE  </w:instrText>
    </w:r>
    <w:r>
      <w:fldChar w:fldCharType="end"/>
    </w:r>
  </w:p>
  <w:p w14:paraId="7AD47F75">
    <w:pPr>
      <w:pStyle w:val="2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03BF48">
    <w:pPr>
      <w:pStyle w:val="21"/>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68472429"/>
    </w:sdtPr>
    <w:sdtContent>
      <w:sdt>
        <w:sdtPr>
          <w:id w:val="1728636285"/>
        </w:sdtPr>
        <w:sdtContent>
          <w:p w14:paraId="2F4AD690">
            <w:pPr>
              <w:pStyle w:val="21"/>
              <w:jc w:val="center"/>
            </w:pPr>
            <w:r>
              <w:rPr>
                <w:rFonts w:hint="eastAsia"/>
                <w:lang w:val="zh-CN"/>
              </w:rPr>
              <w:t>第</w:t>
            </w:r>
            <w:r>
              <w:rPr>
                <w:lang w:val="zh-CN"/>
              </w:rPr>
              <w:fldChar w:fldCharType="begin"/>
            </w:r>
            <w:r>
              <w:rPr>
                <w:lang w:val="zh-CN"/>
              </w:rPr>
              <w:instrText xml:space="preserve">PAGE</w:instrText>
            </w:r>
            <w:r>
              <w:rPr>
                <w:lang w:val="zh-CN"/>
              </w:rPr>
              <w:fldChar w:fldCharType="separate"/>
            </w:r>
            <w:r>
              <w:rPr>
                <w:lang w:val="zh-CN"/>
              </w:rPr>
              <w:t>- 1 -</w:t>
            </w:r>
            <w:r>
              <w:rPr>
                <w:lang w:val="zh-CN"/>
              </w:rPr>
              <w:fldChar w:fldCharType="end"/>
            </w:r>
            <w:r>
              <w:rPr>
                <w:rFonts w:hint="eastAsia"/>
                <w:lang w:val="zh-CN"/>
              </w:rPr>
              <w:t>页，共</w:t>
            </w:r>
            <w:r>
              <w:rPr>
                <w:lang w:val="zh-CN"/>
              </w:rPr>
              <w:fldChar w:fldCharType="begin"/>
            </w:r>
            <w:r>
              <w:rPr>
                <w:lang w:val="zh-CN"/>
              </w:rPr>
              <w:instrText xml:space="preserve">NUMPAGES</w:instrText>
            </w:r>
            <w:r>
              <w:rPr>
                <w:lang w:val="zh-CN"/>
              </w:rPr>
              <w:fldChar w:fldCharType="separate"/>
            </w:r>
            <w:r>
              <w:rPr>
                <w:lang w:val="zh-CN"/>
              </w:rPr>
              <w:t>32</w:t>
            </w:r>
            <w:r>
              <w:rPr>
                <w:lang w:val="zh-CN"/>
              </w:rPr>
              <w:fldChar w:fldCharType="end"/>
            </w:r>
            <w:r>
              <w:rPr>
                <w:rFonts w:hint="eastAsia"/>
                <w:lang w:val="zh-CN"/>
              </w:rPr>
              <w:t>页</w:t>
            </w:r>
          </w:p>
        </w:sdtContent>
      </w:sdt>
    </w:sdtContent>
  </w:sdt>
  <w:p w14:paraId="651627BB">
    <w:pPr>
      <w:pStyle w:val="21"/>
      <w:jc w:val="center"/>
    </w:pPr>
  </w:p>
  <w:p w14:paraId="1DFF0D79"/>
  <w:p w14:paraId="5CB49AF2"/>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8A41F0">
    <w:pPr>
      <w:pStyle w:val="22"/>
      <w:ind w:firstLine="360"/>
      <w:jc w:val="right"/>
    </w:pPr>
    <w:r>
      <w:rPr>
        <w:rFonts w:hint="eastAsia"/>
      </w:rPr>
      <w:t>中国重型汽车集团</w:t>
    </w:r>
    <w:r>
      <w:rPr>
        <w:rFonts w:hint="eastAsia"/>
        <w:lang w:val="en-US" w:eastAsia="zh-CN"/>
      </w:rPr>
      <w:t>卡车公司泵类年度维修项目</w:t>
    </w:r>
    <w:r>
      <w:rPr>
        <w:rFonts w:hint="eastAsia"/>
      </w:rPr>
      <w:t>招标书</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0C2086"/>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63E6579"/>
    <w:multiLevelType w:val="singleLevel"/>
    <w:tmpl w:val="863E6579"/>
    <w:lvl w:ilvl="0" w:tentative="0">
      <w:start w:val="1"/>
      <w:numFmt w:val="decimal"/>
      <w:lvlText w:val="(%1)"/>
      <w:lvlJc w:val="left"/>
      <w:pPr>
        <w:ind w:left="425" w:hanging="425"/>
      </w:pPr>
      <w:rPr>
        <w:rFonts w:hint="default"/>
        <w:b w:val="0"/>
        <w:bCs w:val="0"/>
        <w:color w:val="auto"/>
      </w:rPr>
    </w:lvl>
  </w:abstractNum>
  <w:abstractNum w:abstractNumId="1">
    <w:nsid w:val="89BB8DDB"/>
    <w:multiLevelType w:val="singleLevel"/>
    <w:tmpl w:val="89BB8DDB"/>
    <w:lvl w:ilvl="0" w:tentative="0">
      <w:start w:val="5"/>
      <w:numFmt w:val="chineseCounting"/>
      <w:suff w:val="nothing"/>
      <w:lvlText w:val="%1、"/>
      <w:lvlJc w:val="left"/>
      <w:rPr>
        <w:rFonts w:hint="eastAsia"/>
      </w:rPr>
    </w:lvl>
  </w:abstractNum>
  <w:abstractNum w:abstractNumId="2">
    <w:nsid w:val="93852671"/>
    <w:multiLevelType w:val="singleLevel"/>
    <w:tmpl w:val="93852671"/>
    <w:lvl w:ilvl="0" w:tentative="0">
      <w:start w:val="1"/>
      <w:numFmt w:val="decimal"/>
      <w:lvlText w:val="%1."/>
      <w:lvlJc w:val="left"/>
      <w:pPr>
        <w:ind w:left="425" w:hanging="425"/>
      </w:pPr>
      <w:rPr>
        <w:rFonts w:hint="default"/>
      </w:rPr>
    </w:lvl>
  </w:abstractNum>
  <w:abstractNum w:abstractNumId="3">
    <w:nsid w:val="9E1BA4F3"/>
    <w:multiLevelType w:val="singleLevel"/>
    <w:tmpl w:val="9E1BA4F3"/>
    <w:lvl w:ilvl="0" w:tentative="0">
      <w:start w:val="1"/>
      <w:numFmt w:val="decimal"/>
      <w:lvlText w:val="%1."/>
      <w:lvlJc w:val="left"/>
      <w:pPr>
        <w:tabs>
          <w:tab w:val="left" w:pos="312"/>
        </w:tabs>
      </w:pPr>
      <w:rPr>
        <w:rFonts w:hint="default" w:ascii="宋体" w:hAnsi="宋体" w:eastAsia="宋体" w:cs="宋体"/>
        <w:sz w:val="21"/>
        <w:szCs w:val="21"/>
      </w:rPr>
    </w:lvl>
  </w:abstractNum>
  <w:abstractNum w:abstractNumId="4">
    <w:nsid w:val="A551A87D"/>
    <w:multiLevelType w:val="singleLevel"/>
    <w:tmpl w:val="A551A87D"/>
    <w:lvl w:ilvl="0" w:tentative="0">
      <w:start w:val="1"/>
      <w:numFmt w:val="chineseCounting"/>
      <w:lvlText w:val="(%1)"/>
      <w:lvlJc w:val="left"/>
      <w:pPr>
        <w:tabs>
          <w:tab w:val="left" w:pos="312"/>
        </w:tabs>
      </w:pPr>
      <w:rPr>
        <w:rFonts w:hint="eastAsia"/>
      </w:rPr>
    </w:lvl>
  </w:abstractNum>
  <w:abstractNum w:abstractNumId="5">
    <w:nsid w:val="B12C4597"/>
    <w:multiLevelType w:val="singleLevel"/>
    <w:tmpl w:val="B12C4597"/>
    <w:lvl w:ilvl="0" w:tentative="0">
      <w:start w:val="1"/>
      <w:numFmt w:val="decimal"/>
      <w:lvlText w:val="%1."/>
      <w:lvlJc w:val="left"/>
      <w:pPr>
        <w:ind w:left="425" w:hanging="425"/>
      </w:pPr>
      <w:rPr>
        <w:rFonts w:hint="default"/>
      </w:rPr>
    </w:lvl>
  </w:abstractNum>
  <w:abstractNum w:abstractNumId="6">
    <w:nsid w:val="B301A340"/>
    <w:multiLevelType w:val="singleLevel"/>
    <w:tmpl w:val="B301A340"/>
    <w:lvl w:ilvl="0" w:tentative="0">
      <w:start w:val="1"/>
      <w:numFmt w:val="chineseCounting"/>
      <w:suff w:val="nothing"/>
      <w:lvlText w:val="（%1）"/>
      <w:lvlJc w:val="left"/>
      <w:pPr>
        <w:ind w:left="0" w:firstLine="420"/>
      </w:pPr>
      <w:rPr>
        <w:rFonts w:hint="eastAsia"/>
      </w:rPr>
    </w:lvl>
  </w:abstractNum>
  <w:abstractNum w:abstractNumId="7">
    <w:nsid w:val="D2F3846A"/>
    <w:multiLevelType w:val="singleLevel"/>
    <w:tmpl w:val="D2F3846A"/>
    <w:lvl w:ilvl="0" w:tentative="0">
      <w:start w:val="1"/>
      <w:numFmt w:val="decimal"/>
      <w:lvlText w:val="%1."/>
      <w:lvlJc w:val="left"/>
      <w:pPr>
        <w:ind w:left="425" w:hanging="425"/>
      </w:pPr>
      <w:rPr>
        <w:rFonts w:hint="default"/>
      </w:rPr>
    </w:lvl>
  </w:abstractNum>
  <w:abstractNum w:abstractNumId="8">
    <w:nsid w:val="DC3F8C8B"/>
    <w:multiLevelType w:val="singleLevel"/>
    <w:tmpl w:val="DC3F8C8B"/>
    <w:lvl w:ilvl="0" w:tentative="0">
      <w:start w:val="1"/>
      <w:numFmt w:val="decimal"/>
      <w:lvlText w:val="%1."/>
      <w:lvlJc w:val="left"/>
      <w:pPr>
        <w:ind w:left="425" w:hanging="425"/>
      </w:pPr>
      <w:rPr>
        <w:rFonts w:hint="default"/>
      </w:rPr>
    </w:lvl>
  </w:abstractNum>
  <w:abstractNum w:abstractNumId="9">
    <w:nsid w:val="00000007"/>
    <w:multiLevelType w:val="multilevel"/>
    <w:tmpl w:val="00000007"/>
    <w:lvl w:ilvl="0" w:tentative="0">
      <w:start w:val="1"/>
      <w:numFmt w:val="decimal"/>
      <w:lvlText w:val="%1、"/>
      <w:lvlJc w:val="left"/>
      <w:pPr>
        <w:tabs>
          <w:tab w:val="left" w:pos="1320"/>
        </w:tabs>
        <w:ind w:left="1320" w:hanging="720"/>
      </w:pPr>
      <w:rPr>
        <w:rFonts w:hint="default" w:ascii="Arial" w:hAnsi="Arial" w:cs="Arial"/>
      </w:rPr>
    </w:lvl>
    <w:lvl w:ilvl="1" w:tentative="0">
      <w:start w:val="1"/>
      <w:numFmt w:val="lowerLetter"/>
      <w:lvlText w:val="%2)"/>
      <w:lvlJc w:val="left"/>
      <w:pPr>
        <w:tabs>
          <w:tab w:val="left" w:pos="1440"/>
        </w:tabs>
        <w:ind w:left="1440" w:hanging="420"/>
      </w:pPr>
      <w:rPr>
        <w:rFonts w:cs="Times New Roman"/>
      </w:rPr>
    </w:lvl>
    <w:lvl w:ilvl="2" w:tentative="0">
      <w:start w:val="1"/>
      <w:numFmt w:val="lowerRoman"/>
      <w:lvlText w:val="%3."/>
      <w:lvlJc w:val="right"/>
      <w:pPr>
        <w:tabs>
          <w:tab w:val="left" w:pos="1860"/>
        </w:tabs>
        <w:ind w:left="1860" w:hanging="420"/>
      </w:pPr>
      <w:rPr>
        <w:rFonts w:cs="Times New Roman"/>
      </w:rPr>
    </w:lvl>
    <w:lvl w:ilvl="3" w:tentative="0">
      <w:start w:val="1"/>
      <w:numFmt w:val="decimal"/>
      <w:lvlText w:val="%4."/>
      <w:lvlJc w:val="left"/>
      <w:pPr>
        <w:tabs>
          <w:tab w:val="left" w:pos="2280"/>
        </w:tabs>
        <w:ind w:left="2280" w:hanging="420"/>
      </w:pPr>
      <w:rPr>
        <w:rFonts w:cs="Times New Roman"/>
      </w:rPr>
    </w:lvl>
    <w:lvl w:ilvl="4" w:tentative="0">
      <w:start w:val="1"/>
      <w:numFmt w:val="lowerLetter"/>
      <w:lvlText w:val="%5)"/>
      <w:lvlJc w:val="left"/>
      <w:pPr>
        <w:tabs>
          <w:tab w:val="left" w:pos="2700"/>
        </w:tabs>
        <w:ind w:left="2700" w:hanging="420"/>
      </w:pPr>
      <w:rPr>
        <w:rFonts w:cs="Times New Roman"/>
      </w:rPr>
    </w:lvl>
    <w:lvl w:ilvl="5" w:tentative="0">
      <w:start w:val="1"/>
      <w:numFmt w:val="lowerRoman"/>
      <w:lvlText w:val="%6."/>
      <w:lvlJc w:val="right"/>
      <w:pPr>
        <w:tabs>
          <w:tab w:val="left" w:pos="3120"/>
        </w:tabs>
        <w:ind w:left="3120" w:hanging="420"/>
      </w:pPr>
      <w:rPr>
        <w:rFonts w:cs="Times New Roman"/>
      </w:rPr>
    </w:lvl>
    <w:lvl w:ilvl="6" w:tentative="0">
      <w:start w:val="1"/>
      <w:numFmt w:val="decimal"/>
      <w:lvlText w:val="%7."/>
      <w:lvlJc w:val="left"/>
      <w:pPr>
        <w:tabs>
          <w:tab w:val="left" w:pos="3540"/>
        </w:tabs>
        <w:ind w:left="3540" w:hanging="420"/>
      </w:pPr>
      <w:rPr>
        <w:rFonts w:cs="Times New Roman"/>
      </w:rPr>
    </w:lvl>
    <w:lvl w:ilvl="7" w:tentative="0">
      <w:start w:val="1"/>
      <w:numFmt w:val="lowerLetter"/>
      <w:lvlText w:val="%8)"/>
      <w:lvlJc w:val="left"/>
      <w:pPr>
        <w:tabs>
          <w:tab w:val="left" w:pos="3960"/>
        </w:tabs>
        <w:ind w:left="3960" w:hanging="420"/>
      </w:pPr>
      <w:rPr>
        <w:rFonts w:cs="Times New Roman"/>
      </w:rPr>
    </w:lvl>
    <w:lvl w:ilvl="8" w:tentative="0">
      <w:start w:val="1"/>
      <w:numFmt w:val="lowerRoman"/>
      <w:lvlText w:val="%9."/>
      <w:lvlJc w:val="right"/>
      <w:pPr>
        <w:tabs>
          <w:tab w:val="left" w:pos="4380"/>
        </w:tabs>
        <w:ind w:left="4380" w:hanging="420"/>
      </w:pPr>
      <w:rPr>
        <w:rFonts w:cs="Times New Roman"/>
      </w:rPr>
    </w:lvl>
  </w:abstractNum>
  <w:abstractNum w:abstractNumId="10">
    <w:nsid w:val="06882CE3"/>
    <w:multiLevelType w:val="multilevel"/>
    <w:tmpl w:val="06882CE3"/>
    <w:lvl w:ilvl="0" w:tentative="0">
      <w:start w:val="1"/>
      <w:numFmt w:val="decimal"/>
      <w:pStyle w:val="77"/>
      <w:suff w:val="nothing"/>
      <w:lvlText w:val="（%1）"/>
      <w:lvlJc w:val="left"/>
      <w:pPr>
        <w:ind w:left="1270" w:hanging="420"/>
      </w:pPr>
      <w:rPr>
        <w:b w:val="0"/>
        <w:bCs w:val="0"/>
        <w:i w:val="0"/>
        <w:iCs w:val="0"/>
        <w:caps w:val="0"/>
        <w:smallCaps w:val="0"/>
        <w:strike w:val="0"/>
        <w:dstrike w:val="0"/>
        <w:outline w:val="0"/>
        <w:shadow w:val="0"/>
        <w:emboss w:val="0"/>
        <w:imprint w:val="0"/>
        <w:vanish w:val="0"/>
        <w:spacing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1" w:tentative="0">
      <w:start w:val="1"/>
      <w:numFmt w:val="lowerLetter"/>
      <w:lvlText w:val="%2)"/>
      <w:lvlJc w:val="left"/>
      <w:pPr>
        <w:ind w:left="1254" w:hanging="420"/>
      </w:pPr>
    </w:lvl>
    <w:lvl w:ilvl="2" w:tentative="0">
      <w:start w:val="1"/>
      <w:numFmt w:val="lowerRoman"/>
      <w:lvlText w:val="%3."/>
      <w:lvlJc w:val="right"/>
      <w:pPr>
        <w:ind w:left="1674" w:hanging="420"/>
      </w:pPr>
    </w:lvl>
    <w:lvl w:ilvl="3" w:tentative="0">
      <w:start w:val="1"/>
      <w:numFmt w:val="decimal"/>
      <w:lvlText w:val="%4."/>
      <w:lvlJc w:val="left"/>
      <w:pPr>
        <w:ind w:left="2094" w:hanging="420"/>
      </w:pPr>
    </w:lvl>
    <w:lvl w:ilvl="4" w:tentative="0">
      <w:start w:val="1"/>
      <w:numFmt w:val="lowerLetter"/>
      <w:lvlText w:val="%5)"/>
      <w:lvlJc w:val="left"/>
      <w:pPr>
        <w:ind w:left="2514" w:hanging="420"/>
      </w:pPr>
    </w:lvl>
    <w:lvl w:ilvl="5" w:tentative="0">
      <w:start w:val="1"/>
      <w:numFmt w:val="lowerRoman"/>
      <w:lvlText w:val="%6."/>
      <w:lvlJc w:val="right"/>
      <w:pPr>
        <w:ind w:left="2934" w:hanging="420"/>
      </w:pPr>
    </w:lvl>
    <w:lvl w:ilvl="6" w:tentative="0">
      <w:start w:val="1"/>
      <w:numFmt w:val="decimal"/>
      <w:lvlText w:val="%7."/>
      <w:lvlJc w:val="left"/>
      <w:pPr>
        <w:ind w:left="3354" w:hanging="420"/>
      </w:pPr>
    </w:lvl>
    <w:lvl w:ilvl="7" w:tentative="0">
      <w:start w:val="1"/>
      <w:numFmt w:val="lowerLetter"/>
      <w:lvlText w:val="%8)"/>
      <w:lvlJc w:val="left"/>
      <w:pPr>
        <w:ind w:left="3774" w:hanging="420"/>
      </w:pPr>
    </w:lvl>
    <w:lvl w:ilvl="8" w:tentative="0">
      <w:start w:val="1"/>
      <w:numFmt w:val="lowerRoman"/>
      <w:lvlText w:val="%9."/>
      <w:lvlJc w:val="right"/>
      <w:pPr>
        <w:ind w:left="4194" w:hanging="420"/>
      </w:pPr>
    </w:lvl>
  </w:abstractNum>
  <w:abstractNum w:abstractNumId="11">
    <w:nsid w:val="15D9586A"/>
    <w:multiLevelType w:val="singleLevel"/>
    <w:tmpl w:val="15D9586A"/>
    <w:lvl w:ilvl="0" w:tentative="0">
      <w:start w:val="1"/>
      <w:numFmt w:val="decimal"/>
      <w:lvlText w:val="%1)"/>
      <w:lvlJc w:val="left"/>
      <w:pPr>
        <w:tabs>
          <w:tab w:val="left" w:pos="420"/>
        </w:tabs>
        <w:ind w:left="425" w:leftChars="0" w:hanging="425" w:firstLineChars="0"/>
      </w:pPr>
      <w:rPr>
        <w:rFonts w:hint="default"/>
      </w:rPr>
    </w:lvl>
  </w:abstractNum>
  <w:abstractNum w:abstractNumId="12">
    <w:nsid w:val="178D3D0E"/>
    <w:multiLevelType w:val="multilevel"/>
    <w:tmpl w:val="178D3D0E"/>
    <w:lvl w:ilvl="0" w:tentative="0">
      <w:start w:val="1"/>
      <w:numFmt w:val="bullet"/>
      <w:pStyle w:val="93"/>
      <w:lvlText w:val=""/>
      <w:lvlJc w:val="left"/>
      <w:pPr>
        <w:tabs>
          <w:tab w:val="left" w:pos="367"/>
        </w:tabs>
        <w:ind w:left="367" w:hanging="360"/>
      </w:pPr>
      <w:rPr>
        <w:rFonts w:hint="default" w:ascii="Symbol" w:hAnsi="Symbol"/>
      </w:rPr>
    </w:lvl>
    <w:lvl w:ilvl="1" w:tentative="0">
      <w:start w:val="1"/>
      <w:numFmt w:val="bullet"/>
      <w:lvlText w:val="o"/>
      <w:lvlJc w:val="left"/>
      <w:pPr>
        <w:tabs>
          <w:tab w:val="left" w:pos="1087"/>
        </w:tabs>
        <w:ind w:left="1087" w:hanging="360"/>
      </w:pPr>
      <w:rPr>
        <w:rFonts w:hint="default" w:ascii="Courier New" w:hAnsi="Courier New" w:cs="Courier New"/>
      </w:rPr>
    </w:lvl>
    <w:lvl w:ilvl="2" w:tentative="0">
      <w:start w:val="1"/>
      <w:numFmt w:val="bullet"/>
      <w:lvlText w:val=""/>
      <w:lvlJc w:val="left"/>
      <w:pPr>
        <w:tabs>
          <w:tab w:val="left" w:pos="1807"/>
        </w:tabs>
        <w:ind w:left="1807" w:hanging="360"/>
      </w:pPr>
      <w:rPr>
        <w:rFonts w:hint="default" w:ascii="Wingdings" w:hAnsi="Wingdings"/>
      </w:rPr>
    </w:lvl>
    <w:lvl w:ilvl="3" w:tentative="0">
      <w:start w:val="1"/>
      <w:numFmt w:val="bullet"/>
      <w:lvlText w:val=""/>
      <w:lvlJc w:val="left"/>
      <w:pPr>
        <w:tabs>
          <w:tab w:val="left" w:pos="2527"/>
        </w:tabs>
        <w:ind w:left="2527" w:hanging="360"/>
      </w:pPr>
      <w:rPr>
        <w:rFonts w:hint="default" w:ascii="Symbol" w:hAnsi="Symbol"/>
      </w:rPr>
    </w:lvl>
    <w:lvl w:ilvl="4" w:tentative="0">
      <w:start w:val="1"/>
      <w:numFmt w:val="bullet"/>
      <w:lvlText w:val="o"/>
      <w:lvlJc w:val="left"/>
      <w:pPr>
        <w:tabs>
          <w:tab w:val="left" w:pos="3247"/>
        </w:tabs>
        <w:ind w:left="3247" w:hanging="360"/>
      </w:pPr>
      <w:rPr>
        <w:rFonts w:hint="default" w:ascii="Courier New" w:hAnsi="Courier New" w:cs="Courier New"/>
      </w:rPr>
    </w:lvl>
    <w:lvl w:ilvl="5" w:tentative="0">
      <w:start w:val="1"/>
      <w:numFmt w:val="bullet"/>
      <w:lvlText w:val=""/>
      <w:lvlJc w:val="left"/>
      <w:pPr>
        <w:tabs>
          <w:tab w:val="left" w:pos="3967"/>
        </w:tabs>
        <w:ind w:left="3967" w:hanging="360"/>
      </w:pPr>
      <w:rPr>
        <w:rFonts w:hint="default" w:ascii="Wingdings" w:hAnsi="Wingdings"/>
      </w:rPr>
    </w:lvl>
    <w:lvl w:ilvl="6" w:tentative="0">
      <w:start w:val="1"/>
      <w:numFmt w:val="bullet"/>
      <w:lvlText w:val=""/>
      <w:lvlJc w:val="left"/>
      <w:pPr>
        <w:tabs>
          <w:tab w:val="left" w:pos="4687"/>
        </w:tabs>
        <w:ind w:left="4687" w:hanging="360"/>
      </w:pPr>
      <w:rPr>
        <w:rFonts w:hint="default" w:ascii="Symbol" w:hAnsi="Symbol"/>
      </w:rPr>
    </w:lvl>
    <w:lvl w:ilvl="7" w:tentative="0">
      <w:start w:val="1"/>
      <w:numFmt w:val="bullet"/>
      <w:lvlText w:val="o"/>
      <w:lvlJc w:val="left"/>
      <w:pPr>
        <w:tabs>
          <w:tab w:val="left" w:pos="5407"/>
        </w:tabs>
        <w:ind w:left="5407" w:hanging="360"/>
      </w:pPr>
      <w:rPr>
        <w:rFonts w:hint="default" w:ascii="Courier New" w:hAnsi="Courier New" w:cs="Courier New"/>
      </w:rPr>
    </w:lvl>
    <w:lvl w:ilvl="8" w:tentative="0">
      <w:start w:val="1"/>
      <w:numFmt w:val="bullet"/>
      <w:lvlText w:val=""/>
      <w:lvlJc w:val="left"/>
      <w:pPr>
        <w:tabs>
          <w:tab w:val="left" w:pos="6127"/>
        </w:tabs>
        <w:ind w:left="6127" w:hanging="360"/>
      </w:pPr>
      <w:rPr>
        <w:rFonts w:hint="default" w:ascii="Wingdings" w:hAnsi="Wingdings"/>
      </w:rPr>
    </w:lvl>
  </w:abstractNum>
  <w:abstractNum w:abstractNumId="13">
    <w:nsid w:val="1E7B065C"/>
    <w:multiLevelType w:val="multilevel"/>
    <w:tmpl w:val="1E7B065C"/>
    <w:lvl w:ilvl="0" w:tentative="0">
      <w:start w:val="1"/>
      <w:numFmt w:val="decimal"/>
      <w:pStyle w:val="98"/>
      <w:lvlText w:val="%1)"/>
      <w:lvlJc w:val="left"/>
      <w:pPr>
        <w:ind w:left="1695" w:hanging="420"/>
      </w:pPr>
    </w:lvl>
    <w:lvl w:ilvl="1" w:tentative="0">
      <w:start w:val="1"/>
      <w:numFmt w:val="lowerLetter"/>
      <w:lvlText w:val="%2)"/>
      <w:lvlJc w:val="left"/>
      <w:pPr>
        <w:ind w:left="2115" w:hanging="420"/>
      </w:pPr>
    </w:lvl>
    <w:lvl w:ilvl="2" w:tentative="0">
      <w:start w:val="1"/>
      <w:numFmt w:val="lowerRoman"/>
      <w:lvlText w:val="%3."/>
      <w:lvlJc w:val="right"/>
      <w:pPr>
        <w:ind w:left="2535" w:hanging="420"/>
      </w:pPr>
    </w:lvl>
    <w:lvl w:ilvl="3" w:tentative="0">
      <w:start w:val="1"/>
      <w:numFmt w:val="decimal"/>
      <w:lvlText w:val="%4."/>
      <w:lvlJc w:val="left"/>
      <w:pPr>
        <w:ind w:left="2955" w:hanging="420"/>
      </w:pPr>
    </w:lvl>
    <w:lvl w:ilvl="4" w:tentative="0">
      <w:start w:val="1"/>
      <w:numFmt w:val="lowerLetter"/>
      <w:lvlText w:val="%5)"/>
      <w:lvlJc w:val="left"/>
      <w:pPr>
        <w:ind w:left="3375" w:hanging="420"/>
      </w:pPr>
    </w:lvl>
    <w:lvl w:ilvl="5" w:tentative="0">
      <w:start w:val="1"/>
      <w:numFmt w:val="lowerRoman"/>
      <w:lvlText w:val="%6."/>
      <w:lvlJc w:val="right"/>
      <w:pPr>
        <w:ind w:left="3795" w:hanging="420"/>
      </w:pPr>
    </w:lvl>
    <w:lvl w:ilvl="6" w:tentative="0">
      <w:start w:val="1"/>
      <w:numFmt w:val="decimal"/>
      <w:lvlText w:val="%7."/>
      <w:lvlJc w:val="left"/>
      <w:pPr>
        <w:ind w:left="4215" w:hanging="420"/>
      </w:pPr>
    </w:lvl>
    <w:lvl w:ilvl="7" w:tentative="0">
      <w:start w:val="1"/>
      <w:numFmt w:val="lowerLetter"/>
      <w:lvlText w:val="%8)"/>
      <w:lvlJc w:val="left"/>
      <w:pPr>
        <w:ind w:left="4635" w:hanging="420"/>
      </w:pPr>
    </w:lvl>
    <w:lvl w:ilvl="8" w:tentative="0">
      <w:start w:val="1"/>
      <w:numFmt w:val="lowerRoman"/>
      <w:lvlText w:val="%9."/>
      <w:lvlJc w:val="right"/>
      <w:pPr>
        <w:ind w:left="5055" w:hanging="420"/>
      </w:pPr>
    </w:lvl>
  </w:abstractNum>
  <w:abstractNum w:abstractNumId="14">
    <w:nsid w:val="2293940D"/>
    <w:multiLevelType w:val="singleLevel"/>
    <w:tmpl w:val="2293940D"/>
    <w:lvl w:ilvl="0" w:tentative="0">
      <w:start w:val="3"/>
      <w:numFmt w:val="chineseCounting"/>
      <w:suff w:val="space"/>
      <w:lvlText w:val="第%1部分"/>
      <w:lvlJc w:val="left"/>
      <w:rPr>
        <w:rFonts w:hint="eastAsia"/>
      </w:rPr>
    </w:lvl>
  </w:abstractNum>
  <w:abstractNum w:abstractNumId="15">
    <w:nsid w:val="3CF6EF77"/>
    <w:multiLevelType w:val="singleLevel"/>
    <w:tmpl w:val="3CF6EF77"/>
    <w:lvl w:ilvl="0" w:tentative="0">
      <w:start w:val="1"/>
      <w:numFmt w:val="decimal"/>
      <w:lvlText w:val="%1."/>
      <w:lvlJc w:val="left"/>
      <w:pPr>
        <w:ind w:left="425" w:hanging="425"/>
      </w:pPr>
      <w:rPr>
        <w:rFonts w:hint="default"/>
      </w:rPr>
    </w:lvl>
  </w:abstractNum>
  <w:abstractNum w:abstractNumId="16">
    <w:nsid w:val="3D2537F8"/>
    <w:multiLevelType w:val="singleLevel"/>
    <w:tmpl w:val="3D2537F8"/>
    <w:lvl w:ilvl="0" w:tentative="0">
      <w:start w:val="1"/>
      <w:numFmt w:val="decimal"/>
      <w:lvlText w:val="%1."/>
      <w:lvlJc w:val="left"/>
      <w:pPr>
        <w:ind w:left="425" w:hanging="425"/>
      </w:pPr>
      <w:rPr>
        <w:rFonts w:hint="default"/>
        <w:color w:val="auto"/>
      </w:rPr>
    </w:lvl>
  </w:abstractNum>
  <w:abstractNum w:abstractNumId="17">
    <w:nsid w:val="3F503F12"/>
    <w:multiLevelType w:val="singleLevel"/>
    <w:tmpl w:val="3F503F12"/>
    <w:lvl w:ilvl="0" w:tentative="0">
      <w:start w:val="1"/>
      <w:numFmt w:val="decimal"/>
      <w:suff w:val="nothing"/>
      <w:lvlText w:val="%1．"/>
      <w:lvlJc w:val="left"/>
      <w:pPr>
        <w:ind w:left="0" w:firstLine="400"/>
      </w:pPr>
      <w:rPr>
        <w:rFonts w:hint="default"/>
      </w:rPr>
    </w:lvl>
  </w:abstractNum>
  <w:abstractNum w:abstractNumId="18">
    <w:nsid w:val="4A8DA4C5"/>
    <w:multiLevelType w:val="singleLevel"/>
    <w:tmpl w:val="4A8DA4C5"/>
    <w:lvl w:ilvl="0" w:tentative="0">
      <w:start w:val="1"/>
      <w:numFmt w:val="bullet"/>
      <w:lvlText w:val=""/>
      <w:lvlJc w:val="left"/>
      <w:pPr>
        <w:ind w:left="0" w:leftChars="0" w:firstLine="0" w:firstLineChars="0"/>
      </w:pPr>
      <w:rPr>
        <w:rFonts w:hint="default" w:ascii="Wingdings" w:hAnsi="Wingdings"/>
      </w:rPr>
    </w:lvl>
  </w:abstractNum>
  <w:abstractNum w:abstractNumId="19">
    <w:nsid w:val="4CB32FC8"/>
    <w:multiLevelType w:val="multilevel"/>
    <w:tmpl w:val="4CB32FC8"/>
    <w:lvl w:ilvl="0" w:tentative="0">
      <w:start w:val="1"/>
      <w:numFmt w:val="upperLetter"/>
      <w:pStyle w:val="6"/>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0">
    <w:nsid w:val="520018B0"/>
    <w:multiLevelType w:val="multilevel"/>
    <w:tmpl w:val="520018B0"/>
    <w:lvl w:ilvl="0" w:tentative="0">
      <w:start w:val="1"/>
      <w:numFmt w:val="decimal"/>
      <w:pStyle w:val="76"/>
      <w:lvlText w:val="%1."/>
      <w:lvlJc w:val="left"/>
      <w:pPr>
        <w:ind w:left="1260" w:hanging="420"/>
      </w:pPr>
      <w:rPr>
        <w:b w:val="0"/>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21">
    <w:nsid w:val="560F40FB"/>
    <w:multiLevelType w:val="multilevel"/>
    <w:tmpl w:val="560F40FB"/>
    <w:lvl w:ilvl="0" w:tentative="0">
      <w:start w:val="1"/>
      <w:numFmt w:val="lowerLetter"/>
      <w:pStyle w:val="103"/>
      <w:lvlText w:val="%1)"/>
      <w:lvlJc w:val="left"/>
      <w:pPr>
        <w:ind w:left="1260" w:hanging="420"/>
      </w:p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22">
    <w:nsid w:val="56D20133"/>
    <w:multiLevelType w:val="multilevel"/>
    <w:tmpl w:val="56D20133"/>
    <w:lvl w:ilvl="0" w:tentative="0">
      <w:start w:val="1"/>
      <w:numFmt w:val="chineseCountingThousand"/>
      <w:pStyle w:val="75"/>
      <w:lvlText w:val="(%1)"/>
      <w:lvlJc w:val="left"/>
      <w:pPr>
        <w:ind w:left="1130" w:hanging="420"/>
      </w:pPr>
      <w:rPr>
        <w:rFonts w:hint="eastAsia"/>
        <w:b/>
      </w:rPr>
    </w:lvl>
    <w:lvl w:ilvl="1" w:tentative="0">
      <w:start w:val="1"/>
      <w:numFmt w:val="decimal"/>
      <w:lvlText w:val="%2."/>
      <w:lvlJc w:val="left"/>
      <w:pPr>
        <w:ind w:left="1200" w:hanging="360"/>
      </w:pPr>
      <w:rPr>
        <w:rFonts w:hint="default"/>
        <w:b w:val="0"/>
      </w:rPr>
    </w:lvl>
    <w:lvl w:ilvl="2" w:tentative="0">
      <w:start w:val="1"/>
      <w:numFmt w:val="lowerRoman"/>
      <w:lvlText w:val="%3."/>
      <w:lvlJc w:val="right"/>
      <w:pPr>
        <w:ind w:left="1680" w:hanging="420"/>
      </w:pPr>
      <w:rPr>
        <w:rFonts w:hint="eastAsia"/>
      </w:rPr>
    </w:lvl>
    <w:lvl w:ilvl="3" w:tentative="0">
      <w:start w:val="1"/>
      <w:numFmt w:val="decimal"/>
      <w:lvlText w:val="（%4）"/>
      <w:lvlJc w:val="left"/>
      <w:pPr>
        <w:ind w:left="2400" w:hanging="720"/>
      </w:pPr>
      <w:rPr>
        <w:rFonts w:hint="default"/>
      </w:rPr>
    </w:lvl>
    <w:lvl w:ilvl="4" w:tentative="0">
      <w:start w:val="1"/>
      <w:numFmt w:val="lowerLetter"/>
      <w:lvlText w:val="%5)"/>
      <w:lvlJc w:val="left"/>
      <w:pPr>
        <w:ind w:left="2520" w:hanging="420"/>
      </w:pPr>
      <w:rPr>
        <w:rFonts w:hint="eastAsia"/>
      </w:rPr>
    </w:lvl>
    <w:lvl w:ilvl="5" w:tentative="0">
      <w:start w:val="1"/>
      <w:numFmt w:val="lowerRoman"/>
      <w:lvlText w:val="%6."/>
      <w:lvlJc w:val="right"/>
      <w:pPr>
        <w:ind w:left="2940" w:hanging="420"/>
      </w:pPr>
      <w:rPr>
        <w:rFonts w:hint="eastAsia"/>
      </w:rPr>
    </w:lvl>
    <w:lvl w:ilvl="6" w:tentative="0">
      <w:start w:val="1"/>
      <w:numFmt w:val="decimal"/>
      <w:lvlText w:val="%7."/>
      <w:lvlJc w:val="left"/>
      <w:pPr>
        <w:ind w:left="3360" w:hanging="420"/>
      </w:pPr>
      <w:rPr>
        <w:rFonts w:hint="eastAsia"/>
      </w:rPr>
    </w:lvl>
    <w:lvl w:ilvl="7" w:tentative="0">
      <w:start w:val="1"/>
      <w:numFmt w:val="lowerLetter"/>
      <w:lvlText w:val="%8)"/>
      <w:lvlJc w:val="left"/>
      <w:pPr>
        <w:ind w:left="3780" w:hanging="420"/>
      </w:pPr>
      <w:rPr>
        <w:rFonts w:hint="eastAsia"/>
      </w:rPr>
    </w:lvl>
    <w:lvl w:ilvl="8" w:tentative="0">
      <w:start w:val="1"/>
      <w:numFmt w:val="lowerRoman"/>
      <w:lvlText w:val="%9."/>
      <w:lvlJc w:val="right"/>
      <w:pPr>
        <w:ind w:left="4200" w:hanging="420"/>
      </w:pPr>
      <w:rPr>
        <w:rFonts w:hint="eastAsia"/>
      </w:rPr>
    </w:lvl>
  </w:abstractNum>
  <w:abstractNum w:abstractNumId="23">
    <w:nsid w:val="5983D379"/>
    <w:multiLevelType w:val="singleLevel"/>
    <w:tmpl w:val="5983D379"/>
    <w:lvl w:ilvl="0" w:tentative="0">
      <w:start w:val="1"/>
      <w:numFmt w:val="decimal"/>
      <w:lvlText w:val="(%1)"/>
      <w:lvlJc w:val="left"/>
      <w:pPr>
        <w:ind w:left="425" w:hanging="425"/>
      </w:pPr>
      <w:rPr>
        <w:rFonts w:hint="default"/>
      </w:rPr>
    </w:lvl>
  </w:abstractNum>
  <w:abstractNum w:abstractNumId="24">
    <w:nsid w:val="656A6EAE"/>
    <w:multiLevelType w:val="multilevel"/>
    <w:tmpl w:val="656A6EAE"/>
    <w:lvl w:ilvl="0" w:tentative="0">
      <w:start w:val="1"/>
      <w:numFmt w:val="chineseCountingThousand"/>
      <w:pStyle w:val="74"/>
      <w:suff w:val="nothing"/>
      <w:lvlText w:val="%1、"/>
      <w:lvlJc w:val="left"/>
      <w:pPr>
        <w:ind w:left="2972" w:hanging="420"/>
      </w:pPr>
      <w:rPr>
        <w:rFonts w:hint="eastAsia" w:ascii="黑体" w:hAnsi="黑体" w:eastAsia="黑体"/>
        <w:sz w:val="28"/>
        <w:szCs w:val="28"/>
        <w:highlight w:val="none"/>
        <w:lang w:val="en-US"/>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25">
    <w:nsid w:val="79C65571"/>
    <w:multiLevelType w:val="singleLevel"/>
    <w:tmpl w:val="79C65571"/>
    <w:lvl w:ilvl="0" w:tentative="0">
      <w:start w:val="1"/>
      <w:numFmt w:val="chineseCounting"/>
      <w:suff w:val="nothing"/>
      <w:lvlText w:val="%1、"/>
      <w:lvlJc w:val="left"/>
      <w:rPr>
        <w:rFonts w:hint="eastAsia"/>
      </w:rPr>
    </w:lvl>
  </w:abstractNum>
  <w:abstractNum w:abstractNumId="26">
    <w:nsid w:val="7AE44757"/>
    <w:multiLevelType w:val="multilevel"/>
    <w:tmpl w:val="7AE44757"/>
    <w:lvl w:ilvl="0" w:tentative="0">
      <w:start w:val="1"/>
      <w:numFmt w:val="bullet"/>
      <w:lvlText w:val=""/>
      <w:lvlJc w:val="left"/>
      <w:pPr>
        <w:tabs>
          <w:tab w:val="left" w:pos="-840"/>
        </w:tabs>
        <w:ind w:left="430" w:hanging="420"/>
      </w:pPr>
      <w:rPr>
        <w:rFonts w:hint="default" w:ascii="Wingdings" w:hAnsi="Wingdings"/>
      </w:rPr>
    </w:lvl>
    <w:lvl w:ilvl="1" w:tentative="0">
      <w:start w:val="1"/>
      <w:numFmt w:val="bullet"/>
      <w:lvlText w:val=""/>
      <w:lvlJc w:val="left"/>
      <w:pPr>
        <w:tabs>
          <w:tab w:val="left" w:pos="-840"/>
        </w:tabs>
        <w:ind w:left="850" w:hanging="420"/>
      </w:pPr>
      <w:rPr>
        <w:rFonts w:hint="default" w:ascii="Wingdings" w:hAnsi="Wingdings"/>
      </w:rPr>
    </w:lvl>
    <w:lvl w:ilvl="2" w:tentative="0">
      <w:start w:val="1"/>
      <w:numFmt w:val="bullet"/>
      <w:lvlText w:val=""/>
      <w:lvlJc w:val="left"/>
      <w:pPr>
        <w:tabs>
          <w:tab w:val="left" w:pos="-840"/>
        </w:tabs>
        <w:ind w:left="1270" w:hanging="420"/>
      </w:pPr>
      <w:rPr>
        <w:rFonts w:hint="default" w:ascii="Wingdings" w:hAnsi="Wingdings"/>
      </w:rPr>
    </w:lvl>
    <w:lvl w:ilvl="3" w:tentative="0">
      <w:start w:val="1"/>
      <w:numFmt w:val="bullet"/>
      <w:lvlText w:val=""/>
      <w:lvlJc w:val="left"/>
      <w:pPr>
        <w:tabs>
          <w:tab w:val="left" w:pos="-840"/>
        </w:tabs>
        <w:ind w:left="1690" w:hanging="420"/>
      </w:pPr>
      <w:rPr>
        <w:rFonts w:hint="default" w:ascii="Wingdings" w:hAnsi="Wingdings"/>
      </w:rPr>
    </w:lvl>
    <w:lvl w:ilvl="4" w:tentative="0">
      <w:start w:val="1"/>
      <w:numFmt w:val="bullet"/>
      <w:lvlText w:val=""/>
      <w:lvlJc w:val="left"/>
      <w:pPr>
        <w:tabs>
          <w:tab w:val="left" w:pos="-840"/>
        </w:tabs>
        <w:ind w:left="2110" w:hanging="420"/>
      </w:pPr>
      <w:rPr>
        <w:rFonts w:hint="default" w:ascii="Wingdings" w:hAnsi="Wingdings"/>
      </w:rPr>
    </w:lvl>
    <w:lvl w:ilvl="5" w:tentative="0">
      <w:start w:val="1"/>
      <w:numFmt w:val="bullet"/>
      <w:lvlText w:val=""/>
      <w:lvlJc w:val="left"/>
      <w:pPr>
        <w:tabs>
          <w:tab w:val="left" w:pos="-840"/>
        </w:tabs>
        <w:ind w:left="2530" w:hanging="420"/>
      </w:pPr>
      <w:rPr>
        <w:rFonts w:hint="default" w:ascii="Wingdings" w:hAnsi="Wingdings"/>
      </w:rPr>
    </w:lvl>
    <w:lvl w:ilvl="6" w:tentative="0">
      <w:start w:val="1"/>
      <w:numFmt w:val="bullet"/>
      <w:lvlText w:val=""/>
      <w:lvlJc w:val="left"/>
      <w:pPr>
        <w:tabs>
          <w:tab w:val="left" w:pos="-840"/>
        </w:tabs>
        <w:ind w:left="2950" w:hanging="420"/>
      </w:pPr>
      <w:rPr>
        <w:rFonts w:hint="default" w:ascii="Wingdings" w:hAnsi="Wingdings"/>
      </w:rPr>
    </w:lvl>
    <w:lvl w:ilvl="7" w:tentative="0">
      <w:start w:val="1"/>
      <w:numFmt w:val="bullet"/>
      <w:lvlText w:val=""/>
      <w:lvlJc w:val="left"/>
      <w:pPr>
        <w:tabs>
          <w:tab w:val="left" w:pos="-840"/>
        </w:tabs>
        <w:ind w:left="3370" w:hanging="420"/>
      </w:pPr>
      <w:rPr>
        <w:rFonts w:hint="default" w:ascii="Wingdings" w:hAnsi="Wingdings"/>
      </w:rPr>
    </w:lvl>
    <w:lvl w:ilvl="8" w:tentative="0">
      <w:start w:val="1"/>
      <w:numFmt w:val="bullet"/>
      <w:lvlText w:val=""/>
      <w:lvlJc w:val="left"/>
      <w:pPr>
        <w:tabs>
          <w:tab w:val="left" w:pos="-840"/>
        </w:tabs>
        <w:ind w:left="3790" w:hanging="420"/>
      </w:pPr>
      <w:rPr>
        <w:rFonts w:hint="default" w:ascii="Wingdings" w:hAnsi="Wingdings"/>
      </w:rPr>
    </w:lvl>
  </w:abstractNum>
  <w:num w:numId="1">
    <w:abstractNumId w:val="19"/>
  </w:num>
  <w:num w:numId="2">
    <w:abstractNumId w:val="24"/>
  </w:num>
  <w:num w:numId="3">
    <w:abstractNumId w:val="22"/>
  </w:num>
  <w:num w:numId="4">
    <w:abstractNumId w:val="20"/>
  </w:num>
  <w:num w:numId="5">
    <w:abstractNumId w:val="10"/>
  </w:num>
  <w:num w:numId="6">
    <w:abstractNumId w:val="12"/>
  </w:num>
  <w:num w:numId="7">
    <w:abstractNumId w:val="13"/>
  </w:num>
  <w:num w:numId="8">
    <w:abstractNumId w:val="21"/>
  </w:num>
  <w:num w:numId="9">
    <w:abstractNumId w:val="4"/>
  </w:num>
  <w:num w:numId="1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num>
  <w:num w:numId="12">
    <w:abstractNumId w:val="16"/>
  </w:num>
  <w:num w:numId="13">
    <w:abstractNumId w:val="5"/>
  </w:num>
  <w:num w:numId="14">
    <w:abstractNumId w:val="2"/>
  </w:num>
  <w:num w:numId="15">
    <w:abstractNumId w:val="23"/>
  </w:num>
  <w:num w:numId="16">
    <w:abstractNumId w:val="26"/>
  </w:num>
  <w:num w:numId="17">
    <w:abstractNumId w:val="3"/>
  </w:num>
  <w:num w:numId="18">
    <w:abstractNumId w:val="0"/>
  </w:num>
  <w:num w:numId="19">
    <w:abstractNumId w:val="6"/>
  </w:num>
  <w:num w:numId="20">
    <w:abstractNumId w:val="8"/>
  </w:num>
  <w:num w:numId="21">
    <w:abstractNumId w:val="18"/>
  </w:num>
  <w:num w:numId="22">
    <w:abstractNumId w:val="15"/>
  </w:num>
  <w:num w:numId="23">
    <w:abstractNumId w:val="14"/>
  </w:num>
  <w:num w:numId="24">
    <w:abstractNumId w:val="25"/>
  </w:num>
  <w:num w:numId="25">
    <w:abstractNumId w:val="11"/>
  </w:num>
  <w:num w:numId="26">
    <w:abstractNumId w:val="1"/>
  </w:num>
  <w:num w:numId="27">
    <w:abstractNumId w:val="17"/>
  </w:num>
  <w:num w:numId="2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6"/>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hlYzA2M2U3YjFkYWEwOWE3MmFiNGEzODVjMGM5M2YifQ=="/>
  </w:docVars>
  <w:rsids>
    <w:rsidRoot w:val="003447BF"/>
    <w:rsid w:val="0000027A"/>
    <w:rsid w:val="00000F16"/>
    <w:rsid w:val="00001A3D"/>
    <w:rsid w:val="00002019"/>
    <w:rsid w:val="00002207"/>
    <w:rsid w:val="0000340B"/>
    <w:rsid w:val="000035F7"/>
    <w:rsid w:val="00003F46"/>
    <w:rsid w:val="000048DB"/>
    <w:rsid w:val="00005610"/>
    <w:rsid w:val="000056AD"/>
    <w:rsid w:val="00006391"/>
    <w:rsid w:val="000066B1"/>
    <w:rsid w:val="00007938"/>
    <w:rsid w:val="000109D5"/>
    <w:rsid w:val="000126A7"/>
    <w:rsid w:val="00013B94"/>
    <w:rsid w:val="00013CCE"/>
    <w:rsid w:val="00013EAD"/>
    <w:rsid w:val="000140D2"/>
    <w:rsid w:val="00015473"/>
    <w:rsid w:val="00015598"/>
    <w:rsid w:val="00016598"/>
    <w:rsid w:val="00016CB2"/>
    <w:rsid w:val="000176E1"/>
    <w:rsid w:val="00017D18"/>
    <w:rsid w:val="0002035A"/>
    <w:rsid w:val="000203CA"/>
    <w:rsid w:val="00022189"/>
    <w:rsid w:val="000226D8"/>
    <w:rsid w:val="00022BFC"/>
    <w:rsid w:val="000235F1"/>
    <w:rsid w:val="00027A64"/>
    <w:rsid w:val="000305C9"/>
    <w:rsid w:val="000307EF"/>
    <w:rsid w:val="00030FFD"/>
    <w:rsid w:val="0003105F"/>
    <w:rsid w:val="00031718"/>
    <w:rsid w:val="0003264D"/>
    <w:rsid w:val="0003278E"/>
    <w:rsid w:val="00033243"/>
    <w:rsid w:val="00033657"/>
    <w:rsid w:val="00033970"/>
    <w:rsid w:val="00034F4C"/>
    <w:rsid w:val="00035188"/>
    <w:rsid w:val="00035689"/>
    <w:rsid w:val="00035E1B"/>
    <w:rsid w:val="0003685E"/>
    <w:rsid w:val="000368DB"/>
    <w:rsid w:val="000370BC"/>
    <w:rsid w:val="00037DE7"/>
    <w:rsid w:val="00041058"/>
    <w:rsid w:val="0004181F"/>
    <w:rsid w:val="000418B4"/>
    <w:rsid w:val="000423FB"/>
    <w:rsid w:val="00042463"/>
    <w:rsid w:val="00042AB2"/>
    <w:rsid w:val="000433A7"/>
    <w:rsid w:val="00043A88"/>
    <w:rsid w:val="00043CE0"/>
    <w:rsid w:val="00043FE0"/>
    <w:rsid w:val="00044EF2"/>
    <w:rsid w:val="00045598"/>
    <w:rsid w:val="00045889"/>
    <w:rsid w:val="00046197"/>
    <w:rsid w:val="00046326"/>
    <w:rsid w:val="0004713F"/>
    <w:rsid w:val="0005010C"/>
    <w:rsid w:val="00050BF7"/>
    <w:rsid w:val="00050FAE"/>
    <w:rsid w:val="0005230D"/>
    <w:rsid w:val="00052373"/>
    <w:rsid w:val="0005298D"/>
    <w:rsid w:val="00052A18"/>
    <w:rsid w:val="00052C94"/>
    <w:rsid w:val="00053A3B"/>
    <w:rsid w:val="00054226"/>
    <w:rsid w:val="000547D0"/>
    <w:rsid w:val="000551E5"/>
    <w:rsid w:val="00055490"/>
    <w:rsid w:val="00057C2D"/>
    <w:rsid w:val="000602B2"/>
    <w:rsid w:val="0006147C"/>
    <w:rsid w:val="0006230D"/>
    <w:rsid w:val="000629E2"/>
    <w:rsid w:val="00062D25"/>
    <w:rsid w:val="00064E83"/>
    <w:rsid w:val="000656D0"/>
    <w:rsid w:val="00066685"/>
    <w:rsid w:val="00066946"/>
    <w:rsid w:val="000701C4"/>
    <w:rsid w:val="000702C7"/>
    <w:rsid w:val="0007042D"/>
    <w:rsid w:val="00070E1E"/>
    <w:rsid w:val="000711E0"/>
    <w:rsid w:val="000711E8"/>
    <w:rsid w:val="00071B86"/>
    <w:rsid w:val="00072BC3"/>
    <w:rsid w:val="00072C34"/>
    <w:rsid w:val="00073F28"/>
    <w:rsid w:val="00074924"/>
    <w:rsid w:val="000752C4"/>
    <w:rsid w:val="00075794"/>
    <w:rsid w:val="00075EE4"/>
    <w:rsid w:val="00076460"/>
    <w:rsid w:val="000769C0"/>
    <w:rsid w:val="0008030B"/>
    <w:rsid w:val="00080724"/>
    <w:rsid w:val="0008074A"/>
    <w:rsid w:val="00080AC1"/>
    <w:rsid w:val="00080FDE"/>
    <w:rsid w:val="00080FEA"/>
    <w:rsid w:val="0008127C"/>
    <w:rsid w:val="00081392"/>
    <w:rsid w:val="00081757"/>
    <w:rsid w:val="000825CD"/>
    <w:rsid w:val="00082C65"/>
    <w:rsid w:val="00082E41"/>
    <w:rsid w:val="00083710"/>
    <w:rsid w:val="00083B90"/>
    <w:rsid w:val="00083C90"/>
    <w:rsid w:val="00083F30"/>
    <w:rsid w:val="00084463"/>
    <w:rsid w:val="00084746"/>
    <w:rsid w:val="000850E9"/>
    <w:rsid w:val="000859E7"/>
    <w:rsid w:val="00085F92"/>
    <w:rsid w:val="00086313"/>
    <w:rsid w:val="00086CF7"/>
    <w:rsid w:val="00086DF0"/>
    <w:rsid w:val="000903E0"/>
    <w:rsid w:val="00090426"/>
    <w:rsid w:val="0009085D"/>
    <w:rsid w:val="000915B5"/>
    <w:rsid w:val="0009177F"/>
    <w:rsid w:val="000924E1"/>
    <w:rsid w:val="00092ABD"/>
    <w:rsid w:val="00093597"/>
    <w:rsid w:val="00093F23"/>
    <w:rsid w:val="000940E3"/>
    <w:rsid w:val="0009563B"/>
    <w:rsid w:val="00095825"/>
    <w:rsid w:val="000977D2"/>
    <w:rsid w:val="00097E39"/>
    <w:rsid w:val="000A23F5"/>
    <w:rsid w:val="000A2765"/>
    <w:rsid w:val="000A424B"/>
    <w:rsid w:val="000A477E"/>
    <w:rsid w:val="000A5072"/>
    <w:rsid w:val="000A5F66"/>
    <w:rsid w:val="000A6D9E"/>
    <w:rsid w:val="000A6ED8"/>
    <w:rsid w:val="000A70C0"/>
    <w:rsid w:val="000A76FF"/>
    <w:rsid w:val="000B005C"/>
    <w:rsid w:val="000B08E0"/>
    <w:rsid w:val="000B0F49"/>
    <w:rsid w:val="000B1025"/>
    <w:rsid w:val="000B1727"/>
    <w:rsid w:val="000B1922"/>
    <w:rsid w:val="000B2779"/>
    <w:rsid w:val="000B47AD"/>
    <w:rsid w:val="000B6146"/>
    <w:rsid w:val="000B663B"/>
    <w:rsid w:val="000B6DD8"/>
    <w:rsid w:val="000C0825"/>
    <w:rsid w:val="000C17A9"/>
    <w:rsid w:val="000C3DA7"/>
    <w:rsid w:val="000C3ED3"/>
    <w:rsid w:val="000C530E"/>
    <w:rsid w:val="000C542C"/>
    <w:rsid w:val="000C6390"/>
    <w:rsid w:val="000C6793"/>
    <w:rsid w:val="000C6B8A"/>
    <w:rsid w:val="000C7700"/>
    <w:rsid w:val="000C775D"/>
    <w:rsid w:val="000C79E7"/>
    <w:rsid w:val="000C7F80"/>
    <w:rsid w:val="000D0155"/>
    <w:rsid w:val="000D01FA"/>
    <w:rsid w:val="000D07ED"/>
    <w:rsid w:val="000D14A9"/>
    <w:rsid w:val="000D191B"/>
    <w:rsid w:val="000D1930"/>
    <w:rsid w:val="000D2866"/>
    <w:rsid w:val="000D2F21"/>
    <w:rsid w:val="000D3FBC"/>
    <w:rsid w:val="000D402B"/>
    <w:rsid w:val="000D486A"/>
    <w:rsid w:val="000D486E"/>
    <w:rsid w:val="000D4B05"/>
    <w:rsid w:val="000D4D7C"/>
    <w:rsid w:val="000D4D91"/>
    <w:rsid w:val="000D4EA2"/>
    <w:rsid w:val="000D55C4"/>
    <w:rsid w:val="000D696D"/>
    <w:rsid w:val="000D6EF1"/>
    <w:rsid w:val="000D6F72"/>
    <w:rsid w:val="000D7392"/>
    <w:rsid w:val="000D789A"/>
    <w:rsid w:val="000D7A5B"/>
    <w:rsid w:val="000E0577"/>
    <w:rsid w:val="000E0D71"/>
    <w:rsid w:val="000E2607"/>
    <w:rsid w:val="000E353F"/>
    <w:rsid w:val="000E3A8A"/>
    <w:rsid w:val="000E406C"/>
    <w:rsid w:val="000E444B"/>
    <w:rsid w:val="000E5428"/>
    <w:rsid w:val="000E5A9F"/>
    <w:rsid w:val="000F02A3"/>
    <w:rsid w:val="000F0526"/>
    <w:rsid w:val="000F1557"/>
    <w:rsid w:val="000F16A9"/>
    <w:rsid w:val="000F1864"/>
    <w:rsid w:val="000F259B"/>
    <w:rsid w:val="000F42DF"/>
    <w:rsid w:val="000F4402"/>
    <w:rsid w:val="000F4554"/>
    <w:rsid w:val="000F456F"/>
    <w:rsid w:val="000F47D9"/>
    <w:rsid w:val="000F513A"/>
    <w:rsid w:val="000F53D5"/>
    <w:rsid w:val="000F5645"/>
    <w:rsid w:val="000F59FE"/>
    <w:rsid w:val="000F653C"/>
    <w:rsid w:val="000F7555"/>
    <w:rsid w:val="001005DF"/>
    <w:rsid w:val="00100B27"/>
    <w:rsid w:val="00102526"/>
    <w:rsid w:val="0010264B"/>
    <w:rsid w:val="00102A52"/>
    <w:rsid w:val="001043B1"/>
    <w:rsid w:val="00104A1E"/>
    <w:rsid w:val="00104B25"/>
    <w:rsid w:val="001057C3"/>
    <w:rsid w:val="00105D37"/>
    <w:rsid w:val="00106C22"/>
    <w:rsid w:val="00107537"/>
    <w:rsid w:val="001112B1"/>
    <w:rsid w:val="0011183F"/>
    <w:rsid w:val="00112A18"/>
    <w:rsid w:val="00112B20"/>
    <w:rsid w:val="00112C44"/>
    <w:rsid w:val="0011354F"/>
    <w:rsid w:val="00113C11"/>
    <w:rsid w:val="00114457"/>
    <w:rsid w:val="00114A6A"/>
    <w:rsid w:val="00114E84"/>
    <w:rsid w:val="00115384"/>
    <w:rsid w:val="0011558A"/>
    <w:rsid w:val="001158C7"/>
    <w:rsid w:val="001160D8"/>
    <w:rsid w:val="0011760F"/>
    <w:rsid w:val="00117FBD"/>
    <w:rsid w:val="00120F1C"/>
    <w:rsid w:val="001222AB"/>
    <w:rsid w:val="001228DF"/>
    <w:rsid w:val="00123312"/>
    <w:rsid w:val="00123E58"/>
    <w:rsid w:val="00125049"/>
    <w:rsid w:val="001258FA"/>
    <w:rsid w:val="001263DC"/>
    <w:rsid w:val="0012656C"/>
    <w:rsid w:val="001277F0"/>
    <w:rsid w:val="001302A7"/>
    <w:rsid w:val="001302DE"/>
    <w:rsid w:val="001306E4"/>
    <w:rsid w:val="00131E0F"/>
    <w:rsid w:val="001328C8"/>
    <w:rsid w:val="0013423B"/>
    <w:rsid w:val="00134F74"/>
    <w:rsid w:val="00136356"/>
    <w:rsid w:val="0013681A"/>
    <w:rsid w:val="001369FF"/>
    <w:rsid w:val="00136D53"/>
    <w:rsid w:val="00140089"/>
    <w:rsid w:val="0014056C"/>
    <w:rsid w:val="001408DD"/>
    <w:rsid w:val="00140987"/>
    <w:rsid w:val="001410DE"/>
    <w:rsid w:val="00142434"/>
    <w:rsid w:val="00144EE4"/>
    <w:rsid w:val="001450B9"/>
    <w:rsid w:val="00146A76"/>
    <w:rsid w:val="00146B9A"/>
    <w:rsid w:val="001471B2"/>
    <w:rsid w:val="001471D4"/>
    <w:rsid w:val="00147997"/>
    <w:rsid w:val="0015024C"/>
    <w:rsid w:val="00150EAD"/>
    <w:rsid w:val="00152E22"/>
    <w:rsid w:val="0015365C"/>
    <w:rsid w:val="00154D0D"/>
    <w:rsid w:val="0015566D"/>
    <w:rsid w:val="001560B9"/>
    <w:rsid w:val="00156A1E"/>
    <w:rsid w:val="00156FFD"/>
    <w:rsid w:val="00157933"/>
    <w:rsid w:val="001608A1"/>
    <w:rsid w:val="00160CA8"/>
    <w:rsid w:val="00160CB4"/>
    <w:rsid w:val="00161267"/>
    <w:rsid w:val="00161531"/>
    <w:rsid w:val="001616BC"/>
    <w:rsid w:val="00161CFF"/>
    <w:rsid w:val="00161D40"/>
    <w:rsid w:val="00161DA3"/>
    <w:rsid w:val="00162435"/>
    <w:rsid w:val="00162D8B"/>
    <w:rsid w:val="001637D7"/>
    <w:rsid w:val="00163D64"/>
    <w:rsid w:val="0016432A"/>
    <w:rsid w:val="0016482D"/>
    <w:rsid w:val="00164ED6"/>
    <w:rsid w:val="001652C8"/>
    <w:rsid w:val="00165631"/>
    <w:rsid w:val="001656BB"/>
    <w:rsid w:val="001670D7"/>
    <w:rsid w:val="001708B6"/>
    <w:rsid w:val="00171392"/>
    <w:rsid w:val="00171559"/>
    <w:rsid w:val="00172ADC"/>
    <w:rsid w:val="001730A9"/>
    <w:rsid w:val="00175B6B"/>
    <w:rsid w:val="00176026"/>
    <w:rsid w:val="001764BB"/>
    <w:rsid w:val="00177487"/>
    <w:rsid w:val="001778BA"/>
    <w:rsid w:val="00177CEC"/>
    <w:rsid w:val="001801B1"/>
    <w:rsid w:val="00180DE7"/>
    <w:rsid w:val="001813B3"/>
    <w:rsid w:val="00181668"/>
    <w:rsid w:val="00181780"/>
    <w:rsid w:val="0018208D"/>
    <w:rsid w:val="001825E7"/>
    <w:rsid w:val="0018438A"/>
    <w:rsid w:val="0018443E"/>
    <w:rsid w:val="00184A4E"/>
    <w:rsid w:val="001851E0"/>
    <w:rsid w:val="001853C2"/>
    <w:rsid w:val="00185A05"/>
    <w:rsid w:val="00185FEE"/>
    <w:rsid w:val="001864A2"/>
    <w:rsid w:val="001866B6"/>
    <w:rsid w:val="00187848"/>
    <w:rsid w:val="00187F43"/>
    <w:rsid w:val="00190182"/>
    <w:rsid w:val="0019057F"/>
    <w:rsid w:val="00191F3F"/>
    <w:rsid w:val="0019365A"/>
    <w:rsid w:val="001953D9"/>
    <w:rsid w:val="00196915"/>
    <w:rsid w:val="001A0476"/>
    <w:rsid w:val="001A0538"/>
    <w:rsid w:val="001A0FCA"/>
    <w:rsid w:val="001A15A7"/>
    <w:rsid w:val="001A3DE7"/>
    <w:rsid w:val="001A65C4"/>
    <w:rsid w:val="001A703C"/>
    <w:rsid w:val="001A70BD"/>
    <w:rsid w:val="001A7DCC"/>
    <w:rsid w:val="001A7F57"/>
    <w:rsid w:val="001B00E7"/>
    <w:rsid w:val="001B1B87"/>
    <w:rsid w:val="001B26F2"/>
    <w:rsid w:val="001B6A93"/>
    <w:rsid w:val="001B7533"/>
    <w:rsid w:val="001C109C"/>
    <w:rsid w:val="001C31F0"/>
    <w:rsid w:val="001C3E8E"/>
    <w:rsid w:val="001C67D3"/>
    <w:rsid w:val="001C70F9"/>
    <w:rsid w:val="001C7893"/>
    <w:rsid w:val="001C7D91"/>
    <w:rsid w:val="001D06C5"/>
    <w:rsid w:val="001D0776"/>
    <w:rsid w:val="001D09BD"/>
    <w:rsid w:val="001D1CE6"/>
    <w:rsid w:val="001D1DF0"/>
    <w:rsid w:val="001D2121"/>
    <w:rsid w:val="001D3404"/>
    <w:rsid w:val="001D5539"/>
    <w:rsid w:val="001D59EF"/>
    <w:rsid w:val="001D6A5D"/>
    <w:rsid w:val="001D71CD"/>
    <w:rsid w:val="001D7B27"/>
    <w:rsid w:val="001E0B5C"/>
    <w:rsid w:val="001E174C"/>
    <w:rsid w:val="001E1FE5"/>
    <w:rsid w:val="001E2AFF"/>
    <w:rsid w:val="001E345D"/>
    <w:rsid w:val="001E39F6"/>
    <w:rsid w:val="001E3C1B"/>
    <w:rsid w:val="001E4164"/>
    <w:rsid w:val="001E4691"/>
    <w:rsid w:val="001E516F"/>
    <w:rsid w:val="001E5607"/>
    <w:rsid w:val="001E5675"/>
    <w:rsid w:val="001E5BFD"/>
    <w:rsid w:val="001E70F0"/>
    <w:rsid w:val="001E79B9"/>
    <w:rsid w:val="001F0C45"/>
    <w:rsid w:val="001F0E74"/>
    <w:rsid w:val="001F139E"/>
    <w:rsid w:val="001F245F"/>
    <w:rsid w:val="001F2532"/>
    <w:rsid w:val="001F25F8"/>
    <w:rsid w:val="001F2BB0"/>
    <w:rsid w:val="001F2BB6"/>
    <w:rsid w:val="001F337F"/>
    <w:rsid w:val="001F3A41"/>
    <w:rsid w:val="001F421A"/>
    <w:rsid w:val="001F46E7"/>
    <w:rsid w:val="001F6864"/>
    <w:rsid w:val="001F7DFE"/>
    <w:rsid w:val="001F7F7E"/>
    <w:rsid w:val="002008FE"/>
    <w:rsid w:val="00201AF3"/>
    <w:rsid w:val="00203CF7"/>
    <w:rsid w:val="00203E0E"/>
    <w:rsid w:val="002047D2"/>
    <w:rsid w:val="002049D9"/>
    <w:rsid w:val="00205850"/>
    <w:rsid w:val="00206BBC"/>
    <w:rsid w:val="002071C3"/>
    <w:rsid w:val="002106C9"/>
    <w:rsid w:val="00210E98"/>
    <w:rsid w:val="00211EEF"/>
    <w:rsid w:val="00212730"/>
    <w:rsid w:val="00213214"/>
    <w:rsid w:val="002140B9"/>
    <w:rsid w:val="00214855"/>
    <w:rsid w:val="00215B5E"/>
    <w:rsid w:val="0021691A"/>
    <w:rsid w:val="00216AA3"/>
    <w:rsid w:val="00221870"/>
    <w:rsid w:val="002230A3"/>
    <w:rsid w:val="00223BB6"/>
    <w:rsid w:val="00223BD3"/>
    <w:rsid w:val="00223D75"/>
    <w:rsid w:val="00225886"/>
    <w:rsid w:val="00225B3C"/>
    <w:rsid w:val="002272FC"/>
    <w:rsid w:val="00227783"/>
    <w:rsid w:val="00227E8F"/>
    <w:rsid w:val="0023041A"/>
    <w:rsid w:val="002332EF"/>
    <w:rsid w:val="00233517"/>
    <w:rsid w:val="00233CAC"/>
    <w:rsid w:val="00234927"/>
    <w:rsid w:val="00234ABD"/>
    <w:rsid w:val="00234FBE"/>
    <w:rsid w:val="00234FC1"/>
    <w:rsid w:val="00235792"/>
    <w:rsid w:val="00236056"/>
    <w:rsid w:val="002363AE"/>
    <w:rsid w:val="0023657F"/>
    <w:rsid w:val="00236F49"/>
    <w:rsid w:val="00237B23"/>
    <w:rsid w:val="00237E16"/>
    <w:rsid w:val="002401A4"/>
    <w:rsid w:val="002404EF"/>
    <w:rsid w:val="00240742"/>
    <w:rsid w:val="00240890"/>
    <w:rsid w:val="0024103C"/>
    <w:rsid w:val="002418C4"/>
    <w:rsid w:val="00241F46"/>
    <w:rsid w:val="0024334D"/>
    <w:rsid w:val="002437BF"/>
    <w:rsid w:val="00243ABB"/>
    <w:rsid w:val="00243AF4"/>
    <w:rsid w:val="002444B8"/>
    <w:rsid w:val="00244CAA"/>
    <w:rsid w:val="00245A2F"/>
    <w:rsid w:val="00245CCD"/>
    <w:rsid w:val="00245E2D"/>
    <w:rsid w:val="00245F4A"/>
    <w:rsid w:val="00246113"/>
    <w:rsid w:val="00247266"/>
    <w:rsid w:val="00247518"/>
    <w:rsid w:val="002479FB"/>
    <w:rsid w:val="002504AA"/>
    <w:rsid w:val="002504C0"/>
    <w:rsid w:val="002515E1"/>
    <w:rsid w:val="002516D9"/>
    <w:rsid w:val="0025278D"/>
    <w:rsid w:val="002536E2"/>
    <w:rsid w:val="00253B8D"/>
    <w:rsid w:val="0025474D"/>
    <w:rsid w:val="0025548A"/>
    <w:rsid w:val="00256532"/>
    <w:rsid w:val="00256680"/>
    <w:rsid w:val="00256758"/>
    <w:rsid w:val="002575B7"/>
    <w:rsid w:val="00257BC9"/>
    <w:rsid w:val="0026150E"/>
    <w:rsid w:val="00261D7B"/>
    <w:rsid w:val="00261FDD"/>
    <w:rsid w:val="0026276C"/>
    <w:rsid w:val="00262D2F"/>
    <w:rsid w:val="002630BB"/>
    <w:rsid w:val="00263675"/>
    <w:rsid w:val="002638BB"/>
    <w:rsid w:val="0026442A"/>
    <w:rsid w:val="0026483C"/>
    <w:rsid w:val="00264E69"/>
    <w:rsid w:val="002650E7"/>
    <w:rsid w:val="002664F7"/>
    <w:rsid w:val="0026753F"/>
    <w:rsid w:val="002678C2"/>
    <w:rsid w:val="00270292"/>
    <w:rsid w:val="00270705"/>
    <w:rsid w:val="00270BE1"/>
    <w:rsid w:val="00271240"/>
    <w:rsid w:val="002718A9"/>
    <w:rsid w:val="00271A2C"/>
    <w:rsid w:val="002726E6"/>
    <w:rsid w:val="00273123"/>
    <w:rsid w:val="0027316E"/>
    <w:rsid w:val="002740CA"/>
    <w:rsid w:val="00274153"/>
    <w:rsid w:val="00274683"/>
    <w:rsid w:val="0027477C"/>
    <w:rsid w:val="00274F6E"/>
    <w:rsid w:val="002758D8"/>
    <w:rsid w:val="00275B67"/>
    <w:rsid w:val="00276A6F"/>
    <w:rsid w:val="00277AAF"/>
    <w:rsid w:val="00277FD4"/>
    <w:rsid w:val="002806B7"/>
    <w:rsid w:val="00281775"/>
    <w:rsid w:val="0028179E"/>
    <w:rsid w:val="00281AA6"/>
    <w:rsid w:val="002833D0"/>
    <w:rsid w:val="00285C1C"/>
    <w:rsid w:val="00285CB2"/>
    <w:rsid w:val="00285D9D"/>
    <w:rsid w:val="002860C6"/>
    <w:rsid w:val="00286D70"/>
    <w:rsid w:val="00287E26"/>
    <w:rsid w:val="002908CC"/>
    <w:rsid w:val="00290995"/>
    <w:rsid w:val="002922B8"/>
    <w:rsid w:val="00292AAB"/>
    <w:rsid w:val="00292AEF"/>
    <w:rsid w:val="00292CAA"/>
    <w:rsid w:val="00293545"/>
    <w:rsid w:val="00293E14"/>
    <w:rsid w:val="00295456"/>
    <w:rsid w:val="00296619"/>
    <w:rsid w:val="00296699"/>
    <w:rsid w:val="00297CE2"/>
    <w:rsid w:val="002A00A4"/>
    <w:rsid w:val="002A00F9"/>
    <w:rsid w:val="002A2078"/>
    <w:rsid w:val="002A2153"/>
    <w:rsid w:val="002A2208"/>
    <w:rsid w:val="002A2AAF"/>
    <w:rsid w:val="002A310F"/>
    <w:rsid w:val="002A3BF8"/>
    <w:rsid w:val="002A3F0B"/>
    <w:rsid w:val="002A3FFA"/>
    <w:rsid w:val="002A421A"/>
    <w:rsid w:val="002A564E"/>
    <w:rsid w:val="002A5D95"/>
    <w:rsid w:val="002A5DB0"/>
    <w:rsid w:val="002A63F2"/>
    <w:rsid w:val="002A7007"/>
    <w:rsid w:val="002B01E2"/>
    <w:rsid w:val="002B09DE"/>
    <w:rsid w:val="002B12F1"/>
    <w:rsid w:val="002B18B8"/>
    <w:rsid w:val="002B1CE6"/>
    <w:rsid w:val="002B247F"/>
    <w:rsid w:val="002B2899"/>
    <w:rsid w:val="002B4D3C"/>
    <w:rsid w:val="002B5016"/>
    <w:rsid w:val="002B5135"/>
    <w:rsid w:val="002B5881"/>
    <w:rsid w:val="002B5BE4"/>
    <w:rsid w:val="002B6529"/>
    <w:rsid w:val="002B6E49"/>
    <w:rsid w:val="002C05CA"/>
    <w:rsid w:val="002C0B22"/>
    <w:rsid w:val="002C1DA8"/>
    <w:rsid w:val="002C243C"/>
    <w:rsid w:val="002C296F"/>
    <w:rsid w:val="002C2972"/>
    <w:rsid w:val="002C364F"/>
    <w:rsid w:val="002C4010"/>
    <w:rsid w:val="002C44D2"/>
    <w:rsid w:val="002C4507"/>
    <w:rsid w:val="002C48E5"/>
    <w:rsid w:val="002C4A24"/>
    <w:rsid w:val="002C662D"/>
    <w:rsid w:val="002C6DD5"/>
    <w:rsid w:val="002C7038"/>
    <w:rsid w:val="002C7783"/>
    <w:rsid w:val="002D037B"/>
    <w:rsid w:val="002D046C"/>
    <w:rsid w:val="002D15B4"/>
    <w:rsid w:val="002D185A"/>
    <w:rsid w:val="002D1D78"/>
    <w:rsid w:val="002D1F57"/>
    <w:rsid w:val="002D2A91"/>
    <w:rsid w:val="002D32FC"/>
    <w:rsid w:val="002D34FF"/>
    <w:rsid w:val="002D3628"/>
    <w:rsid w:val="002D3F28"/>
    <w:rsid w:val="002D4284"/>
    <w:rsid w:val="002D478F"/>
    <w:rsid w:val="002D50D1"/>
    <w:rsid w:val="002D5583"/>
    <w:rsid w:val="002D5723"/>
    <w:rsid w:val="002D59E9"/>
    <w:rsid w:val="002D5AF4"/>
    <w:rsid w:val="002D700F"/>
    <w:rsid w:val="002D79E9"/>
    <w:rsid w:val="002D7D93"/>
    <w:rsid w:val="002E123C"/>
    <w:rsid w:val="002E1A3C"/>
    <w:rsid w:val="002E206E"/>
    <w:rsid w:val="002E24B9"/>
    <w:rsid w:val="002E2A22"/>
    <w:rsid w:val="002E3F33"/>
    <w:rsid w:val="002E4AB6"/>
    <w:rsid w:val="002E50E3"/>
    <w:rsid w:val="002E556A"/>
    <w:rsid w:val="002E6413"/>
    <w:rsid w:val="002E7155"/>
    <w:rsid w:val="002F0C2A"/>
    <w:rsid w:val="002F1CFC"/>
    <w:rsid w:val="002F36BB"/>
    <w:rsid w:val="002F48AA"/>
    <w:rsid w:val="002F48AC"/>
    <w:rsid w:val="002F4AC5"/>
    <w:rsid w:val="002F4DAA"/>
    <w:rsid w:val="002F4F1E"/>
    <w:rsid w:val="002F5213"/>
    <w:rsid w:val="002F7B85"/>
    <w:rsid w:val="002F7BA7"/>
    <w:rsid w:val="002F7CFF"/>
    <w:rsid w:val="0030183C"/>
    <w:rsid w:val="00301F28"/>
    <w:rsid w:val="00302ADA"/>
    <w:rsid w:val="00303AD0"/>
    <w:rsid w:val="0030419C"/>
    <w:rsid w:val="00304399"/>
    <w:rsid w:val="0030440D"/>
    <w:rsid w:val="00304740"/>
    <w:rsid w:val="00304D04"/>
    <w:rsid w:val="0030503D"/>
    <w:rsid w:val="003058C6"/>
    <w:rsid w:val="003058F1"/>
    <w:rsid w:val="003059FD"/>
    <w:rsid w:val="0030792A"/>
    <w:rsid w:val="00311F53"/>
    <w:rsid w:val="00312AD3"/>
    <w:rsid w:val="00312C29"/>
    <w:rsid w:val="00313E78"/>
    <w:rsid w:val="00313F9C"/>
    <w:rsid w:val="00314F83"/>
    <w:rsid w:val="003154DE"/>
    <w:rsid w:val="0031577A"/>
    <w:rsid w:val="00316501"/>
    <w:rsid w:val="0031711A"/>
    <w:rsid w:val="0031770E"/>
    <w:rsid w:val="003210EA"/>
    <w:rsid w:val="0032300C"/>
    <w:rsid w:val="00323607"/>
    <w:rsid w:val="00323CEF"/>
    <w:rsid w:val="00323D93"/>
    <w:rsid w:val="00324522"/>
    <w:rsid w:val="00324AF8"/>
    <w:rsid w:val="00324E43"/>
    <w:rsid w:val="003250CA"/>
    <w:rsid w:val="003257B8"/>
    <w:rsid w:val="003275B3"/>
    <w:rsid w:val="003275C9"/>
    <w:rsid w:val="003276D0"/>
    <w:rsid w:val="00327747"/>
    <w:rsid w:val="00327831"/>
    <w:rsid w:val="00327895"/>
    <w:rsid w:val="00327E98"/>
    <w:rsid w:val="00330680"/>
    <w:rsid w:val="00330689"/>
    <w:rsid w:val="00331F81"/>
    <w:rsid w:val="00332BD5"/>
    <w:rsid w:val="00332D92"/>
    <w:rsid w:val="003331CD"/>
    <w:rsid w:val="00333EF5"/>
    <w:rsid w:val="00334FCD"/>
    <w:rsid w:val="00335731"/>
    <w:rsid w:val="00335BD2"/>
    <w:rsid w:val="00335CFC"/>
    <w:rsid w:val="00335FDD"/>
    <w:rsid w:val="00336698"/>
    <w:rsid w:val="0033708F"/>
    <w:rsid w:val="003372AA"/>
    <w:rsid w:val="00337328"/>
    <w:rsid w:val="003379B7"/>
    <w:rsid w:val="00337C82"/>
    <w:rsid w:val="00337D1A"/>
    <w:rsid w:val="00340410"/>
    <w:rsid w:val="00341DDB"/>
    <w:rsid w:val="003439EC"/>
    <w:rsid w:val="003447BF"/>
    <w:rsid w:val="00344B0C"/>
    <w:rsid w:val="003453AC"/>
    <w:rsid w:val="003453B7"/>
    <w:rsid w:val="003456EA"/>
    <w:rsid w:val="00347301"/>
    <w:rsid w:val="003509D8"/>
    <w:rsid w:val="003513DF"/>
    <w:rsid w:val="003517BF"/>
    <w:rsid w:val="003517E2"/>
    <w:rsid w:val="00353563"/>
    <w:rsid w:val="003539CF"/>
    <w:rsid w:val="003539D5"/>
    <w:rsid w:val="00354518"/>
    <w:rsid w:val="003548F6"/>
    <w:rsid w:val="00354936"/>
    <w:rsid w:val="00355F34"/>
    <w:rsid w:val="00360B4A"/>
    <w:rsid w:val="0036161B"/>
    <w:rsid w:val="003620EE"/>
    <w:rsid w:val="00362A01"/>
    <w:rsid w:val="00362AA0"/>
    <w:rsid w:val="00363894"/>
    <w:rsid w:val="0036441D"/>
    <w:rsid w:val="003670E6"/>
    <w:rsid w:val="003673B8"/>
    <w:rsid w:val="00367488"/>
    <w:rsid w:val="003704BC"/>
    <w:rsid w:val="003705D4"/>
    <w:rsid w:val="003712A8"/>
    <w:rsid w:val="00371C55"/>
    <w:rsid w:val="0037221C"/>
    <w:rsid w:val="00372CDD"/>
    <w:rsid w:val="00372F98"/>
    <w:rsid w:val="003730E5"/>
    <w:rsid w:val="0037345E"/>
    <w:rsid w:val="0037431E"/>
    <w:rsid w:val="0037444F"/>
    <w:rsid w:val="0037492B"/>
    <w:rsid w:val="00376454"/>
    <w:rsid w:val="00376E6B"/>
    <w:rsid w:val="00377C5E"/>
    <w:rsid w:val="00380AC9"/>
    <w:rsid w:val="00380F99"/>
    <w:rsid w:val="0038148A"/>
    <w:rsid w:val="003814D2"/>
    <w:rsid w:val="0038248B"/>
    <w:rsid w:val="00382E34"/>
    <w:rsid w:val="00385AF6"/>
    <w:rsid w:val="00385B5E"/>
    <w:rsid w:val="00385DB1"/>
    <w:rsid w:val="003865BF"/>
    <w:rsid w:val="00387BFB"/>
    <w:rsid w:val="003903BA"/>
    <w:rsid w:val="0039049F"/>
    <w:rsid w:val="00391251"/>
    <w:rsid w:val="00391CBF"/>
    <w:rsid w:val="00391FA7"/>
    <w:rsid w:val="00392271"/>
    <w:rsid w:val="0039243F"/>
    <w:rsid w:val="00393515"/>
    <w:rsid w:val="003936E5"/>
    <w:rsid w:val="00394FDC"/>
    <w:rsid w:val="00395111"/>
    <w:rsid w:val="00396005"/>
    <w:rsid w:val="003962B6"/>
    <w:rsid w:val="00396471"/>
    <w:rsid w:val="00397485"/>
    <w:rsid w:val="003A0D2D"/>
    <w:rsid w:val="003A157A"/>
    <w:rsid w:val="003A1CA9"/>
    <w:rsid w:val="003A22A0"/>
    <w:rsid w:val="003A238B"/>
    <w:rsid w:val="003A31B0"/>
    <w:rsid w:val="003A4916"/>
    <w:rsid w:val="003A4B24"/>
    <w:rsid w:val="003A5AB3"/>
    <w:rsid w:val="003A616E"/>
    <w:rsid w:val="003A6EA0"/>
    <w:rsid w:val="003A7020"/>
    <w:rsid w:val="003B0112"/>
    <w:rsid w:val="003B030C"/>
    <w:rsid w:val="003B0768"/>
    <w:rsid w:val="003B12E1"/>
    <w:rsid w:val="003B12F5"/>
    <w:rsid w:val="003B155E"/>
    <w:rsid w:val="003B2025"/>
    <w:rsid w:val="003B403D"/>
    <w:rsid w:val="003B4186"/>
    <w:rsid w:val="003B43AE"/>
    <w:rsid w:val="003B4A6D"/>
    <w:rsid w:val="003B554A"/>
    <w:rsid w:val="003B5EAE"/>
    <w:rsid w:val="003B6086"/>
    <w:rsid w:val="003B6F25"/>
    <w:rsid w:val="003B707F"/>
    <w:rsid w:val="003B7877"/>
    <w:rsid w:val="003C0548"/>
    <w:rsid w:val="003C0D3E"/>
    <w:rsid w:val="003C1101"/>
    <w:rsid w:val="003C1A89"/>
    <w:rsid w:val="003C1FDE"/>
    <w:rsid w:val="003C2ADE"/>
    <w:rsid w:val="003C2FD4"/>
    <w:rsid w:val="003C43BB"/>
    <w:rsid w:val="003C468C"/>
    <w:rsid w:val="003C4BB9"/>
    <w:rsid w:val="003C51CE"/>
    <w:rsid w:val="003C5891"/>
    <w:rsid w:val="003C5CB8"/>
    <w:rsid w:val="003C5EE4"/>
    <w:rsid w:val="003C7426"/>
    <w:rsid w:val="003C78AD"/>
    <w:rsid w:val="003C7AC5"/>
    <w:rsid w:val="003D06B5"/>
    <w:rsid w:val="003D0FAC"/>
    <w:rsid w:val="003D24E4"/>
    <w:rsid w:val="003D3562"/>
    <w:rsid w:val="003D35E4"/>
    <w:rsid w:val="003D3921"/>
    <w:rsid w:val="003D427E"/>
    <w:rsid w:val="003D5694"/>
    <w:rsid w:val="003D5D8B"/>
    <w:rsid w:val="003D5F94"/>
    <w:rsid w:val="003D627C"/>
    <w:rsid w:val="003D6656"/>
    <w:rsid w:val="003D692F"/>
    <w:rsid w:val="003D6C0E"/>
    <w:rsid w:val="003D77DF"/>
    <w:rsid w:val="003D7BF1"/>
    <w:rsid w:val="003D7CB5"/>
    <w:rsid w:val="003D7FC8"/>
    <w:rsid w:val="003E079B"/>
    <w:rsid w:val="003E104B"/>
    <w:rsid w:val="003E1132"/>
    <w:rsid w:val="003E13BA"/>
    <w:rsid w:val="003E23C3"/>
    <w:rsid w:val="003E2B07"/>
    <w:rsid w:val="003E2CD9"/>
    <w:rsid w:val="003E2F40"/>
    <w:rsid w:val="003E499F"/>
    <w:rsid w:val="003E4CFF"/>
    <w:rsid w:val="003E5280"/>
    <w:rsid w:val="003E61F1"/>
    <w:rsid w:val="003E7138"/>
    <w:rsid w:val="003E7A55"/>
    <w:rsid w:val="003F01B1"/>
    <w:rsid w:val="003F1410"/>
    <w:rsid w:val="003F1823"/>
    <w:rsid w:val="003F18EF"/>
    <w:rsid w:val="003F2A8C"/>
    <w:rsid w:val="003F3000"/>
    <w:rsid w:val="003F336E"/>
    <w:rsid w:val="003F5F2A"/>
    <w:rsid w:val="003F698E"/>
    <w:rsid w:val="003F6A26"/>
    <w:rsid w:val="003F7389"/>
    <w:rsid w:val="00400481"/>
    <w:rsid w:val="00400E6A"/>
    <w:rsid w:val="00402622"/>
    <w:rsid w:val="00402B19"/>
    <w:rsid w:val="00404624"/>
    <w:rsid w:val="00404B70"/>
    <w:rsid w:val="00405CED"/>
    <w:rsid w:val="00405DA3"/>
    <w:rsid w:val="00405ED8"/>
    <w:rsid w:val="004060A3"/>
    <w:rsid w:val="00406610"/>
    <w:rsid w:val="004066C6"/>
    <w:rsid w:val="00406D84"/>
    <w:rsid w:val="00407ECD"/>
    <w:rsid w:val="004103AB"/>
    <w:rsid w:val="00410A29"/>
    <w:rsid w:val="00410BB9"/>
    <w:rsid w:val="00411996"/>
    <w:rsid w:val="00411CA3"/>
    <w:rsid w:val="00411CDC"/>
    <w:rsid w:val="00412DC6"/>
    <w:rsid w:val="00413830"/>
    <w:rsid w:val="00413CB8"/>
    <w:rsid w:val="00413DB2"/>
    <w:rsid w:val="00413FEB"/>
    <w:rsid w:val="00414A75"/>
    <w:rsid w:val="0041517A"/>
    <w:rsid w:val="00417894"/>
    <w:rsid w:val="00417AE1"/>
    <w:rsid w:val="0042005F"/>
    <w:rsid w:val="004202F8"/>
    <w:rsid w:val="00420A69"/>
    <w:rsid w:val="004210D1"/>
    <w:rsid w:val="00421609"/>
    <w:rsid w:val="00421618"/>
    <w:rsid w:val="00422C17"/>
    <w:rsid w:val="00422E18"/>
    <w:rsid w:val="00425505"/>
    <w:rsid w:val="00425890"/>
    <w:rsid w:val="00425B13"/>
    <w:rsid w:val="0042623C"/>
    <w:rsid w:val="004267EC"/>
    <w:rsid w:val="00426915"/>
    <w:rsid w:val="00426AFE"/>
    <w:rsid w:val="004275E9"/>
    <w:rsid w:val="00427859"/>
    <w:rsid w:val="0042794B"/>
    <w:rsid w:val="00427FCD"/>
    <w:rsid w:val="0043102F"/>
    <w:rsid w:val="00431625"/>
    <w:rsid w:val="004318F8"/>
    <w:rsid w:val="00431BD5"/>
    <w:rsid w:val="00432D73"/>
    <w:rsid w:val="00432D9A"/>
    <w:rsid w:val="00432F85"/>
    <w:rsid w:val="004331B4"/>
    <w:rsid w:val="004338F3"/>
    <w:rsid w:val="004339F6"/>
    <w:rsid w:val="00433B7C"/>
    <w:rsid w:val="00434598"/>
    <w:rsid w:val="0043469A"/>
    <w:rsid w:val="00434883"/>
    <w:rsid w:val="00434B58"/>
    <w:rsid w:val="0043550A"/>
    <w:rsid w:val="00435A74"/>
    <w:rsid w:val="00435C8F"/>
    <w:rsid w:val="00436CD2"/>
    <w:rsid w:val="004374EB"/>
    <w:rsid w:val="00437FAC"/>
    <w:rsid w:val="00440142"/>
    <w:rsid w:val="004408FF"/>
    <w:rsid w:val="00440B29"/>
    <w:rsid w:val="00441522"/>
    <w:rsid w:val="004419A1"/>
    <w:rsid w:val="00441A97"/>
    <w:rsid w:val="00441CBC"/>
    <w:rsid w:val="00441EA6"/>
    <w:rsid w:val="004438E7"/>
    <w:rsid w:val="004439A5"/>
    <w:rsid w:val="00443C70"/>
    <w:rsid w:val="00443ED8"/>
    <w:rsid w:val="004442B5"/>
    <w:rsid w:val="004443B1"/>
    <w:rsid w:val="00444776"/>
    <w:rsid w:val="00445021"/>
    <w:rsid w:val="00445613"/>
    <w:rsid w:val="004465C6"/>
    <w:rsid w:val="00447DCD"/>
    <w:rsid w:val="004502D4"/>
    <w:rsid w:val="00450742"/>
    <w:rsid w:val="0045099D"/>
    <w:rsid w:val="0045181F"/>
    <w:rsid w:val="004525CF"/>
    <w:rsid w:val="00452AF5"/>
    <w:rsid w:val="00453A33"/>
    <w:rsid w:val="0045478F"/>
    <w:rsid w:val="00454AB3"/>
    <w:rsid w:val="00454E8E"/>
    <w:rsid w:val="00454EE0"/>
    <w:rsid w:val="00455615"/>
    <w:rsid w:val="004558A9"/>
    <w:rsid w:val="0045620D"/>
    <w:rsid w:val="004563BF"/>
    <w:rsid w:val="00456A3C"/>
    <w:rsid w:val="004577FB"/>
    <w:rsid w:val="0046137C"/>
    <w:rsid w:val="004615F6"/>
    <w:rsid w:val="00461CDA"/>
    <w:rsid w:val="00461D9C"/>
    <w:rsid w:val="00461E1E"/>
    <w:rsid w:val="00462BD9"/>
    <w:rsid w:val="00463340"/>
    <w:rsid w:val="0046375D"/>
    <w:rsid w:val="00463F84"/>
    <w:rsid w:val="00464298"/>
    <w:rsid w:val="00464654"/>
    <w:rsid w:val="004650B1"/>
    <w:rsid w:val="00465860"/>
    <w:rsid w:val="004661C7"/>
    <w:rsid w:val="004661E3"/>
    <w:rsid w:val="00466E68"/>
    <w:rsid w:val="00467023"/>
    <w:rsid w:val="004673B9"/>
    <w:rsid w:val="0046758A"/>
    <w:rsid w:val="00471B0F"/>
    <w:rsid w:val="0047223E"/>
    <w:rsid w:val="00472462"/>
    <w:rsid w:val="0047256B"/>
    <w:rsid w:val="00472EA5"/>
    <w:rsid w:val="00473468"/>
    <w:rsid w:val="00474213"/>
    <w:rsid w:val="004742E3"/>
    <w:rsid w:val="004748B0"/>
    <w:rsid w:val="00474F95"/>
    <w:rsid w:val="004752F0"/>
    <w:rsid w:val="00475809"/>
    <w:rsid w:val="00480D01"/>
    <w:rsid w:val="00482D97"/>
    <w:rsid w:val="004841A4"/>
    <w:rsid w:val="004843CF"/>
    <w:rsid w:val="00484890"/>
    <w:rsid w:val="00484D5F"/>
    <w:rsid w:val="004859B1"/>
    <w:rsid w:val="00485C5C"/>
    <w:rsid w:val="00486281"/>
    <w:rsid w:val="00486766"/>
    <w:rsid w:val="00487AA4"/>
    <w:rsid w:val="00487DEE"/>
    <w:rsid w:val="00490A89"/>
    <w:rsid w:val="00492103"/>
    <w:rsid w:val="00492A36"/>
    <w:rsid w:val="00492C5C"/>
    <w:rsid w:val="00493A11"/>
    <w:rsid w:val="004940D8"/>
    <w:rsid w:val="00494697"/>
    <w:rsid w:val="00494E61"/>
    <w:rsid w:val="00495B7E"/>
    <w:rsid w:val="00495CBA"/>
    <w:rsid w:val="00495DBB"/>
    <w:rsid w:val="00496126"/>
    <w:rsid w:val="00496877"/>
    <w:rsid w:val="00496DA9"/>
    <w:rsid w:val="004A023A"/>
    <w:rsid w:val="004A0562"/>
    <w:rsid w:val="004A142B"/>
    <w:rsid w:val="004A2863"/>
    <w:rsid w:val="004A2FE3"/>
    <w:rsid w:val="004A362C"/>
    <w:rsid w:val="004A67D7"/>
    <w:rsid w:val="004A6A34"/>
    <w:rsid w:val="004A78E9"/>
    <w:rsid w:val="004A7E98"/>
    <w:rsid w:val="004B0197"/>
    <w:rsid w:val="004B07C3"/>
    <w:rsid w:val="004B09C6"/>
    <w:rsid w:val="004B2233"/>
    <w:rsid w:val="004B2F5D"/>
    <w:rsid w:val="004B31F9"/>
    <w:rsid w:val="004B3759"/>
    <w:rsid w:val="004B4033"/>
    <w:rsid w:val="004B486A"/>
    <w:rsid w:val="004B58F5"/>
    <w:rsid w:val="004B64AF"/>
    <w:rsid w:val="004B691A"/>
    <w:rsid w:val="004B787F"/>
    <w:rsid w:val="004B7898"/>
    <w:rsid w:val="004B7CFB"/>
    <w:rsid w:val="004C0025"/>
    <w:rsid w:val="004C096A"/>
    <w:rsid w:val="004C0D82"/>
    <w:rsid w:val="004C15BD"/>
    <w:rsid w:val="004C1798"/>
    <w:rsid w:val="004C36C6"/>
    <w:rsid w:val="004C3EB7"/>
    <w:rsid w:val="004C41CE"/>
    <w:rsid w:val="004C443E"/>
    <w:rsid w:val="004C485E"/>
    <w:rsid w:val="004C5A4B"/>
    <w:rsid w:val="004C5B41"/>
    <w:rsid w:val="004C5B91"/>
    <w:rsid w:val="004C654B"/>
    <w:rsid w:val="004C6AA1"/>
    <w:rsid w:val="004C6D3B"/>
    <w:rsid w:val="004C7285"/>
    <w:rsid w:val="004D12A5"/>
    <w:rsid w:val="004D1C44"/>
    <w:rsid w:val="004D22A8"/>
    <w:rsid w:val="004D26A6"/>
    <w:rsid w:val="004D278C"/>
    <w:rsid w:val="004D286B"/>
    <w:rsid w:val="004D38CE"/>
    <w:rsid w:val="004D3E8B"/>
    <w:rsid w:val="004D52BE"/>
    <w:rsid w:val="004D5F57"/>
    <w:rsid w:val="004D6094"/>
    <w:rsid w:val="004D68BF"/>
    <w:rsid w:val="004D753B"/>
    <w:rsid w:val="004D7EB9"/>
    <w:rsid w:val="004E130F"/>
    <w:rsid w:val="004E237E"/>
    <w:rsid w:val="004E277C"/>
    <w:rsid w:val="004E2959"/>
    <w:rsid w:val="004E2F31"/>
    <w:rsid w:val="004E3AEB"/>
    <w:rsid w:val="004E3BE8"/>
    <w:rsid w:val="004E4538"/>
    <w:rsid w:val="004E5730"/>
    <w:rsid w:val="004E66C9"/>
    <w:rsid w:val="004E7146"/>
    <w:rsid w:val="004E7463"/>
    <w:rsid w:val="004E77B6"/>
    <w:rsid w:val="004E7C0A"/>
    <w:rsid w:val="004F087B"/>
    <w:rsid w:val="004F08D6"/>
    <w:rsid w:val="004F1E74"/>
    <w:rsid w:val="004F2FD2"/>
    <w:rsid w:val="004F3524"/>
    <w:rsid w:val="004F36AB"/>
    <w:rsid w:val="004F47A8"/>
    <w:rsid w:val="004F50BC"/>
    <w:rsid w:val="004F521E"/>
    <w:rsid w:val="004F5278"/>
    <w:rsid w:val="004F5630"/>
    <w:rsid w:val="004F6792"/>
    <w:rsid w:val="004F726A"/>
    <w:rsid w:val="004F78CE"/>
    <w:rsid w:val="004F7A1A"/>
    <w:rsid w:val="00500066"/>
    <w:rsid w:val="00500138"/>
    <w:rsid w:val="00502165"/>
    <w:rsid w:val="0050287F"/>
    <w:rsid w:val="005038C5"/>
    <w:rsid w:val="00503E88"/>
    <w:rsid w:val="00505669"/>
    <w:rsid w:val="00505C66"/>
    <w:rsid w:val="005076C6"/>
    <w:rsid w:val="00507DB0"/>
    <w:rsid w:val="00510353"/>
    <w:rsid w:val="005104ED"/>
    <w:rsid w:val="005108DF"/>
    <w:rsid w:val="00510ABF"/>
    <w:rsid w:val="0051210D"/>
    <w:rsid w:val="005129D7"/>
    <w:rsid w:val="00512A10"/>
    <w:rsid w:val="00513345"/>
    <w:rsid w:val="0051428E"/>
    <w:rsid w:val="00514AE0"/>
    <w:rsid w:val="00514C00"/>
    <w:rsid w:val="0051575E"/>
    <w:rsid w:val="00516023"/>
    <w:rsid w:val="0051656A"/>
    <w:rsid w:val="005207CB"/>
    <w:rsid w:val="00520A52"/>
    <w:rsid w:val="005212AA"/>
    <w:rsid w:val="005215CB"/>
    <w:rsid w:val="005225BE"/>
    <w:rsid w:val="00522791"/>
    <w:rsid w:val="005233CF"/>
    <w:rsid w:val="00523559"/>
    <w:rsid w:val="005235C5"/>
    <w:rsid w:val="00523C97"/>
    <w:rsid w:val="00524D3B"/>
    <w:rsid w:val="005258B1"/>
    <w:rsid w:val="00527CA1"/>
    <w:rsid w:val="005303F9"/>
    <w:rsid w:val="00530470"/>
    <w:rsid w:val="0053060F"/>
    <w:rsid w:val="00530F7A"/>
    <w:rsid w:val="00531335"/>
    <w:rsid w:val="005317B8"/>
    <w:rsid w:val="00531E60"/>
    <w:rsid w:val="00532530"/>
    <w:rsid w:val="00532678"/>
    <w:rsid w:val="00532796"/>
    <w:rsid w:val="00534FD6"/>
    <w:rsid w:val="00535A9E"/>
    <w:rsid w:val="00536068"/>
    <w:rsid w:val="00537577"/>
    <w:rsid w:val="005377B7"/>
    <w:rsid w:val="0053797B"/>
    <w:rsid w:val="00537F86"/>
    <w:rsid w:val="00540261"/>
    <w:rsid w:val="005404C5"/>
    <w:rsid w:val="00540D46"/>
    <w:rsid w:val="00541DDC"/>
    <w:rsid w:val="005429E3"/>
    <w:rsid w:val="005435FD"/>
    <w:rsid w:val="00543615"/>
    <w:rsid w:val="00544E08"/>
    <w:rsid w:val="0054574F"/>
    <w:rsid w:val="00545999"/>
    <w:rsid w:val="00545A8F"/>
    <w:rsid w:val="00545F07"/>
    <w:rsid w:val="0054704E"/>
    <w:rsid w:val="0055043D"/>
    <w:rsid w:val="00550692"/>
    <w:rsid w:val="005508DB"/>
    <w:rsid w:val="00550970"/>
    <w:rsid w:val="00550B76"/>
    <w:rsid w:val="00550E03"/>
    <w:rsid w:val="00551123"/>
    <w:rsid w:val="00551492"/>
    <w:rsid w:val="005515D7"/>
    <w:rsid w:val="00551C4B"/>
    <w:rsid w:val="00551D52"/>
    <w:rsid w:val="005525F3"/>
    <w:rsid w:val="00552812"/>
    <w:rsid w:val="00552A81"/>
    <w:rsid w:val="00552C0C"/>
    <w:rsid w:val="005536C6"/>
    <w:rsid w:val="0055399F"/>
    <w:rsid w:val="00553E3D"/>
    <w:rsid w:val="005540F3"/>
    <w:rsid w:val="00554926"/>
    <w:rsid w:val="00555A6F"/>
    <w:rsid w:val="0055661F"/>
    <w:rsid w:val="00556897"/>
    <w:rsid w:val="0055796F"/>
    <w:rsid w:val="005606F1"/>
    <w:rsid w:val="00560818"/>
    <w:rsid w:val="00560ED1"/>
    <w:rsid w:val="00561B00"/>
    <w:rsid w:val="0056246A"/>
    <w:rsid w:val="00562D9E"/>
    <w:rsid w:val="00562F3F"/>
    <w:rsid w:val="00563A17"/>
    <w:rsid w:val="00563BAB"/>
    <w:rsid w:val="005642BB"/>
    <w:rsid w:val="0056430D"/>
    <w:rsid w:val="00564CDE"/>
    <w:rsid w:val="00565140"/>
    <w:rsid w:val="00565D70"/>
    <w:rsid w:val="00566160"/>
    <w:rsid w:val="00566328"/>
    <w:rsid w:val="005666BC"/>
    <w:rsid w:val="005676C4"/>
    <w:rsid w:val="00567A36"/>
    <w:rsid w:val="00567B6C"/>
    <w:rsid w:val="00567EE7"/>
    <w:rsid w:val="00570A08"/>
    <w:rsid w:val="00570BBF"/>
    <w:rsid w:val="00571094"/>
    <w:rsid w:val="00571437"/>
    <w:rsid w:val="0057183A"/>
    <w:rsid w:val="00571945"/>
    <w:rsid w:val="00572B4B"/>
    <w:rsid w:val="005737B4"/>
    <w:rsid w:val="00573965"/>
    <w:rsid w:val="00573BFD"/>
    <w:rsid w:val="00573C89"/>
    <w:rsid w:val="0057441F"/>
    <w:rsid w:val="00574F36"/>
    <w:rsid w:val="0057534A"/>
    <w:rsid w:val="00575765"/>
    <w:rsid w:val="0058006A"/>
    <w:rsid w:val="005802C4"/>
    <w:rsid w:val="00580BF4"/>
    <w:rsid w:val="00580F44"/>
    <w:rsid w:val="005819DF"/>
    <w:rsid w:val="00581E43"/>
    <w:rsid w:val="00582FC4"/>
    <w:rsid w:val="0058351A"/>
    <w:rsid w:val="00584F84"/>
    <w:rsid w:val="0058593C"/>
    <w:rsid w:val="005859B5"/>
    <w:rsid w:val="00585AB5"/>
    <w:rsid w:val="005868BF"/>
    <w:rsid w:val="00586EF8"/>
    <w:rsid w:val="0058737F"/>
    <w:rsid w:val="005877F8"/>
    <w:rsid w:val="005901DD"/>
    <w:rsid w:val="00591322"/>
    <w:rsid w:val="005917D3"/>
    <w:rsid w:val="005918E8"/>
    <w:rsid w:val="00591B98"/>
    <w:rsid w:val="00591E24"/>
    <w:rsid w:val="00591FD1"/>
    <w:rsid w:val="005922A3"/>
    <w:rsid w:val="00593200"/>
    <w:rsid w:val="005933B6"/>
    <w:rsid w:val="0059434F"/>
    <w:rsid w:val="00594B8F"/>
    <w:rsid w:val="005955F4"/>
    <w:rsid w:val="0059710B"/>
    <w:rsid w:val="005971A5"/>
    <w:rsid w:val="00597424"/>
    <w:rsid w:val="005A04F4"/>
    <w:rsid w:val="005A08C5"/>
    <w:rsid w:val="005A0B88"/>
    <w:rsid w:val="005A0FC3"/>
    <w:rsid w:val="005A2A58"/>
    <w:rsid w:val="005A2B90"/>
    <w:rsid w:val="005A2FF5"/>
    <w:rsid w:val="005A3047"/>
    <w:rsid w:val="005A30F1"/>
    <w:rsid w:val="005A3131"/>
    <w:rsid w:val="005A31D6"/>
    <w:rsid w:val="005A3A67"/>
    <w:rsid w:val="005A3C1F"/>
    <w:rsid w:val="005A473D"/>
    <w:rsid w:val="005A54E1"/>
    <w:rsid w:val="005A58E1"/>
    <w:rsid w:val="005A5BE6"/>
    <w:rsid w:val="005A686F"/>
    <w:rsid w:val="005A78A8"/>
    <w:rsid w:val="005A7B11"/>
    <w:rsid w:val="005B02C8"/>
    <w:rsid w:val="005B141F"/>
    <w:rsid w:val="005B1743"/>
    <w:rsid w:val="005B186A"/>
    <w:rsid w:val="005B2A43"/>
    <w:rsid w:val="005B3F35"/>
    <w:rsid w:val="005B46F9"/>
    <w:rsid w:val="005B4853"/>
    <w:rsid w:val="005B4FD5"/>
    <w:rsid w:val="005B5057"/>
    <w:rsid w:val="005B51F9"/>
    <w:rsid w:val="005B5FC6"/>
    <w:rsid w:val="005B7D81"/>
    <w:rsid w:val="005C0453"/>
    <w:rsid w:val="005C0F6E"/>
    <w:rsid w:val="005C1667"/>
    <w:rsid w:val="005C223C"/>
    <w:rsid w:val="005C2A65"/>
    <w:rsid w:val="005C3B53"/>
    <w:rsid w:val="005C3EBF"/>
    <w:rsid w:val="005C4288"/>
    <w:rsid w:val="005C43D6"/>
    <w:rsid w:val="005C4A27"/>
    <w:rsid w:val="005C4AA7"/>
    <w:rsid w:val="005C4BDB"/>
    <w:rsid w:val="005C54EC"/>
    <w:rsid w:val="005C5A7A"/>
    <w:rsid w:val="005C65A5"/>
    <w:rsid w:val="005C79E0"/>
    <w:rsid w:val="005D0AFD"/>
    <w:rsid w:val="005D27F2"/>
    <w:rsid w:val="005D2F1F"/>
    <w:rsid w:val="005D304D"/>
    <w:rsid w:val="005D31AB"/>
    <w:rsid w:val="005D3783"/>
    <w:rsid w:val="005D3809"/>
    <w:rsid w:val="005D41F5"/>
    <w:rsid w:val="005D4C08"/>
    <w:rsid w:val="005D59EF"/>
    <w:rsid w:val="005D5A14"/>
    <w:rsid w:val="005D7040"/>
    <w:rsid w:val="005D7CEF"/>
    <w:rsid w:val="005D7E2E"/>
    <w:rsid w:val="005E0319"/>
    <w:rsid w:val="005E0C36"/>
    <w:rsid w:val="005E1353"/>
    <w:rsid w:val="005E1ABD"/>
    <w:rsid w:val="005E1C06"/>
    <w:rsid w:val="005E32F1"/>
    <w:rsid w:val="005E37E2"/>
    <w:rsid w:val="005E3B99"/>
    <w:rsid w:val="005E4D0A"/>
    <w:rsid w:val="005E5036"/>
    <w:rsid w:val="005E50FA"/>
    <w:rsid w:val="005E57C8"/>
    <w:rsid w:val="005E5937"/>
    <w:rsid w:val="005E61B5"/>
    <w:rsid w:val="005E636C"/>
    <w:rsid w:val="005E77EC"/>
    <w:rsid w:val="005F05B6"/>
    <w:rsid w:val="005F1885"/>
    <w:rsid w:val="005F2F25"/>
    <w:rsid w:val="005F3361"/>
    <w:rsid w:val="005F397E"/>
    <w:rsid w:val="005F42ED"/>
    <w:rsid w:val="005F4439"/>
    <w:rsid w:val="005F481F"/>
    <w:rsid w:val="005F4C33"/>
    <w:rsid w:val="005F65CD"/>
    <w:rsid w:val="005F6EEB"/>
    <w:rsid w:val="005F707C"/>
    <w:rsid w:val="005F76A1"/>
    <w:rsid w:val="005F77FD"/>
    <w:rsid w:val="005F79B1"/>
    <w:rsid w:val="005F7C8D"/>
    <w:rsid w:val="0060404B"/>
    <w:rsid w:val="00604DCF"/>
    <w:rsid w:val="00606725"/>
    <w:rsid w:val="0060689B"/>
    <w:rsid w:val="00607354"/>
    <w:rsid w:val="006073AC"/>
    <w:rsid w:val="00607BA1"/>
    <w:rsid w:val="00607CCE"/>
    <w:rsid w:val="0061010C"/>
    <w:rsid w:val="00610EC5"/>
    <w:rsid w:val="00611095"/>
    <w:rsid w:val="00611561"/>
    <w:rsid w:val="006115ED"/>
    <w:rsid w:val="00611D3E"/>
    <w:rsid w:val="00612974"/>
    <w:rsid w:val="0061511E"/>
    <w:rsid w:val="00615FE1"/>
    <w:rsid w:val="00616005"/>
    <w:rsid w:val="00616BE1"/>
    <w:rsid w:val="006171F2"/>
    <w:rsid w:val="0061769B"/>
    <w:rsid w:val="00617B4C"/>
    <w:rsid w:val="0062044E"/>
    <w:rsid w:val="006204A3"/>
    <w:rsid w:val="006208FC"/>
    <w:rsid w:val="006225D9"/>
    <w:rsid w:val="00623088"/>
    <w:rsid w:val="00623524"/>
    <w:rsid w:val="00623739"/>
    <w:rsid w:val="00623FFA"/>
    <w:rsid w:val="00624CCB"/>
    <w:rsid w:val="00624DA3"/>
    <w:rsid w:val="0062511A"/>
    <w:rsid w:val="006256B2"/>
    <w:rsid w:val="00625D86"/>
    <w:rsid w:val="0062612A"/>
    <w:rsid w:val="00626988"/>
    <w:rsid w:val="0062699C"/>
    <w:rsid w:val="00627615"/>
    <w:rsid w:val="006278E0"/>
    <w:rsid w:val="00627B82"/>
    <w:rsid w:val="00630A88"/>
    <w:rsid w:val="00630EA1"/>
    <w:rsid w:val="00631290"/>
    <w:rsid w:val="00631628"/>
    <w:rsid w:val="006320CB"/>
    <w:rsid w:val="006322A6"/>
    <w:rsid w:val="00632470"/>
    <w:rsid w:val="006329B9"/>
    <w:rsid w:val="00632AFC"/>
    <w:rsid w:val="00632CE5"/>
    <w:rsid w:val="006335AA"/>
    <w:rsid w:val="00633942"/>
    <w:rsid w:val="006348DA"/>
    <w:rsid w:val="00634CD6"/>
    <w:rsid w:val="00634E9E"/>
    <w:rsid w:val="00635B90"/>
    <w:rsid w:val="006377D1"/>
    <w:rsid w:val="00637C80"/>
    <w:rsid w:val="00640339"/>
    <w:rsid w:val="006411A5"/>
    <w:rsid w:val="006422D1"/>
    <w:rsid w:val="0064270E"/>
    <w:rsid w:val="00642AEC"/>
    <w:rsid w:val="00644B7F"/>
    <w:rsid w:val="00645A30"/>
    <w:rsid w:val="00645FB2"/>
    <w:rsid w:val="0064671A"/>
    <w:rsid w:val="00646B13"/>
    <w:rsid w:val="00647A96"/>
    <w:rsid w:val="0065024D"/>
    <w:rsid w:val="0065035C"/>
    <w:rsid w:val="0065073C"/>
    <w:rsid w:val="00652F0A"/>
    <w:rsid w:val="0065326C"/>
    <w:rsid w:val="00653556"/>
    <w:rsid w:val="00654495"/>
    <w:rsid w:val="00654BCD"/>
    <w:rsid w:val="00654FBC"/>
    <w:rsid w:val="00654FCF"/>
    <w:rsid w:val="006551F0"/>
    <w:rsid w:val="006561E0"/>
    <w:rsid w:val="00656294"/>
    <w:rsid w:val="006563CD"/>
    <w:rsid w:val="006568EC"/>
    <w:rsid w:val="006570AD"/>
    <w:rsid w:val="00657E11"/>
    <w:rsid w:val="00660640"/>
    <w:rsid w:val="006606B7"/>
    <w:rsid w:val="00660D47"/>
    <w:rsid w:val="0066104F"/>
    <w:rsid w:val="00661A49"/>
    <w:rsid w:val="00661EC3"/>
    <w:rsid w:val="00661FD9"/>
    <w:rsid w:val="00662FC8"/>
    <w:rsid w:val="006639D2"/>
    <w:rsid w:val="00664009"/>
    <w:rsid w:val="006643FA"/>
    <w:rsid w:val="00664D09"/>
    <w:rsid w:val="006657CE"/>
    <w:rsid w:val="00670650"/>
    <w:rsid w:val="00670AB2"/>
    <w:rsid w:val="00670BFF"/>
    <w:rsid w:val="00670CC8"/>
    <w:rsid w:val="0067145D"/>
    <w:rsid w:val="00671B76"/>
    <w:rsid w:val="00671BAD"/>
    <w:rsid w:val="00672FCF"/>
    <w:rsid w:val="00673303"/>
    <w:rsid w:val="0067471C"/>
    <w:rsid w:val="00674A33"/>
    <w:rsid w:val="00674DF7"/>
    <w:rsid w:val="006754D0"/>
    <w:rsid w:val="00675C96"/>
    <w:rsid w:val="006764A1"/>
    <w:rsid w:val="006777B0"/>
    <w:rsid w:val="006778F7"/>
    <w:rsid w:val="00677917"/>
    <w:rsid w:val="0067795A"/>
    <w:rsid w:val="0068028B"/>
    <w:rsid w:val="006802D8"/>
    <w:rsid w:val="00680874"/>
    <w:rsid w:val="006812D6"/>
    <w:rsid w:val="00682257"/>
    <w:rsid w:val="00682704"/>
    <w:rsid w:val="00682F96"/>
    <w:rsid w:val="006836D3"/>
    <w:rsid w:val="006843E4"/>
    <w:rsid w:val="006844FF"/>
    <w:rsid w:val="00684EAF"/>
    <w:rsid w:val="006867B2"/>
    <w:rsid w:val="00687348"/>
    <w:rsid w:val="00687798"/>
    <w:rsid w:val="00687AA3"/>
    <w:rsid w:val="00687ED7"/>
    <w:rsid w:val="00692355"/>
    <w:rsid w:val="006928A7"/>
    <w:rsid w:val="00692FF4"/>
    <w:rsid w:val="006933AB"/>
    <w:rsid w:val="00693B5D"/>
    <w:rsid w:val="00693E1F"/>
    <w:rsid w:val="00694336"/>
    <w:rsid w:val="00694A98"/>
    <w:rsid w:val="00695182"/>
    <w:rsid w:val="006956DB"/>
    <w:rsid w:val="00695B26"/>
    <w:rsid w:val="00695E62"/>
    <w:rsid w:val="00696044"/>
    <w:rsid w:val="006A098A"/>
    <w:rsid w:val="006A0A46"/>
    <w:rsid w:val="006A0FAC"/>
    <w:rsid w:val="006A2304"/>
    <w:rsid w:val="006A2CF2"/>
    <w:rsid w:val="006A449C"/>
    <w:rsid w:val="006A4BA4"/>
    <w:rsid w:val="006A4EC8"/>
    <w:rsid w:val="006A4EE1"/>
    <w:rsid w:val="006A599B"/>
    <w:rsid w:val="006A650D"/>
    <w:rsid w:val="006A6D40"/>
    <w:rsid w:val="006A75D9"/>
    <w:rsid w:val="006A7DC9"/>
    <w:rsid w:val="006B0EAF"/>
    <w:rsid w:val="006B1377"/>
    <w:rsid w:val="006B1B44"/>
    <w:rsid w:val="006B1B64"/>
    <w:rsid w:val="006B1E24"/>
    <w:rsid w:val="006B1F50"/>
    <w:rsid w:val="006B2BA2"/>
    <w:rsid w:val="006B5949"/>
    <w:rsid w:val="006B5DCE"/>
    <w:rsid w:val="006B61CC"/>
    <w:rsid w:val="006B633A"/>
    <w:rsid w:val="006B6C1C"/>
    <w:rsid w:val="006B6FA0"/>
    <w:rsid w:val="006B705D"/>
    <w:rsid w:val="006B79DF"/>
    <w:rsid w:val="006C0AEC"/>
    <w:rsid w:val="006C0D33"/>
    <w:rsid w:val="006C0FA6"/>
    <w:rsid w:val="006C14A8"/>
    <w:rsid w:val="006C1FAC"/>
    <w:rsid w:val="006C3311"/>
    <w:rsid w:val="006C348B"/>
    <w:rsid w:val="006C4C60"/>
    <w:rsid w:val="006C5839"/>
    <w:rsid w:val="006C5C0F"/>
    <w:rsid w:val="006C5FAA"/>
    <w:rsid w:val="006C63BD"/>
    <w:rsid w:val="006C72FE"/>
    <w:rsid w:val="006C770D"/>
    <w:rsid w:val="006D267D"/>
    <w:rsid w:val="006D2BDC"/>
    <w:rsid w:val="006D2F9F"/>
    <w:rsid w:val="006D3D16"/>
    <w:rsid w:val="006D4A2F"/>
    <w:rsid w:val="006D4C8C"/>
    <w:rsid w:val="006D4D08"/>
    <w:rsid w:val="006D57CF"/>
    <w:rsid w:val="006D585E"/>
    <w:rsid w:val="006D6545"/>
    <w:rsid w:val="006D6805"/>
    <w:rsid w:val="006D68B9"/>
    <w:rsid w:val="006D6F56"/>
    <w:rsid w:val="006D7E84"/>
    <w:rsid w:val="006E09A9"/>
    <w:rsid w:val="006E1A8E"/>
    <w:rsid w:val="006E31B2"/>
    <w:rsid w:val="006E335D"/>
    <w:rsid w:val="006E3733"/>
    <w:rsid w:val="006E4C5B"/>
    <w:rsid w:val="006E5AF1"/>
    <w:rsid w:val="006E5FAC"/>
    <w:rsid w:val="006E5FB1"/>
    <w:rsid w:val="006E672C"/>
    <w:rsid w:val="006E6810"/>
    <w:rsid w:val="006E71B4"/>
    <w:rsid w:val="006F0180"/>
    <w:rsid w:val="006F19B5"/>
    <w:rsid w:val="006F1AD4"/>
    <w:rsid w:val="006F1DCB"/>
    <w:rsid w:val="006F2514"/>
    <w:rsid w:val="006F29BA"/>
    <w:rsid w:val="006F2AC1"/>
    <w:rsid w:val="006F2AEB"/>
    <w:rsid w:val="006F2B22"/>
    <w:rsid w:val="006F2DCB"/>
    <w:rsid w:val="006F440A"/>
    <w:rsid w:val="006F4BA1"/>
    <w:rsid w:val="006F6435"/>
    <w:rsid w:val="006F71DC"/>
    <w:rsid w:val="007007DA"/>
    <w:rsid w:val="00700AED"/>
    <w:rsid w:val="00700FAB"/>
    <w:rsid w:val="00700FBD"/>
    <w:rsid w:val="00701357"/>
    <w:rsid w:val="007014C1"/>
    <w:rsid w:val="007014D0"/>
    <w:rsid w:val="007015F7"/>
    <w:rsid w:val="00701A83"/>
    <w:rsid w:val="007028F0"/>
    <w:rsid w:val="00702A54"/>
    <w:rsid w:val="007033C6"/>
    <w:rsid w:val="00703D2C"/>
    <w:rsid w:val="007046E9"/>
    <w:rsid w:val="007047A8"/>
    <w:rsid w:val="007049FC"/>
    <w:rsid w:val="00705252"/>
    <w:rsid w:val="00705463"/>
    <w:rsid w:val="00705D6E"/>
    <w:rsid w:val="00706257"/>
    <w:rsid w:val="00706391"/>
    <w:rsid w:val="007066D7"/>
    <w:rsid w:val="00707A02"/>
    <w:rsid w:val="00710395"/>
    <w:rsid w:val="00710D1D"/>
    <w:rsid w:val="00710EF6"/>
    <w:rsid w:val="00711B2C"/>
    <w:rsid w:val="007139F3"/>
    <w:rsid w:val="00715110"/>
    <w:rsid w:val="00715291"/>
    <w:rsid w:val="007159A1"/>
    <w:rsid w:val="00715A95"/>
    <w:rsid w:val="0071715C"/>
    <w:rsid w:val="007172A3"/>
    <w:rsid w:val="007202E6"/>
    <w:rsid w:val="00721369"/>
    <w:rsid w:val="007213C6"/>
    <w:rsid w:val="0072186C"/>
    <w:rsid w:val="00721C57"/>
    <w:rsid w:val="0072229A"/>
    <w:rsid w:val="00722583"/>
    <w:rsid w:val="00722943"/>
    <w:rsid w:val="00722F42"/>
    <w:rsid w:val="007234BC"/>
    <w:rsid w:val="0072361D"/>
    <w:rsid w:val="00723CE5"/>
    <w:rsid w:val="00724048"/>
    <w:rsid w:val="007243B3"/>
    <w:rsid w:val="00724BDF"/>
    <w:rsid w:val="00725C8B"/>
    <w:rsid w:val="00725FFD"/>
    <w:rsid w:val="00726300"/>
    <w:rsid w:val="00726A37"/>
    <w:rsid w:val="00727219"/>
    <w:rsid w:val="00727292"/>
    <w:rsid w:val="00731C91"/>
    <w:rsid w:val="00731CD9"/>
    <w:rsid w:val="0073305A"/>
    <w:rsid w:val="0073383C"/>
    <w:rsid w:val="00733E32"/>
    <w:rsid w:val="0073400C"/>
    <w:rsid w:val="00734420"/>
    <w:rsid w:val="00734438"/>
    <w:rsid w:val="007344E4"/>
    <w:rsid w:val="00735288"/>
    <w:rsid w:val="00736683"/>
    <w:rsid w:val="00736948"/>
    <w:rsid w:val="00736DC6"/>
    <w:rsid w:val="00737DCF"/>
    <w:rsid w:val="00741323"/>
    <w:rsid w:val="007419A1"/>
    <w:rsid w:val="007420B8"/>
    <w:rsid w:val="00742441"/>
    <w:rsid w:val="0074303D"/>
    <w:rsid w:val="00743989"/>
    <w:rsid w:val="00743A46"/>
    <w:rsid w:val="0074486C"/>
    <w:rsid w:val="00745C2B"/>
    <w:rsid w:val="00746D34"/>
    <w:rsid w:val="00746EB4"/>
    <w:rsid w:val="00747503"/>
    <w:rsid w:val="00747509"/>
    <w:rsid w:val="007478E4"/>
    <w:rsid w:val="00750C90"/>
    <w:rsid w:val="00750F9D"/>
    <w:rsid w:val="007514B1"/>
    <w:rsid w:val="007521DE"/>
    <w:rsid w:val="00752343"/>
    <w:rsid w:val="007529ED"/>
    <w:rsid w:val="00752A6F"/>
    <w:rsid w:val="0075441B"/>
    <w:rsid w:val="00755D8C"/>
    <w:rsid w:val="0075663D"/>
    <w:rsid w:val="0075664F"/>
    <w:rsid w:val="0075702C"/>
    <w:rsid w:val="00757361"/>
    <w:rsid w:val="00760129"/>
    <w:rsid w:val="007613C3"/>
    <w:rsid w:val="00761627"/>
    <w:rsid w:val="00761C59"/>
    <w:rsid w:val="00762F64"/>
    <w:rsid w:val="00763967"/>
    <w:rsid w:val="007645E6"/>
    <w:rsid w:val="00764DE0"/>
    <w:rsid w:val="00765AEA"/>
    <w:rsid w:val="00766186"/>
    <w:rsid w:val="00767AE4"/>
    <w:rsid w:val="00767DA2"/>
    <w:rsid w:val="00770BCA"/>
    <w:rsid w:val="007721EB"/>
    <w:rsid w:val="0077270C"/>
    <w:rsid w:val="00772940"/>
    <w:rsid w:val="00772C38"/>
    <w:rsid w:val="00772D31"/>
    <w:rsid w:val="007731F9"/>
    <w:rsid w:val="00773342"/>
    <w:rsid w:val="007734B2"/>
    <w:rsid w:val="0077359E"/>
    <w:rsid w:val="0077395B"/>
    <w:rsid w:val="00773C81"/>
    <w:rsid w:val="00774D7C"/>
    <w:rsid w:val="007756C4"/>
    <w:rsid w:val="00775CAE"/>
    <w:rsid w:val="00780F75"/>
    <w:rsid w:val="00782EC5"/>
    <w:rsid w:val="007832E9"/>
    <w:rsid w:val="0078345D"/>
    <w:rsid w:val="00785332"/>
    <w:rsid w:val="00785913"/>
    <w:rsid w:val="00786520"/>
    <w:rsid w:val="00791A1F"/>
    <w:rsid w:val="00791C48"/>
    <w:rsid w:val="00792011"/>
    <w:rsid w:val="007928D1"/>
    <w:rsid w:val="00793075"/>
    <w:rsid w:val="00794093"/>
    <w:rsid w:val="007945B4"/>
    <w:rsid w:val="007953CF"/>
    <w:rsid w:val="00795CA8"/>
    <w:rsid w:val="00795FC3"/>
    <w:rsid w:val="00796D24"/>
    <w:rsid w:val="007A1AFC"/>
    <w:rsid w:val="007A1B56"/>
    <w:rsid w:val="007A1C10"/>
    <w:rsid w:val="007A2423"/>
    <w:rsid w:val="007A2B32"/>
    <w:rsid w:val="007A34DF"/>
    <w:rsid w:val="007A4315"/>
    <w:rsid w:val="007A588A"/>
    <w:rsid w:val="007A59E0"/>
    <w:rsid w:val="007A5DEE"/>
    <w:rsid w:val="007A6B23"/>
    <w:rsid w:val="007A6E0E"/>
    <w:rsid w:val="007A6E22"/>
    <w:rsid w:val="007A6E58"/>
    <w:rsid w:val="007A6EB4"/>
    <w:rsid w:val="007A7E14"/>
    <w:rsid w:val="007B0DB0"/>
    <w:rsid w:val="007B14F3"/>
    <w:rsid w:val="007B15CB"/>
    <w:rsid w:val="007B17F7"/>
    <w:rsid w:val="007B2ABF"/>
    <w:rsid w:val="007B30C9"/>
    <w:rsid w:val="007B4695"/>
    <w:rsid w:val="007B4862"/>
    <w:rsid w:val="007B4BE4"/>
    <w:rsid w:val="007B54FD"/>
    <w:rsid w:val="007B719E"/>
    <w:rsid w:val="007B7A90"/>
    <w:rsid w:val="007C2CDB"/>
    <w:rsid w:val="007C32E0"/>
    <w:rsid w:val="007C54A3"/>
    <w:rsid w:val="007C60C1"/>
    <w:rsid w:val="007C717F"/>
    <w:rsid w:val="007C76C4"/>
    <w:rsid w:val="007C7FA8"/>
    <w:rsid w:val="007D0B58"/>
    <w:rsid w:val="007D1F80"/>
    <w:rsid w:val="007D1FB0"/>
    <w:rsid w:val="007D2B27"/>
    <w:rsid w:val="007D3717"/>
    <w:rsid w:val="007D3DD0"/>
    <w:rsid w:val="007D4261"/>
    <w:rsid w:val="007D46BA"/>
    <w:rsid w:val="007D5010"/>
    <w:rsid w:val="007D537C"/>
    <w:rsid w:val="007D5D03"/>
    <w:rsid w:val="007D6102"/>
    <w:rsid w:val="007D6BE3"/>
    <w:rsid w:val="007D7AD5"/>
    <w:rsid w:val="007D7CD0"/>
    <w:rsid w:val="007E0ABF"/>
    <w:rsid w:val="007E0DED"/>
    <w:rsid w:val="007E13EB"/>
    <w:rsid w:val="007E195E"/>
    <w:rsid w:val="007E2B7E"/>
    <w:rsid w:val="007E3074"/>
    <w:rsid w:val="007E4A70"/>
    <w:rsid w:val="007E5894"/>
    <w:rsid w:val="007E5A42"/>
    <w:rsid w:val="007E645B"/>
    <w:rsid w:val="007E727A"/>
    <w:rsid w:val="007E7672"/>
    <w:rsid w:val="007F0378"/>
    <w:rsid w:val="007F039D"/>
    <w:rsid w:val="007F1875"/>
    <w:rsid w:val="007F18C4"/>
    <w:rsid w:val="007F3D7D"/>
    <w:rsid w:val="007F5CF7"/>
    <w:rsid w:val="007F6C54"/>
    <w:rsid w:val="007F7017"/>
    <w:rsid w:val="007F712D"/>
    <w:rsid w:val="007F7E0E"/>
    <w:rsid w:val="00800195"/>
    <w:rsid w:val="00801A37"/>
    <w:rsid w:val="008043A3"/>
    <w:rsid w:val="00804F5F"/>
    <w:rsid w:val="00804FAA"/>
    <w:rsid w:val="008058C3"/>
    <w:rsid w:val="00805D62"/>
    <w:rsid w:val="00806A08"/>
    <w:rsid w:val="00806BE7"/>
    <w:rsid w:val="00810754"/>
    <w:rsid w:val="00810E5C"/>
    <w:rsid w:val="00811EBD"/>
    <w:rsid w:val="00812745"/>
    <w:rsid w:val="008135EC"/>
    <w:rsid w:val="008135F1"/>
    <w:rsid w:val="00814026"/>
    <w:rsid w:val="0081428A"/>
    <w:rsid w:val="0081437F"/>
    <w:rsid w:val="008144C4"/>
    <w:rsid w:val="00814795"/>
    <w:rsid w:val="00815640"/>
    <w:rsid w:val="008161F5"/>
    <w:rsid w:val="008173A7"/>
    <w:rsid w:val="00817B12"/>
    <w:rsid w:val="00817C2C"/>
    <w:rsid w:val="00817D81"/>
    <w:rsid w:val="00820578"/>
    <w:rsid w:val="00820930"/>
    <w:rsid w:val="00820B1F"/>
    <w:rsid w:val="00821169"/>
    <w:rsid w:val="00821A87"/>
    <w:rsid w:val="00821E1C"/>
    <w:rsid w:val="00821EC4"/>
    <w:rsid w:val="008226B6"/>
    <w:rsid w:val="00823398"/>
    <w:rsid w:val="0082380D"/>
    <w:rsid w:val="00823992"/>
    <w:rsid w:val="00823C50"/>
    <w:rsid w:val="00824069"/>
    <w:rsid w:val="00825C78"/>
    <w:rsid w:val="00826F1F"/>
    <w:rsid w:val="00827065"/>
    <w:rsid w:val="00827EAD"/>
    <w:rsid w:val="0083074A"/>
    <w:rsid w:val="008313DA"/>
    <w:rsid w:val="00831A8B"/>
    <w:rsid w:val="00832E7E"/>
    <w:rsid w:val="00833EB9"/>
    <w:rsid w:val="00834014"/>
    <w:rsid w:val="0083468B"/>
    <w:rsid w:val="008349E6"/>
    <w:rsid w:val="008355E0"/>
    <w:rsid w:val="00836411"/>
    <w:rsid w:val="00836D9B"/>
    <w:rsid w:val="00836DC4"/>
    <w:rsid w:val="00836ED6"/>
    <w:rsid w:val="00837705"/>
    <w:rsid w:val="00840B0A"/>
    <w:rsid w:val="00840B93"/>
    <w:rsid w:val="00840E23"/>
    <w:rsid w:val="00841845"/>
    <w:rsid w:val="008418F3"/>
    <w:rsid w:val="008418F6"/>
    <w:rsid w:val="00841A0A"/>
    <w:rsid w:val="00841F85"/>
    <w:rsid w:val="00842C3C"/>
    <w:rsid w:val="0084302A"/>
    <w:rsid w:val="0084385B"/>
    <w:rsid w:val="00843D9C"/>
    <w:rsid w:val="00845605"/>
    <w:rsid w:val="008466E3"/>
    <w:rsid w:val="008475DC"/>
    <w:rsid w:val="00847752"/>
    <w:rsid w:val="00847ECD"/>
    <w:rsid w:val="00850544"/>
    <w:rsid w:val="00850734"/>
    <w:rsid w:val="00851CDF"/>
    <w:rsid w:val="00851F33"/>
    <w:rsid w:val="00851F89"/>
    <w:rsid w:val="00853A37"/>
    <w:rsid w:val="00853D14"/>
    <w:rsid w:val="00853EB3"/>
    <w:rsid w:val="00854656"/>
    <w:rsid w:val="008546D7"/>
    <w:rsid w:val="00854AAB"/>
    <w:rsid w:val="00854CA5"/>
    <w:rsid w:val="00856017"/>
    <w:rsid w:val="00856280"/>
    <w:rsid w:val="00856574"/>
    <w:rsid w:val="00857551"/>
    <w:rsid w:val="00857BB1"/>
    <w:rsid w:val="00861DAB"/>
    <w:rsid w:val="00862591"/>
    <w:rsid w:val="00863647"/>
    <w:rsid w:val="00863C8E"/>
    <w:rsid w:val="00863D5B"/>
    <w:rsid w:val="0086411E"/>
    <w:rsid w:val="00864252"/>
    <w:rsid w:val="00864314"/>
    <w:rsid w:val="008649D1"/>
    <w:rsid w:val="00864DDF"/>
    <w:rsid w:val="008660B9"/>
    <w:rsid w:val="00866DA7"/>
    <w:rsid w:val="00866DCB"/>
    <w:rsid w:val="0086754D"/>
    <w:rsid w:val="00867D6E"/>
    <w:rsid w:val="00870FB7"/>
    <w:rsid w:val="008710E9"/>
    <w:rsid w:val="00871774"/>
    <w:rsid w:val="00871CA0"/>
    <w:rsid w:val="008720E5"/>
    <w:rsid w:val="00872E67"/>
    <w:rsid w:val="00874949"/>
    <w:rsid w:val="00881569"/>
    <w:rsid w:val="008819D4"/>
    <w:rsid w:val="00882A65"/>
    <w:rsid w:val="00883BE6"/>
    <w:rsid w:val="008846ED"/>
    <w:rsid w:val="0088470B"/>
    <w:rsid w:val="00884B0B"/>
    <w:rsid w:val="00886123"/>
    <w:rsid w:val="008869C4"/>
    <w:rsid w:val="00886B8B"/>
    <w:rsid w:val="008871CF"/>
    <w:rsid w:val="008878FC"/>
    <w:rsid w:val="00890573"/>
    <w:rsid w:val="00890E92"/>
    <w:rsid w:val="00892132"/>
    <w:rsid w:val="00892470"/>
    <w:rsid w:val="0089388E"/>
    <w:rsid w:val="00893DA9"/>
    <w:rsid w:val="00894478"/>
    <w:rsid w:val="008945F8"/>
    <w:rsid w:val="00896120"/>
    <w:rsid w:val="0089676C"/>
    <w:rsid w:val="00897863"/>
    <w:rsid w:val="00897D64"/>
    <w:rsid w:val="008A2477"/>
    <w:rsid w:val="008A262F"/>
    <w:rsid w:val="008A28A2"/>
    <w:rsid w:val="008A5AB9"/>
    <w:rsid w:val="008A7463"/>
    <w:rsid w:val="008A748C"/>
    <w:rsid w:val="008A760C"/>
    <w:rsid w:val="008A763D"/>
    <w:rsid w:val="008A7E4D"/>
    <w:rsid w:val="008B0219"/>
    <w:rsid w:val="008B1291"/>
    <w:rsid w:val="008B181D"/>
    <w:rsid w:val="008B19A9"/>
    <w:rsid w:val="008B2A73"/>
    <w:rsid w:val="008B32C3"/>
    <w:rsid w:val="008B4B06"/>
    <w:rsid w:val="008B5338"/>
    <w:rsid w:val="008B5537"/>
    <w:rsid w:val="008B5614"/>
    <w:rsid w:val="008B5BEF"/>
    <w:rsid w:val="008B6640"/>
    <w:rsid w:val="008B6803"/>
    <w:rsid w:val="008B6BFF"/>
    <w:rsid w:val="008B7267"/>
    <w:rsid w:val="008B77F9"/>
    <w:rsid w:val="008B7E6B"/>
    <w:rsid w:val="008C0184"/>
    <w:rsid w:val="008C10A9"/>
    <w:rsid w:val="008C35F5"/>
    <w:rsid w:val="008C40DD"/>
    <w:rsid w:val="008C5320"/>
    <w:rsid w:val="008C5715"/>
    <w:rsid w:val="008C5747"/>
    <w:rsid w:val="008C639B"/>
    <w:rsid w:val="008C6D25"/>
    <w:rsid w:val="008C7F15"/>
    <w:rsid w:val="008D001E"/>
    <w:rsid w:val="008D0337"/>
    <w:rsid w:val="008D0BA8"/>
    <w:rsid w:val="008D1856"/>
    <w:rsid w:val="008D277C"/>
    <w:rsid w:val="008D2B91"/>
    <w:rsid w:val="008D36FA"/>
    <w:rsid w:val="008D4549"/>
    <w:rsid w:val="008D45C6"/>
    <w:rsid w:val="008D4870"/>
    <w:rsid w:val="008D4E64"/>
    <w:rsid w:val="008D5C3F"/>
    <w:rsid w:val="008D667E"/>
    <w:rsid w:val="008D6821"/>
    <w:rsid w:val="008D6C84"/>
    <w:rsid w:val="008D76C0"/>
    <w:rsid w:val="008D7D37"/>
    <w:rsid w:val="008D7D6B"/>
    <w:rsid w:val="008D7FC7"/>
    <w:rsid w:val="008E04BD"/>
    <w:rsid w:val="008E09E7"/>
    <w:rsid w:val="008E0B9D"/>
    <w:rsid w:val="008E0CB3"/>
    <w:rsid w:val="008E1610"/>
    <w:rsid w:val="008E271A"/>
    <w:rsid w:val="008E28DD"/>
    <w:rsid w:val="008E32E0"/>
    <w:rsid w:val="008E3A6F"/>
    <w:rsid w:val="008E3AFB"/>
    <w:rsid w:val="008E3E38"/>
    <w:rsid w:val="008E3FDF"/>
    <w:rsid w:val="008E4839"/>
    <w:rsid w:val="008E490E"/>
    <w:rsid w:val="008E7B9F"/>
    <w:rsid w:val="008F0684"/>
    <w:rsid w:val="008F0BD1"/>
    <w:rsid w:val="008F0BD8"/>
    <w:rsid w:val="008F2568"/>
    <w:rsid w:val="008F3745"/>
    <w:rsid w:val="008F3D10"/>
    <w:rsid w:val="008F4913"/>
    <w:rsid w:val="008F4CA7"/>
    <w:rsid w:val="008F589F"/>
    <w:rsid w:val="008F5A62"/>
    <w:rsid w:val="008F601C"/>
    <w:rsid w:val="008F71B0"/>
    <w:rsid w:val="008F7C77"/>
    <w:rsid w:val="00900943"/>
    <w:rsid w:val="00900C82"/>
    <w:rsid w:val="00901E23"/>
    <w:rsid w:val="0090388F"/>
    <w:rsid w:val="00904BBE"/>
    <w:rsid w:val="00904DC5"/>
    <w:rsid w:val="009050AB"/>
    <w:rsid w:val="009066A7"/>
    <w:rsid w:val="00906D53"/>
    <w:rsid w:val="00910B9F"/>
    <w:rsid w:val="00910D53"/>
    <w:rsid w:val="00910E7B"/>
    <w:rsid w:val="00912051"/>
    <w:rsid w:val="00913832"/>
    <w:rsid w:val="00913B00"/>
    <w:rsid w:val="00913CDD"/>
    <w:rsid w:val="00914208"/>
    <w:rsid w:val="00914B8E"/>
    <w:rsid w:val="00914EFB"/>
    <w:rsid w:val="00916C78"/>
    <w:rsid w:val="00916D39"/>
    <w:rsid w:val="00917494"/>
    <w:rsid w:val="00920750"/>
    <w:rsid w:val="00920A48"/>
    <w:rsid w:val="00920C37"/>
    <w:rsid w:val="00921F68"/>
    <w:rsid w:val="00923766"/>
    <w:rsid w:val="009237D0"/>
    <w:rsid w:val="00923A3D"/>
    <w:rsid w:val="00924020"/>
    <w:rsid w:val="009246A9"/>
    <w:rsid w:val="00924DC1"/>
    <w:rsid w:val="00924E39"/>
    <w:rsid w:val="009254EB"/>
    <w:rsid w:val="00925A38"/>
    <w:rsid w:val="00925B08"/>
    <w:rsid w:val="00930410"/>
    <w:rsid w:val="00930E5C"/>
    <w:rsid w:val="009312DB"/>
    <w:rsid w:val="00931AFB"/>
    <w:rsid w:val="0093236D"/>
    <w:rsid w:val="00932D8E"/>
    <w:rsid w:val="00933B7C"/>
    <w:rsid w:val="0093415D"/>
    <w:rsid w:val="009341A1"/>
    <w:rsid w:val="0093430C"/>
    <w:rsid w:val="0093494E"/>
    <w:rsid w:val="00934DA3"/>
    <w:rsid w:val="00934E0E"/>
    <w:rsid w:val="00935C03"/>
    <w:rsid w:val="0093626C"/>
    <w:rsid w:val="009369B6"/>
    <w:rsid w:val="00936C4D"/>
    <w:rsid w:val="009370FD"/>
    <w:rsid w:val="00937720"/>
    <w:rsid w:val="0094039C"/>
    <w:rsid w:val="0094095B"/>
    <w:rsid w:val="0094128F"/>
    <w:rsid w:val="00941AC2"/>
    <w:rsid w:val="00941CDC"/>
    <w:rsid w:val="00941FF1"/>
    <w:rsid w:val="00942484"/>
    <w:rsid w:val="00943372"/>
    <w:rsid w:val="0094355C"/>
    <w:rsid w:val="0094424A"/>
    <w:rsid w:val="00944CC7"/>
    <w:rsid w:val="00946F98"/>
    <w:rsid w:val="0094771A"/>
    <w:rsid w:val="0095000B"/>
    <w:rsid w:val="009506F3"/>
    <w:rsid w:val="00950B08"/>
    <w:rsid w:val="009526DC"/>
    <w:rsid w:val="00953334"/>
    <w:rsid w:val="009545A8"/>
    <w:rsid w:val="00954AB8"/>
    <w:rsid w:val="00954B1E"/>
    <w:rsid w:val="00954EE9"/>
    <w:rsid w:val="009551F5"/>
    <w:rsid w:val="00955DE9"/>
    <w:rsid w:val="00956F4B"/>
    <w:rsid w:val="009572D5"/>
    <w:rsid w:val="00957BF2"/>
    <w:rsid w:val="00957C6E"/>
    <w:rsid w:val="00957D0C"/>
    <w:rsid w:val="0096038F"/>
    <w:rsid w:val="00960A7B"/>
    <w:rsid w:val="00960BD6"/>
    <w:rsid w:val="00961D6A"/>
    <w:rsid w:val="00961DDE"/>
    <w:rsid w:val="00962652"/>
    <w:rsid w:val="0096282A"/>
    <w:rsid w:val="009633D2"/>
    <w:rsid w:val="00963731"/>
    <w:rsid w:val="00964C9C"/>
    <w:rsid w:val="00965250"/>
    <w:rsid w:val="009653DD"/>
    <w:rsid w:val="00965792"/>
    <w:rsid w:val="0097098E"/>
    <w:rsid w:val="00970FEC"/>
    <w:rsid w:val="0097140A"/>
    <w:rsid w:val="00971BC1"/>
    <w:rsid w:val="00972617"/>
    <w:rsid w:val="0097318E"/>
    <w:rsid w:val="00973331"/>
    <w:rsid w:val="00973485"/>
    <w:rsid w:val="00973FB8"/>
    <w:rsid w:val="0097563E"/>
    <w:rsid w:val="00976078"/>
    <w:rsid w:val="00976125"/>
    <w:rsid w:val="009765A3"/>
    <w:rsid w:val="00977FAD"/>
    <w:rsid w:val="009805DB"/>
    <w:rsid w:val="00980AEC"/>
    <w:rsid w:val="009837D4"/>
    <w:rsid w:val="00984A7D"/>
    <w:rsid w:val="00984B9E"/>
    <w:rsid w:val="00985108"/>
    <w:rsid w:val="00986781"/>
    <w:rsid w:val="0098692D"/>
    <w:rsid w:val="0098708A"/>
    <w:rsid w:val="0098762D"/>
    <w:rsid w:val="00987C8D"/>
    <w:rsid w:val="009908F8"/>
    <w:rsid w:val="00990B62"/>
    <w:rsid w:val="00991056"/>
    <w:rsid w:val="00991477"/>
    <w:rsid w:val="009915C1"/>
    <w:rsid w:val="00991B10"/>
    <w:rsid w:val="0099211A"/>
    <w:rsid w:val="00992A60"/>
    <w:rsid w:val="00993001"/>
    <w:rsid w:val="00993A84"/>
    <w:rsid w:val="00993DC9"/>
    <w:rsid w:val="00994339"/>
    <w:rsid w:val="0099453A"/>
    <w:rsid w:val="00994F12"/>
    <w:rsid w:val="009950F1"/>
    <w:rsid w:val="00995887"/>
    <w:rsid w:val="0099636D"/>
    <w:rsid w:val="0099670B"/>
    <w:rsid w:val="00997610"/>
    <w:rsid w:val="009A029B"/>
    <w:rsid w:val="009A11C0"/>
    <w:rsid w:val="009A13B3"/>
    <w:rsid w:val="009A31B6"/>
    <w:rsid w:val="009A3DA3"/>
    <w:rsid w:val="009A4A95"/>
    <w:rsid w:val="009A4DF0"/>
    <w:rsid w:val="009A5398"/>
    <w:rsid w:val="009B0CA1"/>
    <w:rsid w:val="009B2138"/>
    <w:rsid w:val="009B254B"/>
    <w:rsid w:val="009B29B7"/>
    <w:rsid w:val="009B29F9"/>
    <w:rsid w:val="009B2E92"/>
    <w:rsid w:val="009B35B4"/>
    <w:rsid w:val="009B367D"/>
    <w:rsid w:val="009B43C5"/>
    <w:rsid w:val="009B49DA"/>
    <w:rsid w:val="009B562F"/>
    <w:rsid w:val="009B56BA"/>
    <w:rsid w:val="009B6926"/>
    <w:rsid w:val="009B6E6B"/>
    <w:rsid w:val="009B73EA"/>
    <w:rsid w:val="009B7423"/>
    <w:rsid w:val="009B778D"/>
    <w:rsid w:val="009B7B42"/>
    <w:rsid w:val="009C1668"/>
    <w:rsid w:val="009C1A89"/>
    <w:rsid w:val="009C1B39"/>
    <w:rsid w:val="009C2FAB"/>
    <w:rsid w:val="009C3350"/>
    <w:rsid w:val="009C379F"/>
    <w:rsid w:val="009C570A"/>
    <w:rsid w:val="009C71E4"/>
    <w:rsid w:val="009C72E6"/>
    <w:rsid w:val="009D09F2"/>
    <w:rsid w:val="009D0DB0"/>
    <w:rsid w:val="009D185E"/>
    <w:rsid w:val="009D228D"/>
    <w:rsid w:val="009D2A95"/>
    <w:rsid w:val="009D4F7D"/>
    <w:rsid w:val="009D6653"/>
    <w:rsid w:val="009D7465"/>
    <w:rsid w:val="009D783C"/>
    <w:rsid w:val="009E1067"/>
    <w:rsid w:val="009E13B1"/>
    <w:rsid w:val="009E1AC3"/>
    <w:rsid w:val="009E263C"/>
    <w:rsid w:val="009E2842"/>
    <w:rsid w:val="009E28FF"/>
    <w:rsid w:val="009E2F43"/>
    <w:rsid w:val="009E2FDB"/>
    <w:rsid w:val="009E340B"/>
    <w:rsid w:val="009E3437"/>
    <w:rsid w:val="009E35A5"/>
    <w:rsid w:val="009E4EAE"/>
    <w:rsid w:val="009E6567"/>
    <w:rsid w:val="009E6865"/>
    <w:rsid w:val="009E6F8B"/>
    <w:rsid w:val="009F0847"/>
    <w:rsid w:val="009F09CB"/>
    <w:rsid w:val="009F0E15"/>
    <w:rsid w:val="009F2084"/>
    <w:rsid w:val="009F25B4"/>
    <w:rsid w:val="009F2FE9"/>
    <w:rsid w:val="009F36FA"/>
    <w:rsid w:val="009F4034"/>
    <w:rsid w:val="009F41E6"/>
    <w:rsid w:val="009F5980"/>
    <w:rsid w:val="009F5A22"/>
    <w:rsid w:val="009F6A28"/>
    <w:rsid w:val="009F72FF"/>
    <w:rsid w:val="009F731B"/>
    <w:rsid w:val="009F7566"/>
    <w:rsid w:val="009F7635"/>
    <w:rsid w:val="009F7713"/>
    <w:rsid w:val="009F77D9"/>
    <w:rsid w:val="00A0031F"/>
    <w:rsid w:val="00A0050C"/>
    <w:rsid w:val="00A00575"/>
    <w:rsid w:val="00A00F0F"/>
    <w:rsid w:val="00A021F4"/>
    <w:rsid w:val="00A0228D"/>
    <w:rsid w:val="00A02679"/>
    <w:rsid w:val="00A03234"/>
    <w:rsid w:val="00A037BC"/>
    <w:rsid w:val="00A0381F"/>
    <w:rsid w:val="00A03A32"/>
    <w:rsid w:val="00A042EA"/>
    <w:rsid w:val="00A056D2"/>
    <w:rsid w:val="00A060B8"/>
    <w:rsid w:val="00A06E63"/>
    <w:rsid w:val="00A103D2"/>
    <w:rsid w:val="00A10406"/>
    <w:rsid w:val="00A117D9"/>
    <w:rsid w:val="00A11942"/>
    <w:rsid w:val="00A11A2C"/>
    <w:rsid w:val="00A120D4"/>
    <w:rsid w:val="00A1339A"/>
    <w:rsid w:val="00A14DA0"/>
    <w:rsid w:val="00A15669"/>
    <w:rsid w:val="00A15917"/>
    <w:rsid w:val="00A16B92"/>
    <w:rsid w:val="00A16BFF"/>
    <w:rsid w:val="00A16D2A"/>
    <w:rsid w:val="00A17D91"/>
    <w:rsid w:val="00A17FBD"/>
    <w:rsid w:val="00A20586"/>
    <w:rsid w:val="00A20695"/>
    <w:rsid w:val="00A20DE3"/>
    <w:rsid w:val="00A21A57"/>
    <w:rsid w:val="00A22AF7"/>
    <w:rsid w:val="00A22D79"/>
    <w:rsid w:val="00A232FA"/>
    <w:rsid w:val="00A237CC"/>
    <w:rsid w:val="00A23D56"/>
    <w:rsid w:val="00A23ED3"/>
    <w:rsid w:val="00A24369"/>
    <w:rsid w:val="00A2480A"/>
    <w:rsid w:val="00A24A85"/>
    <w:rsid w:val="00A25659"/>
    <w:rsid w:val="00A26EE4"/>
    <w:rsid w:val="00A27740"/>
    <w:rsid w:val="00A279B7"/>
    <w:rsid w:val="00A31314"/>
    <w:rsid w:val="00A3191C"/>
    <w:rsid w:val="00A31948"/>
    <w:rsid w:val="00A325E6"/>
    <w:rsid w:val="00A346A6"/>
    <w:rsid w:val="00A34781"/>
    <w:rsid w:val="00A3479B"/>
    <w:rsid w:val="00A34E1A"/>
    <w:rsid w:val="00A35336"/>
    <w:rsid w:val="00A35568"/>
    <w:rsid w:val="00A35978"/>
    <w:rsid w:val="00A36E4F"/>
    <w:rsid w:val="00A37AF2"/>
    <w:rsid w:val="00A37BCD"/>
    <w:rsid w:val="00A40512"/>
    <w:rsid w:val="00A41DA1"/>
    <w:rsid w:val="00A41FA3"/>
    <w:rsid w:val="00A4220E"/>
    <w:rsid w:val="00A4241C"/>
    <w:rsid w:val="00A425B3"/>
    <w:rsid w:val="00A42998"/>
    <w:rsid w:val="00A436ED"/>
    <w:rsid w:val="00A43788"/>
    <w:rsid w:val="00A437F7"/>
    <w:rsid w:val="00A45ACB"/>
    <w:rsid w:val="00A45F55"/>
    <w:rsid w:val="00A4693F"/>
    <w:rsid w:val="00A470DF"/>
    <w:rsid w:val="00A47C42"/>
    <w:rsid w:val="00A50229"/>
    <w:rsid w:val="00A505CD"/>
    <w:rsid w:val="00A50908"/>
    <w:rsid w:val="00A51FEB"/>
    <w:rsid w:val="00A52319"/>
    <w:rsid w:val="00A52A50"/>
    <w:rsid w:val="00A530DE"/>
    <w:rsid w:val="00A5373E"/>
    <w:rsid w:val="00A55AB9"/>
    <w:rsid w:val="00A55CD0"/>
    <w:rsid w:val="00A55D75"/>
    <w:rsid w:val="00A56014"/>
    <w:rsid w:val="00A56A81"/>
    <w:rsid w:val="00A571B1"/>
    <w:rsid w:val="00A571DA"/>
    <w:rsid w:val="00A576BB"/>
    <w:rsid w:val="00A6033F"/>
    <w:rsid w:val="00A60B74"/>
    <w:rsid w:val="00A60FCE"/>
    <w:rsid w:val="00A615A1"/>
    <w:rsid w:val="00A617C1"/>
    <w:rsid w:val="00A61BE1"/>
    <w:rsid w:val="00A62309"/>
    <w:rsid w:val="00A6538B"/>
    <w:rsid w:val="00A65FA9"/>
    <w:rsid w:val="00A65FBD"/>
    <w:rsid w:val="00A669EE"/>
    <w:rsid w:val="00A67071"/>
    <w:rsid w:val="00A67E94"/>
    <w:rsid w:val="00A70351"/>
    <w:rsid w:val="00A710AF"/>
    <w:rsid w:val="00A71628"/>
    <w:rsid w:val="00A71AB6"/>
    <w:rsid w:val="00A71E14"/>
    <w:rsid w:val="00A7264E"/>
    <w:rsid w:val="00A72971"/>
    <w:rsid w:val="00A7320B"/>
    <w:rsid w:val="00A73B8B"/>
    <w:rsid w:val="00A74562"/>
    <w:rsid w:val="00A74821"/>
    <w:rsid w:val="00A748B3"/>
    <w:rsid w:val="00A74A24"/>
    <w:rsid w:val="00A74A9A"/>
    <w:rsid w:val="00A759A8"/>
    <w:rsid w:val="00A75D97"/>
    <w:rsid w:val="00A76FB3"/>
    <w:rsid w:val="00A80D39"/>
    <w:rsid w:val="00A8229F"/>
    <w:rsid w:val="00A823DD"/>
    <w:rsid w:val="00A83F41"/>
    <w:rsid w:val="00A842C4"/>
    <w:rsid w:val="00A853EB"/>
    <w:rsid w:val="00A85FC3"/>
    <w:rsid w:val="00A91014"/>
    <w:rsid w:val="00A927BD"/>
    <w:rsid w:val="00A93466"/>
    <w:rsid w:val="00A93EA8"/>
    <w:rsid w:val="00A94373"/>
    <w:rsid w:val="00A9481E"/>
    <w:rsid w:val="00A94BD5"/>
    <w:rsid w:val="00A968B6"/>
    <w:rsid w:val="00A97D7D"/>
    <w:rsid w:val="00AA1A3D"/>
    <w:rsid w:val="00AA35A8"/>
    <w:rsid w:val="00AA36A7"/>
    <w:rsid w:val="00AA3E93"/>
    <w:rsid w:val="00AA504B"/>
    <w:rsid w:val="00AA5EF1"/>
    <w:rsid w:val="00AA7AB0"/>
    <w:rsid w:val="00AB09C5"/>
    <w:rsid w:val="00AB221E"/>
    <w:rsid w:val="00AB237A"/>
    <w:rsid w:val="00AB240E"/>
    <w:rsid w:val="00AB258C"/>
    <w:rsid w:val="00AB3540"/>
    <w:rsid w:val="00AB44C2"/>
    <w:rsid w:val="00AB57CC"/>
    <w:rsid w:val="00AB61C9"/>
    <w:rsid w:val="00AB6288"/>
    <w:rsid w:val="00AB64EF"/>
    <w:rsid w:val="00AB6E22"/>
    <w:rsid w:val="00AB7211"/>
    <w:rsid w:val="00AB7B0B"/>
    <w:rsid w:val="00AC0FDB"/>
    <w:rsid w:val="00AC1331"/>
    <w:rsid w:val="00AC29FD"/>
    <w:rsid w:val="00AC2F51"/>
    <w:rsid w:val="00AC3388"/>
    <w:rsid w:val="00AC37F2"/>
    <w:rsid w:val="00AC3F21"/>
    <w:rsid w:val="00AC4FA8"/>
    <w:rsid w:val="00AC5BFA"/>
    <w:rsid w:val="00AC654A"/>
    <w:rsid w:val="00AC6D2A"/>
    <w:rsid w:val="00AC7055"/>
    <w:rsid w:val="00AC7851"/>
    <w:rsid w:val="00AC7B4D"/>
    <w:rsid w:val="00AC7B7D"/>
    <w:rsid w:val="00AD0A32"/>
    <w:rsid w:val="00AD1D61"/>
    <w:rsid w:val="00AD27C3"/>
    <w:rsid w:val="00AD3735"/>
    <w:rsid w:val="00AD4212"/>
    <w:rsid w:val="00AE0EB1"/>
    <w:rsid w:val="00AE11EF"/>
    <w:rsid w:val="00AE16E7"/>
    <w:rsid w:val="00AE2D33"/>
    <w:rsid w:val="00AE2FFB"/>
    <w:rsid w:val="00AE34A3"/>
    <w:rsid w:val="00AE3D49"/>
    <w:rsid w:val="00AE4E5E"/>
    <w:rsid w:val="00AE5CF6"/>
    <w:rsid w:val="00AE683D"/>
    <w:rsid w:val="00AE7310"/>
    <w:rsid w:val="00AE73E3"/>
    <w:rsid w:val="00AE79CB"/>
    <w:rsid w:val="00AE7E4B"/>
    <w:rsid w:val="00AE7EE0"/>
    <w:rsid w:val="00AF00AB"/>
    <w:rsid w:val="00AF01A9"/>
    <w:rsid w:val="00AF0489"/>
    <w:rsid w:val="00AF0D76"/>
    <w:rsid w:val="00AF0F68"/>
    <w:rsid w:val="00AF13D5"/>
    <w:rsid w:val="00AF15C9"/>
    <w:rsid w:val="00AF485B"/>
    <w:rsid w:val="00AF4C11"/>
    <w:rsid w:val="00AF4C38"/>
    <w:rsid w:val="00AF5418"/>
    <w:rsid w:val="00AF573C"/>
    <w:rsid w:val="00AF6057"/>
    <w:rsid w:val="00AF63CD"/>
    <w:rsid w:val="00AF65EB"/>
    <w:rsid w:val="00AF6F18"/>
    <w:rsid w:val="00AF7E4D"/>
    <w:rsid w:val="00B000DB"/>
    <w:rsid w:val="00B000E1"/>
    <w:rsid w:val="00B009C7"/>
    <w:rsid w:val="00B0138C"/>
    <w:rsid w:val="00B01966"/>
    <w:rsid w:val="00B02217"/>
    <w:rsid w:val="00B02301"/>
    <w:rsid w:val="00B0261C"/>
    <w:rsid w:val="00B0564A"/>
    <w:rsid w:val="00B0593C"/>
    <w:rsid w:val="00B061EE"/>
    <w:rsid w:val="00B07A4D"/>
    <w:rsid w:val="00B07C22"/>
    <w:rsid w:val="00B10197"/>
    <w:rsid w:val="00B10C31"/>
    <w:rsid w:val="00B11720"/>
    <w:rsid w:val="00B11819"/>
    <w:rsid w:val="00B11FBD"/>
    <w:rsid w:val="00B12878"/>
    <w:rsid w:val="00B13884"/>
    <w:rsid w:val="00B14AAA"/>
    <w:rsid w:val="00B14B74"/>
    <w:rsid w:val="00B15B75"/>
    <w:rsid w:val="00B16689"/>
    <w:rsid w:val="00B1713A"/>
    <w:rsid w:val="00B171F3"/>
    <w:rsid w:val="00B17249"/>
    <w:rsid w:val="00B17538"/>
    <w:rsid w:val="00B203E4"/>
    <w:rsid w:val="00B203F5"/>
    <w:rsid w:val="00B222E7"/>
    <w:rsid w:val="00B22702"/>
    <w:rsid w:val="00B22BDB"/>
    <w:rsid w:val="00B23FCB"/>
    <w:rsid w:val="00B242A9"/>
    <w:rsid w:val="00B25777"/>
    <w:rsid w:val="00B25883"/>
    <w:rsid w:val="00B25F25"/>
    <w:rsid w:val="00B26002"/>
    <w:rsid w:val="00B263D3"/>
    <w:rsid w:val="00B26B32"/>
    <w:rsid w:val="00B271A7"/>
    <w:rsid w:val="00B27965"/>
    <w:rsid w:val="00B3048E"/>
    <w:rsid w:val="00B309D6"/>
    <w:rsid w:val="00B30BC8"/>
    <w:rsid w:val="00B30F71"/>
    <w:rsid w:val="00B31091"/>
    <w:rsid w:val="00B32086"/>
    <w:rsid w:val="00B32262"/>
    <w:rsid w:val="00B3361B"/>
    <w:rsid w:val="00B33D1A"/>
    <w:rsid w:val="00B34764"/>
    <w:rsid w:val="00B34D43"/>
    <w:rsid w:val="00B34DDD"/>
    <w:rsid w:val="00B351E2"/>
    <w:rsid w:val="00B35B9E"/>
    <w:rsid w:val="00B36087"/>
    <w:rsid w:val="00B361F0"/>
    <w:rsid w:val="00B365DF"/>
    <w:rsid w:val="00B36B09"/>
    <w:rsid w:val="00B36EBB"/>
    <w:rsid w:val="00B37290"/>
    <w:rsid w:val="00B37847"/>
    <w:rsid w:val="00B4056E"/>
    <w:rsid w:val="00B40AD8"/>
    <w:rsid w:val="00B41891"/>
    <w:rsid w:val="00B422BD"/>
    <w:rsid w:val="00B43A57"/>
    <w:rsid w:val="00B443CA"/>
    <w:rsid w:val="00B44D1D"/>
    <w:rsid w:val="00B456BC"/>
    <w:rsid w:val="00B46353"/>
    <w:rsid w:val="00B5076D"/>
    <w:rsid w:val="00B50BA8"/>
    <w:rsid w:val="00B50E23"/>
    <w:rsid w:val="00B5117D"/>
    <w:rsid w:val="00B51EA6"/>
    <w:rsid w:val="00B538D3"/>
    <w:rsid w:val="00B5530F"/>
    <w:rsid w:val="00B554DD"/>
    <w:rsid w:val="00B56214"/>
    <w:rsid w:val="00B56C8F"/>
    <w:rsid w:val="00B57484"/>
    <w:rsid w:val="00B60460"/>
    <w:rsid w:val="00B6108F"/>
    <w:rsid w:val="00B615BB"/>
    <w:rsid w:val="00B62336"/>
    <w:rsid w:val="00B628D5"/>
    <w:rsid w:val="00B62AF4"/>
    <w:rsid w:val="00B63B06"/>
    <w:rsid w:val="00B64077"/>
    <w:rsid w:val="00B6429A"/>
    <w:rsid w:val="00B6448C"/>
    <w:rsid w:val="00B6487F"/>
    <w:rsid w:val="00B64CB4"/>
    <w:rsid w:val="00B6519A"/>
    <w:rsid w:val="00B6620B"/>
    <w:rsid w:val="00B6651B"/>
    <w:rsid w:val="00B66B44"/>
    <w:rsid w:val="00B673A8"/>
    <w:rsid w:val="00B67504"/>
    <w:rsid w:val="00B71FF2"/>
    <w:rsid w:val="00B725A4"/>
    <w:rsid w:val="00B72E7C"/>
    <w:rsid w:val="00B72F32"/>
    <w:rsid w:val="00B72F78"/>
    <w:rsid w:val="00B731F2"/>
    <w:rsid w:val="00B732AE"/>
    <w:rsid w:val="00B737D1"/>
    <w:rsid w:val="00B7388D"/>
    <w:rsid w:val="00B73A6A"/>
    <w:rsid w:val="00B750B3"/>
    <w:rsid w:val="00B754A6"/>
    <w:rsid w:val="00B7676D"/>
    <w:rsid w:val="00B768AE"/>
    <w:rsid w:val="00B776C2"/>
    <w:rsid w:val="00B808C3"/>
    <w:rsid w:val="00B817E2"/>
    <w:rsid w:val="00B819DF"/>
    <w:rsid w:val="00B82242"/>
    <w:rsid w:val="00B82528"/>
    <w:rsid w:val="00B825B4"/>
    <w:rsid w:val="00B82778"/>
    <w:rsid w:val="00B82D99"/>
    <w:rsid w:val="00B82DE6"/>
    <w:rsid w:val="00B846E4"/>
    <w:rsid w:val="00B847D0"/>
    <w:rsid w:val="00B84948"/>
    <w:rsid w:val="00B8495C"/>
    <w:rsid w:val="00B8516E"/>
    <w:rsid w:val="00B85589"/>
    <w:rsid w:val="00B86612"/>
    <w:rsid w:val="00B86E61"/>
    <w:rsid w:val="00B86F68"/>
    <w:rsid w:val="00B87784"/>
    <w:rsid w:val="00B90362"/>
    <w:rsid w:val="00B91FB3"/>
    <w:rsid w:val="00B92181"/>
    <w:rsid w:val="00B921C0"/>
    <w:rsid w:val="00B92250"/>
    <w:rsid w:val="00B933F6"/>
    <w:rsid w:val="00B938FD"/>
    <w:rsid w:val="00B940CE"/>
    <w:rsid w:val="00B9478C"/>
    <w:rsid w:val="00B9532A"/>
    <w:rsid w:val="00B95A8C"/>
    <w:rsid w:val="00B95ED3"/>
    <w:rsid w:val="00BA04A1"/>
    <w:rsid w:val="00BA0F95"/>
    <w:rsid w:val="00BA11EB"/>
    <w:rsid w:val="00BA1A6B"/>
    <w:rsid w:val="00BA1F9B"/>
    <w:rsid w:val="00BA2B06"/>
    <w:rsid w:val="00BA2B83"/>
    <w:rsid w:val="00BA393D"/>
    <w:rsid w:val="00BA39FD"/>
    <w:rsid w:val="00BA4377"/>
    <w:rsid w:val="00BA49D1"/>
    <w:rsid w:val="00BA5A7B"/>
    <w:rsid w:val="00BA5BBC"/>
    <w:rsid w:val="00BA62E3"/>
    <w:rsid w:val="00BA6D2B"/>
    <w:rsid w:val="00BA72AE"/>
    <w:rsid w:val="00BA76C3"/>
    <w:rsid w:val="00BA7E2B"/>
    <w:rsid w:val="00BB0061"/>
    <w:rsid w:val="00BB01CD"/>
    <w:rsid w:val="00BB024E"/>
    <w:rsid w:val="00BB1A30"/>
    <w:rsid w:val="00BB2444"/>
    <w:rsid w:val="00BB31A6"/>
    <w:rsid w:val="00BB333A"/>
    <w:rsid w:val="00BB3847"/>
    <w:rsid w:val="00BB3911"/>
    <w:rsid w:val="00BB3E28"/>
    <w:rsid w:val="00BB42E0"/>
    <w:rsid w:val="00BB447A"/>
    <w:rsid w:val="00BB4DD3"/>
    <w:rsid w:val="00BB51C9"/>
    <w:rsid w:val="00BB570C"/>
    <w:rsid w:val="00BB5947"/>
    <w:rsid w:val="00BB5B56"/>
    <w:rsid w:val="00BB6233"/>
    <w:rsid w:val="00BB66EE"/>
    <w:rsid w:val="00BB6A86"/>
    <w:rsid w:val="00BC1F6F"/>
    <w:rsid w:val="00BC2716"/>
    <w:rsid w:val="00BC2D43"/>
    <w:rsid w:val="00BC2D75"/>
    <w:rsid w:val="00BC2E03"/>
    <w:rsid w:val="00BC38E6"/>
    <w:rsid w:val="00BC3B3D"/>
    <w:rsid w:val="00BC497B"/>
    <w:rsid w:val="00BC50DC"/>
    <w:rsid w:val="00BC5594"/>
    <w:rsid w:val="00BC5B0E"/>
    <w:rsid w:val="00BC5B57"/>
    <w:rsid w:val="00BC5DCC"/>
    <w:rsid w:val="00BC6320"/>
    <w:rsid w:val="00BC66DA"/>
    <w:rsid w:val="00BC70D1"/>
    <w:rsid w:val="00BC71C9"/>
    <w:rsid w:val="00BC7319"/>
    <w:rsid w:val="00BD0255"/>
    <w:rsid w:val="00BD0296"/>
    <w:rsid w:val="00BD19B2"/>
    <w:rsid w:val="00BD3452"/>
    <w:rsid w:val="00BD3764"/>
    <w:rsid w:val="00BD421C"/>
    <w:rsid w:val="00BD5269"/>
    <w:rsid w:val="00BD64DF"/>
    <w:rsid w:val="00BD6570"/>
    <w:rsid w:val="00BD6B1E"/>
    <w:rsid w:val="00BD76F3"/>
    <w:rsid w:val="00BD7BCB"/>
    <w:rsid w:val="00BE046B"/>
    <w:rsid w:val="00BE08DE"/>
    <w:rsid w:val="00BE1167"/>
    <w:rsid w:val="00BE15F0"/>
    <w:rsid w:val="00BE1E7E"/>
    <w:rsid w:val="00BE3122"/>
    <w:rsid w:val="00BE37AD"/>
    <w:rsid w:val="00BE3B4A"/>
    <w:rsid w:val="00BE3FF8"/>
    <w:rsid w:val="00BE4511"/>
    <w:rsid w:val="00BE464F"/>
    <w:rsid w:val="00BE4FAB"/>
    <w:rsid w:val="00BE5283"/>
    <w:rsid w:val="00BE52A8"/>
    <w:rsid w:val="00BE5E8F"/>
    <w:rsid w:val="00BE5EF7"/>
    <w:rsid w:val="00BE5F01"/>
    <w:rsid w:val="00BE624B"/>
    <w:rsid w:val="00BE66C9"/>
    <w:rsid w:val="00BE6B81"/>
    <w:rsid w:val="00BF0C27"/>
    <w:rsid w:val="00BF215D"/>
    <w:rsid w:val="00BF233E"/>
    <w:rsid w:val="00BF2728"/>
    <w:rsid w:val="00BF28D4"/>
    <w:rsid w:val="00BF3274"/>
    <w:rsid w:val="00BF34E1"/>
    <w:rsid w:val="00BF3DE4"/>
    <w:rsid w:val="00BF41BD"/>
    <w:rsid w:val="00BF4C93"/>
    <w:rsid w:val="00BF4EE6"/>
    <w:rsid w:val="00BF4F71"/>
    <w:rsid w:val="00BF5123"/>
    <w:rsid w:val="00BF6DB1"/>
    <w:rsid w:val="00BF7C4E"/>
    <w:rsid w:val="00C01499"/>
    <w:rsid w:val="00C01990"/>
    <w:rsid w:val="00C034C1"/>
    <w:rsid w:val="00C03763"/>
    <w:rsid w:val="00C03F7F"/>
    <w:rsid w:val="00C04D6F"/>
    <w:rsid w:val="00C04FAD"/>
    <w:rsid w:val="00C05259"/>
    <w:rsid w:val="00C062D2"/>
    <w:rsid w:val="00C06567"/>
    <w:rsid w:val="00C06576"/>
    <w:rsid w:val="00C0667B"/>
    <w:rsid w:val="00C07A3B"/>
    <w:rsid w:val="00C1171D"/>
    <w:rsid w:val="00C11753"/>
    <w:rsid w:val="00C120E0"/>
    <w:rsid w:val="00C1294C"/>
    <w:rsid w:val="00C129DA"/>
    <w:rsid w:val="00C12C58"/>
    <w:rsid w:val="00C13335"/>
    <w:rsid w:val="00C13E20"/>
    <w:rsid w:val="00C1463E"/>
    <w:rsid w:val="00C172A8"/>
    <w:rsid w:val="00C1746F"/>
    <w:rsid w:val="00C17DA0"/>
    <w:rsid w:val="00C17DEB"/>
    <w:rsid w:val="00C17FFB"/>
    <w:rsid w:val="00C2108D"/>
    <w:rsid w:val="00C21EB8"/>
    <w:rsid w:val="00C21F7A"/>
    <w:rsid w:val="00C22543"/>
    <w:rsid w:val="00C2383C"/>
    <w:rsid w:val="00C23A62"/>
    <w:rsid w:val="00C23C69"/>
    <w:rsid w:val="00C23EB9"/>
    <w:rsid w:val="00C24C24"/>
    <w:rsid w:val="00C2594B"/>
    <w:rsid w:val="00C259EA"/>
    <w:rsid w:val="00C264B5"/>
    <w:rsid w:val="00C2781E"/>
    <w:rsid w:val="00C279BC"/>
    <w:rsid w:val="00C27B0B"/>
    <w:rsid w:val="00C3088F"/>
    <w:rsid w:val="00C3185C"/>
    <w:rsid w:val="00C318C7"/>
    <w:rsid w:val="00C31CE5"/>
    <w:rsid w:val="00C3301B"/>
    <w:rsid w:val="00C335C2"/>
    <w:rsid w:val="00C33C78"/>
    <w:rsid w:val="00C3400A"/>
    <w:rsid w:val="00C343D0"/>
    <w:rsid w:val="00C3699E"/>
    <w:rsid w:val="00C36FA9"/>
    <w:rsid w:val="00C40445"/>
    <w:rsid w:val="00C414BC"/>
    <w:rsid w:val="00C41976"/>
    <w:rsid w:val="00C419D2"/>
    <w:rsid w:val="00C42017"/>
    <w:rsid w:val="00C4274B"/>
    <w:rsid w:val="00C42766"/>
    <w:rsid w:val="00C43C1F"/>
    <w:rsid w:val="00C44156"/>
    <w:rsid w:val="00C44205"/>
    <w:rsid w:val="00C4435F"/>
    <w:rsid w:val="00C4551B"/>
    <w:rsid w:val="00C46C11"/>
    <w:rsid w:val="00C47009"/>
    <w:rsid w:val="00C47F24"/>
    <w:rsid w:val="00C50457"/>
    <w:rsid w:val="00C50B26"/>
    <w:rsid w:val="00C51545"/>
    <w:rsid w:val="00C516D5"/>
    <w:rsid w:val="00C5173C"/>
    <w:rsid w:val="00C537CB"/>
    <w:rsid w:val="00C54148"/>
    <w:rsid w:val="00C544DA"/>
    <w:rsid w:val="00C54947"/>
    <w:rsid w:val="00C553C9"/>
    <w:rsid w:val="00C55654"/>
    <w:rsid w:val="00C559FB"/>
    <w:rsid w:val="00C55E35"/>
    <w:rsid w:val="00C561BA"/>
    <w:rsid w:val="00C5690B"/>
    <w:rsid w:val="00C56D94"/>
    <w:rsid w:val="00C57273"/>
    <w:rsid w:val="00C578D8"/>
    <w:rsid w:val="00C61B7D"/>
    <w:rsid w:val="00C62150"/>
    <w:rsid w:val="00C628BB"/>
    <w:rsid w:val="00C62BAA"/>
    <w:rsid w:val="00C63199"/>
    <w:rsid w:val="00C63604"/>
    <w:rsid w:val="00C63AED"/>
    <w:rsid w:val="00C6475A"/>
    <w:rsid w:val="00C64A21"/>
    <w:rsid w:val="00C64FA5"/>
    <w:rsid w:val="00C65387"/>
    <w:rsid w:val="00C6540C"/>
    <w:rsid w:val="00C65548"/>
    <w:rsid w:val="00C65584"/>
    <w:rsid w:val="00C66C88"/>
    <w:rsid w:val="00C66D52"/>
    <w:rsid w:val="00C675C5"/>
    <w:rsid w:val="00C7012D"/>
    <w:rsid w:val="00C70151"/>
    <w:rsid w:val="00C70806"/>
    <w:rsid w:val="00C70A52"/>
    <w:rsid w:val="00C72EAD"/>
    <w:rsid w:val="00C73477"/>
    <w:rsid w:val="00C73AE2"/>
    <w:rsid w:val="00C73E25"/>
    <w:rsid w:val="00C73FD8"/>
    <w:rsid w:val="00C7485C"/>
    <w:rsid w:val="00C76299"/>
    <w:rsid w:val="00C765E8"/>
    <w:rsid w:val="00C76631"/>
    <w:rsid w:val="00C7696A"/>
    <w:rsid w:val="00C76AB6"/>
    <w:rsid w:val="00C77258"/>
    <w:rsid w:val="00C772CC"/>
    <w:rsid w:val="00C8045C"/>
    <w:rsid w:val="00C804DC"/>
    <w:rsid w:val="00C8132B"/>
    <w:rsid w:val="00C819CA"/>
    <w:rsid w:val="00C82435"/>
    <w:rsid w:val="00C82B78"/>
    <w:rsid w:val="00C82C27"/>
    <w:rsid w:val="00C82EAF"/>
    <w:rsid w:val="00C831D7"/>
    <w:rsid w:val="00C83DCB"/>
    <w:rsid w:val="00C84080"/>
    <w:rsid w:val="00C8452E"/>
    <w:rsid w:val="00C84D29"/>
    <w:rsid w:val="00C854AC"/>
    <w:rsid w:val="00C86C64"/>
    <w:rsid w:val="00C879F7"/>
    <w:rsid w:val="00C87EC8"/>
    <w:rsid w:val="00C90BB4"/>
    <w:rsid w:val="00C91164"/>
    <w:rsid w:val="00C914EF"/>
    <w:rsid w:val="00C9291E"/>
    <w:rsid w:val="00C9375E"/>
    <w:rsid w:val="00C93CCF"/>
    <w:rsid w:val="00C943DD"/>
    <w:rsid w:val="00C944C2"/>
    <w:rsid w:val="00C94F38"/>
    <w:rsid w:val="00C958B7"/>
    <w:rsid w:val="00C9595B"/>
    <w:rsid w:val="00C97C52"/>
    <w:rsid w:val="00C97D7B"/>
    <w:rsid w:val="00C97DF9"/>
    <w:rsid w:val="00C97E8C"/>
    <w:rsid w:val="00CA01E3"/>
    <w:rsid w:val="00CA02B0"/>
    <w:rsid w:val="00CA1145"/>
    <w:rsid w:val="00CA2DCF"/>
    <w:rsid w:val="00CA2DD6"/>
    <w:rsid w:val="00CA357E"/>
    <w:rsid w:val="00CA3840"/>
    <w:rsid w:val="00CA3C0E"/>
    <w:rsid w:val="00CA4235"/>
    <w:rsid w:val="00CA4544"/>
    <w:rsid w:val="00CA49F5"/>
    <w:rsid w:val="00CA51D5"/>
    <w:rsid w:val="00CA5FF2"/>
    <w:rsid w:val="00CA7468"/>
    <w:rsid w:val="00CA7B9F"/>
    <w:rsid w:val="00CA7E21"/>
    <w:rsid w:val="00CB0310"/>
    <w:rsid w:val="00CB0A82"/>
    <w:rsid w:val="00CB10A2"/>
    <w:rsid w:val="00CB130E"/>
    <w:rsid w:val="00CB137D"/>
    <w:rsid w:val="00CB1E55"/>
    <w:rsid w:val="00CB237E"/>
    <w:rsid w:val="00CB2E61"/>
    <w:rsid w:val="00CB4C4E"/>
    <w:rsid w:val="00CB4D1B"/>
    <w:rsid w:val="00CB4DFA"/>
    <w:rsid w:val="00CB6D9D"/>
    <w:rsid w:val="00CB7F4B"/>
    <w:rsid w:val="00CC017A"/>
    <w:rsid w:val="00CC03D8"/>
    <w:rsid w:val="00CC1B74"/>
    <w:rsid w:val="00CC2B87"/>
    <w:rsid w:val="00CC2E11"/>
    <w:rsid w:val="00CC489E"/>
    <w:rsid w:val="00CC505B"/>
    <w:rsid w:val="00CC549E"/>
    <w:rsid w:val="00CC5894"/>
    <w:rsid w:val="00CC7CBF"/>
    <w:rsid w:val="00CD0D67"/>
    <w:rsid w:val="00CD115A"/>
    <w:rsid w:val="00CD193E"/>
    <w:rsid w:val="00CD20B0"/>
    <w:rsid w:val="00CD2481"/>
    <w:rsid w:val="00CD28AE"/>
    <w:rsid w:val="00CD3104"/>
    <w:rsid w:val="00CD3509"/>
    <w:rsid w:val="00CD4255"/>
    <w:rsid w:val="00CD44EE"/>
    <w:rsid w:val="00CD5399"/>
    <w:rsid w:val="00CD54B3"/>
    <w:rsid w:val="00CD664D"/>
    <w:rsid w:val="00CD6843"/>
    <w:rsid w:val="00CD6DA4"/>
    <w:rsid w:val="00CD72FD"/>
    <w:rsid w:val="00CD750A"/>
    <w:rsid w:val="00CE0355"/>
    <w:rsid w:val="00CE14F2"/>
    <w:rsid w:val="00CE1897"/>
    <w:rsid w:val="00CE197C"/>
    <w:rsid w:val="00CE2660"/>
    <w:rsid w:val="00CE2CF6"/>
    <w:rsid w:val="00CE398C"/>
    <w:rsid w:val="00CE408F"/>
    <w:rsid w:val="00CE4251"/>
    <w:rsid w:val="00CE4395"/>
    <w:rsid w:val="00CE46F7"/>
    <w:rsid w:val="00CE4C27"/>
    <w:rsid w:val="00CE6B17"/>
    <w:rsid w:val="00CE7F5D"/>
    <w:rsid w:val="00CF02D4"/>
    <w:rsid w:val="00CF0BA9"/>
    <w:rsid w:val="00CF1278"/>
    <w:rsid w:val="00CF1D3D"/>
    <w:rsid w:val="00CF218B"/>
    <w:rsid w:val="00CF256A"/>
    <w:rsid w:val="00CF2681"/>
    <w:rsid w:val="00CF345B"/>
    <w:rsid w:val="00CF34E6"/>
    <w:rsid w:val="00CF35B1"/>
    <w:rsid w:val="00CF37E7"/>
    <w:rsid w:val="00CF4D5E"/>
    <w:rsid w:val="00CF508A"/>
    <w:rsid w:val="00CF531B"/>
    <w:rsid w:val="00CF5CD6"/>
    <w:rsid w:val="00CF5F6C"/>
    <w:rsid w:val="00CF6355"/>
    <w:rsid w:val="00CF6C82"/>
    <w:rsid w:val="00CF733D"/>
    <w:rsid w:val="00D002D6"/>
    <w:rsid w:val="00D005C7"/>
    <w:rsid w:val="00D011A8"/>
    <w:rsid w:val="00D01278"/>
    <w:rsid w:val="00D0133B"/>
    <w:rsid w:val="00D017A6"/>
    <w:rsid w:val="00D01A79"/>
    <w:rsid w:val="00D01BE9"/>
    <w:rsid w:val="00D01E1C"/>
    <w:rsid w:val="00D01F53"/>
    <w:rsid w:val="00D02B80"/>
    <w:rsid w:val="00D03026"/>
    <w:rsid w:val="00D037C4"/>
    <w:rsid w:val="00D039F7"/>
    <w:rsid w:val="00D0443D"/>
    <w:rsid w:val="00D045DB"/>
    <w:rsid w:val="00D05DA0"/>
    <w:rsid w:val="00D05EC7"/>
    <w:rsid w:val="00D06DCB"/>
    <w:rsid w:val="00D07C7B"/>
    <w:rsid w:val="00D107FD"/>
    <w:rsid w:val="00D11E92"/>
    <w:rsid w:val="00D125B6"/>
    <w:rsid w:val="00D13E39"/>
    <w:rsid w:val="00D144EF"/>
    <w:rsid w:val="00D1451E"/>
    <w:rsid w:val="00D145F5"/>
    <w:rsid w:val="00D154DC"/>
    <w:rsid w:val="00D1570E"/>
    <w:rsid w:val="00D157DF"/>
    <w:rsid w:val="00D16305"/>
    <w:rsid w:val="00D163AC"/>
    <w:rsid w:val="00D1728A"/>
    <w:rsid w:val="00D1739C"/>
    <w:rsid w:val="00D1785C"/>
    <w:rsid w:val="00D21BCE"/>
    <w:rsid w:val="00D220E4"/>
    <w:rsid w:val="00D2231A"/>
    <w:rsid w:val="00D226EB"/>
    <w:rsid w:val="00D23B07"/>
    <w:rsid w:val="00D252C3"/>
    <w:rsid w:val="00D2595E"/>
    <w:rsid w:val="00D260E4"/>
    <w:rsid w:val="00D26741"/>
    <w:rsid w:val="00D27094"/>
    <w:rsid w:val="00D2710E"/>
    <w:rsid w:val="00D274D2"/>
    <w:rsid w:val="00D27641"/>
    <w:rsid w:val="00D2784D"/>
    <w:rsid w:val="00D27AD7"/>
    <w:rsid w:val="00D3111D"/>
    <w:rsid w:val="00D316BB"/>
    <w:rsid w:val="00D32B1B"/>
    <w:rsid w:val="00D331DC"/>
    <w:rsid w:val="00D34048"/>
    <w:rsid w:val="00D340FA"/>
    <w:rsid w:val="00D348C5"/>
    <w:rsid w:val="00D34DF3"/>
    <w:rsid w:val="00D3609D"/>
    <w:rsid w:val="00D36F8D"/>
    <w:rsid w:val="00D377F8"/>
    <w:rsid w:val="00D37DC9"/>
    <w:rsid w:val="00D37E2C"/>
    <w:rsid w:val="00D40691"/>
    <w:rsid w:val="00D40F41"/>
    <w:rsid w:val="00D413EF"/>
    <w:rsid w:val="00D41A31"/>
    <w:rsid w:val="00D41D18"/>
    <w:rsid w:val="00D42813"/>
    <w:rsid w:val="00D42949"/>
    <w:rsid w:val="00D43488"/>
    <w:rsid w:val="00D43516"/>
    <w:rsid w:val="00D44329"/>
    <w:rsid w:val="00D448BD"/>
    <w:rsid w:val="00D44B78"/>
    <w:rsid w:val="00D452B9"/>
    <w:rsid w:val="00D46100"/>
    <w:rsid w:val="00D46178"/>
    <w:rsid w:val="00D50902"/>
    <w:rsid w:val="00D5132C"/>
    <w:rsid w:val="00D51AA5"/>
    <w:rsid w:val="00D52568"/>
    <w:rsid w:val="00D52987"/>
    <w:rsid w:val="00D52A0A"/>
    <w:rsid w:val="00D5586B"/>
    <w:rsid w:val="00D55F9B"/>
    <w:rsid w:val="00D56797"/>
    <w:rsid w:val="00D568F1"/>
    <w:rsid w:val="00D56D67"/>
    <w:rsid w:val="00D57A9C"/>
    <w:rsid w:val="00D57ACF"/>
    <w:rsid w:val="00D602FC"/>
    <w:rsid w:val="00D606B3"/>
    <w:rsid w:val="00D60CA1"/>
    <w:rsid w:val="00D620D2"/>
    <w:rsid w:val="00D64C89"/>
    <w:rsid w:val="00D6644F"/>
    <w:rsid w:val="00D664C2"/>
    <w:rsid w:val="00D667AC"/>
    <w:rsid w:val="00D70368"/>
    <w:rsid w:val="00D70732"/>
    <w:rsid w:val="00D707EC"/>
    <w:rsid w:val="00D71721"/>
    <w:rsid w:val="00D7244D"/>
    <w:rsid w:val="00D724C3"/>
    <w:rsid w:val="00D72636"/>
    <w:rsid w:val="00D72DD7"/>
    <w:rsid w:val="00D72EA2"/>
    <w:rsid w:val="00D72F2B"/>
    <w:rsid w:val="00D743BF"/>
    <w:rsid w:val="00D746B6"/>
    <w:rsid w:val="00D74BA9"/>
    <w:rsid w:val="00D75585"/>
    <w:rsid w:val="00D759F2"/>
    <w:rsid w:val="00D75A18"/>
    <w:rsid w:val="00D75E62"/>
    <w:rsid w:val="00D762F4"/>
    <w:rsid w:val="00D7636B"/>
    <w:rsid w:val="00D7695F"/>
    <w:rsid w:val="00D76A0A"/>
    <w:rsid w:val="00D76B4B"/>
    <w:rsid w:val="00D7732A"/>
    <w:rsid w:val="00D7768C"/>
    <w:rsid w:val="00D81419"/>
    <w:rsid w:val="00D8307C"/>
    <w:rsid w:val="00D83CD6"/>
    <w:rsid w:val="00D84BD4"/>
    <w:rsid w:val="00D850A5"/>
    <w:rsid w:val="00D85355"/>
    <w:rsid w:val="00D86209"/>
    <w:rsid w:val="00D866B8"/>
    <w:rsid w:val="00D86B70"/>
    <w:rsid w:val="00D86C28"/>
    <w:rsid w:val="00D86FE4"/>
    <w:rsid w:val="00D87800"/>
    <w:rsid w:val="00D908BD"/>
    <w:rsid w:val="00D9097F"/>
    <w:rsid w:val="00D91CF8"/>
    <w:rsid w:val="00D91F3D"/>
    <w:rsid w:val="00D92052"/>
    <w:rsid w:val="00D92932"/>
    <w:rsid w:val="00D929C9"/>
    <w:rsid w:val="00D94F75"/>
    <w:rsid w:val="00D95A18"/>
    <w:rsid w:val="00D961D1"/>
    <w:rsid w:val="00D96965"/>
    <w:rsid w:val="00D96B2F"/>
    <w:rsid w:val="00D97E89"/>
    <w:rsid w:val="00DA060C"/>
    <w:rsid w:val="00DA0CC5"/>
    <w:rsid w:val="00DA1160"/>
    <w:rsid w:val="00DA119B"/>
    <w:rsid w:val="00DA12CE"/>
    <w:rsid w:val="00DA1DA7"/>
    <w:rsid w:val="00DA1E65"/>
    <w:rsid w:val="00DA1F04"/>
    <w:rsid w:val="00DA2374"/>
    <w:rsid w:val="00DA2771"/>
    <w:rsid w:val="00DA4F47"/>
    <w:rsid w:val="00DA68B9"/>
    <w:rsid w:val="00DA6EFD"/>
    <w:rsid w:val="00DA7589"/>
    <w:rsid w:val="00DB092E"/>
    <w:rsid w:val="00DB0B3F"/>
    <w:rsid w:val="00DB1901"/>
    <w:rsid w:val="00DB1B61"/>
    <w:rsid w:val="00DB2951"/>
    <w:rsid w:val="00DB4336"/>
    <w:rsid w:val="00DB489B"/>
    <w:rsid w:val="00DB4918"/>
    <w:rsid w:val="00DB565C"/>
    <w:rsid w:val="00DB5FAB"/>
    <w:rsid w:val="00DB64A6"/>
    <w:rsid w:val="00DB66FB"/>
    <w:rsid w:val="00DB78B0"/>
    <w:rsid w:val="00DC0701"/>
    <w:rsid w:val="00DC09F2"/>
    <w:rsid w:val="00DC14D4"/>
    <w:rsid w:val="00DC2837"/>
    <w:rsid w:val="00DC46F4"/>
    <w:rsid w:val="00DC5717"/>
    <w:rsid w:val="00DC61C5"/>
    <w:rsid w:val="00DC658C"/>
    <w:rsid w:val="00DC7A96"/>
    <w:rsid w:val="00DD0063"/>
    <w:rsid w:val="00DD047C"/>
    <w:rsid w:val="00DD1145"/>
    <w:rsid w:val="00DD23C3"/>
    <w:rsid w:val="00DD33A6"/>
    <w:rsid w:val="00DD3691"/>
    <w:rsid w:val="00DD3ADD"/>
    <w:rsid w:val="00DD3B4F"/>
    <w:rsid w:val="00DD3F68"/>
    <w:rsid w:val="00DD4492"/>
    <w:rsid w:val="00DD45BF"/>
    <w:rsid w:val="00DD4657"/>
    <w:rsid w:val="00DD54AB"/>
    <w:rsid w:val="00DD570C"/>
    <w:rsid w:val="00DD58E9"/>
    <w:rsid w:val="00DD63FF"/>
    <w:rsid w:val="00DD6F85"/>
    <w:rsid w:val="00DD7248"/>
    <w:rsid w:val="00DD7558"/>
    <w:rsid w:val="00DD7BFF"/>
    <w:rsid w:val="00DD7EAE"/>
    <w:rsid w:val="00DE006A"/>
    <w:rsid w:val="00DE0455"/>
    <w:rsid w:val="00DE15EC"/>
    <w:rsid w:val="00DE1BE7"/>
    <w:rsid w:val="00DE26AC"/>
    <w:rsid w:val="00DE2FBE"/>
    <w:rsid w:val="00DE313E"/>
    <w:rsid w:val="00DE3995"/>
    <w:rsid w:val="00DE3B6B"/>
    <w:rsid w:val="00DE4833"/>
    <w:rsid w:val="00DE4EB9"/>
    <w:rsid w:val="00DE5664"/>
    <w:rsid w:val="00DE57D7"/>
    <w:rsid w:val="00DE5899"/>
    <w:rsid w:val="00DE7A8B"/>
    <w:rsid w:val="00DF0961"/>
    <w:rsid w:val="00DF0D8A"/>
    <w:rsid w:val="00DF0EB3"/>
    <w:rsid w:val="00DF1349"/>
    <w:rsid w:val="00DF14A6"/>
    <w:rsid w:val="00DF23CC"/>
    <w:rsid w:val="00DF2F9E"/>
    <w:rsid w:val="00DF327A"/>
    <w:rsid w:val="00DF58EF"/>
    <w:rsid w:val="00DF6302"/>
    <w:rsid w:val="00DF6B9A"/>
    <w:rsid w:val="00DF6CC7"/>
    <w:rsid w:val="00DF6D63"/>
    <w:rsid w:val="00DF70B2"/>
    <w:rsid w:val="00E001F7"/>
    <w:rsid w:val="00E01EB5"/>
    <w:rsid w:val="00E02406"/>
    <w:rsid w:val="00E029F3"/>
    <w:rsid w:val="00E02A54"/>
    <w:rsid w:val="00E032F4"/>
    <w:rsid w:val="00E03E1B"/>
    <w:rsid w:val="00E045B8"/>
    <w:rsid w:val="00E04B10"/>
    <w:rsid w:val="00E04E8A"/>
    <w:rsid w:val="00E05BF4"/>
    <w:rsid w:val="00E05ED4"/>
    <w:rsid w:val="00E060AB"/>
    <w:rsid w:val="00E062C7"/>
    <w:rsid w:val="00E06DAF"/>
    <w:rsid w:val="00E072E2"/>
    <w:rsid w:val="00E1026E"/>
    <w:rsid w:val="00E11791"/>
    <w:rsid w:val="00E1267D"/>
    <w:rsid w:val="00E128A1"/>
    <w:rsid w:val="00E1336F"/>
    <w:rsid w:val="00E144F6"/>
    <w:rsid w:val="00E148C0"/>
    <w:rsid w:val="00E1494D"/>
    <w:rsid w:val="00E14FEC"/>
    <w:rsid w:val="00E15F03"/>
    <w:rsid w:val="00E16AA1"/>
    <w:rsid w:val="00E16E25"/>
    <w:rsid w:val="00E1724D"/>
    <w:rsid w:val="00E173E3"/>
    <w:rsid w:val="00E17478"/>
    <w:rsid w:val="00E17B67"/>
    <w:rsid w:val="00E2004E"/>
    <w:rsid w:val="00E20790"/>
    <w:rsid w:val="00E219F6"/>
    <w:rsid w:val="00E21C7B"/>
    <w:rsid w:val="00E235A9"/>
    <w:rsid w:val="00E23B8E"/>
    <w:rsid w:val="00E23EE1"/>
    <w:rsid w:val="00E2477D"/>
    <w:rsid w:val="00E25F47"/>
    <w:rsid w:val="00E2609A"/>
    <w:rsid w:val="00E26247"/>
    <w:rsid w:val="00E26A55"/>
    <w:rsid w:val="00E276E1"/>
    <w:rsid w:val="00E305A8"/>
    <w:rsid w:val="00E31987"/>
    <w:rsid w:val="00E31CC7"/>
    <w:rsid w:val="00E31D45"/>
    <w:rsid w:val="00E32C01"/>
    <w:rsid w:val="00E342C7"/>
    <w:rsid w:val="00E34733"/>
    <w:rsid w:val="00E35064"/>
    <w:rsid w:val="00E35AD5"/>
    <w:rsid w:val="00E360DE"/>
    <w:rsid w:val="00E37299"/>
    <w:rsid w:val="00E40880"/>
    <w:rsid w:val="00E41095"/>
    <w:rsid w:val="00E41101"/>
    <w:rsid w:val="00E41235"/>
    <w:rsid w:val="00E41C55"/>
    <w:rsid w:val="00E42C6E"/>
    <w:rsid w:val="00E42CA1"/>
    <w:rsid w:val="00E433D2"/>
    <w:rsid w:val="00E44151"/>
    <w:rsid w:val="00E449AA"/>
    <w:rsid w:val="00E44BD6"/>
    <w:rsid w:val="00E44FBF"/>
    <w:rsid w:val="00E45CAE"/>
    <w:rsid w:val="00E4777E"/>
    <w:rsid w:val="00E47922"/>
    <w:rsid w:val="00E47AB1"/>
    <w:rsid w:val="00E47F7C"/>
    <w:rsid w:val="00E50C5B"/>
    <w:rsid w:val="00E50FF2"/>
    <w:rsid w:val="00E51627"/>
    <w:rsid w:val="00E51726"/>
    <w:rsid w:val="00E51E8B"/>
    <w:rsid w:val="00E52FDE"/>
    <w:rsid w:val="00E53004"/>
    <w:rsid w:val="00E53D25"/>
    <w:rsid w:val="00E5514B"/>
    <w:rsid w:val="00E553C1"/>
    <w:rsid w:val="00E55A0F"/>
    <w:rsid w:val="00E562CD"/>
    <w:rsid w:val="00E56CDD"/>
    <w:rsid w:val="00E56FDC"/>
    <w:rsid w:val="00E605C0"/>
    <w:rsid w:val="00E61836"/>
    <w:rsid w:val="00E6284A"/>
    <w:rsid w:val="00E63863"/>
    <w:rsid w:val="00E647C1"/>
    <w:rsid w:val="00E66CCF"/>
    <w:rsid w:val="00E67C68"/>
    <w:rsid w:val="00E7004F"/>
    <w:rsid w:val="00E71E09"/>
    <w:rsid w:val="00E72243"/>
    <w:rsid w:val="00E7325C"/>
    <w:rsid w:val="00E732DD"/>
    <w:rsid w:val="00E73999"/>
    <w:rsid w:val="00E7400C"/>
    <w:rsid w:val="00E74506"/>
    <w:rsid w:val="00E749F5"/>
    <w:rsid w:val="00E751D1"/>
    <w:rsid w:val="00E75F6E"/>
    <w:rsid w:val="00E774FE"/>
    <w:rsid w:val="00E77760"/>
    <w:rsid w:val="00E77884"/>
    <w:rsid w:val="00E77B47"/>
    <w:rsid w:val="00E8003A"/>
    <w:rsid w:val="00E800F3"/>
    <w:rsid w:val="00E80C9D"/>
    <w:rsid w:val="00E82AF9"/>
    <w:rsid w:val="00E83915"/>
    <w:rsid w:val="00E83A68"/>
    <w:rsid w:val="00E84265"/>
    <w:rsid w:val="00E842FA"/>
    <w:rsid w:val="00E847F5"/>
    <w:rsid w:val="00E85A05"/>
    <w:rsid w:val="00E86120"/>
    <w:rsid w:val="00E862C8"/>
    <w:rsid w:val="00E87CA5"/>
    <w:rsid w:val="00E87F78"/>
    <w:rsid w:val="00E90EBC"/>
    <w:rsid w:val="00E91BA9"/>
    <w:rsid w:val="00E91C49"/>
    <w:rsid w:val="00E91C74"/>
    <w:rsid w:val="00E92233"/>
    <w:rsid w:val="00E9225B"/>
    <w:rsid w:val="00E93BFE"/>
    <w:rsid w:val="00E93DC5"/>
    <w:rsid w:val="00E950D1"/>
    <w:rsid w:val="00E954A2"/>
    <w:rsid w:val="00E9587D"/>
    <w:rsid w:val="00E959EF"/>
    <w:rsid w:val="00E962E7"/>
    <w:rsid w:val="00E96ED9"/>
    <w:rsid w:val="00E97092"/>
    <w:rsid w:val="00E979DD"/>
    <w:rsid w:val="00E97E9C"/>
    <w:rsid w:val="00E97EF9"/>
    <w:rsid w:val="00EA05E8"/>
    <w:rsid w:val="00EA10BF"/>
    <w:rsid w:val="00EA3D64"/>
    <w:rsid w:val="00EA49C2"/>
    <w:rsid w:val="00EA508B"/>
    <w:rsid w:val="00EA58BE"/>
    <w:rsid w:val="00EA6657"/>
    <w:rsid w:val="00EA72C0"/>
    <w:rsid w:val="00EA7458"/>
    <w:rsid w:val="00EA7765"/>
    <w:rsid w:val="00EB013D"/>
    <w:rsid w:val="00EB04B3"/>
    <w:rsid w:val="00EB0F75"/>
    <w:rsid w:val="00EB165A"/>
    <w:rsid w:val="00EB1AD6"/>
    <w:rsid w:val="00EB2992"/>
    <w:rsid w:val="00EB322B"/>
    <w:rsid w:val="00EB4491"/>
    <w:rsid w:val="00EB49D3"/>
    <w:rsid w:val="00EB4BB1"/>
    <w:rsid w:val="00EB5A9B"/>
    <w:rsid w:val="00EB5AB9"/>
    <w:rsid w:val="00EB5ABB"/>
    <w:rsid w:val="00EB5ED6"/>
    <w:rsid w:val="00EB60B2"/>
    <w:rsid w:val="00EB6182"/>
    <w:rsid w:val="00EB7867"/>
    <w:rsid w:val="00EC0B31"/>
    <w:rsid w:val="00EC0C0A"/>
    <w:rsid w:val="00EC1BAC"/>
    <w:rsid w:val="00EC230A"/>
    <w:rsid w:val="00EC27E9"/>
    <w:rsid w:val="00EC2A3B"/>
    <w:rsid w:val="00EC3C47"/>
    <w:rsid w:val="00EC4FB8"/>
    <w:rsid w:val="00EC5633"/>
    <w:rsid w:val="00EC5C26"/>
    <w:rsid w:val="00EC60FB"/>
    <w:rsid w:val="00EC6130"/>
    <w:rsid w:val="00EC62AF"/>
    <w:rsid w:val="00EC6346"/>
    <w:rsid w:val="00EC732C"/>
    <w:rsid w:val="00EC7E26"/>
    <w:rsid w:val="00ED03F2"/>
    <w:rsid w:val="00ED0948"/>
    <w:rsid w:val="00ED1E2A"/>
    <w:rsid w:val="00ED2992"/>
    <w:rsid w:val="00ED3AAB"/>
    <w:rsid w:val="00ED40E5"/>
    <w:rsid w:val="00ED479D"/>
    <w:rsid w:val="00ED6513"/>
    <w:rsid w:val="00ED6F26"/>
    <w:rsid w:val="00ED73F5"/>
    <w:rsid w:val="00ED759F"/>
    <w:rsid w:val="00ED78D7"/>
    <w:rsid w:val="00ED7CF4"/>
    <w:rsid w:val="00EE054F"/>
    <w:rsid w:val="00EE175C"/>
    <w:rsid w:val="00EE19DB"/>
    <w:rsid w:val="00EE1A5F"/>
    <w:rsid w:val="00EE2218"/>
    <w:rsid w:val="00EE2495"/>
    <w:rsid w:val="00EE257D"/>
    <w:rsid w:val="00EE2DD2"/>
    <w:rsid w:val="00EE35B8"/>
    <w:rsid w:val="00EE40E7"/>
    <w:rsid w:val="00EE445F"/>
    <w:rsid w:val="00EE4977"/>
    <w:rsid w:val="00EE49AB"/>
    <w:rsid w:val="00EE4FCE"/>
    <w:rsid w:val="00EE5DB9"/>
    <w:rsid w:val="00EE65D3"/>
    <w:rsid w:val="00EE68A8"/>
    <w:rsid w:val="00EE6EFD"/>
    <w:rsid w:val="00EE72BF"/>
    <w:rsid w:val="00EE79A3"/>
    <w:rsid w:val="00EE7A87"/>
    <w:rsid w:val="00EE7E83"/>
    <w:rsid w:val="00EF07A5"/>
    <w:rsid w:val="00EF15EA"/>
    <w:rsid w:val="00EF2BCF"/>
    <w:rsid w:val="00EF325D"/>
    <w:rsid w:val="00EF32C8"/>
    <w:rsid w:val="00EF334F"/>
    <w:rsid w:val="00EF36A3"/>
    <w:rsid w:val="00EF3813"/>
    <w:rsid w:val="00EF3A05"/>
    <w:rsid w:val="00EF3CBB"/>
    <w:rsid w:val="00EF43C4"/>
    <w:rsid w:val="00EF45A9"/>
    <w:rsid w:val="00EF4D72"/>
    <w:rsid w:val="00EF50D2"/>
    <w:rsid w:val="00EF54DB"/>
    <w:rsid w:val="00EF5FD4"/>
    <w:rsid w:val="00EF6D5A"/>
    <w:rsid w:val="00EF705A"/>
    <w:rsid w:val="00EF7154"/>
    <w:rsid w:val="00EF77C5"/>
    <w:rsid w:val="00EF7950"/>
    <w:rsid w:val="00F01AD2"/>
    <w:rsid w:val="00F0275C"/>
    <w:rsid w:val="00F02A87"/>
    <w:rsid w:val="00F0362D"/>
    <w:rsid w:val="00F050E7"/>
    <w:rsid w:val="00F051FB"/>
    <w:rsid w:val="00F0623E"/>
    <w:rsid w:val="00F06E9B"/>
    <w:rsid w:val="00F070DB"/>
    <w:rsid w:val="00F07128"/>
    <w:rsid w:val="00F077B2"/>
    <w:rsid w:val="00F07B15"/>
    <w:rsid w:val="00F100B2"/>
    <w:rsid w:val="00F101C5"/>
    <w:rsid w:val="00F1191B"/>
    <w:rsid w:val="00F11CC4"/>
    <w:rsid w:val="00F1256D"/>
    <w:rsid w:val="00F126DB"/>
    <w:rsid w:val="00F12D11"/>
    <w:rsid w:val="00F138A7"/>
    <w:rsid w:val="00F14E62"/>
    <w:rsid w:val="00F15902"/>
    <w:rsid w:val="00F15D9E"/>
    <w:rsid w:val="00F1707E"/>
    <w:rsid w:val="00F17366"/>
    <w:rsid w:val="00F17DEC"/>
    <w:rsid w:val="00F203CE"/>
    <w:rsid w:val="00F206E4"/>
    <w:rsid w:val="00F20F8C"/>
    <w:rsid w:val="00F21162"/>
    <w:rsid w:val="00F227DD"/>
    <w:rsid w:val="00F22E7F"/>
    <w:rsid w:val="00F23605"/>
    <w:rsid w:val="00F24A2F"/>
    <w:rsid w:val="00F24AE1"/>
    <w:rsid w:val="00F25C15"/>
    <w:rsid w:val="00F26304"/>
    <w:rsid w:val="00F273D6"/>
    <w:rsid w:val="00F276FF"/>
    <w:rsid w:val="00F30183"/>
    <w:rsid w:val="00F30476"/>
    <w:rsid w:val="00F308BF"/>
    <w:rsid w:val="00F311DB"/>
    <w:rsid w:val="00F313FC"/>
    <w:rsid w:val="00F31648"/>
    <w:rsid w:val="00F3229F"/>
    <w:rsid w:val="00F32558"/>
    <w:rsid w:val="00F33472"/>
    <w:rsid w:val="00F339AD"/>
    <w:rsid w:val="00F33C8E"/>
    <w:rsid w:val="00F34287"/>
    <w:rsid w:val="00F34C2F"/>
    <w:rsid w:val="00F34E55"/>
    <w:rsid w:val="00F34F46"/>
    <w:rsid w:val="00F359B5"/>
    <w:rsid w:val="00F35A33"/>
    <w:rsid w:val="00F364F2"/>
    <w:rsid w:val="00F36EC0"/>
    <w:rsid w:val="00F36FC9"/>
    <w:rsid w:val="00F370B0"/>
    <w:rsid w:val="00F37562"/>
    <w:rsid w:val="00F37935"/>
    <w:rsid w:val="00F40036"/>
    <w:rsid w:val="00F401A8"/>
    <w:rsid w:val="00F403FE"/>
    <w:rsid w:val="00F40505"/>
    <w:rsid w:val="00F431C0"/>
    <w:rsid w:val="00F4320E"/>
    <w:rsid w:val="00F436D3"/>
    <w:rsid w:val="00F4397B"/>
    <w:rsid w:val="00F43C48"/>
    <w:rsid w:val="00F43E84"/>
    <w:rsid w:val="00F444B5"/>
    <w:rsid w:val="00F444E6"/>
    <w:rsid w:val="00F4456D"/>
    <w:rsid w:val="00F44954"/>
    <w:rsid w:val="00F44B1B"/>
    <w:rsid w:val="00F46491"/>
    <w:rsid w:val="00F466B6"/>
    <w:rsid w:val="00F46B8B"/>
    <w:rsid w:val="00F507FA"/>
    <w:rsid w:val="00F51130"/>
    <w:rsid w:val="00F51886"/>
    <w:rsid w:val="00F51C71"/>
    <w:rsid w:val="00F52081"/>
    <w:rsid w:val="00F52218"/>
    <w:rsid w:val="00F5252B"/>
    <w:rsid w:val="00F52F6E"/>
    <w:rsid w:val="00F53213"/>
    <w:rsid w:val="00F5356A"/>
    <w:rsid w:val="00F5359E"/>
    <w:rsid w:val="00F565BD"/>
    <w:rsid w:val="00F56ECA"/>
    <w:rsid w:val="00F56F51"/>
    <w:rsid w:val="00F56F8C"/>
    <w:rsid w:val="00F5745A"/>
    <w:rsid w:val="00F578F9"/>
    <w:rsid w:val="00F57E8C"/>
    <w:rsid w:val="00F60845"/>
    <w:rsid w:val="00F612E3"/>
    <w:rsid w:val="00F61517"/>
    <w:rsid w:val="00F617A9"/>
    <w:rsid w:val="00F62BAE"/>
    <w:rsid w:val="00F64240"/>
    <w:rsid w:val="00F642AB"/>
    <w:rsid w:val="00F649E1"/>
    <w:rsid w:val="00F64E77"/>
    <w:rsid w:val="00F652F2"/>
    <w:rsid w:val="00F70A88"/>
    <w:rsid w:val="00F71906"/>
    <w:rsid w:val="00F72CA9"/>
    <w:rsid w:val="00F73041"/>
    <w:rsid w:val="00F736DC"/>
    <w:rsid w:val="00F737D4"/>
    <w:rsid w:val="00F74ED9"/>
    <w:rsid w:val="00F74FD2"/>
    <w:rsid w:val="00F756D0"/>
    <w:rsid w:val="00F76313"/>
    <w:rsid w:val="00F763CE"/>
    <w:rsid w:val="00F80CE2"/>
    <w:rsid w:val="00F811E2"/>
    <w:rsid w:val="00F81C99"/>
    <w:rsid w:val="00F821C7"/>
    <w:rsid w:val="00F82EEE"/>
    <w:rsid w:val="00F8325F"/>
    <w:rsid w:val="00F83495"/>
    <w:rsid w:val="00F84143"/>
    <w:rsid w:val="00F84A2E"/>
    <w:rsid w:val="00F86127"/>
    <w:rsid w:val="00F86F80"/>
    <w:rsid w:val="00F87063"/>
    <w:rsid w:val="00F87FCC"/>
    <w:rsid w:val="00F900BF"/>
    <w:rsid w:val="00F9098D"/>
    <w:rsid w:val="00F90A03"/>
    <w:rsid w:val="00F90D66"/>
    <w:rsid w:val="00F918E1"/>
    <w:rsid w:val="00F927DB"/>
    <w:rsid w:val="00F93C85"/>
    <w:rsid w:val="00F93D44"/>
    <w:rsid w:val="00F94AF1"/>
    <w:rsid w:val="00F95289"/>
    <w:rsid w:val="00F968CA"/>
    <w:rsid w:val="00F96AF0"/>
    <w:rsid w:val="00F970E1"/>
    <w:rsid w:val="00FA068B"/>
    <w:rsid w:val="00FA0E64"/>
    <w:rsid w:val="00FA16BA"/>
    <w:rsid w:val="00FA201C"/>
    <w:rsid w:val="00FA4B3F"/>
    <w:rsid w:val="00FA55EF"/>
    <w:rsid w:val="00FA572E"/>
    <w:rsid w:val="00FA5C60"/>
    <w:rsid w:val="00FA5DD4"/>
    <w:rsid w:val="00FA5E72"/>
    <w:rsid w:val="00FA6988"/>
    <w:rsid w:val="00FA6F25"/>
    <w:rsid w:val="00FA74DF"/>
    <w:rsid w:val="00FB1178"/>
    <w:rsid w:val="00FB166C"/>
    <w:rsid w:val="00FB169D"/>
    <w:rsid w:val="00FB20E3"/>
    <w:rsid w:val="00FB330C"/>
    <w:rsid w:val="00FB3839"/>
    <w:rsid w:val="00FB38C8"/>
    <w:rsid w:val="00FB3B05"/>
    <w:rsid w:val="00FB4620"/>
    <w:rsid w:val="00FB4866"/>
    <w:rsid w:val="00FB4F43"/>
    <w:rsid w:val="00FB50B2"/>
    <w:rsid w:val="00FB5829"/>
    <w:rsid w:val="00FB689C"/>
    <w:rsid w:val="00FB6FA7"/>
    <w:rsid w:val="00FB702F"/>
    <w:rsid w:val="00FB7DAA"/>
    <w:rsid w:val="00FC004B"/>
    <w:rsid w:val="00FC02BF"/>
    <w:rsid w:val="00FC0D0E"/>
    <w:rsid w:val="00FC0D49"/>
    <w:rsid w:val="00FC0EB7"/>
    <w:rsid w:val="00FC1B80"/>
    <w:rsid w:val="00FC1FCB"/>
    <w:rsid w:val="00FC206D"/>
    <w:rsid w:val="00FC27DD"/>
    <w:rsid w:val="00FC2ABF"/>
    <w:rsid w:val="00FC2BA4"/>
    <w:rsid w:val="00FC326F"/>
    <w:rsid w:val="00FC33A6"/>
    <w:rsid w:val="00FC33CE"/>
    <w:rsid w:val="00FC39E2"/>
    <w:rsid w:val="00FC3D71"/>
    <w:rsid w:val="00FC53DC"/>
    <w:rsid w:val="00FC5FD6"/>
    <w:rsid w:val="00FC6F85"/>
    <w:rsid w:val="00FC6FA4"/>
    <w:rsid w:val="00FC75D6"/>
    <w:rsid w:val="00FC7A1D"/>
    <w:rsid w:val="00FC7D91"/>
    <w:rsid w:val="00FD14EB"/>
    <w:rsid w:val="00FD178B"/>
    <w:rsid w:val="00FD2CE2"/>
    <w:rsid w:val="00FD55D9"/>
    <w:rsid w:val="00FD5D0C"/>
    <w:rsid w:val="00FD72D8"/>
    <w:rsid w:val="00FD73AE"/>
    <w:rsid w:val="00FD7B1A"/>
    <w:rsid w:val="00FD7D7D"/>
    <w:rsid w:val="00FE144E"/>
    <w:rsid w:val="00FE1ED4"/>
    <w:rsid w:val="00FE333E"/>
    <w:rsid w:val="00FE37EE"/>
    <w:rsid w:val="00FE3D83"/>
    <w:rsid w:val="00FE4624"/>
    <w:rsid w:val="00FE5E91"/>
    <w:rsid w:val="00FE6A96"/>
    <w:rsid w:val="00FE7B37"/>
    <w:rsid w:val="00FF0426"/>
    <w:rsid w:val="00FF0DEB"/>
    <w:rsid w:val="00FF11BE"/>
    <w:rsid w:val="00FF171D"/>
    <w:rsid w:val="00FF1C1D"/>
    <w:rsid w:val="00FF20BB"/>
    <w:rsid w:val="00FF29C7"/>
    <w:rsid w:val="00FF56BA"/>
    <w:rsid w:val="00FF5999"/>
    <w:rsid w:val="00FF5B28"/>
    <w:rsid w:val="00FF64DB"/>
    <w:rsid w:val="00FF69FA"/>
    <w:rsid w:val="00FF6EFD"/>
    <w:rsid w:val="00FF7D8A"/>
    <w:rsid w:val="01042CD0"/>
    <w:rsid w:val="01050F22"/>
    <w:rsid w:val="010827C0"/>
    <w:rsid w:val="0108714A"/>
    <w:rsid w:val="010F1DA1"/>
    <w:rsid w:val="01115B19"/>
    <w:rsid w:val="011A60E3"/>
    <w:rsid w:val="011B0745"/>
    <w:rsid w:val="011E3D92"/>
    <w:rsid w:val="01255120"/>
    <w:rsid w:val="01260E98"/>
    <w:rsid w:val="0127533C"/>
    <w:rsid w:val="012810B4"/>
    <w:rsid w:val="012A6BDB"/>
    <w:rsid w:val="012E18AD"/>
    <w:rsid w:val="012F41F1"/>
    <w:rsid w:val="0136732D"/>
    <w:rsid w:val="01374E54"/>
    <w:rsid w:val="013B0DE8"/>
    <w:rsid w:val="013C246A"/>
    <w:rsid w:val="013C56E1"/>
    <w:rsid w:val="013E2686"/>
    <w:rsid w:val="014001AC"/>
    <w:rsid w:val="01415CD2"/>
    <w:rsid w:val="0145478B"/>
    <w:rsid w:val="014A102B"/>
    <w:rsid w:val="014D28C9"/>
    <w:rsid w:val="016025FC"/>
    <w:rsid w:val="0167398B"/>
    <w:rsid w:val="016C0FA1"/>
    <w:rsid w:val="01710365"/>
    <w:rsid w:val="01785B98"/>
    <w:rsid w:val="017936BE"/>
    <w:rsid w:val="017B11E4"/>
    <w:rsid w:val="017B2F92"/>
    <w:rsid w:val="01802C9E"/>
    <w:rsid w:val="01822573"/>
    <w:rsid w:val="018F4C90"/>
    <w:rsid w:val="01916C5A"/>
    <w:rsid w:val="019422A6"/>
    <w:rsid w:val="01944054"/>
    <w:rsid w:val="0196601E"/>
    <w:rsid w:val="01967DCC"/>
    <w:rsid w:val="01AC3A93"/>
    <w:rsid w:val="01AD5116"/>
    <w:rsid w:val="01AF5332"/>
    <w:rsid w:val="01AF70E0"/>
    <w:rsid w:val="01B34E22"/>
    <w:rsid w:val="01B446F6"/>
    <w:rsid w:val="01B82438"/>
    <w:rsid w:val="01C0753F"/>
    <w:rsid w:val="01C26E13"/>
    <w:rsid w:val="01C54B55"/>
    <w:rsid w:val="01CA3F1A"/>
    <w:rsid w:val="01CC5EE4"/>
    <w:rsid w:val="01D152A8"/>
    <w:rsid w:val="01D34B7C"/>
    <w:rsid w:val="01DB1C83"/>
    <w:rsid w:val="01DF79C5"/>
    <w:rsid w:val="01E054EB"/>
    <w:rsid w:val="01E52FAF"/>
    <w:rsid w:val="01E70628"/>
    <w:rsid w:val="01E925F2"/>
    <w:rsid w:val="01EC3E90"/>
    <w:rsid w:val="01ED1741"/>
    <w:rsid w:val="01EE19B6"/>
    <w:rsid w:val="01F01BD2"/>
    <w:rsid w:val="01F36FCC"/>
    <w:rsid w:val="01F42D45"/>
    <w:rsid w:val="01F82835"/>
    <w:rsid w:val="01FD609D"/>
    <w:rsid w:val="01FF3BC3"/>
    <w:rsid w:val="0200793B"/>
    <w:rsid w:val="020411DA"/>
    <w:rsid w:val="0204742C"/>
    <w:rsid w:val="02054F52"/>
    <w:rsid w:val="02072A78"/>
    <w:rsid w:val="020967F0"/>
    <w:rsid w:val="020B6A0C"/>
    <w:rsid w:val="021533E7"/>
    <w:rsid w:val="021B6523"/>
    <w:rsid w:val="021F4265"/>
    <w:rsid w:val="0224187C"/>
    <w:rsid w:val="022618D2"/>
    <w:rsid w:val="02337D11"/>
    <w:rsid w:val="023615AF"/>
    <w:rsid w:val="02372857"/>
    <w:rsid w:val="023A2E4D"/>
    <w:rsid w:val="023A4BFB"/>
    <w:rsid w:val="023B6BC5"/>
    <w:rsid w:val="023D7B59"/>
    <w:rsid w:val="02445A7A"/>
    <w:rsid w:val="0250441F"/>
    <w:rsid w:val="025657AD"/>
    <w:rsid w:val="02587777"/>
    <w:rsid w:val="02702D13"/>
    <w:rsid w:val="0281282A"/>
    <w:rsid w:val="02816CCE"/>
    <w:rsid w:val="0284056C"/>
    <w:rsid w:val="0288005D"/>
    <w:rsid w:val="028E13EB"/>
    <w:rsid w:val="028E3199"/>
    <w:rsid w:val="02924A37"/>
    <w:rsid w:val="02963DFC"/>
    <w:rsid w:val="029702A0"/>
    <w:rsid w:val="0297204E"/>
    <w:rsid w:val="029A38EC"/>
    <w:rsid w:val="029D518A"/>
    <w:rsid w:val="029F7154"/>
    <w:rsid w:val="02A12ECC"/>
    <w:rsid w:val="02A429BD"/>
    <w:rsid w:val="02B32C00"/>
    <w:rsid w:val="02BC7D06"/>
    <w:rsid w:val="02BF3353"/>
    <w:rsid w:val="02C44E0D"/>
    <w:rsid w:val="02C941D1"/>
    <w:rsid w:val="02CC3DCA"/>
    <w:rsid w:val="02D50DC8"/>
    <w:rsid w:val="02E01C47"/>
    <w:rsid w:val="02EB239A"/>
    <w:rsid w:val="02ED1C6E"/>
    <w:rsid w:val="02F474A0"/>
    <w:rsid w:val="02FC45A7"/>
    <w:rsid w:val="02FE20CD"/>
    <w:rsid w:val="02FE76EF"/>
    <w:rsid w:val="02FF7BF3"/>
    <w:rsid w:val="03015719"/>
    <w:rsid w:val="03045209"/>
    <w:rsid w:val="03065425"/>
    <w:rsid w:val="03082F4B"/>
    <w:rsid w:val="03092820"/>
    <w:rsid w:val="030F6088"/>
    <w:rsid w:val="03127926"/>
    <w:rsid w:val="03174F3D"/>
    <w:rsid w:val="03192A63"/>
    <w:rsid w:val="03200295"/>
    <w:rsid w:val="0321400D"/>
    <w:rsid w:val="03215DBB"/>
    <w:rsid w:val="03217B69"/>
    <w:rsid w:val="03237D85"/>
    <w:rsid w:val="03247659"/>
    <w:rsid w:val="03265180"/>
    <w:rsid w:val="03351867"/>
    <w:rsid w:val="03367AB9"/>
    <w:rsid w:val="0337738D"/>
    <w:rsid w:val="033A0C2B"/>
    <w:rsid w:val="03404493"/>
    <w:rsid w:val="03443858"/>
    <w:rsid w:val="0348159A"/>
    <w:rsid w:val="034F5D29"/>
    <w:rsid w:val="035241C7"/>
    <w:rsid w:val="035E2B6B"/>
    <w:rsid w:val="0361265C"/>
    <w:rsid w:val="036C34DA"/>
    <w:rsid w:val="0374413D"/>
    <w:rsid w:val="03764359"/>
    <w:rsid w:val="037737F4"/>
    <w:rsid w:val="03795BF7"/>
    <w:rsid w:val="037B54CB"/>
    <w:rsid w:val="0381685A"/>
    <w:rsid w:val="03861E59"/>
    <w:rsid w:val="038A7E04"/>
    <w:rsid w:val="038D3451"/>
    <w:rsid w:val="03906A9D"/>
    <w:rsid w:val="039106AD"/>
    <w:rsid w:val="03920A67"/>
    <w:rsid w:val="03A96934"/>
    <w:rsid w:val="03AD58A1"/>
    <w:rsid w:val="03B10EED"/>
    <w:rsid w:val="03B629A7"/>
    <w:rsid w:val="03BE185C"/>
    <w:rsid w:val="03C07382"/>
    <w:rsid w:val="03C2759E"/>
    <w:rsid w:val="03C350C4"/>
    <w:rsid w:val="03C70711"/>
    <w:rsid w:val="03C84489"/>
    <w:rsid w:val="03CC3F79"/>
    <w:rsid w:val="03CE7CF1"/>
    <w:rsid w:val="03D33559"/>
    <w:rsid w:val="03DA48E8"/>
    <w:rsid w:val="03DB41BC"/>
    <w:rsid w:val="03DD7F34"/>
    <w:rsid w:val="03E312C3"/>
    <w:rsid w:val="03EA2651"/>
    <w:rsid w:val="03F033B0"/>
    <w:rsid w:val="03F84D6E"/>
    <w:rsid w:val="03F92894"/>
    <w:rsid w:val="03FF60FC"/>
    <w:rsid w:val="040000C7"/>
    <w:rsid w:val="040354C1"/>
    <w:rsid w:val="040B458F"/>
    <w:rsid w:val="0414147C"/>
    <w:rsid w:val="041651F4"/>
    <w:rsid w:val="041871BE"/>
    <w:rsid w:val="041B280B"/>
    <w:rsid w:val="042518DB"/>
    <w:rsid w:val="042711AF"/>
    <w:rsid w:val="042A0CA0"/>
    <w:rsid w:val="0430275A"/>
    <w:rsid w:val="04367644"/>
    <w:rsid w:val="043A7135"/>
    <w:rsid w:val="043B10FF"/>
    <w:rsid w:val="04447FB3"/>
    <w:rsid w:val="04477AA3"/>
    <w:rsid w:val="044B1342"/>
    <w:rsid w:val="04561A95"/>
    <w:rsid w:val="045A77D7"/>
    <w:rsid w:val="045D3E37"/>
    <w:rsid w:val="04610B65"/>
    <w:rsid w:val="04640655"/>
    <w:rsid w:val="046643CE"/>
    <w:rsid w:val="04696F82"/>
    <w:rsid w:val="046B5540"/>
    <w:rsid w:val="046C12B8"/>
    <w:rsid w:val="046C3066"/>
    <w:rsid w:val="04732647"/>
    <w:rsid w:val="047420BE"/>
    <w:rsid w:val="047A39D5"/>
    <w:rsid w:val="047F723D"/>
    <w:rsid w:val="04820ADC"/>
    <w:rsid w:val="0486237A"/>
    <w:rsid w:val="048900BC"/>
    <w:rsid w:val="04936845"/>
    <w:rsid w:val="04956A61"/>
    <w:rsid w:val="04AC7907"/>
    <w:rsid w:val="04B36EE7"/>
    <w:rsid w:val="04B8274F"/>
    <w:rsid w:val="04B862AB"/>
    <w:rsid w:val="04BA2023"/>
    <w:rsid w:val="04BC223F"/>
    <w:rsid w:val="04BD38C2"/>
    <w:rsid w:val="04C66C1A"/>
    <w:rsid w:val="04CE1F73"/>
    <w:rsid w:val="04D56E5D"/>
    <w:rsid w:val="04D72BD5"/>
    <w:rsid w:val="04E83035"/>
    <w:rsid w:val="04ED064B"/>
    <w:rsid w:val="04F05A45"/>
    <w:rsid w:val="04F80D9E"/>
    <w:rsid w:val="04F96FF0"/>
    <w:rsid w:val="04FD0162"/>
    <w:rsid w:val="050A6C0A"/>
    <w:rsid w:val="050D65F7"/>
    <w:rsid w:val="050F6813"/>
    <w:rsid w:val="051171FD"/>
    <w:rsid w:val="05157BA2"/>
    <w:rsid w:val="051A0D14"/>
    <w:rsid w:val="051F457C"/>
    <w:rsid w:val="052A53FB"/>
    <w:rsid w:val="052B2F21"/>
    <w:rsid w:val="05341DD6"/>
    <w:rsid w:val="053718C6"/>
    <w:rsid w:val="053A4F12"/>
    <w:rsid w:val="053E2C54"/>
    <w:rsid w:val="05476E5D"/>
    <w:rsid w:val="054D2E98"/>
    <w:rsid w:val="05524952"/>
    <w:rsid w:val="05547D1F"/>
    <w:rsid w:val="05600E1D"/>
    <w:rsid w:val="05681A7F"/>
    <w:rsid w:val="056A3A4A"/>
    <w:rsid w:val="056C5A14"/>
    <w:rsid w:val="05720B50"/>
    <w:rsid w:val="05726DA2"/>
    <w:rsid w:val="0575419C"/>
    <w:rsid w:val="05763DDB"/>
    <w:rsid w:val="05776166"/>
    <w:rsid w:val="057C19CF"/>
    <w:rsid w:val="057C1D39"/>
    <w:rsid w:val="058014BF"/>
    <w:rsid w:val="0580501B"/>
    <w:rsid w:val="05832D5D"/>
    <w:rsid w:val="05891259"/>
    <w:rsid w:val="058A5E9A"/>
    <w:rsid w:val="058C7E64"/>
    <w:rsid w:val="058F34B0"/>
    <w:rsid w:val="0591547A"/>
    <w:rsid w:val="059E7B97"/>
    <w:rsid w:val="05A54A82"/>
    <w:rsid w:val="05A84572"/>
    <w:rsid w:val="05A86320"/>
    <w:rsid w:val="05AA653C"/>
    <w:rsid w:val="05AB5E10"/>
    <w:rsid w:val="05AD3936"/>
    <w:rsid w:val="05AF76AE"/>
    <w:rsid w:val="05BB6053"/>
    <w:rsid w:val="05C018BB"/>
    <w:rsid w:val="05C0366A"/>
    <w:rsid w:val="05D45367"/>
    <w:rsid w:val="05E01F5E"/>
    <w:rsid w:val="05E03D0C"/>
    <w:rsid w:val="05E80E12"/>
    <w:rsid w:val="05EA4B8A"/>
    <w:rsid w:val="05EC26B0"/>
    <w:rsid w:val="05EE467B"/>
    <w:rsid w:val="05F17CC7"/>
    <w:rsid w:val="05F26F6E"/>
    <w:rsid w:val="05F61781"/>
    <w:rsid w:val="05FB0B46"/>
    <w:rsid w:val="05FB23F2"/>
    <w:rsid w:val="05FB28F4"/>
    <w:rsid w:val="05FC6C80"/>
    <w:rsid w:val="060043AE"/>
    <w:rsid w:val="06035C4C"/>
    <w:rsid w:val="06053772"/>
    <w:rsid w:val="06071298"/>
    <w:rsid w:val="060A2B37"/>
    <w:rsid w:val="060C4B01"/>
    <w:rsid w:val="060C68AF"/>
    <w:rsid w:val="06135E8F"/>
    <w:rsid w:val="061D0ABC"/>
    <w:rsid w:val="06224324"/>
    <w:rsid w:val="0627193B"/>
    <w:rsid w:val="0628480D"/>
    <w:rsid w:val="062E0F1B"/>
    <w:rsid w:val="062E2CC9"/>
    <w:rsid w:val="062F07EF"/>
    <w:rsid w:val="063302DF"/>
    <w:rsid w:val="06361B7E"/>
    <w:rsid w:val="06383B48"/>
    <w:rsid w:val="0639341C"/>
    <w:rsid w:val="063E0A32"/>
    <w:rsid w:val="063F6C84"/>
    <w:rsid w:val="06450013"/>
    <w:rsid w:val="064C13A1"/>
    <w:rsid w:val="064C75F3"/>
    <w:rsid w:val="06510766"/>
    <w:rsid w:val="06540256"/>
    <w:rsid w:val="06652463"/>
    <w:rsid w:val="066761DB"/>
    <w:rsid w:val="06693D01"/>
    <w:rsid w:val="066A7A79"/>
    <w:rsid w:val="066F6E3E"/>
    <w:rsid w:val="067526A6"/>
    <w:rsid w:val="067601CC"/>
    <w:rsid w:val="067B1C86"/>
    <w:rsid w:val="06823015"/>
    <w:rsid w:val="069114AA"/>
    <w:rsid w:val="06915006"/>
    <w:rsid w:val="06935222"/>
    <w:rsid w:val="069468A4"/>
    <w:rsid w:val="069F7723"/>
    <w:rsid w:val="06A109A1"/>
    <w:rsid w:val="06A44D39"/>
    <w:rsid w:val="06A50AB1"/>
    <w:rsid w:val="06A72A7B"/>
    <w:rsid w:val="06AB431A"/>
    <w:rsid w:val="06B50CF4"/>
    <w:rsid w:val="06BA27AF"/>
    <w:rsid w:val="06BF7DC5"/>
    <w:rsid w:val="06C158EB"/>
    <w:rsid w:val="06C4362D"/>
    <w:rsid w:val="06C62F02"/>
    <w:rsid w:val="06D05B2E"/>
    <w:rsid w:val="06D25D4A"/>
    <w:rsid w:val="06D575E9"/>
    <w:rsid w:val="06D66EBD"/>
    <w:rsid w:val="06D82C35"/>
    <w:rsid w:val="06DA69AD"/>
    <w:rsid w:val="06E65352"/>
    <w:rsid w:val="06EB0BBA"/>
    <w:rsid w:val="06ED4932"/>
    <w:rsid w:val="06F04422"/>
    <w:rsid w:val="06F15AA5"/>
    <w:rsid w:val="06F3506B"/>
    <w:rsid w:val="06F757B1"/>
    <w:rsid w:val="06F86E33"/>
    <w:rsid w:val="06FA704F"/>
    <w:rsid w:val="06FC4B75"/>
    <w:rsid w:val="070457D8"/>
    <w:rsid w:val="07047ECE"/>
    <w:rsid w:val="070B300A"/>
    <w:rsid w:val="070B4DB8"/>
    <w:rsid w:val="070D0B30"/>
    <w:rsid w:val="07100621"/>
    <w:rsid w:val="071023CF"/>
    <w:rsid w:val="07106873"/>
    <w:rsid w:val="07124399"/>
    <w:rsid w:val="071D4AEC"/>
    <w:rsid w:val="0721282E"/>
    <w:rsid w:val="07222102"/>
    <w:rsid w:val="07227327"/>
    <w:rsid w:val="072365A6"/>
    <w:rsid w:val="072858D7"/>
    <w:rsid w:val="07287718"/>
    <w:rsid w:val="072916E2"/>
    <w:rsid w:val="07293490"/>
    <w:rsid w:val="072D508B"/>
    <w:rsid w:val="07320597"/>
    <w:rsid w:val="073267E9"/>
    <w:rsid w:val="073836D3"/>
    <w:rsid w:val="0738697C"/>
    <w:rsid w:val="073C1416"/>
    <w:rsid w:val="074107DA"/>
    <w:rsid w:val="07465DF0"/>
    <w:rsid w:val="074A3B33"/>
    <w:rsid w:val="074B3407"/>
    <w:rsid w:val="074D717F"/>
    <w:rsid w:val="07574AD6"/>
    <w:rsid w:val="07591FC7"/>
    <w:rsid w:val="075A189C"/>
    <w:rsid w:val="07623AA1"/>
    <w:rsid w:val="07666493"/>
    <w:rsid w:val="07691ADF"/>
    <w:rsid w:val="07697D31"/>
    <w:rsid w:val="076B1CFB"/>
    <w:rsid w:val="076F3599"/>
    <w:rsid w:val="07723089"/>
    <w:rsid w:val="07724E37"/>
    <w:rsid w:val="07726BE5"/>
    <w:rsid w:val="07746E01"/>
    <w:rsid w:val="077C7A64"/>
    <w:rsid w:val="07837045"/>
    <w:rsid w:val="078537BE"/>
    <w:rsid w:val="07854B6B"/>
    <w:rsid w:val="078D3A1F"/>
    <w:rsid w:val="07941252"/>
    <w:rsid w:val="079E79DA"/>
    <w:rsid w:val="07A71A5E"/>
    <w:rsid w:val="07AA2823"/>
    <w:rsid w:val="07B54D24"/>
    <w:rsid w:val="07B90CB8"/>
    <w:rsid w:val="07BE007D"/>
    <w:rsid w:val="07C5140B"/>
    <w:rsid w:val="07C80EFB"/>
    <w:rsid w:val="07CD02C0"/>
    <w:rsid w:val="07CD206E"/>
    <w:rsid w:val="07CF5DE6"/>
    <w:rsid w:val="07D478A0"/>
    <w:rsid w:val="07D57174"/>
    <w:rsid w:val="07D72EEC"/>
    <w:rsid w:val="07D96C64"/>
    <w:rsid w:val="07DD49A7"/>
    <w:rsid w:val="07DE071F"/>
    <w:rsid w:val="07E37AE3"/>
    <w:rsid w:val="07E80381"/>
    <w:rsid w:val="07EA0E72"/>
    <w:rsid w:val="07EC4BEA"/>
    <w:rsid w:val="07ED44BE"/>
    <w:rsid w:val="07EF46DA"/>
    <w:rsid w:val="07F27D26"/>
    <w:rsid w:val="07F43A9E"/>
    <w:rsid w:val="07F7533D"/>
    <w:rsid w:val="07F817E1"/>
    <w:rsid w:val="07F92E63"/>
    <w:rsid w:val="07FB67F7"/>
    <w:rsid w:val="0808754A"/>
    <w:rsid w:val="080A1514"/>
    <w:rsid w:val="080C528C"/>
    <w:rsid w:val="080C703A"/>
    <w:rsid w:val="08144141"/>
    <w:rsid w:val="08145EEF"/>
    <w:rsid w:val="08161C67"/>
    <w:rsid w:val="082A3964"/>
    <w:rsid w:val="082D0D5E"/>
    <w:rsid w:val="083B347B"/>
    <w:rsid w:val="08400A92"/>
    <w:rsid w:val="084C5688"/>
    <w:rsid w:val="084D31AF"/>
    <w:rsid w:val="084F33CB"/>
    <w:rsid w:val="08510EF1"/>
    <w:rsid w:val="08517143"/>
    <w:rsid w:val="08545B61"/>
    <w:rsid w:val="08597DA5"/>
    <w:rsid w:val="085D5AE7"/>
    <w:rsid w:val="08607386"/>
    <w:rsid w:val="08633479"/>
    <w:rsid w:val="087552AA"/>
    <w:rsid w:val="087921F6"/>
    <w:rsid w:val="087D1CE6"/>
    <w:rsid w:val="08901A19"/>
    <w:rsid w:val="089F7EAE"/>
    <w:rsid w:val="08A2799E"/>
    <w:rsid w:val="08A45898"/>
    <w:rsid w:val="08A47272"/>
    <w:rsid w:val="08A54D99"/>
    <w:rsid w:val="08A94889"/>
    <w:rsid w:val="08AB6853"/>
    <w:rsid w:val="08AE1E9F"/>
    <w:rsid w:val="08B80F70"/>
    <w:rsid w:val="08BA0844"/>
    <w:rsid w:val="08C07E24"/>
    <w:rsid w:val="08D13DE0"/>
    <w:rsid w:val="08D833C0"/>
    <w:rsid w:val="08DA2C94"/>
    <w:rsid w:val="08DD2784"/>
    <w:rsid w:val="08E41D65"/>
    <w:rsid w:val="08E6788B"/>
    <w:rsid w:val="08F04266"/>
    <w:rsid w:val="08F301FA"/>
    <w:rsid w:val="08F655F4"/>
    <w:rsid w:val="08F71A98"/>
    <w:rsid w:val="09012917"/>
    <w:rsid w:val="0902043D"/>
    <w:rsid w:val="090E0B90"/>
    <w:rsid w:val="09102B5A"/>
    <w:rsid w:val="091361A6"/>
    <w:rsid w:val="091E5277"/>
    <w:rsid w:val="09212671"/>
    <w:rsid w:val="0923288D"/>
    <w:rsid w:val="09265ED9"/>
    <w:rsid w:val="09287EA3"/>
    <w:rsid w:val="092906CB"/>
    <w:rsid w:val="09293C1C"/>
    <w:rsid w:val="09297778"/>
    <w:rsid w:val="092D370C"/>
    <w:rsid w:val="09322AD0"/>
    <w:rsid w:val="093525C0"/>
    <w:rsid w:val="09377983"/>
    <w:rsid w:val="093A7BD7"/>
    <w:rsid w:val="09412D13"/>
    <w:rsid w:val="09442803"/>
    <w:rsid w:val="09491BC8"/>
    <w:rsid w:val="094B3B92"/>
    <w:rsid w:val="094B5940"/>
    <w:rsid w:val="094E3682"/>
    <w:rsid w:val="095073FA"/>
    <w:rsid w:val="09523172"/>
    <w:rsid w:val="09524F20"/>
    <w:rsid w:val="09596ECC"/>
    <w:rsid w:val="095F13EB"/>
    <w:rsid w:val="096864F2"/>
    <w:rsid w:val="096B1B3E"/>
    <w:rsid w:val="096F5AD2"/>
    <w:rsid w:val="097A7FD3"/>
    <w:rsid w:val="09864BCA"/>
    <w:rsid w:val="09880942"/>
    <w:rsid w:val="09896468"/>
    <w:rsid w:val="098E3A7F"/>
    <w:rsid w:val="098F7F23"/>
    <w:rsid w:val="09905A49"/>
    <w:rsid w:val="099866AB"/>
    <w:rsid w:val="099955DF"/>
    <w:rsid w:val="099C263F"/>
    <w:rsid w:val="09A11A04"/>
    <w:rsid w:val="09A17C56"/>
    <w:rsid w:val="09A3752A"/>
    <w:rsid w:val="09A514F4"/>
    <w:rsid w:val="09A60DC8"/>
    <w:rsid w:val="09AB4631"/>
    <w:rsid w:val="09AD65FB"/>
    <w:rsid w:val="09B01C47"/>
    <w:rsid w:val="09B07E99"/>
    <w:rsid w:val="09B63701"/>
    <w:rsid w:val="09C120A6"/>
    <w:rsid w:val="09C83435"/>
    <w:rsid w:val="09CA0F5B"/>
    <w:rsid w:val="09D65B51"/>
    <w:rsid w:val="09D75426"/>
    <w:rsid w:val="09DB3168"/>
    <w:rsid w:val="09E638BB"/>
    <w:rsid w:val="09E65669"/>
    <w:rsid w:val="09EB2C7F"/>
    <w:rsid w:val="09F50B09"/>
    <w:rsid w:val="09F91840"/>
    <w:rsid w:val="09FB55B8"/>
    <w:rsid w:val="09FB7366"/>
    <w:rsid w:val="0A0A57FB"/>
    <w:rsid w:val="0A0F2E11"/>
    <w:rsid w:val="0A0F4BBF"/>
    <w:rsid w:val="0A140428"/>
    <w:rsid w:val="0A1421D6"/>
    <w:rsid w:val="0A193C90"/>
    <w:rsid w:val="0A1C72DC"/>
    <w:rsid w:val="0A200B7B"/>
    <w:rsid w:val="0A285C81"/>
    <w:rsid w:val="0A2A7C4B"/>
    <w:rsid w:val="0A2F5262"/>
    <w:rsid w:val="0A310FDA"/>
    <w:rsid w:val="0A342878"/>
    <w:rsid w:val="0A432ABB"/>
    <w:rsid w:val="0A456833"/>
    <w:rsid w:val="0A4F320E"/>
    <w:rsid w:val="0A516F86"/>
    <w:rsid w:val="0A590531"/>
    <w:rsid w:val="0A595E3B"/>
    <w:rsid w:val="0A60541B"/>
    <w:rsid w:val="0A622F41"/>
    <w:rsid w:val="0A682522"/>
    <w:rsid w:val="0A790CFE"/>
    <w:rsid w:val="0A7B2255"/>
    <w:rsid w:val="0A7D421F"/>
    <w:rsid w:val="0A7E1D45"/>
    <w:rsid w:val="0A801619"/>
    <w:rsid w:val="0A805ABD"/>
    <w:rsid w:val="0A8455AD"/>
    <w:rsid w:val="0A870BFA"/>
    <w:rsid w:val="0A917CCA"/>
    <w:rsid w:val="0A93759F"/>
    <w:rsid w:val="0A9450C5"/>
    <w:rsid w:val="0A9652E1"/>
    <w:rsid w:val="0A96708F"/>
    <w:rsid w:val="0A981059"/>
    <w:rsid w:val="0A982E07"/>
    <w:rsid w:val="0A9A6B7F"/>
    <w:rsid w:val="0A9B28F7"/>
    <w:rsid w:val="0A9E5F43"/>
    <w:rsid w:val="0AA51080"/>
    <w:rsid w:val="0AB063A2"/>
    <w:rsid w:val="0ABA0FCF"/>
    <w:rsid w:val="0ABA2D7D"/>
    <w:rsid w:val="0ABF5336"/>
    <w:rsid w:val="0AC51722"/>
    <w:rsid w:val="0AC97464"/>
    <w:rsid w:val="0AD33E3F"/>
    <w:rsid w:val="0AD61B81"/>
    <w:rsid w:val="0ADF27E4"/>
    <w:rsid w:val="0AE0655C"/>
    <w:rsid w:val="0AE778EA"/>
    <w:rsid w:val="0AF30864"/>
    <w:rsid w:val="0AF3628F"/>
    <w:rsid w:val="0AF67B2D"/>
    <w:rsid w:val="0B00275A"/>
    <w:rsid w:val="0B0A5387"/>
    <w:rsid w:val="0B112BB9"/>
    <w:rsid w:val="0B1C3A38"/>
    <w:rsid w:val="0B1D330C"/>
    <w:rsid w:val="0B224D72"/>
    <w:rsid w:val="0B2621C1"/>
    <w:rsid w:val="0B2B3C7B"/>
    <w:rsid w:val="0B2E376B"/>
    <w:rsid w:val="0B364677"/>
    <w:rsid w:val="0B380146"/>
    <w:rsid w:val="0B3A2110"/>
    <w:rsid w:val="0B416FFB"/>
    <w:rsid w:val="0B424B21"/>
    <w:rsid w:val="0B446AEB"/>
    <w:rsid w:val="0B464611"/>
    <w:rsid w:val="0B470389"/>
    <w:rsid w:val="0B50723E"/>
    <w:rsid w:val="0B5166AE"/>
    <w:rsid w:val="0B550CF8"/>
    <w:rsid w:val="0B582596"/>
    <w:rsid w:val="0B61769D"/>
    <w:rsid w:val="0B633415"/>
    <w:rsid w:val="0B664CB3"/>
    <w:rsid w:val="0B674587"/>
    <w:rsid w:val="0B6902FF"/>
    <w:rsid w:val="0B6B4077"/>
    <w:rsid w:val="0B7078E0"/>
    <w:rsid w:val="0B73117E"/>
    <w:rsid w:val="0B7373D0"/>
    <w:rsid w:val="0B786794"/>
    <w:rsid w:val="0B792C38"/>
    <w:rsid w:val="0B7F7B23"/>
    <w:rsid w:val="0B884C29"/>
    <w:rsid w:val="0B896BF3"/>
    <w:rsid w:val="0B8D2240"/>
    <w:rsid w:val="0B925AA8"/>
    <w:rsid w:val="0B927856"/>
    <w:rsid w:val="0B955093"/>
    <w:rsid w:val="0B957346"/>
    <w:rsid w:val="0B971310"/>
    <w:rsid w:val="0B9730BE"/>
    <w:rsid w:val="0B9A670B"/>
    <w:rsid w:val="0B9C06D5"/>
    <w:rsid w:val="0BA37CB5"/>
    <w:rsid w:val="0BAA1044"/>
    <w:rsid w:val="0BAD28E2"/>
    <w:rsid w:val="0BAD643E"/>
    <w:rsid w:val="0BB51797"/>
    <w:rsid w:val="0BB7042D"/>
    <w:rsid w:val="0BB772BD"/>
    <w:rsid w:val="0BB84DE3"/>
    <w:rsid w:val="0BBA6DAD"/>
    <w:rsid w:val="0BBF6171"/>
    <w:rsid w:val="0BC1013B"/>
    <w:rsid w:val="0BC55E7E"/>
    <w:rsid w:val="0BC639A4"/>
    <w:rsid w:val="0BCE4606"/>
    <w:rsid w:val="0BD240F7"/>
    <w:rsid w:val="0BD25EA5"/>
    <w:rsid w:val="0BD7795F"/>
    <w:rsid w:val="0BD936D7"/>
    <w:rsid w:val="0BDC4F75"/>
    <w:rsid w:val="0BE43E2A"/>
    <w:rsid w:val="0BE61950"/>
    <w:rsid w:val="0BEF455D"/>
    <w:rsid w:val="0BEF6A57"/>
    <w:rsid w:val="0BF027CF"/>
    <w:rsid w:val="0BF202F5"/>
    <w:rsid w:val="0BF24799"/>
    <w:rsid w:val="0BF26547"/>
    <w:rsid w:val="0BF40511"/>
    <w:rsid w:val="0BFA364D"/>
    <w:rsid w:val="0C030754"/>
    <w:rsid w:val="0C040028"/>
    <w:rsid w:val="0C0D3381"/>
    <w:rsid w:val="0C120997"/>
    <w:rsid w:val="0C142961"/>
    <w:rsid w:val="0C14470F"/>
    <w:rsid w:val="0C1C35C4"/>
    <w:rsid w:val="0C236700"/>
    <w:rsid w:val="0C25691C"/>
    <w:rsid w:val="0C2661F0"/>
    <w:rsid w:val="0C28640C"/>
    <w:rsid w:val="0C2A7A8F"/>
    <w:rsid w:val="0C3152C1"/>
    <w:rsid w:val="0C361A2E"/>
    <w:rsid w:val="0C37664F"/>
    <w:rsid w:val="0C394176"/>
    <w:rsid w:val="0C3B1C9C"/>
    <w:rsid w:val="0C3B7EEE"/>
    <w:rsid w:val="0C3E353A"/>
    <w:rsid w:val="0C430B50"/>
    <w:rsid w:val="0C4A6383"/>
    <w:rsid w:val="0C4C20FB"/>
    <w:rsid w:val="0C4F1BEB"/>
    <w:rsid w:val="0C5B40EC"/>
    <w:rsid w:val="0C61547A"/>
    <w:rsid w:val="0C6311F3"/>
    <w:rsid w:val="0C662A91"/>
    <w:rsid w:val="0C6A2581"/>
    <w:rsid w:val="0C711B61"/>
    <w:rsid w:val="0C7156BE"/>
    <w:rsid w:val="0C7451AE"/>
    <w:rsid w:val="0C776A4C"/>
    <w:rsid w:val="0C7B653C"/>
    <w:rsid w:val="0C7D0506"/>
    <w:rsid w:val="0C7E427E"/>
    <w:rsid w:val="0C807FF6"/>
    <w:rsid w:val="0C871385"/>
    <w:rsid w:val="0C8C699B"/>
    <w:rsid w:val="0C8F1FE8"/>
    <w:rsid w:val="0C8F3D96"/>
    <w:rsid w:val="0C914370"/>
    <w:rsid w:val="0C915D60"/>
    <w:rsid w:val="0C923886"/>
    <w:rsid w:val="0C970E9C"/>
    <w:rsid w:val="0CA44632"/>
    <w:rsid w:val="0CA710DF"/>
    <w:rsid w:val="0CA77331"/>
    <w:rsid w:val="0CAA6E21"/>
    <w:rsid w:val="0CB11F5E"/>
    <w:rsid w:val="0CB51572"/>
    <w:rsid w:val="0CBB102F"/>
    <w:rsid w:val="0CC223BD"/>
    <w:rsid w:val="0CC46135"/>
    <w:rsid w:val="0CC872A8"/>
    <w:rsid w:val="0CC9374C"/>
    <w:rsid w:val="0CCE0A8A"/>
    <w:rsid w:val="0CD56030"/>
    <w:rsid w:val="0CDB522D"/>
    <w:rsid w:val="0CE00A95"/>
    <w:rsid w:val="0CE51C08"/>
    <w:rsid w:val="0CE73BD2"/>
    <w:rsid w:val="0CE95B9C"/>
    <w:rsid w:val="0CF14A50"/>
    <w:rsid w:val="0CFB767D"/>
    <w:rsid w:val="0CFD1647"/>
    <w:rsid w:val="0CFD51A3"/>
    <w:rsid w:val="0D0429D6"/>
    <w:rsid w:val="0D097FEC"/>
    <w:rsid w:val="0D0B3D64"/>
    <w:rsid w:val="0D0E73B0"/>
    <w:rsid w:val="0D1349C7"/>
    <w:rsid w:val="0D181FDD"/>
    <w:rsid w:val="0D1A3FA7"/>
    <w:rsid w:val="0D1B1ACD"/>
    <w:rsid w:val="0D246BD4"/>
    <w:rsid w:val="0D2941EA"/>
    <w:rsid w:val="0D2A3ABE"/>
    <w:rsid w:val="0D2A4946"/>
    <w:rsid w:val="0D2C5A88"/>
    <w:rsid w:val="0D314E4D"/>
    <w:rsid w:val="0D336E17"/>
    <w:rsid w:val="0D417786"/>
    <w:rsid w:val="0D4508F8"/>
    <w:rsid w:val="0D4E1EA3"/>
    <w:rsid w:val="0D5154EF"/>
    <w:rsid w:val="0D562B05"/>
    <w:rsid w:val="0D5648B3"/>
    <w:rsid w:val="0D58687D"/>
    <w:rsid w:val="0D5A43A4"/>
    <w:rsid w:val="0D6214AA"/>
    <w:rsid w:val="0D6C40D7"/>
    <w:rsid w:val="0D6D057B"/>
    <w:rsid w:val="0D6E60A1"/>
    <w:rsid w:val="0D755681"/>
    <w:rsid w:val="0D75742F"/>
    <w:rsid w:val="0D7A67F4"/>
    <w:rsid w:val="0D7C07BE"/>
    <w:rsid w:val="0D7C6A10"/>
    <w:rsid w:val="0D7F02AE"/>
    <w:rsid w:val="0D7F3E0A"/>
    <w:rsid w:val="0D8238FA"/>
    <w:rsid w:val="0D841421"/>
    <w:rsid w:val="0D857C63"/>
    <w:rsid w:val="0D8633EB"/>
    <w:rsid w:val="0D8D4779"/>
    <w:rsid w:val="0D8E229F"/>
    <w:rsid w:val="0D906017"/>
    <w:rsid w:val="0D9378B6"/>
    <w:rsid w:val="0D957AD2"/>
    <w:rsid w:val="0D9C676A"/>
    <w:rsid w:val="0D9F44AC"/>
    <w:rsid w:val="0DA25D4B"/>
    <w:rsid w:val="0DA90E87"/>
    <w:rsid w:val="0DAB10A3"/>
    <w:rsid w:val="0DAE2941"/>
    <w:rsid w:val="0DB02216"/>
    <w:rsid w:val="0DB25F8E"/>
    <w:rsid w:val="0DB461AA"/>
    <w:rsid w:val="0DB717F6"/>
    <w:rsid w:val="0DBA7538"/>
    <w:rsid w:val="0DBE2B84"/>
    <w:rsid w:val="0DC21F49"/>
    <w:rsid w:val="0DC43F13"/>
    <w:rsid w:val="0DC7755F"/>
    <w:rsid w:val="0DC83A03"/>
    <w:rsid w:val="0DC9777B"/>
    <w:rsid w:val="0DCB34F3"/>
    <w:rsid w:val="0DCB704F"/>
    <w:rsid w:val="0DD57ECE"/>
    <w:rsid w:val="0DD73C46"/>
    <w:rsid w:val="0DF30354"/>
    <w:rsid w:val="0DF5231E"/>
    <w:rsid w:val="0DFE11D3"/>
    <w:rsid w:val="0DFE7425"/>
    <w:rsid w:val="0E032C8D"/>
    <w:rsid w:val="0E034A3B"/>
    <w:rsid w:val="0E06452B"/>
    <w:rsid w:val="0E121122"/>
    <w:rsid w:val="0E146C48"/>
    <w:rsid w:val="0E172295"/>
    <w:rsid w:val="0E1A3B33"/>
    <w:rsid w:val="0E2055ED"/>
    <w:rsid w:val="0E221883"/>
    <w:rsid w:val="0E2A646C"/>
    <w:rsid w:val="0E3F3599"/>
    <w:rsid w:val="0E4532A6"/>
    <w:rsid w:val="0E4534DB"/>
    <w:rsid w:val="0E464928"/>
    <w:rsid w:val="0E4A08BC"/>
    <w:rsid w:val="0E4B63E2"/>
    <w:rsid w:val="0E4D31E3"/>
    <w:rsid w:val="0E511C4A"/>
    <w:rsid w:val="0E527771"/>
    <w:rsid w:val="0E5E6115"/>
    <w:rsid w:val="0E603C3C"/>
    <w:rsid w:val="0E6059EA"/>
    <w:rsid w:val="0E625C06"/>
    <w:rsid w:val="0E63372C"/>
    <w:rsid w:val="0E682AF0"/>
    <w:rsid w:val="0E721BC1"/>
    <w:rsid w:val="0E72571D"/>
    <w:rsid w:val="0E7476E7"/>
    <w:rsid w:val="0E7B0A75"/>
    <w:rsid w:val="0E807E3A"/>
    <w:rsid w:val="0E8C4A31"/>
    <w:rsid w:val="0E8D07A9"/>
    <w:rsid w:val="0E912047"/>
    <w:rsid w:val="0E963B01"/>
    <w:rsid w:val="0E96765D"/>
    <w:rsid w:val="0E990EFC"/>
    <w:rsid w:val="0E99714E"/>
    <w:rsid w:val="0E9B1118"/>
    <w:rsid w:val="0E9E6512"/>
    <w:rsid w:val="0EA16002"/>
    <w:rsid w:val="0EA224A6"/>
    <w:rsid w:val="0EA24254"/>
    <w:rsid w:val="0EA855E3"/>
    <w:rsid w:val="0EA93835"/>
    <w:rsid w:val="0EAC50D3"/>
    <w:rsid w:val="0EB421D9"/>
    <w:rsid w:val="0EB775D4"/>
    <w:rsid w:val="0EB9159E"/>
    <w:rsid w:val="0EBB3568"/>
    <w:rsid w:val="0EBB5316"/>
    <w:rsid w:val="0EBD108E"/>
    <w:rsid w:val="0EBD2E3C"/>
    <w:rsid w:val="0EBE0962"/>
    <w:rsid w:val="0EC3241C"/>
    <w:rsid w:val="0EC57F43"/>
    <w:rsid w:val="0EC73CBB"/>
    <w:rsid w:val="0ED308B1"/>
    <w:rsid w:val="0ED463D8"/>
    <w:rsid w:val="0EE04D7C"/>
    <w:rsid w:val="0EE24651"/>
    <w:rsid w:val="0EE53CAA"/>
    <w:rsid w:val="0EE54141"/>
    <w:rsid w:val="0EEA1757"/>
    <w:rsid w:val="0EEF4FBF"/>
    <w:rsid w:val="0EF12AE6"/>
    <w:rsid w:val="0EF32D02"/>
    <w:rsid w:val="0EF95E3E"/>
    <w:rsid w:val="0EFD592E"/>
    <w:rsid w:val="0F0008B2"/>
    <w:rsid w:val="0F022F45"/>
    <w:rsid w:val="0F024CF3"/>
    <w:rsid w:val="0F152C78"/>
    <w:rsid w:val="0F1A028E"/>
    <w:rsid w:val="0F220EF1"/>
    <w:rsid w:val="0F227143"/>
    <w:rsid w:val="0F331350"/>
    <w:rsid w:val="0F3F5F47"/>
    <w:rsid w:val="0F4A0448"/>
    <w:rsid w:val="0F4B669A"/>
    <w:rsid w:val="0F4C0664"/>
    <w:rsid w:val="0F4C5F6E"/>
    <w:rsid w:val="0F4F5A5E"/>
    <w:rsid w:val="0F5014F6"/>
    <w:rsid w:val="0F517A28"/>
    <w:rsid w:val="0F59068B"/>
    <w:rsid w:val="0F5A68DD"/>
    <w:rsid w:val="0F5B2655"/>
    <w:rsid w:val="0F621C35"/>
    <w:rsid w:val="0F6239E3"/>
    <w:rsid w:val="0F694F51"/>
    <w:rsid w:val="0F704352"/>
    <w:rsid w:val="0F706100"/>
    <w:rsid w:val="0F713C26"/>
    <w:rsid w:val="0F7200CA"/>
    <w:rsid w:val="0F753717"/>
    <w:rsid w:val="0F7A2ADB"/>
    <w:rsid w:val="0F7C2CF7"/>
    <w:rsid w:val="0F87344A"/>
    <w:rsid w:val="0F890F70"/>
    <w:rsid w:val="0F895414"/>
    <w:rsid w:val="0F8A059C"/>
    <w:rsid w:val="0F8B1A2C"/>
    <w:rsid w:val="0F96368D"/>
    <w:rsid w:val="0F9F2542"/>
    <w:rsid w:val="0FA1275E"/>
    <w:rsid w:val="0FA638D0"/>
    <w:rsid w:val="0FA933C0"/>
    <w:rsid w:val="0FAC4C5F"/>
    <w:rsid w:val="0FAE09D7"/>
    <w:rsid w:val="0FBD50BE"/>
    <w:rsid w:val="0FC91CB4"/>
    <w:rsid w:val="0FCD3553"/>
    <w:rsid w:val="0FCE72CB"/>
    <w:rsid w:val="0FD20B69"/>
    <w:rsid w:val="0FD50659"/>
    <w:rsid w:val="0FD77F2D"/>
    <w:rsid w:val="0FDA17CC"/>
    <w:rsid w:val="0FDD306A"/>
    <w:rsid w:val="0FE34B24"/>
    <w:rsid w:val="0FE8038D"/>
    <w:rsid w:val="0FEB39D9"/>
    <w:rsid w:val="0FED59A3"/>
    <w:rsid w:val="0FEF171B"/>
    <w:rsid w:val="0FF07241"/>
    <w:rsid w:val="0FF7237E"/>
    <w:rsid w:val="10036F74"/>
    <w:rsid w:val="10066A65"/>
    <w:rsid w:val="10093E5F"/>
    <w:rsid w:val="100F3B6B"/>
    <w:rsid w:val="10120F66"/>
    <w:rsid w:val="10152804"/>
    <w:rsid w:val="10262C63"/>
    <w:rsid w:val="1030763E"/>
    <w:rsid w:val="103233B6"/>
    <w:rsid w:val="10392996"/>
    <w:rsid w:val="103A226A"/>
    <w:rsid w:val="104135F9"/>
    <w:rsid w:val="10463305"/>
    <w:rsid w:val="10482BD9"/>
    <w:rsid w:val="104B4477"/>
    <w:rsid w:val="10563548"/>
    <w:rsid w:val="105B0B5E"/>
    <w:rsid w:val="10606175"/>
    <w:rsid w:val="1074577C"/>
    <w:rsid w:val="10790FE5"/>
    <w:rsid w:val="108300B5"/>
    <w:rsid w:val="108A1444"/>
    <w:rsid w:val="108F0808"/>
    <w:rsid w:val="108F25B6"/>
    <w:rsid w:val="1090632E"/>
    <w:rsid w:val="10973B61"/>
    <w:rsid w:val="10991687"/>
    <w:rsid w:val="10993435"/>
    <w:rsid w:val="109E6C9D"/>
    <w:rsid w:val="10A047C3"/>
    <w:rsid w:val="10A2678D"/>
    <w:rsid w:val="10A51DDA"/>
    <w:rsid w:val="10A83678"/>
    <w:rsid w:val="10B1077E"/>
    <w:rsid w:val="10B244F7"/>
    <w:rsid w:val="10B464C1"/>
    <w:rsid w:val="10BB33AB"/>
    <w:rsid w:val="10BB784F"/>
    <w:rsid w:val="10BE4C49"/>
    <w:rsid w:val="10C1473A"/>
    <w:rsid w:val="10C36704"/>
    <w:rsid w:val="10C761F4"/>
    <w:rsid w:val="10CC23A8"/>
    <w:rsid w:val="10CD1330"/>
    <w:rsid w:val="10DC2AA3"/>
    <w:rsid w:val="10DD77C5"/>
    <w:rsid w:val="10EC17B7"/>
    <w:rsid w:val="10ED552F"/>
    <w:rsid w:val="10F468BD"/>
    <w:rsid w:val="10FA7C8C"/>
    <w:rsid w:val="10FD39C4"/>
    <w:rsid w:val="11034D52"/>
    <w:rsid w:val="110765F0"/>
    <w:rsid w:val="11082369"/>
    <w:rsid w:val="110A7E8F"/>
    <w:rsid w:val="110D797F"/>
    <w:rsid w:val="110E5BD1"/>
    <w:rsid w:val="1111121D"/>
    <w:rsid w:val="11124F95"/>
    <w:rsid w:val="111331E7"/>
    <w:rsid w:val="11162CD7"/>
    <w:rsid w:val="11186A50"/>
    <w:rsid w:val="11274EE5"/>
    <w:rsid w:val="11292A0B"/>
    <w:rsid w:val="112C6057"/>
    <w:rsid w:val="11333889"/>
    <w:rsid w:val="113373E5"/>
    <w:rsid w:val="113B4369"/>
    <w:rsid w:val="113D2012"/>
    <w:rsid w:val="11447845"/>
    <w:rsid w:val="11477335"/>
    <w:rsid w:val="11494E5B"/>
    <w:rsid w:val="11533A80"/>
    <w:rsid w:val="11535CDA"/>
    <w:rsid w:val="11561326"/>
    <w:rsid w:val="116A6B7F"/>
    <w:rsid w:val="116B3023"/>
    <w:rsid w:val="11763776"/>
    <w:rsid w:val="117F262B"/>
    <w:rsid w:val="118440E5"/>
    <w:rsid w:val="11847C41"/>
    <w:rsid w:val="11877731"/>
    <w:rsid w:val="118B7221"/>
    <w:rsid w:val="1191235E"/>
    <w:rsid w:val="11916802"/>
    <w:rsid w:val="119360D6"/>
    <w:rsid w:val="1198193E"/>
    <w:rsid w:val="11991213"/>
    <w:rsid w:val="119D0D03"/>
    <w:rsid w:val="11A16A45"/>
    <w:rsid w:val="11A402E3"/>
    <w:rsid w:val="11A6405B"/>
    <w:rsid w:val="11A71B81"/>
    <w:rsid w:val="11AC0F46"/>
    <w:rsid w:val="11B06C88"/>
    <w:rsid w:val="11B30526"/>
    <w:rsid w:val="11B322D4"/>
    <w:rsid w:val="11B5429E"/>
    <w:rsid w:val="11B5604C"/>
    <w:rsid w:val="11B60016"/>
    <w:rsid w:val="11B81FE1"/>
    <w:rsid w:val="11BB562D"/>
    <w:rsid w:val="11C24C0D"/>
    <w:rsid w:val="11C76EE2"/>
    <w:rsid w:val="11D230A2"/>
    <w:rsid w:val="11D30BC8"/>
    <w:rsid w:val="11D5049D"/>
    <w:rsid w:val="11D861DF"/>
    <w:rsid w:val="11E132E5"/>
    <w:rsid w:val="11ED1C8A"/>
    <w:rsid w:val="11F502B0"/>
    <w:rsid w:val="11F76665"/>
    <w:rsid w:val="1202500A"/>
    <w:rsid w:val="12072620"/>
    <w:rsid w:val="1211524D"/>
    <w:rsid w:val="121D3BF2"/>
    <w:rsid w:val="122648BC"/>
    <w:rsid w:val="122B630F"/>
    <w:rsid w:val="12323B41"/>
    <w:rsid w:val="123553DF"/>
    <w:rsid w:val="123840C4"/>
    <w:rsid w:val="123F000C"/>
    <w:rsid w:val="12413D84"/>
    <w:rsid w:val="12437AFC"/>
    <w:rsid w:val="124473D0"/>
    <w:rsid w:val="124949E7"/>
    <w:rsid w:val="124B69B1"/>
    <w:rsid w:val="124E024F"/>
    <w:rsid w:val="12541D09"/>
    <w:rsid w:val="125A4E46"/>
    <w:rsid w:val="125A6BF4"/>
    <w:rsid w:val="125D0492"/>
    <w:rsid w:val="12647A72"/>
    <w:rsid w:val="12655CC4"/>
    <w:rsid w:val="12661A3D"/>
    <w:rsid w:val="126B0E01"/>
    <w:rsid w:val="126F6B43"/>
    <w:rsid w:val="12741746"/>
    <w:rsid w:val="127557DC"/>
    <w:rsid w:val="1279351E"/>
    <w:rsid w:val="127A7296"/>
    <w:rsid w:val="127E0B34"/>
    <w:rsid w:val="1283614B"/>
    <w:rsid w:val="128D521B"/>
    <w:rsid w:val="128E689D"/>
    <w:rsid w:val="128F4AEF"/>
    <w:rsid w:val="1299771C"/>
    <w:rsid w:val="12A17BA5"/>
    <w:rsid w:val="12A52565"/>
    <w:rsid w:val="12A54313"/>
    <w:rsid w:val="12AD1419"/>
    <w:rsid w:val="12BB3B36"/>
    <w:rsid w:val="12BC78AF"/>
    <w:rsid w:val="12C34799"/>
    <w:rsid w:val="12C549B5"/>
    <w:rsid w:val="12C56763"/>
    <w:rsid w:val="12CC7AF2"/>
    <w:rsid w:val="12CD386A"/>
    <w:rsid w:val="12D44BF8"/>
    <w:rsid w:val="12D76496"/>
    <w:rsid w:val="12D90460"/>
    <w:rsid w:val="12D93FBD"/>
    <w:rsid w:val="12E60488"/>
    <w:rsid w:val="12F11306"/>
    <w:rsid w:val="12F17558"/>
    <w:rsid w:val="12F72695"/>
    <w:rsid w:val="12F901BB"/>
    <w:rsid w:val="12F9465F"/>
    <w:rsid w:val="12FC7CAB"/>
    <w:rsid w:val="12FE1C75"/>
    <w:rsid w:val="12FE3A23"/>
    <w:rsid w:val="12FE7EC7"/>
    <w:rsid w:val="13001549"/>
    <w:rsid w:val="13023513"/>
    <w:rsid w:val="13054DB2"/>
    <w:rsid w:val="130761CF"/>
    <w:rsid w:val="130B198F"/>
    <w:rsid w:val="131274CE"/>
    <w:rsid w:val="13201BEB"/>
    <w:rsid w:val="13225964"/>
    <w:rsid w:val="132316DC"/>
    <w:rsid w:val="13286CF2"/>
    <w:rsid w:val="132C67E2"/>
    <w:rsid w:val="132F62D2"/>
    <w:rsid w:val="1332191F"/>
    <w:rsid w:val="13345697"/>
    <w:rsid w:val="13421B62"/>
    <w:rsid w:val="134753CA"/>
    <w:rsid w:val="134B5962"/>
    <w:rsid w:val="13525B1D"/>
    <w:rsid w:val="13531FC1"/>
    <w:rsid w:val="135F0966"/>
    <w:rsid w:val="13685340"/>
    <w:rsid w:val="136C3083"/>
    <w:rsid w:val="136C4E31"/>
    <w:rsid w:val="136E2957"/>
    <w:rsid w:val="13750189"/>
    <w:rsid w:val="13763F01"/>
    <w:rsid w:val="13767A5D"/>
    <w:rsid w:val="1379754E"/>
    <w:rsid w:val="137D2B9A"/>
    <w:rsid w:val="138228A6"/>
    <w:rsid w:val="13824654"/>
    <w:rsid w:val="13873A19"/>
    <w:rsid w:val="13985C26"/>
    <w:rsid w:val="13A0194D"/>
    <w:rsid w:val="13AC7923"/>
    <w:rsid w:val="13AE71F7"/>
    <w:rsid w:val="13B62550"/>
    <w:rsid w:val="13BB1914"/>
    <w:rsid w:val="13BF31B2"/>
    <w:rsid w:val="13C46A1B"/>
    <w:rsid w:val="13C50A97"/>
    <w:rsid w:val="13C609E5"/>
    <w:rsid w:val="13C702B9"/>
    <w:rsid w:val="13CE1647"/>
    <w:rsid w:val="13D03611"/>
    <w:rsid w:val="13D34EB0"/>
    <w:rsid w:val="13D824C6"/>
    <w:rsid w:val="13DC1FB6"/>
    <w:rsid w:val="13DF1AA7"/>
    <w:rsid w:val="13DF3855"/>
    <w:rsid w:val="13E40E6B"/>
    <w:rsid w:val="13E56991"/>
    <w:rsid w:val="13F015BE"/>
    <w:rsid w:val="13F866C4"/>
    <w:rsid w:val="13FC61B5"/>
    <w:rsid w:val="13FD1F2D"/>
    <w:rsid w:val="13FF7A53"/>
    <w:rsid w:val="14076907"/>
    <w:rsid w:val="140B464A"/>
    <w:rsid w:val="14123C2A"/>
    <w:rsid w:val="14184FB8"/>
    <w:rsid w:val="141D25CF"/>
    <w:rsid w:val="141F1EA3"/>
    <w:rsid w:val="14213E6D"/>
    <w:rsid w:val="14223741"/>
    <w:rsid w:val="142314B2"/>
    <w:rsid w:val="142474B9"/>
    <w:rsid w:val="14270D58"/>
    <w:rsid w:val="142B0848"/>
    <w:rsid w:val="142F7384"/>
    <w:rsid w:val="1432607A"/>
    <w:rsid w:val="14411E19"/>
    <w:rsid w:val="1444190A"/>
    <w:rsid w:val="145A2EDB"/>
    <w:rsid w:val="1468384A"/>
    <w:rsid w:val="146855F8"/>
    <w:rsid w:val="147321EF"/>
    <w:rsid w:val="14740441"/>
    <w:rsid w:val="147A532B"/>
    <w:rsid w:val="147C10A3"/>
    <w:rsid w:val="147C72F5"/>
    <w:rsid w:val="147E4E1C"/>
    <w:rsid w:val="1481490C"/>
    <w:rsid w:val="14830684"/>
    <w:rsid w:val="14861F22"/>
    <w:rsid w:val="14885D40"/>
    <w:rsid w:val="14887A48"/>
    <w:rsid w:val="14891A12"/>
    <w:rsid w:val="148B12E6"/>
    <w:rsid w:val="14975EDD"/>
    <w:rsid w:val="14991C55"/>
    <w:rsid w:val="14A01236"/>
    <w:rsid w:val="14AE7A5B"/>
    <w:rsid w:val="14BF71E2"/>
    <w:rsid w:val="14C33176"/>
    <w:rsid w:val="14C52A4A"/>
    <w:rsid w:val="14CB3DD9"/>
    <w:rsid w:val="14D07641"/>
    <w:rsid w:val="14D7277E"/>
    <w:rsid w:val="14D94748"/>
    <w:rsid w:val="14DC1B42"/>
    <w:rsid w:val="14E54E9B"/>
    <w:rsid w:val="14EF5D19"/>
    <w:rsid w:val="14F4761F"/>
    <w:rsid w:val="14F96B98"/>
    <w:rsid w:val="14FB2910"/>
    <w:rsid w:val="14FE41AE"/>
    <w:rsid w:val="15007F26"/>
    <w:rsid w:val="15015A4D"/>
    <w:rsid w:val="15035321"/>
    <w:rsid w:val="15064414"/>
    <w:rsid w:val="15080B89"/>
    <w:rsid w:val="150D619F"/>
    <w:rsid w:val="150F1F18"/>
    <w:rsid w:val="151C4634"/>
    <w:rsid w:val="1528122B"/>
    <w:rsid w:val="15282FD9"/>
    <w:rsid w:val="15284D87"/>
    <w:rsid w:val="15347BD0"/>
    <w:rsid w:val="154047C7"/>
    <w:rsid w:val="154222ED"/>
    <w:rsid w:val="15455939"/>
    <w:rsid w:val="1546345F"/>
    <w:rsid w:val="154A2F50"/>
    <w:rsid w:val="154D0C92"/>
    <w:rsid w:val="15510782"/>
    <w:rsid w:val="155167F0"/>
    <w:rsid w:val="15545B7C"/>
    <w:rsid w:val="15565D98"/>
    <w:rsid w:val="155E2E9F"/>
    <w:rsid w:val="155E4C4D"/>
    <w:rsid w:val="15671D54"/>
    <w:rsid w:val="15681628"/>
    <w:rsid w:val="15695ACC"/>
    <w:rsid w:val="156C2EC6"/>
    <w:rsid w:val="156C55BC"/>
    <w:rsid w:val="156D6C3E"/>
    <w:rsid w:val="1574621E"/>
    <w:rsid w:val="157B135B"/>
    <w:rsid w:val="1582093B"/>
    <w:rsid w:val="158A77F0"/>
    <w:rsid w:val="158C5316"/>
    <w:rsid w:val="158F12AA"/>
    <w:rsid w:val="15A07014"/>
    <w:rsid w:val="15B30AF5"/>
    <w:rsid w:val="15BF393E"/>
    <w:rsid w:val="15C70A44"/>
    <w:rsid w:val="15C947BC"/>
    <w:rsid w:val="15CA4090"/>
    <w:rsid w:val="15CE3B81"/>
    <w:rsid w:val="15D171CD"/>
    <w:rsid w:val="15D32F45"/>
    <w:rsid w:val="15DE18EA"/>
    <w:rsid w:val="15DF5D8E"/>
    <w:rsid w:val="15E2587E"/>
    <w:rsid w:val="15E769F0"/>
    <w:rsid w:val="15E92769"/>
    <w:rsid w:val="15F64E85"/>
    <w:rsid w:val="15FA4976"/>
    <w:rsid w:val="15FB06EE"/>
    <w:rsid w:val="16013C17"/>
    <w:rsid w:val="16021A7C"/>
    <w:rsid w:val="160E0421"/>
    <w:rsid w:val="16133C89"/>
    <w:rsid w:val="161517B0"/>
    <w:rsid w:val="16175528"/>
    <w:rsid w:val="161B669A"/>
    <w:rsid w:val="16287735"/>
    <w:rsid w:val="162B0FD3"/>
    <w:rsid w:val="162C6AF9"/>
    <w:rsid w:val="16300397"/>
    <w:rsid w:val="16302145"/>
    <w:rsid w:val="16353C00"/>
    <w:rsid w:val="16361726"/>
    <w:rsid w:val="16375AAD"/>
    <w:rsid w:val="163D20FF"/>
    <w:rsid w:val="163F4A7E"/>
    <w:rsid w:val="16465E0D"/>
    <w:rsid w:val="16493207"/>
    <w:rsid w:val="164B3423"/>
    <w:rsid w:val="164E6A70"/>
    <w:rsid w:val="165027E8"/>
    <w:rsid w:val="16573B76"/>
    <w:rsid w:val="16585CC2"/>
    <w:rsid w:val="16586527"/>
    <w:rsid w:val="165B2F3A"/>
    <w:rsid w:val="165C118C"/>
    <w:rsid w:val="165D4F05"/>
    <w:rsid w:val="16610551"/>
    <w:rsid w:val="1662251B"/>
    <w:rsid w:val="16640041"/>
    <w:rsid w:val="16646293"/>
    <w:rsid w:val="16685D83"/>
    <w:rsid w:val="16695657"/>
    <w:rsid w:val="166D339A"/>
    <w:rsid w:val="16797F90"/>
    <w:rsid w:val="167E55A7"/>
    <w:rsid w:val="167F4E7B"/>
    <w:rsid w:val="168406E3"/>
    <w:rsid w:val="168B3820"/>
    <w:rsid w:val="169052DA"/>
    <w:rsid w:val="169A1CB5"/>
    <w:rsid w:val="169A3A63"/>
    <w:rsid w:val="169F72CB"/>
    <w:rsid w:val="16A36DBB"/>
    <w:rsid w:val="16A448E1"/>
    <w:rsid w:val="16A50D85"/>
    <w:rsid w:val="16A668AC"/>
    <w:rsid w:val="16A70127"/>
    <w:rsid w:val="16A9014A"/>
    <w:rsid w:val="16A918E4"/>
    <w:rsid w:val="16AB3EC2"/>
    <w:rsid w:val="16B26FFE"/>
    <w:rsid w:val="16B34B25"/>
    <w:rsid w:val="16B70AB9"/>
    <w:rsid w:val="16BF34C9"/>
    <w:rsid w:val="16C3120C"/>
    <w:rsid w:val="16C44F84"/>
    <w:rsid w:val="16C531D6"/>
    <w:rsid w:val="16C64858"/>
    <w:rsid w:val="16C84A74"/>
    <w:rsid w:val="16E318AE"/>
    <w:rsid w:val="16E42F30"/>
    <w:rsid w:val="16EB2510"/>
    <w:rsid w:val="16FE0496"/>
    <w:rsid w:val="16FF7D6A"/>
    <w:rsid w:val="17035AAC"/>
    <w:rsid w:val="1706559C"/>
    <w:rsid w:val="17101F77"/>
    <w:rsid w:val="17127A9D"/>
    <w:rsid w:val="17171557"/>
    <w:rsid w:val="172123D6"/>
    <w:rsid w:val="1723614E"/>
    <w:rsid w:val="172A4DE7"/>
    <w:rsid w:val="172B0B5F"/>
    <w:rsid w:val="172D1C46"/>
    <w:rsid w:val="1732013F"/>
    <w:rsid w:val="17377504"/>
    <w:rsid w:val="17397720"/>
    <w:rsid w:val="173E6AE4"/>
    <w:rsid w:val="174A36DB"/>
    <w:rsid w:val="174D4F79"/>
    <w:rsid w:val="1759391E"/>
    <w:rsid w:val="176522C3"/>
    <w:rsid w:val="17667DE9"/>
    <w:rsid w:val="17681DB3"/>
    <w:rsid w:val="17695BDA"/>
    <w:rsid w:val="176A1687"/>
    <w:rsid w:val="176A5B2B"/>
    <w:rsid w:val="17793FC0"/>
    <w:rsid w:val="177C760C"/>
    <w:rsid w:val="178F0FE3"/>
    <w:rsid w:val="17982698"/>
    <w:rsid w:val="17996410"/>
    <w:rsid w:val="17A76437"/>
    <w:rsid w:val="17A96653"/>
    <w:rsid w:val="17AD77C6"/>
    <w:rsid w:val="17B1375A"/>
    <w:rsid w:val="17B52CFE"/>
    <w:rsid w:val="17B62B1E"/>
    <w:rsid w:val="17B648CC"/>
    <w:rsid w:val="17B84AE8"/>
    <w:rsid w:val="17BB1EE3"/>
    <w:rsid w:val="17C4348D"/>
    <w:rsid w:val="17C52D61"/>
    <w:rsid w:val="17C84600"/>
    <w:rsid w:val="17D31922"/>
    <w:rsid w:val="17D66D1D"/>
    <w:rsid w:val="17D966D6"/>
    <w:rsid w:val="17DD00AB"/>
    <w:rsid w:val="17E07B9B"/>
    <w:rsid w:val="17E51656"/>
    <w:rsid w:val="17F04282"/>
    <w:rsid w:val="17F65611"/>
    <w:rsid w:val="17FB2C27"/>
    <w:rsid w:val="1804388A"/>
    <w:rsid w:val="18047D2E"/>
    <w:rsid w:val="180B10BC"/>
    <w:rsid w:val="18115FA7"/>
    <w:rsid w:val="181B5077"/>
    <w:rsid w:val="182201B4"/>
    <w:rsid w:val="18245CDA"/>
    <w:rsid w:val="18267CA4"/>
    <w:rsid w:val="182757CA"/>
    <w:rsid w:val="1833416F"/>
    <w:rsid w:val="18351C95"/>
    <w:rsid w:val="183B1275"/>
    <w:rsid w:val="18420856"/>
    <w:rsid w:val="184C5231"/>
    <w:rsid w:val="184C6FDF"/>
    <w:rsid w:val="18512847"/>
    <w:rsid w:val="1853036D"/>
    <w:rsid w:val="185365BF"/>
    <w:rsid w:val="18550589"/>
    <w:rsid w:val="18552337"/>
    <w:rsid w:val="18583BD5"/>
    <w:rsid w:val="185A794E"/>
    <w:rsid w:val="185F4F64"/>
    <w:rsid w:val="185F6D12"/>
    <w:rsid w:val="18602A8A"/>
    <w:rsid w:val="18624A54"/>
    <w:rsid w:val="18644328"/>
    <w:rsid w:val="18673E19"/>
    <w:rsid w:val="186B3909"/>
    <w:rsid w:val="18700F1F"/>
    <w:rsid w:val="18754787"/>
    <w:rsid w:val="18784278"/>
    <w:rsid w:val="187B075B"/>
    <w:rsid w:val="18866995"/>
    <w:rsid w:val="18893D8F"/>
    <w:rsid w:val="188E75F7"/>
    <w:rsid w:val="18925339"/>
    <w:rsid w:val="189D783A"/>
    <w:rsid w:val="18A1732B"/>
    <w:rsid w:val="18AB01A9"/>
    <w:rsid w:val="18AB63FB"/>
    <w:rsid w:val="18B51028"/>
    <w:rsid w:val="18C13529"/>
    <w:rsid w:val="18C15C1F"/>
    <w:rsid w:val="18C43019"/>
    <w:rsid w:val="18D21BDA"/>
    <w:rsid w:val="18D56FD4"/>
    <w:rsid w:val="18DC65B5"/>
    <w:rsid w:val="18DE057F"/>
    <w:rsid w:val="18DF60A5"/>
    <w:rsid w:val="18E35B95"/>
    <w:rsid w:val="18F002B2"/>
    <w:rsid w:val="18F57676"/>
    <w:rsid w:val="18F953B8"/>
    <w:rsid w:val="18FC27B3"/>
    <w:rsid w:val="18FE652B"/>
    <w:rsid w:val="18FF04F5"/>
    <w:rsid w:val="1901426D"/>
    <w:rsid w:val="19017DC9"/>
    <w:rsid w:val="19061883"/>
    <w:rsid w:val="19081158"/>
    <w:rsid w:val="190873AA"/>
    <w:rsid w:val="190A1374"/>
    <w:rsid w:val="190D676E"/>
    <w:rsid w:val="19102702"/>
    <w:rsid w:val="19105CD2"/>
    <w:rsid w:val="1910625E"/>
    <w:rsid w:val="19172FD4"/>
    <w:rsid w:val="191C4C03"/>
    <w:rsid w:val="191E4E1F"/>
    <w:rsid w:val="19210398"/>
    <w:rsid w:val="19263CD4"/>
    <w:rsid w:val="192A5572"/>
    <w:rsid w:val="192B12EA"/>
    <w:rsid w:val="192C753C"/>
    <w:rsid w:val="19406B43"/>
    <w:rsid w:val="194128BC"/>
    <w:rsid w:val="194A1770"/>
    <w:rsid w:val="194B54E8"/>
    <w:rsid w:val="19502AFF"/>
    <w:rsid w:val="19505997"/>
    <w:rsid w:val="19566367"/>
    <w:rsid w:val="19575C3B"/>
    <w:rsid w:val="195919B3"/>
    <w:rsid w:val="195B1BCF"/>
    <w:rsid w:val="19600F94"/>
    <w:rsid w:val="196F11D7"/>
    <w:rsid w:val="197131A1"/>
    <w:rsid w:val="197467ED"/>
    <w:rsid w:val="19762565"/>
    <w:rsid w:val="19834C82"/>
    <w:rsid w:val="198C1D89"/>
    <w:rsid w:val="19923117"/>
    <w:rsid w:val="199944A6"/>
    <w:rsid w:val="199C5D44"/>
    <w:rsid w:val="19A1335A"/>
    <w:rsid w:val="19A846E9"/>
    <w:rsid w:val="19AD1CFF"/>
    <w:rsid w:val="19B337B9"/>
    <w:rsid w:val="19B65058"/>
    <w:rsid w:val="19B80F45"/>
    <w:rsid w:val="19BB08C0"/>
    <w:rsid w:val="19C239FC"/>
    <w:rsid w:val="19C332D1"/>
    <w:rsid w:val="19D96F98"/>
    <w:rsid w:val="19DD6BFF"/>
    <w:rsid w:val="19DE635C"/>
    <w:rsid w:val="19E27BFB"/>
    <w:rsid w:val="19E576EB"/>
    <w:rsid w:val="19EC2827"/>
    <w:rsid w:val="19EC6CCB"/>
    <w:rsid w:val="19F16090"/>
    <w:rsid w:val="19F45B80"/>
    <w:rsid w:val="19F65454"/>
    <w:rsid w:val="19F811CC"/>
    <w:rsid w:val="1A0A0EFF"/>
    <w:rsid w:val="1A187AC0"/>
    <w:rsid w:val="1A1B135F"/>
    <w:rsid w:val="1A1D0C33"/>
    <w:rsid w:val="1A1D50D7"/>
    <w:rsid w:val="1A295829"/>
    <w:rsid w:val="1A2F6BB8"/>
    <w:rsid w:val="1A310B82"/>
    <w:rsid w:val="1A3537A8"/>
    <w:rsid w:val="1A3F329F"/>
    <w:rsid w:val="1A402B73"/>
    <w:rsid w:val="1A420699"/>
    <w:rsid w:val="1A4563DB"/>
    <w:rsid w:val="1A4A39F2"/>
    <w:rsid w:val="1A4C1518"/>
    <w:rsid w:val="1A4C776A"/>
    <w:rsid w:val="1A5403CD"/>
    <w:rsid w:val="1A58610F"/>
    <w:rsid w:val="1A5D1977"/>
    <w:rsid w:val="1A5F749D"/>
    <w:rsid w:val="1A626F8D"/>
    <w:rsid w:val="1A66082C"/>
    <w:rsid w:val="1A734CF7"/>
    <w:rsid w:val="1A766595"/>
    <w:rsid w:val="1A7A6085"/>
    <w:rsid w:val="1A7F369B"/>
    <w:rsid w:val="1A845156"/>
    <w:rsid w:val="1A846F04"/>
    <w:rsid w:val="1A8769F4"/>
    <w:rsid w:val="1A895970"/>
    <w:rsid w:val="1A8B2040"/>
    <w:rsid w:val="1A8B64E4"/>
    <w:rsid w:val="1A974E89"/>
    <w:rsid w:val="1A9C249F"/>
    <w:rsid w:val="1AA03612"/>
    <w:rsid w:val="1AA11864"/>
    <w:rsid w:val="1AA2738A"/>
    <w:rsid w:val="1AA32829"/>
    <w:rsid w:val="1AA50C28"/>
    <w:rsid w:val="1AAE5D2F"/>
    <w:rsid w:val="1AB33345"/>
    <w:rsid w:val="1ABD41C4"/>
    <w:rsid w:val="1AC612CA"/>
    <w:rsid w:val="1ACE017F"/>
    <w:rsid w:val="1AD80FFE"/>
    <w:rsid w:val="1ADF238C"/>
    <w:rsid w:val="1AE41750"/>
    <w:rsid w:val="1AE45BF4"/>
    <w:rsid w:val="1AEB0D31"/>
    <w:rsid w:val="1AEB6F83"/>
    <w:rsid w:val="1AEF6A73"/>
    <w:rsid w:val="1AF5395E"/>
    <w:rsid w:val="1AFA5F43"/>
    <w:rsid w:val="1AFC1190"/>
    <w:rsid w:val="1AFF5D54"/>
    <w:rsid w:val="1B012302"/>
    <w:rsid w:val="1B0167A6"/>
    <w:rsid w:val="1B043BA1"/>
    <w:rsid w:val="1B0B3181"/>
    <w:rsid w:val="1B1262BE"/>
    <w:rsid w:val="1B130EE3"/>
    <w:rsid w:val="1B155DAE"/>
    <w:rsid w:val="1B1C538E"/>
    <w:rsid w:val="1B2129A5"/>
    <w:rsid w:val="1B2304CB"/>
    <w:rsid w:val="1B334486"/>
    <w:rsid w:val="1B395F40"/>
    <w:rsid w:val="1B3C333B"/>
    <w:rsid w:val="1B4346C9"/>
    <w:rsid w:val="1B4D72F6"/>
    <w:rsid w:val="1B4F12C0"/>
    <w:rsid w:val="1B527002"/>
    <w:rsid w:val="1B54283C"/>
    <w:rsid w:val="1B542D7A"/>
    <w:rsid w:val="1B5508A0"/>
    <w:rsid w:val="1B5F527B"/>
    <w:rsid w:val="1B60171F"/>
    <w:rsid w:val="1B684130"/>
    <w:rsid w:val="1B6D5BEA"/>
    <w:rsid w:val="1B7A20B5"/>
    <w:rsid w:val="1B851185"/>
    <w:rsid w:val="1B852F33"/>
    <w:rsid w:val="1B862808"/>
    <w:rsid w:val="1B886580"/>
    <w:rsid w:val="1B8D003A"/>
    <w:rsid w:val="1B963D2F"/>
    <w:rsid w:val="1B9C64CF"/>
    <w:rsid w:val="1B9F38C9"/>
    <w:rsid w:val="1BA07D6D"/>
    <w:rsid w:val="1BAA0BEC"/>
    <w:rsid w:val="1BB2184F"/>
    <w:rsid w:val="1BB455C7"/>
    <w:rsid w:val="1BB70642"/>
    <w:rsid w:val="1BB8267A"/>
    <w:rsid w:val="1BB92BDD"/>
    <w:rsid w:val="1BBE4697"/>
    <w:rsid w:val="1BC71D3B"/>
    <w:rsid w:val="1BD6553D"/>
    <w:rsid w:val="1BDB0DA5"/>
    <w:rsid w:val="1BDC38F3"/>
    <w:rsid w:val="1BE20386"/>
    <w:rsid w:val="1BE614F8"/>
    <w:rsid w:val="1BF65BDF"/>
    <w:rsid w:val="1BF9747E"/>
    <w:rsid w:val="1C0025BA"/>
    <w:rsid w:val="1C0227D6"/>
    <w:rsid w:val="1C0A51E7"/>
    <w:rsid w:val="1C0E117B"/>
    <w:rsid w:val="1C116575"/>
    <w:rsid w:val="1C136791"/>
    <w:rsid w:val="1C19367C"/>
    <w:rsid w:val="1C1E6EE4"/>
    <w:rsid w:val="1C252021"/>
    <w:rsid w:val="1C275D99"/>
    <w:rsid w:val="1C3B7A96"/>
    <w:rsid w:val="1C3D380E"/>
    <w:rsid w:val="1C4306F9"/>
    <w:rsid w:val="1C485D0F"/>
    <w:rsid w:val="1C493F61"/>
    <w:rsid w:val="1C5823F6"/>
    <w:rsid w:val="1C59115B"/>
    <w:rsid w:val="1C597F1C"/>
    <w:rsid w:val="1C5A0D28"/>
    <w:rsid w:val="1C5A43C0"/>
    <w:rsid w:val="1C5D5C5E"/>
    <w:rsid w:val="1C6568C1"/>
    <w:rsid w:val="1C69015F"/>
    <w:rsid w:val="1C694603"/>
    <w:rsid w:val="1C6F468F"/>
    <w:rsid w:val="1C76287C"/>
    <w:rsid w:val="1C7D1E5D"/>
    <w:rsid w:val="1C80194D"/>
    <w:rsid w:val="1C8054A9"/>
    <w:rsid w:val="1C8431EB"/>
    <w:rsid w:val="1C8651B5"/>
    <w:rsid w:val="1C872916"/>
    <w:rsid w:val="1C872CDB"/>
    <w:rsid w:val="1C876837"/>
    <w:rsid w:val="1C8925AF"/>
    <w:rsid w:val="1C8B457A"/>
    <w:rsid w:val="1C93342E"/>
    <w:rsid w:val="1C964CCC"/>
    <w:rsid w:val="1C980A44"/>
    <w:rsid w:val="1C9B0535"/>
    <w:rsid w:val="1CA4388D"/>
    <w:rsid w:val="1CA53161"/>
    <w:rsid w:val="1CAB4C1C"/>
    <w:rsid w:val="1CAB69CA"/>
    <w:rsid w:val="1CB03FE0"/>
    <w:rsid w:val="1CB05D8E"/>
    <w:rsid w:val="1CB33AD0"/>
    <w:rsid w:val="1CB82E95"/>
    <w:rsid w:val="1CBD494F"/>
    <w:rsid w:val="1CC23D13"/>
    <w:rsid w:val="1CC655B2"/>
    <w:rsid w:val="1CCC06EE"/>
    <w:rsid w:val="1CCC4B92"/>
    <w:rsid w:val="1CCE090A"/>
    <w:rsid w:val="1CD001DE"/>
    <w:rsid w:val="1CD35F20"/>
    <w:rsid w:val="1CDF48C5"/>
    <w:rsid w:val="1CEB14BC"/>
    <w:rsid w:val="1CEE4B08"/>
    <w:rsid w:val="1CF06AD2"/>
    <w:rsid w:val="1CF2284B"/>
    <w:rsid w:val="1CF53A0D"/>
    <w:rsid w:val="1CF739BD"/>
    <w:rsid w:val="1CFD4D4B"/>
    <w:rsid w:val="1D036806"/>
    <w:rsid w:val="1D0C4F8F"/>
    <w:rsid w:val="1D13631D"/>
    <w:rsid w:val="1D156539"/>
    <w:rsid w:val="1D175E0D"/>
    <w:rsid w:val="1D1861C0"/>
    <w:rsid w:val="1D1A58FD"/>
    <w:rsid w:val="1D1D719C"/>
    <w:rsid w:val="1D266050"/>
    <w:rsid w:val="1D305121"/>
    <w:rsid w:val="1D3764AF"/>
    <w:rsid w:val="1D41685C"/>
    <w:rsid w:val="1D497F91"/>
    <w:rsid w:val="1D4A4435"/>
    <w:rsid w:val="1D4D4DFF"/>
    <w:rsid w:val="1D532BBD"/>
    <w:rsid w:val="1D5F77B4"/>
    <w:rsid w:val="1D666D95"/>
    <w:rsid w:val="1D682B0D"/>
    <w:rsid w:val="1D6D0123"/>
    <w:rsid w:val="1D6D3C7F"/>
    <w:rsid w:val="1D70551D"/>
    <w:rsid w:val="1D774AFE"/>
    <w:rsid w:val="1D7C2114"/>
    <w:rsid w:val="1D813BCE"/>
    <w:rsid w:val="1D8611E5"/>
    <w:rsid w:val="1D862F93"/>
    <w:rsid w:val="1D8B2357"/>
    <w:rsid w:val="1D905BC0"/>
    <w:rsid w:val="1D924C74"/>
    <w:rsid w:val="1D94745E"/>
    <w:rsid w:val="1D9A07EC"/>
    <w:rsid w:val="1D9C6312"/>
    <w:rsid w:val="1DA358F3"/>
    <w:rsid w:val="1DA4489F"/>
    <w:rsid w:val="1DB55626"/>
    <w:rsid w:val="1DC00253"/>
    <w:rsid w:val="1DC615E1"/>
    <w:rsid w:val="1DCA7323"/>
    <w:rsid w:val="1DCC309C"/>
    <w:rsid w:val="1DCF66E8"/>
    <w:rsid w:val="1DD106B2"/>
    <w:rsid w:val="1DD261D8"/>
    <w:rsid w:val="1DD67A76"/>
    <w:rsid w:val="1DD91315"/>
    <w:rsid w:val="1DDA6E3B"/>
    <w:rsid w:val="1DE008F5"/>
    <w:rsid w:val="1DE06B47"/>
    <w:rsid w:val="1DE1641B"/>
    <w:rsid w:val="1DE57CB9"/>
    <w:rsid w:val="1DEA52D0"/>
    <w:rsid w:val="1DEB1048"/>
    <w:rsid w:val="1DEC729A"/>
    <w:rsid w:val="1DED3012"/>
    <w:rsid w:val="1DF47EFC"/>
    <w:rsid w:val="1DF60118"/>
    <w:rsid w:val="1DFB572F"/>
    <w:rsid w:val="1DFB74DD"/>
    <w:rsid w:val="1DFD14A7"/>
    <w:rsid w:val="1E0565AE"/>
    <w:rsid w:val="1E081BFA"/>
    <w:rsid w:val="1E0B5246"/>
    <w:rsid w:val="1E11752C"/>
    <w:rsid w:val="1E1660C5"/>
    <w:rsid w:val="1E18008F"/>
    <w:rsid w:val="1E1C7453"/>
    <w:rsid w:val="1E1E141D"/>
    <w:rsid w:val="1E2C7696"/>
    <w:rsid w:val="1E2E78B2"/>
    <w:rsid w:val="1E340C41"/>
    <w:rsid w:val="1E375254"/>
    <w:rsid w:val="1E4075E6"/>
    <w:rsid w:val="1E42335E"/>
    <w:rsid w:val="1E4A5D6E"/>
    <w:rsid w:val="1E580EA2"/>
    <w:rsid w:val="1E5B7F7C"/>
    <w:rsid w:val="1E5E181A"/>
    <w:rsid w:val="1E6037E4"/>
    <w:rsid w:val="1E635082"/>
    <w:rsid w:val="1E6D7CAF"/>
    <w:rsid w:val="1E71779F"/>
    <w:rsid w:val="1E74103D"/>
    <w:rsid w:val="1E7A2AF8"/>
    <w:rsid w:val="1E845724"/>
    <w:rsid w:val="1E85324A"/>
    <w:rsid w:val="1E891D36"/>
    <w:rsid w:val="1E911BEF"/>
    <w:rsid w:val="1E933BB9"/>
    <w:rsid w:val="1E967206"/>
    <w:rsid w:val="1EAF2075"/>
    <w:rsid w:val="1EB31B66"/>
    <w:rsid w:val="1EB4768C"/>
    <w:rsid w:val="1EC04283"/>
    <w:rsid w:val="1EC2624D"/>
    <w:rsid w:val="1EC80AFE"/>
    <w:rsid w:val="1EC91389"/>
    <w:rsid w:val="1EC975DB"/>
    <w:rsid w:val="1EDB2E6A"/>
    <w:rsid w:val="1EE75CB3"/>
    <w:rsid w:val="1EF1268E"/>
    <w:rsid w:val="1EF74148"/>
    <w:rsid w:val="1F0044AB"/>
    <w:rsid w:val="1F016D75"/>
    <w:rsid w:val="1F073C5F"/>
    <w:rsid w:val="1F1545CE"/>
    <w:rsid w:val="1F1B770B"/>
    <w:rsid w:val="1F210279"/>
    <w:rsid w:val="1F2760B0"/>
    <w:rsid w:val="1F2D7B6A"/>
    <w:rsid w:val="1F2E38E2"/>
    <w:rsid w:val="1F301408"/>
    <w:rsid w:val="1F30765A"/>
    <w:rsid w:val="1F3233D2"/>
    <w:rsid w:val="1F3A5DE3"/>
    <w:rsid w:val="1F3C7DAD"/>
    <w:rsid w:val="1F464788"/>
    <w:rsid w:val="1F492760"/>
    <w:rsid w:val="1F4948B4"/>
    <w:rsid w:val="1F501AAA"/>
    <w:rsid w:val="1F503858"/>
    <w:rsid w:val="1F505606"/>
    <w:rsid w:val="1F52137F"/>
    <w:rsid w:val="1F5350F7"/>
    <w:rsid w:val="1F550E6F"/>
    <w:rsid w:val="1F5570C1"/>
    <w:rsid w:val="1F576995"/>
    <w:rsid w:val="1F5A6485"/>
    <w:rsid w:val="1F5E5F75"/>
    <w:rsid w:val="1F615A66"/>
    <w:rsid w:val="1F645556"/>
    <w:rsid w:val="1F647304"/>
    <w:rsid w:val="1F66307C"/>
    <w:rsid w:val="1F6A2B6C"/>
    <w:rsid w:val="1F703EFB"/>
    <w:rsid w:val="1F7237CF"/>
    <w:rsid w:val="1F811E74"/>
    <w:rsid w:val="1F83778A"/>
    <w:rsid w:val="1F887176"/>
    <w:rsid w:val="1F8D685B"/>
    <w:rsid w:val="1F8F7049"/>
    <w:rsid w:val="1F903C55"/>
    <w:rsid w:val="1F9279CD"/>
    <w:rsid w:val="1F9951FF"/>
    <w:rsid w:val="1FA0658E"/>
    <w:rsid w:val="1FA12306"/>
    <w:rsid w:val="1FA33D7E"/>
    <w:rsid w:val="1FB02549"/>
    <w:rsid w:val="1FB042F7"/>
    <w:rsid w:val="1FB23E60"/>
    <w:rsid w:val="1FB42039"/>
    <w:rsid w:val="1FB43DE7"/>
    <w:rsid w:val="1FB86255"/>
    <w:rsid w:val="1FB913FE"/>
    <w:rsid w:val="1FBC7140"/>
    <w:rsid w:val="1FBE4C66"/>
    <w:rsid w:val="1FBF0E2C"/>
    <w:rsid w:val="1FBF453A"/>
    <w:rsid w:val="1FC3227C"/>
    <w:rsid w:val="1FC41B50"/>
    <w:rsid w:val="1FC97167"/>
    <w:rsid w:val="1FD224BF"/>
    <w:rsid w:val="1FD75D28"/>
    <w:rsid w:val="1FD77AD6"/>
    <w:rsid w:val="1FDC50EC"/>
    <w:rsid w:val="1FDE0E64"/>
    <w:rsid w:val="1FE65F6B"/>
    <w:rsid w:val="1FE81CE3"/>
    <w:rsid w:val="1FE83A91"/>
    <w:rsid w:val="1FED10A7"/>
    <w:rsid w:val="1FEF6BCD"/>
    <w:rsid w:val="1FF24910"/>
    <w:rsid w:val="1FFB7C68"/>
    <w:rsid w:val="1FFC12EA"/>
    <w:rsid w:val="1FFD581B"/>
    <w:rsid w:val="1FFE32B4"/>
    <w:rsid w:val="2000527E"/>
    <w:rsid w:val="2000702C"/>
    <w:rsid w:val="20032679"/>
    <w:rsid w:val="200603BB"/>
    <w:rsid w:val="20087C8F"/>
    <w:rsid w:val="200A7EAB"/>
    <w:rsid w:val="200B3900"/>
    <w:rsid w:val="200C3C23"/>
    <w:rsid w:val="201605FE"/>
    <w:rsid w:val="20174376"/>
    <w:rsid w:val="201A79C2"/>
    <w:rsid w:val="201E5705"/>
    <w:rsid w:val="2027280B"/>
    <w:rsid w:val="202D1DEC"/>
    <w:rsid w:val="202D76F6"/>
    <w:rsid w:val="202F7912"/>
    <w:rsid w:val="20337402"/>
    <w:rsid w:val="203942EC"/>
    <w:rsid w:val="204213F3"/>
    <w:rsid w:val="20561532"/>
    <w:rsid w:val="20564E9E"/>
    <w:rsid w:val="20566C4C"/>
    <w:rsid w:val="205729C5"/>
    <w:rsid w:val="20580C17"/>
    <w:rsid w:val="205904EB"/>
    <w:rsid w:val="205B4263"/>
    <w:rsid w:val="205E1FA5"/>
    <w:rsid w:val="20601879"/>
    <w:rsid w:val="20616645"/>
    <w:rsid w:val="20623843"/>
    <w:rsid w:val="2063580D"/>
    <w:rsid w:val="20670E5A"/>
    <w:rsid w:val="206A26F8"/>
    <w:rsid w:val="20745325"/>
    <w:rsid w:val="20765541"/>
    <w:rsid w:val="207672EF"/>
    <w:rsid w:val="2079293B"/>
    <w:rsid w:val="207D68CF"/>
    <w:rsid w:val="207E61A3"/>
    <w:rsid w:val="208732AA"/>
    <w:rsid w:val="208A2D9A"/>
    <w:rsid w:val="20971013"/>
    <w:rsid w:val="20987265"/>
    <w:rsid w:val="20A0436C"/>
    <w:rsid w:val="20A53730"/>
    <w:rsid w:val="20AA343C"/>
    <w:rsid w:val="20B00A53"/>
    <w:rsid w:val="20B63B8F"/>
    <w:rsid w:val="20BB73F7"/>
    <w:rsid w:val="20BD6CCC"/>
    <w:rsid w:val="20C53DD2"/>
    <w:rsid w:val="20C95670"/>
    <w:rsid w:val="20CD1665"/>
    <w:rsid w:val="20CF69FF"/>
    <w:rsid w:val="20D02EA3"/>
    <w:rsid w:val="20D364EF"/>
    <w:rsid w:val="20D44015"/>
    <w:rsid w:val="20D67D8D"/>
    <w:rsid w:val="20DD2ECA"/>
    <w:rsid w:val="20DF30E6"/>
    <w:rsid w:val="20E029BA"/>
    <w:rsid w:val="20E22BD6"/>
    <w:rsid w:val="20E26732"/>
    <w:rsid w:val="20E84FBB"/>
    <w:rsid w:val="20EC135F"/>
    <w:rsid w:val="20EC5803"/>
    <w:rsid w:val="20EF2BFD"/>
    <w:rsid w:val="20F14BC7"/>
    <w:rsid w:val="20F621DE"/>
    <w:rsid w:val="20FA1CCE"/>
    <w:rsid w:val="20FF72E4"/>
    <w:rsid w:val="210112AE"/>
    <w:rsid w:val="21050673"/>
    <w:rsid w:val="210E5779"/>
    <w:rsid w:val="211014F1"/>
    <w:rsid w:val="21134B3E"/>
    <w:rsid w:val="21154D5A"/>
    <w:rsid w:val="211D59BC"/>
    <w:rsid w:val="211D776A"/>
    <w:rsid w:val="21294361"/>
    <w:rsid w:val="212E5E1B"/>
    <w:rsid w:val="21333432"/>
    <w:rsid w:val="21352D06"/>
    <w:rsid w:val="21366A7E"/>
    <w:rsid w:val="214271D1"/>
    <w:rsid w:val="21447AE5"/>
    <w:rsid w:val="2149055F"/>
    <w:rsid w:val="214B42D7"/>
    <w:rsid w:val="214C004F"/>
    <w:rsid w:val="215018EE"/>
    <w:rsid w:val="21521B0A"/>
    <w:rsid w:val="215238B8"/>
    <w:rsid w:val="215313DE"/>
    <w:rsid w:val="21562C7C"/>
    <w:rsid w:val="21582E98"/>
    <w:rsid w:val="215A09BE"/>
    <w:rsid w:val="21627873"/>
    <w:rsid w:val="216B497A"/>
    <w:rsid w:val="216B6728"/>
    <w:rsid w:val="216E446A"/>
    <w:rsid w:val="21703D3E"/>
    <w:rsid w:val="21723F5A"/>
    <w:rsid w:val="21731A80"/>
    <w:rsid w:val="217750CC"/>
    <w:rsid w:val="217B17CC"/>
    <w:rsid w:val="21817CF9"/>
    <w:rsid w:val="21821CC3"/>
    <w:rsid w:val="21837F15"/>
    <w:rsid w:val="218477E9"/>
    <w:rsid w:val="21893052"/>
    <w:rsid w:val="218D2B42"/>
    <w:rsid w:val="219537A4"/>
    <w:rsid w:val="219739C1"/>
    <w:rsid w:val="21986530"/>
    <w:rsid w:val="219E4D4F"/>
    <w:rsid w:val="21A25EC1"/>
    <w:rsid w:val="21A34113"/>
    <w:rsid w:val="21A460DD"/>
    <w:rsid w:val="21A47E8B"/>
    <w:rsid w:val="21A8797C"/>
    <w:rsid w:val="21AB121A"/>
    <w:rsid w:val="21B856E5"/>
    <w:rsid w:val="21BA18CA"/>
    <w:rsid w:val="21BE2CFB"/>
    <w:rsid w:val="21C127EB"/>
    <w:rsid w:val="21C347B6"/>
    <w:rsid w:val="21C81DCC"/>
    <w:rsid w:val="21C85928"/>
    <w:rsid w:val="21CF315A"/>
    <w:rsid w:val="21D02A2F"/>
    <w:rsid w:val="21D839C3"/>
    <w:rsid w:val="21DA565B"/>
    <w:rsid w:val="21DC5877"/>
    <w:rsid w:val="21DF2C72"/>
    <w:rsid w:val="21E464DA"/>
    <w:rsid w:val="21E64000"/>
    <w:rsid w:val="21F11323"/>
    <w:rsid w:val="21F726B1"/>
    <w:rsid w:val="21F7445F"/>
    <w:rsid w:val="21F901D7"/>
    <w:rsid w:val="21FE134A"/>
    <w:rsid w:val="22032E04"/>
    <w:rsid w:val="220628F4"/>
    <w:rsid w:val="2208666C"/>
    <w:rsid w:val="220A23E4"/>
    <w:rsid w:val="220A4192"/>
    <w:rsid w:val="220A6852"/>
    <w:rsid w:val="220D77DF"/>
    <w:rsid w:val="221072CF"/>
    <w:rsid w:val="22124DF5"/>
    <w:rsid w:val="22153965"/>
    <w:rsid w:val="221C5C74"/>
    <w:rsid w:val="221E379A"/>
    <w:rsid w:val="22250FCC"/>
    <w:rsid w:val="22266AF2"/>
    <w:rsid w:val="222D1BEC"/>
    <w:rsid w:val="2237485C"/>
    <w:rsid w:val="22401962"/>
    <w:rsid w:val="22484CBB"/>
    <w:rsid w:val="224A458F"/>
    <w:rsid w:val="2259234A"/>
    <w:rsid w:val="22592A24"/>
    <w:rsid w:val="225B2C40"/>
    <w:rsid w:val="225C2514"/>
    <w:rsid w:val="225E628C"/>
    <w:rsid w:val="2262082B"/>
    <w:rsid w:val="2268710B"/>
    <w:rsid w:val="226D64CF"/>
    <w:rsid w:val="22717D6E"/>
    <w:rsid w:val="2274785E"/>
    <w:rsid w:val="227635D6"/>
    <w:rsid w:val="227930C6"/>
    <w:rsid w:val="227E248B"/>
    <w:rsid w:val="22833F45"/>
    <w:rsid w:val="22873A35"/>
    <w:rsid w:val="228850B7"/>
    <w:rsid w:val="228D0920"/>
    <w:rsid w:val="228F28EA"/>
    <w:rsid w:val="228F4698"/>
    <w:rsid w:val="22925F36"/>
    <w:rsid w:val="229323DA"/>
    <w:rsid w:val="2298179E"/>
    <w:rsid w:val="229879F0"/>
    <w:rsid w:val="229D6DB5"/>
    <w:rsid w:val="22A00653"/>
    <w:rsid w:val="22A16179"/>
    <w:rsid w:val="22A243CB"/>
    <w:rsid w:val="22A31EF1"/>
    <w:rsid w:val="22AA3280"/>
    <w:rsid w:val="22B91715"/>
    <w:rsid w:val="22BA5BB9"/>
    <w:rsid w:val="22BB723B"/>
    <w:rsid w:val="22BD2FB3"/>
    <w:rsid w:val="22BD7457"/>
    <w:rsid w:val="22BE6D2B"/>
    <w:rsid w:val="22C34341"/>
    <w:rsid w:val="22C5630B"/>
    <w:rsid w:val="22C75BE0"/>
    <w:rsid w:val="22CD6F6E"/>
    <w:rsid w:val="22E70030"/>
    <w:rsid w:val="22EB3FC4"/>
    <w:rsid w:val="22F369D5"/>
    <w:rsid w:val="230010F2"/>
    <w:rsid w:val="23056708"/>
    <w:rsid w:val="230C5CE8"/>
    <w:rsid w:val="23164DB9"/>
    <w:rsid w:val="231828DF"/>
    <w:rsid w:val="2318643B"/>
    <w:rsid w:val="231F5A1C"/>
    <w:rsid w:val="232272BA"/>
    <w:rsid w:val="232474D6"/>
    <w:rsid w:val="23250B58"/>
    <w:rsid w:val="232B2612"/>
    <w:rsid w:val="232C0139"/>
    <w:rsid w:val="232E5C5F"/>
    <w:rsid w:val="23337719"/>
    <w:rsid w:val="23360FB7"/>
    <w:rsid w:val="233A4603"/>
    <w:rsid w:val="2342170A"/>
    <w:rsid w:val="234611FA"/>
    <w:rsid w:val="234731C4"/>
    <w:rsid w:val="23496F3C"/>
    <w:rsid w:val="234C07DB"/>
    <w:rsid w:val="23517B9F"/>
    <w:rsid w:val="23533917"/>
    <w:rsid w:val="23554BB3"/>
    <w:rsid w:val="2358717F"/>
    <w:rsid w:val="2366364A"/>
    <w:rsid w:val="23696C97"/>
    <w:rsid w:val="236F6BEA"/>
    <w:rsid w:val="23700025"/>
    <w:rsid w:val="237A543E"/>
    <w:rsid w:val="237D2742"/>
    <w:rsid w:val="2383244E"/>
    <w:rsid w:val="23863CED"/>
    <w:rsid w:val="238735C1"/>
    <w:rsid w:val="238B30B1"/>
    <w:rsid w:val="238E494F"/>
    <w:rsid w:val="23953F30"/>
    <w:rsid w:val="23955CDE"/>
    <w:rsid w:val="23977CA8"/>
    <w:rsid w:val="239F090A"/>
    <w:rsid w:val="23A221A9"/>
    <w:rsid w:val="23A81EB5"/>
    <w:rsid w:val="23A93537"/>
    <w:rsid w:val="23AE6D9F"/>
    <w:rsid w:val="23B26890"/>
    <w:rsid w:val="23BC770E"/>
    <w:rsid w:val="23C465C3"/>
    <w:rsid w:val="23C91E2B"/>
    <w:rsid w:val="23C93BD9"/>
    <w:rsid w:val="23C95987"/>
    <w:rsid w:val="23CD5478"/>
    <w:rsid w:val="23D26F32"/>
    <w:rsid w:val="23E32EED"/>
    <w:rsid w:val="23E629DD"/>
    <w:rsid w:val="23EC0BA6"/>
    <w:rsid w:val="23EE53EE"/>
    <w:rsid w:val="23F30C56"/>
    <w:rsid w:val="23FD5700"/>
    <w:rsid w:val="240B2444"/>
    <w:rsid w:val="241412F8"/>
    <w:rsid w:val="241430A6"/>
    <w:rsid w:val="241F37F9"/>
    <w:rsid w:val="24212F0F"/>
    <w:rsid w:val="24213A15"/>
    <w:rsid w:val="242B03F0"/>
    <w:rsid w:val="24303C58"/>
    <w:rsid w:val="24376D95"/>
    <w:rsid w:val="243A6885"/>
    <w:rsid w:val="24431BDE"/>
    <w:rsid w:val="2443398C"/>
    <w:rsid w:val="244514B2"/>
    <w:rsid w:val="244E07EA"/>
    <w:rsid w:val="244F2331"/>
    <w:rsid w:val="244F40DF"/>
    <w:rsid w:val="24545B99"/>
    <w:rsid w:val="245A2A83"/>
    <w:rsid w:val="245B6F27"/>
    <w:rsid w:val="245E4322"/>
    <w:rsid w:val="246D27B7"/>
    <w:rsid w:val="24701A48"/>
    <w:rsid w:val="247022A7"/>
    <w:rsid w:val="247578BD"/>
    <w:rsid w:val="24771887"/>
    <w:rsid w:val="247753E3"/>
    <w:rsid w:val="247973AD"/>
    <w:rsid w:val="24853FA4"/>
    <w:rsid w:val="24881E0B"/>
    <w:rsid w:val="248C70E1"/>
    <w:rsid w:val="249266C1"/>
    <w:rsid w:val="24977834"/>
    <w:rsid w:val="249917FE"/>
    <w:rsid w:val="249B19C2"/>
    <w:rsid w:val="249C309C"/>
    <w:rsid w:val="249C4E4A"/>
    <w:rsid w:val="249E6E14"/>
    <w:rsid w:val="24A81A41"/>
    <w:rsid w:val="24AF1021"/>
    <w:rsid w:val="24C30629"/>
    <w:rsid w:val="24C34ACD"/>
    <w:rsid w:val="24C525F3"/>
    <w:rsid w:val="24C7636B"/>
    <w:rsid w:val="24C90335"/>
    <w:rsid w:val="24DB0068"/>
    <w:rsid w:val="24DB3BC4"/>
    <w:rsid w:val="24E24F53"/>
    <w:rsid w:val="24E707BB"/>
    <w:rsid w:val="24EA3E07"/>
    <w:rsid w:val="24EE7D9B"/>
    <w:rsid w:val="24F20F0E"/>
    <w:rsid w:val="24FB4266"/>
    <w:rsid w:val="24FB7DC2"/>
    <w:rsid w:val="24FF3D57"/>
    <w:rsid w:val="2500362B"/>
    <w:rsid w:val="250255F5"/>
    <w:rsid w:val="25056E93"/>
    <w:rsid w:val="250749B9"/>
    <w:rsid w:val="250A6257"/>
    <w:rsid w:val="250C0222"/>
    <w:rsid w:val="25115838"/>
    <w:rsid w:val="25145328"/>
    <w:rsid w:val="251610A0"/>
    <w:rsid w:val="25162E4E"/>
    <w:rsid w:val="251946ED"/>
    <w:rsid w:val="251B0465"/>
    <w:rsid w:val="251D242F"/>
    <w:rsid w:val="251F61A7"/>
    <w:rsid w:val="25203CCD"/>
    <w:rsid w:val="25237319"/>
    <w:rsid w:val="252437BD"/>
    <w:rsid w:val="2532799E"/>
    <w:rsid w:val="25381017"/>
    <w:rsid w:val="254C2D14"/>
    <w:rsid w:val="255120D8"/>
    <w:rsid w:val="25526F88"/>
    <w:rsid w:val="25566D99"/>
    <w:rsid w:val="255F65A3"/>
    <w:rsid w:val="2561056D"/>
    <w:rsid w:val="25657932"/>
    <w:rsid w:val="256736AA"/>
    <w:rsid w:val="256911D0"/>
    <w:rsid w:val="257D2ECD"/>
    <w:rsid w:val="257F6C45"/>
    <w:rsid w:val="258108C5"/>
    <w:rsid w:val="25897AC4"/>
    <w:rsid w:val="259124D5"/>
    <w:rsid w:val="25973F8F"/>
    <w:rsid w:val="25983863"/>
    <w:rsid w:val="259A3A7F"/>
    <w:rsid w:val="25A91F14"/>
    <w:rsid w:val="25AB7A3A"/>
    <w:rsid w:val="25AC5561"/>
    <w:rsid w:val="25AE12D9"/>
    <w:rsid w:val="25AE752B"/>
    <w:rsid w:val="25B12B77"/>
    <w:rsid w:val="25BC57A4"/>
    <w:rsid w:val="25BD4805"/>
    <w:rsid w:val="25C24D84"/>
    <w:rsid w:val="25C26B32"/>
    <w:rsid w:val="25C32FD6"/>
    <w:rsid w:val="25CC2E6A"/>
    <w:rsid w:val="25D0124F"/>
    <w:rsid w:val="25D24FC7"/>
    <w:rsid w:val="25D7082F"/>
    <w:rsid w:val="25DC7BF4"/>
    <w:rsid w:val="25DF5936"/>
    <w:rsid w:val="25E02770"/>
    <w:rsid w:val="25E42F4C"/>
    <w:rsid w:val="25E44CFA"/>
    <w:rsid w:val="25E46AA9"/>
    <w:rsid w:val="25E940BF"/>
    <w:rsid w:val="25EB6089"/>
    <w:rsid w:val="25F018F1"/>
    <w:rsid w:val="25F72C80"/>
    <w:rsid w:val="25FA62CC"/>
    <w:rsid w:val="25FF1B34"/>
    <w:rsid w:val="2604714B"/>
    <w:rsid w:val="26062EC3"/>
    <w:rsid w:val="26084E8D"/>
    <w:rsid w:val="260929B3"/>
    <w:rsid w:val="2609650F"/>
    <w:rsid w:val="260B2287"/>
    <w:rsid w:val="26103D41"/>
    <w:rsid w:val="26153106"/>
    <w:rsid w:val="261A4BC0"/>
    <w:rsid w:val="261A696E"/>
    <w:rsid w:val="261E645E"/>
    <w:rsid w:val="261F21D6"/>
    <w:rsid w:val="262275D1"/>
    <w:rsid w:val="26282E39"/>
    <w:rsid w:val="262D044F"/>
    <w:rsid w:val="26323CB8"/>
    <w:rsid w:val="26345C82"/>
    <w:rsid w:val="26355556"/>
    <w:rsid w:val="26393298"/>
    <w:rsid w:val="263A0DBE"/>
    <w:rsid w:val="263E265D"/>
    <w:rsid w:val="26437C73"/>
    <w:rsid w:val="265956E8"/>
    <w:rsid w:val="2661634B"/>
    <w:rsid w:val="2666570F"/>
    <w:rsid w:val="2668592C"/>
    <w:rsid w:val="266B541C"/>
    <w:rsid w:val="266F2816"/>
    <w:rsid w:val="267442D0"/>
    <w:rsid w:val="26753BA5"/>
    <w:rsid w:val="267C312E"/>
    <w:rsid w:val="267C3185"/>
    <w:rsid w:val="2681079B"/>
    <w:rsid w:val="26867B60"/>
    <w:rsid w:val="26881B2A"/>
    <w:rsid w:val="268838D8"/>
    <w:rsid w:val="268A7650"/>
    <w:rsid w:val="268B0052"/>
    <w:rsid w:val="268F4C66"/>
    <w:rsid w:val="269009DE"/>
    <w:rsid w:val="2694227D"/>
    <w:rsid w:val="26A12BEB"/>
    <w:rsid w:val="26A60202"/>
    <w:rsid w:val="26A85D28"/>
    <w:rsid w:val="26B11081"/>
    <w:rsid w:val="26CD39E1"/>
    <w:rsid w:val="26D11723"/>
    <w:rsid w:val="26D46B1D"/>
    <w:rsid w:val="26D625F8"/>
    <w:rsid w:val="26D703BB"/>
    <w:rsid w:val="26D7485F"/>
    <w:rsid w:val="26E03714"/>
    <w:rsid w:val="26E74AA2"/>
    <w:rsid w:val="26E8081A"/>
    <w:rsid w:val="26EA4592"/>
    <w:rsid w:val="26F251F5"/>
    <w:rsid w:val="26FB67A0"/>
    <w:rsid w:val="26FE003E"/>
    <w:rsid w:val="27027B2E"/>
    <w:rsid w:val="270311B0"/>
    <w:rsid w:val="27072B67"/>
    <w:rsid w:val="270D0281"/>
    <w:rsid w:val="27147861"/>
    <w:rsid w:val="27221F7E"/>
    <w:rsid w:val="2729330D"/>
    <w:rsid w:val="272950BB"/>
    <w:rsid w:val="272A0E33"/>
    <w:rsid w:val="273A72C8"/>
    <w:rsid w:val="27441EF5"/>
    <w:rsid w:val="27473793"/>
    <w:rsid w:val="274F0899"/>
    <w:rsid w:val="27561C28"/>
    <w:rsid w:val="275B0FEC"/>
    <w:rsid w:val="275D4D64"/>
    <w:rsid w:val="27606603"/>
    <w:rsid w:val="27693709"/>
    <w:rsid w:val="276F4634"/>
    <w:rsid w:val="276F5D75"/>
    <w:rsid w:val="277125BE"/>
    <w:rsid w:val="27734588"/>
    <w:rsid w:val="27743C90"/>
    <w:rsid w:val="27764078"/>
    <w:rsid w:val="27765E26"/>
    <w:rsid w:val="277A3B68"/>
    <w:rsid w:val="27814EF7"/>
    <w:rsid w:val="278247CB"/>
    <w:rsid w:val="27826579"/>
    <w:rsid w:val="27846795"/>
    <w:rsid w:val="278542BB"/>
    <w:rsid w:val="27871DE1"/>
    <w:rsid w:val="278A3680"/>
    <w:rsid w:val="278B7B24"/>
    <w:rsid w:val="27960276"/>
    <w:rsid w:val="279D7857"/>
    <w:rsid w:val="27A6495D"/>
    <w:rsid w:val="27AB1F74"/>
    <w:rsid w:val="27AF30E6"/>
    <w:rsid w:val="27BA21B7"/>
    <w:rsid w:val="27BA3F65"/>
    <w:rsid w:val="27BF3329"/>
    <w:rsid w:val="27C13545"/>
    <w:rsid w:val="27C546B8"/>
    <w:rsid w:val="27CB43C4"/>
    <w:rsid w:val="27CB7F20"/>
    <w:rsid w:val="27CC5A46"/>
    <w:rsid w:val="27CE5C62"/>
    <w:rsid w:val="27CE7A10"/>
    <w:rsid w:val="27D03788"/>
    <w:rsid w:val="27D86AE1"/>
    <w:rsid w:val="27DC037F"/>
    <w:rsid w:val="27EC7E96"/>
    <w:rsid w:val="27F356C9"/>
    <w:rsid w:val="27F37477"/>
    <w:rsid w:val="27F51441"/>
    <w:rsid w:val="27F531EF"/>
    <w:rsid w:val="27F84A8D"/>
    <w:rsid w:val="27FC27CF"/>
    <w:rsid w:val="27FF406E"/>
    <w:rsid w:val="280276BA"/>
    <w:rsid w:val="28047CF0"/>
    <w:rsid w:val="280651B5"/>
    <w:rsid w:val="280B656E"/>
    <w:rsid w:val="2810627B"/>
    <w:rsid w:val="28123DA1"/>
    <w:rsid w:val="28133675"/>
    <w:rsid w:val="281A4A03"/>
    <w:rsid w:val="281F64BE"/>
    <w:rsid w:val="28277120"/>
    <w:rsid w:val="282F4953"/>
    <w:rsid w:val="28305FD5"/>
    <w:rsid w:val="28341F69"/>
    <w:rsid w:val="283C2BCC"/>
    <w:rsid w:val="283C7070"/>
    <w:rsid w:val="283D5C7D"/>
    <w:rsid w:val="283E2A52"/>
    <w:rsid w:val="283E4B96"/>
    <w:rsid w:val="28447CD2"/>
    <w:rsid w:val="284657F9"/>
    <w:rsid w:val="28485A15"/>
    <w:rsid w:val="284952E9"/>
    <w:rsid w:val="284D4DD9"/>
    <w:rsid w:val="284E0B51"/>
    <w:rsid w:val="284E28FF"/>
    <w:rsid w:val="284F6DA3"/>
    <w:rsid w:val="285E0D94"/>
    <w:rsid w:val="28667C49"/>
    <w:rsid w:val="286B34B1"/>
    <w:rsid w:val="286B525F"/>
    <w:rsid w:val="28722A91"/>
    <w:rsid w:val="287C746C"/>
    <w:rsid w:val="28810F26"/>
    <w:rsid w:val="288527C5"/>
    <w:rsid w:val="288A7DDB"/>
    <w:rsid w:val="288B2282"/>
    <w:rsid w:val="28926C90"/>
    <w:rsid w:val="28940C5A"/>
    <w:rsid w:val="289A78F2"/>
    <w:rsid w:val="289B1FE8"/>
    <w:rsid w:val="28A1327F"/>
    <w:rsid w:val="28AA222B"/>
    <w:rsid w:val="28AF15F0"/>
    <w:rsid w:val="28AF339E"/>
    <w:rsid w:val="28B5472C"/>
    <w:rsid w:val="28B9246E"/>
    <w:rsid w:val="28BC5ABB"/>
    <w:rsid w:val="28BE1833"/>
    <w:rsid w:val="28BE5CD7"/>
    <w:rsid w:val="28C01A4F"/>
    <w:rsid w:val="28C52BC1"/>
    <w:rsid w:val="28C72DDD"/>
    <w:rsid w:val="28CB3F50"/>
    <w:rsid w:val="28D973AE"/>
    <w:rsid w:val="28DE6D64"/>
    <w:rsid w:val="28E82D54"/>
    <w:rsid w:val="28EF5E90"/>
    <w:rsid w:val="28F17E5A"/>
    <w:rsid w:val="28F6721F"/>
    <w:rsid w:val="2903193C"/>
    <w:rsid w:val="291122AA"/>
    <w:rsid w:val="2916166F"/>
    <w:rsid w:val="29177195"/>
    <w:rsid w:val="291E22D1"/>
    <w:rsid w:val="292C2C40"/>
    <w:rsid w:val="292E4C0A"/>
    <w:rsid w:val="29323FCF"/>
    <w:rsid w:val="294A30C6"/>
    <w:rsid w:val="294A57BC"/>
    <w:rsid w:val="294C5091"/>
    <w:rsid w:val="294E0E09"/>
    <w:rsid w:val="29511E01"/>
    <w:rsid w:val="29564161"/>
    <w:rsid w:val="29591CD4"/>
    <w:rsid w:val="295959FF"/>
    <w:rsid w:val="295C2DFA"/>
    <w:rsid w:val="295E4DC4"/>
    <w:rsid w:val="295E5B46"/>
    <w:rsid w:val="29622B06"/>
    <w:rsid w:val="296323DA"/>
    <w:rsid w:val="29656152"/>
    <w:rsid w:val="29657F00"/>
    <w:rsid w:val="29671ECA"/>
    <w:rsid w:val="2973261D"/>
    <w:rsid w:val="297445E7"/>
    <w:rsid w:val="297E0FC2"/>
    <w:rsid w:val="298011DE"/>
    <w:rsid w:val="29820015"/>
    <w:rsid w:val="29826D04"/>
    <w:rsid w:val="298365D8"/>
    <w:rsid w:val="29842A7C"/>
    <w:rsid w:val="29883BEF"/>
    <w:rsid w:val="29946A38"/>
    <w:rsid w:val="29954C89"/>
    <w:rsid w:val="299D58EC"/>
    <w:rsid w:val="29AE18A7"/>
    <w:rsid w:val="29AE5D4B"/>
    <w:rsid w:val="29C63095"/>
    <w:rsid w:val="29C9048F"/>
    <w:rsid w:val="29CA2459"/>
    <w:rsid w:val="29CC7F7F"/>
    <w:rsid w:val="29CE3CF8"/>
    <w:rsid w:val="29D05CC2"/>
    <w:rsid w:val="29D11A3A"/>
    <w:rsid w:val="29DA6B40"/>
    <w:rsid w:val="29DD218D"/>
    <w:rsid w:val="29E277A3"/>
    <w:rsid w:val="29E8151E"/>
    <w:rsid w:val="29EE6148"/>
    <w:rsid w:val="29F85218"/>
    <w:rsid w:val="29FA689B"/>
    <w:rsid w:val="29FB0865"/>
    <w:rsid w:val="2A021BF3"/>
    <w:rsid w:val="2A0873C7"/>
    <w:rsid w:val="2A0B0AA8"/>
    <w:rsid w:val="2A0E2346"/>
    <w:rsid w:val="2A104310"/>
    <w:rsid w:val="2A111BBA"/>
    <w:rsid w:val="2A111E36"/>
    <w:rsid w:val="2A187669"/>
    <w:rsid w:val="2A1A0CEB"/>
    <w:rsid w:val="2A1A6F3D"/>
    <w:rsid w:val="2A1B4A63"/>
    <w:rsid w:val="2A1F4553"/>
    <w:rsid w:val="2A24600D"/>
    <w:rsid w:val="2A2E0C3A"/>
    <w:rsid w:val="2A314286"/>
    <w:rsid w:val="2A336250"/>
    <w:rsid w:val="2A355B25"/>
    <w:rsid w:val="2A3A138D"/>
    <w:rsid w:val="2A3A75DF"/>
    <w:rsid w:val="2A4B2B94"/>
    <w:rsid w:val="2A4B359A"/>
    <w:rsid w:val="2A4D10C0"/>
    <w:rsid w:val="2A4D723B"/>
    <w:rsid w:val="2A50295E"/>
    <w:rsid w:val="2A5266D7"/>
    <w:rsid w:val="2A5347F1"/>
    <w:rsid w:val="2A546E6F"/>
    <w:rsid w:val="2A5E151F"/>
    <w:rsid w:val="2A6308E4"/>
    <w:rsid w:val="2A6B1546"/>
    <w:rsid w:val="2A6D1762"/>
    <w:rsid w:val="2A73489F"/>
    <w:rsid w:val="2A77438F"/>
    <w:rsid w:val="2A81520E"/>
    <w:rsid w:val="2A834AE2"/>
    <w:rsid w:val="2A8B7E3A"/>
    <w:rsid w:val="2A924D25"/>
    <w:rsid w:val="2A930A9D"/>
    <w:rsid w:val="2A9A4101"/>
    <w:rsid w:val="2A9D36CA"/>
    <w:rsid w:val="2AA42CAA"/>
    <w:rsid w:val="2AAD7DB1"/>
    <w:rsid w:val="2AB0164F"/>
    <w:rsid w:val="2AB078A1"/>
    <w:rsid w:val="2AB96756"/>
    <w:rsid w:val="2AC1385C"/>
    <w:rsid w:val="2AC450FA"/>
    <w:rsid w:val="2AC944BF"/>
    <w:rsid w:val="2ACD0453"/>
    <w:rsid w:val="2AD215C5"/>
    <w:rsid w:val="2AD90BA6"/>
    <w:rsid w:val="2AD92954"/>
    <w:rsid w:val="2ADB2B70"/>
    <w:rsid w:val="2ADC2444"/>
    <w:rsid w:val="2ADE61BC"/>
    <w:rsid w:val="2ADF3CE2"/>
    <w:rsid w:val="2AE15CAC"/>
    <w:rsid w:val="2AE632C3"/>
    <w:rsid w:val="2AE65071"/>
    <w:rsid w:val="2AE8703B"/>
    <w:rsid w:val="2AEB08D9"/>
    <w:rsid w:val="2AEC6B2B"/>
    <w:rsid w:val="2AF14141"/>
    <w:rsid w:val="2AF61758"/>
    <w:rsid w:val="2AF7102C"/>
    <w:rsid w:val="2AF754D0"/>
    <w:rsid w:val="2AFC2AE6"/>
    <w:rsid w:val="2AFC4894"/>
    <w:rsid w:val="2AFC6642"/>
    <w:rsid w:val="2B011EAB"/>
    <w:rsid w:val="2B0A5203"/>
    <w:rsid w:val="2B141BDE"/>
    <w:rsid w:val="2B172C77"/>
    <w:rsid w:val="2B193698"/>
    <w:rsid w:val="2B195446"/>
    <w:rsid w:val="2B1B11BE"/>
    <w:rsid w:val="2B1E2A5D"/>
    <w:rsid w:val="2B213D29"/>
    <w:rsid w:val="2B230073"/>
    <w:rsid w:val="2B253DEB"/>
    <w:rsid w:val="2B271A58"/>
    <w:rsid w:val="2B2838DB"/>
    <w:rsid w:val="2B2A7653"/>
    <w:rsid w:val="2B406E77"/>
    <w:rsid w:val="2B430715"/>
    <w:rsid w:val="2B473D61"/>
    <w:rsid w:val="2B485D2C"/>
    <w:rsid w:val="2B487ADA"/>
    <w:rsid w:val="2B4C581C"/>
    <w:rsid w:val="2B512E32"/>
    <w:rsid w:val="2B536BAA"/>
    <w:rsid w:val="2B5D3585"/>
    <w:rsid w:val="2B5E10AB"/>
    <w:rsid w:val="2B6007B5"/>
    <w:rsid w:val="2B6304A7"/>
    <w:rsid w:val="2B6568DD"/>
    <w:rsid w:val="2B674404"/>
    <w:rsid w:val="2B6C1A1A"/>
    <w:rsid w:val="2B6D7540"/>
    <w:rsid w:val="2B726905"/>
    <w:rsid w:val="2B74267D"/>
    <w:rsid w:val="2B764647"/>
    <w:rsid w:val="2B797C93"/>
    <w:rsid w:val="2B7B1C5D"/>
    <w:rsid w:val="2B7F799F"/>
    <w:rsid w:val="2B82123D"/>
    <w:rsid w:val="2B8559E6"/>
    <w:rsid w:val="2B8C5C18"/>
    <w:rsid w:val="2B91322F"/>
    <w:rsid w:val="2B9351F9"/>
    <w:rsid w:val="2B9B22FF"/>
    <w:rsid w:val="2BA47406"/>
    <w:rsid w:val="2BA50A88"/>
    <w:rsid w:val="2BAA42F0"/>
    <w:rsid w:val="2BB37649"/>
    <w:rsid w:val="2BB44AC4"/>
    <w:rsid w:val="2BC01D66"/>
    <w:rsid w:val="2BC058C2"/>
    <w:rsid w:val="2BC453B2"/>
    <w:rsid w:val="2BCA04EF"/>
    <w:rsid w:val="2BCF1FA9"/>
    <w:rsid w:val="2BD82C0B"/>
    <w:rsid w:val="2BD870AF"/>
    <w:rsid w:val="2BDB094E"/>
    <w:rsid w:val="2BDC315C"/>
    <w:rsid w:val="2BDD0222"/>
    <w:rsid w:val="2BDF21EC"/>
    <w:rsid w:val="2BE21CDC"/>
    <w:rsid w:val="2BE5357A"/>
    <w:rsid w:val="2BEC4909"/>
    <w:rsid w:val="2BEF61A7"/>
    <w:rsid w:val="2BF01901"/>
    <w:rsid w:val="2BF043F9"/>
    <w:rsid w:val="2BFB2D9E"/>
    <w:rsid w:val="2BFB4B4C"/>
    <w:rsid w:val="2C0C6D59"/>
    <w:rsid w:val="2C0F23A5"/>
    <w:rsid w:val="2C106849"/>
    <w:rsid w:val="2C11436F"/>
    <w:rsid w:val="2C11611D"/>
    <w:rsid w:val="2C163734"/>
    <w:rsid w:val="2C1F6A8C"/>
    <w:rsid w:val="2C361EDA"/>
    <w:rsid w:val="2C3A1B18"/>
    <w:rsid w:val="2C3B13EC"/>
    <w:rsid w:val="2C3B319A"/>
    <w:rsid w:val="2C471B3F"/>
    <w:rsid w:val="2C475FE3"/>
    <w:rsid w:val="2C5030EA"/>
    <w:rsid w:val="2C532BDA"/>
    <w:rsid w:val="2C5D1363"/>
    <w:rsid w:val="2C697D08"/>
    <w:rsid w:val="2C7C300F"/>
    <w:rsid w:val="2C7C7A3B"/>
    <w:rsid w:val="2C82701B"/>
    <w:rsid w:val="2C8763E0"/>
    <w:rsid w:val="2C8B4122"/>
    <w:rsid w:val="2C92725E"/>
    <w:rsid w:val="2C970D19"/>
    <w:rsid w:val="2C9A6598"/>
    <w:rsid w:val="2C9C00DD"/>
    <w:rsid w:val="2C9F197B"/>
    <w:rsid w:val="2C9F5E1F"/>
    <w:rsid w:val="2CA451E4"/>
    <w:rsid w:val="2CA927FA"/>
    <w:rsid w:val="2CB03B88"/>
    <w:rsid w:val="2CB05936"/>
    <w:rsid w:val="2CB31912"/>
    <w:rsid w:val="2CB43679"/>
    <w:rsid w:val="2CB82A3D"/>
    <w:rsid w:val="2CB90C8F"/>
    <w:rsid w:val="2CBE44F7"/>
    <w:rsid w:val="2CBF3DCB"/>
    <w:rsid w:val="2CC55886"/>
    <w:rsid w:val="2CC87124"/>
    <w:rsid w:val="2CCB2770"/>
    <w:rsid w:val="2CCB451E"/>
    <w:rsid w:val="2CD23AFF"/>
    <w:rsid w:val="2CD51841"/>
    <w:rsid w:val="2CDF621C"/>
    <w:rsid w:val="2CDF7FCA"/>
    <w:rsid w:val="2CE101E6"/>
    <w:rsid w:val="2CE61358"/>
    <w:rsid w:val="2CE850D0"/>
    <w:rsid w:val="2CE90E48"/>
    <w:rsid w:val="2CF021D7"/>
    <w:rsid w:val="2CF0667B"/>
    <w:rsid w:val="2CF33A75"/>
    <w:rsid w:val="2CF6734C"/>
    <w:rsid w:val="2CFE48F4"/>
    <w:rsid w:val="2D03015C"/>
    <w:rsid w:val="2D031F0A"/>
    <w:rsid w:val="2D053ED4"/>
    <w:rsid w:val="2D087520"/>
    <w:rsid w:val="2D0B0DBF"/>
    <w:rsid w:val="2D12214D"/>
    <w:rsid w:val="2D1C4D7A"/>
    <w:rsid w:val="2D1D0DB6"/>
    <w:rsid w:val="2D1E6D44"/>
    <w:rsid w:val="2D200D0E"/>
    <w:rsid w:val="2D2105E2"/>
    <w:rsid w:val="2D236108"/>
    <w:rsid w:val="2D2500D2"/>
    <w:rsid w:val="2D265BF9"/>
    <w:rsid w:val="2D336E93"/>
    <w:rsid w:val="2D355E3C"/>
    <w:rsid w:val="2D360531"/>
    <w:rsid w:val="2D404F0C"/>
    <w:rsid w:val="2D480265"/>
    <w:rsid w:val="2D4A18E7"/>
    <w:rsid w:val="2D4A7B39"/>
    <w:rsid w:val="2D4F6EFD"/>
    <w:rsid w:val="2D5704A8"/>
    <w:rsid w:val="2D5E35E4"/>
    <w:rsid w:val="2D656721"/>
    <w:rsid w:val="2D663463"/>
    <w:rsid w:val="2D686211"/>
    <w:rsid w:val="2D687FBF"/>
    <w:rsid w:val="2D691AA6"/>
    <w:rsid w:val="2D76092E"/>
    <w:rsid w:val="2D8172D3"/>
    <w:rsid w:val="2D83129D"/>
    <w:rsid w:val="2D880661"/>
    <w:rsid w:val="2D8A43D9"/>
    <w:rsid w:val="2D8D5C78"/>
    <w:rsid w:val="2D9676C0"/>
    <w:rsid w:val="2DA21723"/>
    <w:rsid w:val="2DA336ED"/>
    <w:rsid w:val="2DA84860"/>
    <w:rsid w:val="2DAA05D8"/>
    <w:rsid w:val="2DAC4350"/>
    <w:rsid w:val="2DAF5BEE"/>
    <w:rsid w:val="2DBD030B"/>
    <w:rsid w:val="2DC23B73"/>
    <w:rsid w:val="2DCD42C6"/>
    <w:rsid w:val="2DCF6290"/>
    <w:rsid w:val="2DD41AF8"/>
    <w:rsid w:val="2DD45655"/>
    <w:rsid w:val="2DD85145"/>
    <w:rsid w:val="2DDB2E87"/>
    <w:rsid w:val="2DDD09AD"/>
    <w:rsid w:val="2DE0049D"/>
    <w:rsid w:val="2DE03FF9"/>
    <w:rsid w:val="2DE64AEA"/>
    <w:rsid w:val="2DF7019E"/>
    <w:rsid w:val="2DF81343"/>
    <w:rsid w:val="2E045F3A"/>
    <w:rsid w:val="2E100D83"/>
    <w:rsid w:val="2E112405"/>
    <w:rsid w:val="2E163EBF"/>
    <w:rsid w:val="2E165C6D"/>
    <w:rsid w:val="2E284353"/>
    <w:rsid w:val="2E2A1718"/>
    <w:rsid w:val="2E2C5491"/>
    <w:rsid w:val="2E352597"/>
    <w:rsid w:val="2E383E35"/>
    <w:rsid w:val="2E385BE3"/>
    <w:rsid w:val="2E3C1B78"/>
    <w:rsid w:val="2E3F3416"/>
    <w:rsid w:val="2E402CEA"/>
    <w:rsid w:val="2E497DF1"/>
    <w:rsid w:val="2E50117F"/>
    <w:rsid w:val="2E5073D1"/>
    <w:rsid w:val="2E514EF7"/>
    <w:rsid w:val="2E5642BC"/>
    <w:rsid w:val="2E644C2A"/>
    <w:rsid w:val="2E652751"/>
    <w:rsid w:val="2E701821"/>
    <w:rsid w:val="2E7035CF"/>
    <w:rsid w:val="2E7330BF"/>
    <w:rsid w:val="2E7C01C6"/>
    <w:rsid w:val="2E8250B1"/>
    <w:rsid w:val="2E870919"/>
    <w:rsid w:val="2E8E1CA7"/>
    <w:rsid w:val="2E8E7EF9"/>
    <w:rsid w:val="2E982B26"/>
    <w:rsid w:val="2E9F5C62"/>
    <w:rsid w:val="2EAB2859"/>
    <w:rsid w:val="2EB57234"/>
    <w:rsid w:val="2EB77450"/>
    <w:rsid w:val="2EC102CF"/>
    <w:rsid w:val="2EC15BD9"/>
    <w:rsid w:val="2EC27BA3"/>
    <w:rsid w:val="2ECB6A58"/>
    <w:rsid w:val="2ED7364E"/>
    <w:rsid w:val="2EDA4EED"/>
    <w:rsid w:val="2EE1627B"/>
    <w:rsid w:val="2EEA15D4"/>
    <w:rsid w:val="2EEB0EA8"/>
    <w:rsid w:val="2EF04710"/>
    <w:rsid w:val="2EF20488"/>
    <w:rsid w:val="2EF37D5C"/>
    <w:rsid w:val="2EF53AD4"/>
    <w:rsid w:val="2EF96EE4"/>
    <w:rsid w:val="2F0361F1"/>
    <w:rsid w:val="2F097580"/>
    <w:rsid w:val="2F0B154A"/>
    <w:rsid w:val="2F0B779C"/>
    <w:rsid w:val="2F104DB2"/>
    <w:rsid w:val="2F124686"/>
    <w:rsid w:val="2F155F25"/>
    <w:rsid w:val="2F195A15"/>
    <w:rsid w:val="2F1A353B"/>
    <w:rsid w:val="2F1C3757"/>
    <w:rsid w:val="2F2B5748"/>
    <w:rsid w:val="2F3A3BDD"/>
    <w:rsid w:val="2F464330"/>
    <w:rsid w:val="2F4D1B62"/>
    <w:rsid w:val="2F5051AF"/>
    <w:rsid w:val="2F5922B5"/>
    <w:rsid w:val="2F5B602D"/>
    <w:rsid w:val="2F601896"/>
    <w:rsid w:val="2F622C67"/>
    <w:rsid w:val="2F634EE2"/>
    <w:rsid w:val="2F656EAC"/>
    <w:rsid w:val="2F682F49"/>
    <w:rsid w:val="2F6A2714"/>
    <w:rsid w:val="2F6F7D2B"/>
    <w:rsid w:val="2F7470EF"/>
    <w:rsid w:val="2F762E67"/>
    <w:rsid w:val="2F792957"/>
    <w:rsid w:val="2F7964B4"/>
    <w:rsid w:val="2F7E7F6E"/>
    <w:rsid w:val="2F807931"/>
    <w:rsid w:val="2F854E58"/>
    <w:rsid w:val="2F882B9B"/>
    <w:rsid w:val="2F8B4A44"/>
    <w:rsid w:val="2F8D1F5F"/>
    <w:rsid w:val="2F927575"/>
    <w:rsid w:val="2F9C6646"/>
    <w:rsid w:val="2F9E5F1A"/>
    <w:rsid w:val="2FA8323D"/>
    <w:rsid w:val="2FAA48BF"/>
    <w:rsid w:val="2FAF1ED5"/>
    <w:rsid w:val="2FB3107F"/>
    <w:rsid w:val="2FB41BE1"/>
    <w:rsid w:val="2FB76FDC"/>
    <w:rsid w:val="2FBB4D1E"/>
    <w:rsid w:val="2FBE648A"/>
    <w:rsid w:val="2FC02334"/>
    <w:rsid w:val="2FC17E5A"/>
    <w:rsid w:val="2FC260AC"/>
    <w:rsid w:val="2FC8743B"/>
    <w:rsid w:val="2FCC6F2B"/>
    <w:rsid w:val="2FD1009E"/>
    <w:rsid w:val="2FD162F0"/>
    <w:rsid w:val="2FDB0F1C"/>
    <w:rsid w:val="2FDB378B"/>
    <w:rsid w:val="2FE34275"/>
    <w:rsid w:val="2FE83639"/>
    <w:rsid w:val="2FEA115F"/>
    <w:rsid w:val="2FED0C50"/>
    <w:rsid w:val="2FEE6EA1"/>
    <w:rsid w:val="2FEF6776"/>
    <w:rsid w:val="2FF63FA8"/>
    <w:rsid w:val="2FFB336C"/>
    <w:rsid w:val="30004E27"/>
    <w:rsid w:val="30087837"/>
    <w:rsid w:val="301601A6"/>
    <w:rsid w:val="30183F1E"/>
    <w:rsid w:val="301A5EE8"/>
    <w:rsid w:val="301E705B"/>
    <w:rsid w:val="30281C88"/>
    <w:rsid w:val="302A5A00"/>
    <w:rsid w:val="30316D8E"/>
    <w:rsid w:val="303348B4"/>
    <w:rsid w:val="3034062C"/>
    <w:rsid w:val="3034687E"/>
    <w:rsid w:val="30393E95"/>
    <w:rsid w:val="303A20E7"/>
    <w:rsid w:val="30424742"/>
    <w:rsid w:val="3045283A"/>
    <w:rsid w:val="304B42F4"/>
    <w:rsid w:val="30517430"/>
    <w:rsid w:val="30562C99"/>
    <w:rsid w:val="305A4537"/>
    <w:rsid w:val="305D4027"/>
    <w:rsid w:val="30601421"/>
    <w:rsid w:val="306C7DC6"/>
    <w:rsid w:val="30751371"/>
    <w:rsid w:val="307750E9"/>
    <w:rsid w:val="307A0735"/>
    <w:rsid w:val="307B625B"/>
    <w:rsid w:val="308415B4"/>
    <w:rsid w:val="30843362"/>
    <w:rsid w:val="30850E88"/>
    <w:rsid w:val="308710A4"/>
    <w:rsid w:val="30872E52"/>
    <w:rsid w:val="308C0468"/>
    <w:rsid w:val="308C2216"/>
    <w:rsid w:val="30977539"/>
    <w:rsid w:val="3098505F"/>
    <w:rsid w:val="309A0DD7"/>
    <w:rsid w:val="30A07E54"/>
    <w:rsid w:val="30A13F14"/>
    <w:rsid w:val="30A92DC8"/>
    <w:rsid w:val="30B26121"/>
    <w:rsid w:val="30B31E99"/>
    <w:rsid w:val="30B71989"/>
    <w:rsid w:val="30B73737"/>
    <w:rsid w:val="30BB2AFC"/>
    <w:rsid w:val="30BF083E"/>
    <w:rsid w:val="30C47C02"/>
    <w:rsid w:val="30CB2D3F"/>
    <w:rsid w:val="30CB71E3"/>
    <w:rsid w:val="30D1519F"/>
    <w:rsid w:val="30D50061"/>
    <w:rsid w:val="30D77936"/>
    <w:rsid w:val="30D81900"/>
    <w:rsid w:val="30D8545C"/>
    <w:rsid w:val="30DA7426"/>
    <w:rsid w:val="30DF2C8E"/>
    <w:rsid w:val="30DF4A3C"/>
    <w:rsid w:val="30DF67EA"/>
    <w:rsid w:val="30E12562"/>
    <w:rsid w:val="30E262DA"/>
    <w:rsid w:val="30E6401D"/>
    <w:rsid w:val="30E87D95"/>
    <w:rsid w:val="30E97669"/>
    <w:rsid w:val="30EB33E1"/>
    <w:rsid w:val="30ED53AB"/>
    <w:rsid w:val="30EE1123"/>
    <w:rsid w:val="30EE4C7F"/>
    <w:rsid w:val="30F07F5D"/>
    <w:rsid w:val="30F524B2"/>
    <w:rsid w:val="30F5600E"/>
    <w:rsid w:val="310444A3"/>
    <w:rsid w:val="310B5831"/>
    <w:rsid w:val="310D77FB"/>
    <w:rsid w:val="310E5321"/>
    <w:rsid w:val="31124E12"/>
    <w:rsid w:val="311566B0"/>
    <w:rsid w:val="311A5A74"/>
    <w:rsid w:val="311C359A"/>
    <w:rsid w:val="311F752F"/>
    <w:rsid w:val="31224929"/>
    <w:rsid w:val="31230DCD"/>
    <w:rsid w:val="312608BD"/>
    <w:rsid w:val="31264EAB"/>
    <w:rsid w:val="312D57A8"/>
    <w:rsid w:val="312E32CE"/>
    <w:rsid w:val="31305298"/>
    <w:rsid w:val="313C1E8F"/>
    <w:rsid w:val="313E79B5"/>
    <w:rsid w:val="31464ABB"/>
    <w:rsid w:val="314B20D2"/>
    <w:rsid w:val="314F1BC2"/>
    <w:rsid w:val="314F3970"/>
    <w:rsid w:val="31556AAC"/>
    <w:rsid w:val="315947EF"/>
    <w:rsid w:val="315A40C3"/>
    <w:rsid w:val="315E0057"/>
    <w:rsid w:val="315F792B"/>
    <w:rsid w:val="31603DCF"/>
    <w:rsid w:val="316B214F"/>
    <w:rsid w:val="316B4522"/>
    <w:rsid w:val="316E0AD0"/>
    <w:rsid w:val="317C228B"/>
    <w:rsid w:val="317F180E"/>
    <w:rsid w:val="31813D45"/>
    <w:rsid w:val="3183186B"/>
    <w:rsid w:val="31853836"/>
    <w:rsid w:val="318850D4"/>
    <w:rsid w:val="31921AAF"/>
    <w:rsid w:val="31943A79"/>
    <w:rsid w:val="31A041CB"/>
    <w:rsid w:val="31A43590"/>
    <w:rsid w:val="31B934DF"/>
    <w:rsid w:val="31BB70D6"/>
    <w:rsid w:val="31BC6B2B"/>
    <w:rsid w:val="31BE0AF5"/>
    <w:rsid w:val="31C205E6"/>
    <w:rsid w:val="31C83722"/>
    <w:rsid w:val="31D420C7"/>
    <w:rsid w:val="31D64091"/>
    <w:rsid w:val="31DC0F7C"/>
    <w:rsid w:val="31DE4CF4"/>
    <w:rsid w:val="31E3055C"/>
    <w:rsid w:val="31EA3699"/>
    <w:rsid w:val="31EA5447"/>
    <w:rsid w:val="31EB7645"/>
    <w:rsid w:val="31ED3189"/>
    <w:rsid w:val="31F97D80"/>
    <w:rsid w:val="31FB58A6"/>
    <w:rsid w:val="31FC517A"/>
    <w:rsid w:val="31FD7870"/>
    <w:rsid w:val="31FE5396"/>
    <w:rsid w:val="3200110E"/>
    <w:rsid w:val="32096215"/>
    <w:rsid w:val="320C1861"/>
    <w:rsid w:val="320D55D9"/>
    <w:rsid w:val="32221084"/>
    <w:rsid w:val="32230959"/>
    <w:rsid w:val="322A1CE7"/>
    <w:rsid w:val="322F554F"/>
    <w:rsid w:val="32340DB8"/>
    <w:rsid w:val="323808A8"/>
    <w:rsid w:val="323B2146"/>
    <w:rsid w:val="323D5EBE"/>
    <w:rsid w:val="324234D5"/>
    <w:rsid w:val="324C4353"/>
    <w:rsid w:val="324E00CB"/>
    <w:rsid w:val="324F174E"/>
    <w:rsid w:val="32544FB6"/>
    <w:rsid w:val="32560D2E"/>
    <w:rsid w:val="3264344B"/>
    <w:rsid w:val="32701D7C"/>
    <w:rsid w:val="32715B68"/>
    <w:rsid w:val="327306FD"/>
    <w:rsid w:val="32747406"/>
    <w:rsid w:val="329830F5"/>
    <w:rsid w:val="329B4993"/>
    <w:rsid w:val="329F0927"/>
    <w:rsid w:val="32A45F3D"/>
    <w:rsid w:val="32A61CB5"/>
    <w:rsid w:val="32AE0B6A"/>
    <w:rsid w:val="32AE46C6"/>
    <w:rsid w:val="32B1065A"/>
    <w:rsid w:val="32B67A1F"/>
    <w:rsid w:val="32BA750F"/>
    <w:rsid w:val="32BF2D77"/>
    <w:rsid w:val="32C0264B"/>
    <w:rsid w:val="32C20171"/>
    <w:rsid w:val="32C959A4"/>
    <w:rsid w:val="32CE6B16"/>
    <w:rsid w:val="32D11EE7"/>
    <w:rsid w:val="32D14858"/>
    <w:rsid w:val="32D63C1D"/>
    <w:rsid w:val="32D87995"/>
    <w:rsid w:val="32D978AB"/>
    <w:rsid w:val="32DA195F"/>
    <w:rsid w:val="32DA370D"/>
    <w:rsid w:val="32E75E2A"/>
    <w:rsid w:val="32E77BD8"/>
    <w:rsid w:val="32EC51EE"/>
    <w:rsid w:val="32EE71B8"/>
    <w:rsid w:val="32F01183"/>
    <w:rsid w:val="32F50547"/>
    <w:rsid w:val="32F56799"/>
    <w:rsid w:val="32FA790B"/>
    <w:rsid w:val="33093FF2"/>
    <w:rsid w:val="330B7D6A"/>
    <w:rsid w:val="330E33B7"/>
    <w:rsid w:val="331309CD"/>
    <w:rsid w:val="33136C1F"/>
    <w:rsid w:val="331D7A9E"/>
    <w:rsid w:val="331F55C4"/>
    <w:rsid w:val="3321133C"/>
    <w:rsid w:val="33226E62"/>
    <w:rsid w:val="332309C0"/>
    <w:rsid w:val="33242BDA"/>
    <w:rsid w:val="333C7F24"/>
    <w:rsid w:val="333D5A4A"/>
    <w:rsid w:val="333F5C66"/>
    <w:rsid w:val="333F6A58"/>
    <w:rsid w:val="334119DE"/>
    <w:rsid w:val="33462B51"/>
    <w:rsid w:val="334B63B9"/>
    <w:rsid w:val="335214F5"/>
    <w:rsid w:val="33541711"/>
    <w:rsid w:val="33572FB0"/>
    <w:rsid w:val="33590AD6"/>
    <w:rsid w:val="335D7410"/>
    <w:rsid w:val="335F2223"/>
    <w:rsid w:val="33661445"/>
    <w:rsid w:val="33694A91"/>
    <w:rsid w:val="336B6A5B"/>
    <w:rsid w:val="336D1AD6"/>
    <w:rsid w:val="33704071"/>
    <w:rsid w:val="337B4EF0"/>
    <w:rsid w:val="337E22EA"/>
    <w:rsid w:val="33863895"/>
    <w:rsid w:val="339064C2"/>
    <w:rsid w:val="33923FE8"/>
    <w:rsid w:val="33941B0E"/>
    <w:rsid w:val="33AD0E22"/>
    <w:rsid w:val="33AD7074"/>
    <w:rsid w:val="33B201E6"/>
    <w:rsid w:val="33B977C6"/>
    <w:rsid w:val="33BA709B"/>
    <w:rsid w:val="33BE531D"/>
    <w:rsid w:val="33BF2903"/>
    <w:rsid w:val="33C10429"/>
    <w:rsid w:val="33C1667B"/>
    <w:rsid w:val="33C323F3"/>
    <w:rsid w:val="33C341A1"/>
    <w:rsid w:val="33C56533"/>
    <w:rsid w:val="33C87A09"/>
    <w:rsid w:val="33CA3782"/>
    <w:rsid w:val="33CC574C"/>
    <w:rsid w:val="33CE5BC6"/>
    <w:rsid w:val="33D20888"/>
    <w:rsid w:val="33D45F15"/>
    <w:rsid w:val="33D62126"/>
    <w:rsid w:val="33DE0FDB"/>
    <w:rsid w:val="33E74334"/>
    <w:rsid w:val="33F151B2"/>
    <w:rsid w:val="33F407FF"/>
    <w:rsid w:val="33F64577"/>
    <w:rsid w:val="33FC76B3"/>
    <w:rsid w:val="34012F1B"/>
    <w:rsid w:val="340C5B48"/>
    <w:rsid w:val="340F73E6"/>
    <w:rsid w:val="34125129"/>
    <w:rsid w:val="341669C7"/>
    <w:rsid w:val="341D7D55"/>
    <w:rsid w:val="341E1D1F"/>
    <w:rsid w:val="34272982"/>
    <w:rsid w:val="342F1837"/>
    <w:rsid w:val="34303C0B"/>
    <w:rsid w:val="343432F1"/>
    <w:rsid w:val="34346E4D"/>
    <w:rsid w:val="34362BC5"/>
    <w:rsid w:val="3437693D"/>
    <w:rsid w:val="343B01DB"/>
    <w:rsid w:val="344057F2"/>
    <w:rsid w:val="344352E2"/>
    <w:rsid w:val="34441786"/>
    <w:rsid w:val="34480B4A"/>
    <w:rsid w:val="344828F8"/>
    <w:rsid w:val="344A041F"/>
    <w:rsid w:val="344A48C2"/>
    <w:rsid w:val="344D6161"/>
    <w:rsid w:val="344F3C87"/>
    <w:rsid w:val="34515C51"/>
    <w:rsid w:val="346A286F"/>
    <w:rsid w:val="346C65E7"/>
    <w:rsid w:val="34757B91"/>
    <w:rsid w:val="34781430"/>
    <w:rsid w:val="34784F8C"/>
    <w:rsid w:val="34806536"/>
    <w:rsid w:val="348558FB"/>
    <w:rsid w:val="348953EB"/>
    <w:rsid w:val="348A4CBF"/>
    <w:rsid w:val="34945B3E"/>
    <w:rsid w:val="34983880"/>
    <w:rsid w:val="349873DC"/>
    <w:rsid w:val="34A2025B"/>
    <w:rsid w:val="34A55F9D"/>
    <w:rsid w:val="34AF4725"/>
    <w:rsid w:val="34B41D3C"/>
    <w:rsid w:val="34B451A4"/>
    <w:rsid w:val="34BD5094"/>
    <w:rsid w:val="34BF0E0C"/>
    <w:rsid w:val="34BF705E"/>
    <w:rsid w:val="34C24459"/>
    <w:rsid w:val="34C6228E"/>
    <w:rsid w:val="34C71A6F"/>
    <w:rsid w:val="34C91C8B"/>
    <w:rsid w:val="34CA155F"/>
    <w:rsid w:val="34CE54F3"/>
    <w:rsid w:val="34D04DC8"/>
    <w:rsid w:val="34DA3E98"/>
    <w:rsid w:val="34DD1293"/>
    <w:rsid w:val="34E20222"/>
    <w:rsid w:val="34E268A9"/>
    <w:rsid w:val="34E32DF3"/>
    <w:rsid w:val="34E95E89"/>
    <w:rsid w:val="34EC597A"/>
    <w:rsid w:val="34F02826"/>
    <w:rsid w:val="34F0546A"/>
    <w:rsid w:val="34F30AB6"/>
    <w:rsid w:val="34F36D08"/>
    <w:rsid w:val="35020CF9"/>
    <w:rsid w:val="35026F4B"/>
    <w:rsid w:val="350607E9"/>
    <w:rsid w:val="351729F7"/>
    <w:rsid w:val="351D3D85"/>
    <w:rsid w:val="35223149"/>
    <w:rsid w:val="35246EC1"/>
    <w:rsid w:val="352E3C58"/>
    <w:rsid w:val="35305866"/>
    <w:rsid w:val="353510CF"/>
    <w:rsid w:val="353A66E5"/>
    <w:rsid w:val="353D7F83"/>
    <w:rsid w:val="35411821"/>
    <w:rsid w:val="35415CC5"/>
    <w:rsid w:val="3543355E"/>
    <w:rsid w:val="354B08F2"/>
    <w:rsid w:val="354C01C6"/>
    <w:rsid w:val="35521C81"/>
    <w:rsid w:val="35531555"/>
    <w:rsid w:val="355377A7"/>
    <w:rsid w:val="35577297"/>
    <w:rsid w:val="355A0B35"/>
    <w:rsid w:val="355A6D87"/>
    <w:rsid w:val="355C48AD"/>
    <w:rsid w:val="35613C72"/>
    <w:rsid w:val="35647C06"/>
    <w:rsid w:val="35675000"/>
    <w:rsid w:val="35700359"/>
    <w:rsid w:val="357A3162"/>
    <w:rsid w:val="357A4D33"/>
    <w:rsid w:val="35814314"/>
    <w:rsid w:val="35831E3A"/>
    <w:rsid w:val="35847960"/>
    <w:rsid w:val="358636D8"/>
    <w:rsid w:val="358838F4"/>
    <w:rsid w:val="358931C8"/>
    <w:rsid w:val="358B5193"/>
    <w:rsid w:val="358D2CB9"/>
    <w:rsid w:val="359009FB"/>
    <w:rsid w:val="359202CF"/>
    <w:rsid w:val="35942299"/>
    <w:rsid w:val="359758E5"/>
    <w:rsid w:val="35A3146B"/>
    <w:rsid w:val="35A61FCC"/>
    <w:rsid w:val="35AA386B"/>
    <w:rsid w:val="35AD335B"/>
    <w:rsid w:val="35BA15D4"/>
    <w:rsid w:val="35BE2E72"/>
    <w:rsid w:val="35C0308E"/>
    <w:rsid w:val="35C661CB"/>
    <w:rsid w:val="35C95FCF"/>
    <w:rsid w:val="35C97A69"/>
    <w:rsid w:val="35CB1A33"/>
    <w:rsid w:val="35CB558F"/>
    <w:rsid w:val="35DE1766"/>
    <w:rsid w:val="35DE52C2"/>
    <w:rsid w:val="35E36D7D"/>
    <w:rsid w:val="35E548A3"/>
    <w:rsid w:val="35E77E4F"/>
    <w:rsid w:val="35E9276F"/>
    <w:rsid w:val="35F03248"/>
    <w:rsid w:val="35F25212"/>
    <w:rsid w:val="35FB40C6"/>
    <w:rsid w:val="35FE5964"/>
    <w:rsid w:val="36034D29"/>
    <w:rsid w:val="36062A6B"/>
    <w:rsid w:val="360A255B"/>
    <w:rsid w:val="36254FE4"/>
    <w:rsid w:val="36286E2C"/>
    <w:rsid w:val="36315D3A"/>
    <w:rsid w:val="363475D8"/>
    <w:rsid w:val="36383696"/>
    <w:rsid w:val="363C023B"/>
    <w:rsid w:val="363E3FB3"/>
    <w:rsid w:val="364A2958"/>
    <w:rsid w:val="364F4412"/>
    <w:rsid w:val="36533F02"/>
    <w:rsid w:val="36545584"/>
    <w:rsid w:val="36590DED"/>
    <w:rsid w:val="365B4B65"/>
    <w:rsid w:val="365E28A7"/>
    <w:rsid w:val="365E6403"/>
    <w:rsid w:val="36637EBD"/>
    <w:rsid w:val="36653C36"/>
    <w:rsid w:val="36683628"/>
    <w:rsid w:val="366C4FC4"/>
    <w:rsid w:val="366F0610"/>
    <w:rsid w:val="36723C5D"/>
    <w:rsid w:val="3676374D"/>
    <w:rsid w:val="367D0F7F"/>
    <w:rsid w:val="36820344"/>
    <w:rsid w:val="36835E6A"/>
    <w:rsid w:val="368A71F8"/>
    <w:rsid w:val="36910587"/>
    <w:rsid w:val="369342FF"/>
    <w:rsid w:val="36941E25"/>
    <w:rsid w:val="369938DF"/>
    <w:rsid w:val="3699568D"/>
    <w:rsid w:val="369D517D"/>
    <w:rsid w:val="36A54032"/>
    <w:rsid w:val="36A71B58"/>
    <w:rsid w:val="36A77DAA"/>
    <w:rsid w:val="36B0782A"/>
    <w:rsid w:val="36B10C29"/>
    <w:rsid w:val="36B349A1"/>
    <w:rsid w:val="36B424C7"/>
    <w:rsid w:val="36B6623F"/>
    <w:rsid w:val="36B85B13"/>
    <w:rsid w:val="36C4095C"/>
    <w:rsid w:val="36CE3589"/>
    <w:rsid w:val="36CF10AF"/>
    <w:rsid w:val="36E0506A"/>
    <w:rsid w:val="36E27034"/>
    <w:rsid w:val="36F6488E"/>
    <w:rsid w:val="36F7087E"/>
    <w:rsid w:val="36FF3742"/>
    <w:rsid w:val="370945C1"/>
    <w:rsid w:val="370F76FD"/>
    <w:rsid w:val="3715740A"/>
    <w:rsid w:val="371A4A20"/>
    <w:rsid w:val="371B2546"/>
    <w:rsid w:val="37294C63"/>
    <w:rsid w:val="372A4537"/>
    <w:rsid w:val="372C6501"/>
    <w:rsid w:val="372E5DD5"/>
    <w:rsid w:val="372F1B4E"/>
    <w:rsid w:val="372F61E0"/>
    <w:rsid w:val="373A0C1E"/>
    <w:rsid w:val="373C4996"/>
    <w:rsid w:val="373F6235"/>
    <w:rsid w:val="373F72F2"/>
    <w:rsid w:val="374750E9"/>
    <w:rsid w:val="374B4BD9"/>
    <w:rsid w:val="3757357E"/>
    <w:rsid w:val="37643EED"/>
    <w:rsid w:val="376932B2"/>
    <w:rsid w:val="376C68FE"/>
    <w:rsid w:val="376D2DA2"/>
    <w:rsid w:val="376E6B1A"/>
    <w:rsid w:val="37712166"/>
    <w:rsid w:val="37781747"/>
    <w:rsid w:val="377D6D5D"/>
    <w:rsid w:val="37824373"/>
    <w:rsid w:val="378E4AC6"/>
    <w:rsid w:val="379540A7"/>
    <w:rsid w:val="37974803"/>
    <w:rsid w:val="379C5435"/>
    <w:rsid w:val="379F6CD3"/>
    <w:rsid w:val="37A12A4B"/>
    <w:rsid w:val="37A147F9"/>
    <w:rsid w:val="37A61E10"/>
    <w:rsid w:val="37B07132"/>
    <w:rsid w:val="37B7226F"/>
    <w:rsid w:val="37B7401D"/>
    <w:rsid w:val="37B95FE7"/>
    <w:rsid w:val="37BA58BB"/>
    <w:rsid w:val="37C329C2"/>
    <w:rsid w:val="37C60704"/>
    <w:rsid w:val="37C64260"/>
    <w:rsid w:val="37D20E57"/>
    <w:rsid w:val="37D7646D"/>
    <w:rsid w:val="37D921E5"/>
    <w:rsid w:val="37DE3C9F"/>
    <w:rsid w:val="37E22162"/>
    <w:rsid w:val="37E312B6"/>
    <w:rsid w:val="37E42938"/>
    <w:rsid w:val="37E666B0"/>
    <w:rsid w:val="37F012DD"/>
    <w:rsid w:val="37F0752F"/>
    <w:rsid w:val="37FE39FA"/>
    <w:rsid w:val="38082ACA"/>
    <w:rsid w:val="381B0A50"/>
    <w:rsid w:val="38213B8C"/>
    <w:rsid w:val="3821593A"/>
    <w:rsid w:val="382471D8"/>
    <w:rsid w:val="382C4A0B"/>
    <w:rsid w:val="38305B7D"/>
    <w:rsid w:val="38312021"/>
    <w:rsid w:val="3834566E"/>
    <w:rsid w:val="38402264"/>
    <w:rsid w:val="38431D54"/>
    <w:rsid w:val="3844298F"/>
    <w:rsid w:val="38455ACD"/>
    <w:rsid w:val="384D4981"/>
    <w:rsid w:val="384F24A7"/>
    <w:rsid w:val="384F43B6"/>
    <w:rsid w:val="385201EA"/>
    <w:rsid w:val="38523D46"/>
    <w:rsid w:val="38591578"/>
    <w:rsid w:val="385B0E4C"/>
    <w:rsid w:val="385E6B8E"/>
    <w:rsid w:val="386121DB"/>
    <w:rsid w:val="38613F89"/>
    <w:rsid w:val="386341A5"/>
    <w:rsid w:val="386A5533"/>
    <w:rsid w:val="386D6DD1"/>
    <w:rsid w:val="386F2B4A"/>
    <w:rsid w:val="386F66A6"/>
    <w:rsid w:val="3870241E"/>
    <w:rsid w:val="3872263A"/>
    <w:rsid w:val="387C7014"/>
    <w:rsid w:val="387D5266"/>
    <w:rsid w:val="387E2D8D"/>
    <w:rsid w:val="388163D9"/>
    <w:rsid w:val="388303A3"/>
    <w:rsid w:val="38832151"/>
    <w:rsid w:val="388859B9"/>
    <w:rsid w:val="388D4D7E"/>
    <w:rsid w:val="38912AC0"/>
    <w:rsid w:val="38991974"/>
    <w:rsid w:val="38995E18"/>
    <w:rsid w:val="389B4C19"/>
    <w:rsid w:val="389E342F"/>
    <w:rsid w:val="38A26A7B"/>
    <w:rsid w:val="38A87E0A"/>
    <w:rsid w:val="38AA1DD4"/>
    <w:rsid w:val="38B844F1"/>
    <w:rsid w:val="38B8629F"/>
    <w:rsid w:val="38BB7B3D"/>
    <w:rsid w:val="38BD1B07"/>
    <w:rsid w:val="38C22C79"/>
    <w:rsid w:val="38C34C43"/>
    <w:rsid w:val="38C56C0D"/>
    <w:rsid w:val="38CD4ED7"/>
    <w:rsid w:val="38D26C34"/>
    <w:rsid w:val="38DB3D3B"/>
    <w:rsid w:val="38DD3F57"/>
    <w:rsid w:val="38DD7AB3"/>
    <w:rsid w:val="38DE1A7D"/>
    <w:rsid w:val="38E075A3"/>
    <w:rsid w:val="38E47094"/>
    <w:rsid w:val="38E726E0"/>
    <w:rsid w:val="38F82B3F"/>
    <w:rsid w:val="38FB262F"/>
    <w:rsid w:val="390239BE"/>
    <w:rsid w:val="39077C38"/>
    <w:rsid w:val="390C0398"/>
    <w:rsid w:val="390E4110"/>
    <w:rsid w:val="390F1C37"/>
    <w:rsid w:val="391D25A6"/>
    <w:rsid w:val="391D4354"/>
    <w:rsid w:val="39202096"/>
    <w:rsid w:val="392E47B3"/>
    <w:rsid w:val="3930052B"/>
    <w:rsid w:val="39322FCA"/>
    <w:rsid w:val="394144E6"/>
    <w:rsid w:val="39475874"/>
    <w:rsid w:val="39477622"/>
    <w:rsid w:val="394B230B"/>
    <w:rsid w:val="394E6C03"/>
    <w:rsid w:val="39501A09"/>
    <w:rsid w:val="3950297B"/>
    <w:rsid w:val="39537D75"/>
    <w:rsid w:val="395B1E00"/>
    <w:rsid w:val="395B30CE"/>
    <w:rsid w:val="395C1320"/>
    <w:rsid w:val="3962620A"/>
    <w:rsid w:val="396B3311"/>
    <w:rsid w:val="396E4BAF"/>
    <w:rsid w:val="39761CB6"/>
    <w:rsid w:val="39861EF9"/>
    <w:rsid w:val="398B5761"/>
    <w:rsid w:val="399F07E5"/>
    <w:rsid w:val="39A71E6F"/>
    <w:rsid w:val="39B051C8"/>
    <w:rsid w:val="39B822CE"/>
    <w:rsid w:val="39B90520"/>
    <w:rsid w:val="39BD1693"/>
    <w:rsid w:val="39C944DB"/>
    <w:rsid w:val="39D2513E"/>
    <w:rsid w:val="39D4535A"/>
    <w:rsid w:val="39D569DC"/>
    <w:rsid w:val="39D709A6"/>
    <w:rsid w:val="39DA3FF3"/>
    <w:rsid w:val="39E41315"/>
    <w:rsid w:val="39EA2D8B"/>
    <w:rsid w:val="39F229AD"/>
    <w:rsid w:val="39FC21BB"/>
    <w:rsid w:val="39FF1CFC"/>
    <w:rsid w:val="3A013C75"/>
    <w:rsid w:val="3A092B2A"/>
    <w:rsid w:val="3A0C36D3"/>
    <w:rsid w:val="3A0D261A"/>
    <w:rsid w:val="3A103EB8"/>
    <w:rsid w:val="3A145757"/>
    <w:rsid w:val="3A15327D"/>
    <w:rsid w:val="3A157721"/>
    <w:rsid w:val="3A1A6AE5"/>
    <w:rsid w:val="3A1E4827"/>
    <w:rsid w:val="3A1F234D"/>
    <w:rsid w:val="3A281202"/>
    <w:rsid w:val="3A2E433E"/>
    <w:rsid w:val="3A30455A"/>
    <w:rsid w:val="3A3556CD"/>
    <w:rsid w:val="3A396F6B"/>
    <w:rsid w:val="3A451DB4"/>
    <w:rsid w:val="3A485400"/>
    <w:rsid w:val="3A4D6EBA"/>
    <w:rsid w:val="3A4F2C33"/>
    <w:rsid w:val="3A5A5BBB"/>
    <w:rsid w:val="3A5B3385"/>
    <w:rsid w:val="3A63223A"/>
    <w:rsid w:val="3A687850"/>
    <w:rsid w:val="3A6D4E67"/>
    <w:rsid w:val="3A751F6D"/>
    <w:rsid w:val="3A7B3A28"/>
    <w:rsid w:val="3A7D77A0"/>
    <w:rsid w:val="3A7E0E22"/>
    <w:rsid w:val="3A80103E"/>
    <w:rsid w:val="3A816B64"/>
    <w:rsid w:val="3A83468A"/>
    <w:rsid w:val="3A865F28"/>
    <w:rsid w:val="3A8F1281"/>
    <w:rsid w:val="3A922B1F"/>
    <w:rsid w:val="3A944AE9"/>
    <w:rsid w:val="3A95616C"/>
    <w:rsid w:val="3A993EAE"/>
    <w:rsid w:val="3AAC1E33"/>
    <w:rsid w:val="3AAC3BE1"/>
    <w:rsid w:val="3AAD5BAB"/>
    <w:rsid w:val="3AB02FA5"/>
    <w:rsid w:val="3AB90991"/>
    <w:rsid w:val="3AC86541"/>
    <w:rsid w:val="3ACF167E"/>
    <w:rsid w:val="3AD153F6"/>
    <w:rsid w:val="3AD35612"/>
    <w:rsid w:val="3AD42F2E"/>
    <w:rsid w:val="3AD43138"/>
    <w:rsid w:val="3AD66EB0"/>
    <w:rsid w:val="3AD969A0"/>
    <w:rsid w:val="3ADB2718"/>
    <w:rsid w:val="3ADB6274"/>
    <w:rsid w:val="3AE113B1"/>
    <w:rsid w:val="3AE74C19"/>
    <w:rsid w:val="3AE8273F"/>
    <w:rsid w:val="3AEE244B"/>
    <w:rsid w:val="3AEE2C6F"/>
    <w:rsid w:val="3AF13CEA"/>
    <w:rsid w:val="3AF17846"/>
    <w:rsid w:val="3AF235BE"/>
    <w:rsid w:val="3AF74508"/>
    <w:rsid w:val="3B030B7D"/>
    <w:rsid w:val="3B037579"/>
    <w:rsid w:val="3B1479D8"/>
    <w:rsid w:val="3B163750"/>
    <w:rsid w:val="3B1874C8"/>
    <w:rsid w:val="3B1D4ADF"/>
    <w:rsid w:val="3B1D688D"/>
    <w:rsid w:val="3B2220F5"/>
    <w:rsid w:val="3B2714BA"/>
    <w:rsid w:val="3B2E6E59"/>
    <w:rsid w:val="3B2F036E"/>
    <w:rsid w:val="3B312338"/>
    <w:rsid w:val="3B333C93"/>
    <w:rsid w:val="3B36794F"/>
    <w:rsid w:val="3B381919"/>
    <w:rsid w:val="3B385475"/>
    <w:rsid w:val="3B3D0CDD"/>
    <w:rsid w:val="3B40257B"/>
    <w:rsid w:val="3B424545"/>
    <w:rsid w:val="3B451940"/>
    <w:rsid w:val="3B455DE4"/>
    <w:rsid w:val="3B497682"/>
    <w:rsid w:val="3B4C7172"/>
    <w:rsid w:val="3B4D02BA"/>
    <w:rsid w:val="3B4E4C98"/>
    <w:rsid w:val="3B516536"/>
    <w:rsid w:val="3B53405D"/>
    <w:rsid w:val="3B556027"/>
    <w:rsid w:val="3B5953EB"/>
    <w:rsid w:val="3B5F0C53"/>
    <w:rsid w:val="3B602C1D"/>
    <w:rsid w:val="3B620744"/>
    <w:rsid w:val="3B660234"/>
    <w:rsid w:val="3B677B08"/>
    <w:rsid w:val="3B706131"/>
    <w:rsid w:val="3B712735"/>
    <w:rsid w:val="3B716BD9"/>
    <w:rsid w:val="3B7566C9"/>
    <w:rsid w:val="3B783AC3"/>
    <w:rsid w:val="3B7B1805"/>
    <w:rsid w:val="3B842468"/>
    <w:rsid w:val="3B8E32E7"/>
    <w:rsid w:val="3B914B85"/>
    <w:rsid w:val="3B9603ED"/>
    <w:rsid w:val="3B9823B7"/>
    <w:rsid w:val="3B9D352A"/>
    <w:rsid w:val="3BA40D5C"/>
    <w:rsid w:val="3BAC19BF"/>
    <w:rsid w:val="3BAE3989"/>
    <w:rsid w:val="3BB15227"/>
    <w:rsid w:val="3BB30F9F"/>
    <w:rsid w:val="3BB56AC5"/>
    <w:rsid w:val="3BC1546A"/>
    <w:rsid w:val="3BD056AD"/>
    <w:rsid w:val="3BD11425"/>
    <w:rsid w:val="3BD17677"/>
    <w:rsid w:val="3BD258C9"/>
    <w:rsid w:val="3BD31641"/>
    <w:rsid w:val="3BDF1D94"/>
    <w:rsid w:val="3BE63123"/>
    <w:rsid w:val="3BF13876"/>
    <w:rsid w:val="3BF375EE"/>
    <w:rsid w:val="3BFA6BCE"/>
    <w:rsid w:val="3BFC2946"/>
    <w:rsid w:val="3BFD046C"/>
    <w:rsid w:val="3C065573"/>
    <w:rsid w:val="3C08753D"/>
    <w:rsid w:val="3C095063"/>
    <w:rsid w:val="3C1A7270"/>
    <w:rsid w:val="3C1C4D96"/>
    <w:rsid w:val="3C2459F9"/>
    <w:rsid w:val="3C2E0626"/>
    <w:rsid w:val="3C2E6878"/>
    <w:rsid w:val="3C333E8E"/>
    <w:rsid w:val="3C37572C"/>
    <w:rsid w:val="3C460065"/>
    <w:rsid w:val="3C4A1903"/>
    <w:rsid w:val="3C4E2A76"/>
    <w:rsid w:val="3C4F6F1A"/>
    <w:rsid w:val="3C575DCE"/>
    <w:rsid w:val="3C5E53AF"/>
    <w:rsid w:val="3C616C4D"/>
    <w:rsid w:val="3C666012"/>
    <w:rsid w:val="3C687FDC"/>
    <w:rsid w:val="3C6B7ACC"/>
    <w:rsid w:val="3C6D114E"/>
    <w:rsid w:val="3C700C3E"/>
    <w:rsid w:val="3C793F97"/>
    <w:rsid w:val="3C797AF3"/>
    <w:rsid w:val="3C7B7D0F"/>
    <w:rsid w:val="3C7F70D3"/>
    <w:rsid w:val="3C850B8E"/>
    <w:rsid w:val="3C8D359E"/>
    <w:rsid w:val="3C94492D"/>
    <w:rsid w:val="3C9506A5"/>
    <w:rsid w:val="3C991F43"/>
    <w:rsid w:val="3C9A5CBB"/>
    <w:rsid w:val="3C9B215F"/>
    <w:rsid w:val="3C9B3F0D"/>
    <w:rsid w:val="3CA32DC2"/>
    <w:rsid w:val="3CAB3899"/>
    <w:rsid w:val="3CB21257"/>
    <w:rsid w:val="3CB60D47"/>
    <w:rsid w:val="3CBD0327"/>
    <w:rsid w:val="3CBE19AA"/>
    <w:rsid w:val="3CC82828"/>
    <w:rsid w:val="3CCA65A0"/>
    <w:rsid w:val="3CD016DD"/>
    <w:rsid w:val="3CD1792F"/>
    <w:rsid w:val="3CD951D6"/>
    <w:rsid w:val="3CDE029E"/>
    <w:rsid w:val="3CE37662"/>
    <w:rsid w:val="3CEF24AB"/>
    <w:rsid w:val="3CEF4259"/>
    <w:rsid w:val="3CF4361D"/>
    <w:rsid w:val="3CF8135F"/>
    <w:rsid w:val="3D031AB2"/>
    <w:rsid w:val="3D09356D"/>
    <w:rsid w:val="3D0E0B83"/>
    <w:rsid w:val="3D17730C"/>
    <w:rsid w:val="3D1912D6"/>
    <w:rsid w:val="3D1D0DC6"/>
    <w:rsid w:val="3D2008B6"/>
    <w:rsid w:val="3D251A29"/>
    <w:rsid w:val="3D281519"/>
    <w:rsid w:val="3D2C1009"/>
    <w:rsid w:val="3D332398"/>
    <w:rsid w:val="3D347EBE"/>
    <w:rsid w:val="3D361E88"/>
    <w:rsid w:val="3D3703C7"/>
    <w:rsid w:val="3D37175C"/>
    <w:rsid w:val="3D45031D"/>
    <w:rsid w:val="3D485717"/>
    <w:rsid w:val="3D4A148F"/>
    <w:rsid w:val="3D510A70"/>
    <w:rsid w:val="3D566086"/>
    <w:rsid w:val="3D580050"/>
    <w:rsid w:val="3D581DFE"/>
    <w:rsid w:val="3D5B18EE"/>
    <w:rsid w:val="3D6469F5"/>
    <w:rsid w:val="3D65276D"/>
    <w:rsid w:val="3D695DB9"/>
    <w:rsid w:val="3D6A7D83"/>
    <w:rsid w:val="3D734E8A"/>
    <w:rsid w:val="3D762284"/>
    <w:rsid w:val="3D864BBD"/>
    <w:rsid w:val="3D89645B"/>
    <w:rsid w:val="3D913562"/>
    <w:rsid w:val="3D931088"/>
    <w:rsid w:val="3D9D3CB5"/>
    <w:rsid w:val="3DA05553"/>
    <w:rsid w:val="3DA54918"/>
    <w:rsid w:val="3DAA47D2"/>
    <w:rsid w:val="3DB039E8"/>
    <w:rsid w:val="3DB11AD4"/>
    <w:rsid w:val="3DB95134"/>
    <w:rsid w:val="3DBF59D9"/>
    <w:rsid w:val="3DC2196D"/>
    <w:rsid w:val="3DC6320C"/>
    <w:rsid w:val="3DCC459A"/>
    <w:rsid w:val="3DCE20C0"/>
    <w:rsid w:val="3DD0408A"/>
    <w:rsid w:val="3DD35929"/>
    <w:rsid w:val="3DDD67A7"/>
    <w:rsid w:val="3DEE4511"/>
    <w:rsid w:val="3DF02037"/>
    <w:rsid w:val="3DF53AF1"/>
    <w:rsid w:val="3DFA2EB5"/>
    <w:rsid w:val="3DFC4E7F"/>
    <w:rsid w:val="3DFF671E"/>
    <w:rsid w:val="3E06143E"/>
    <w:rsid w:val="3E0930F8"/>
    <w:rsid w:val="3E18333B"/>
    <w:rsid w:val="3E1A3557"/>
    <w:rsid w:val="3E1D6BA4"/>
    <w:rsid w:val="3E1F291C"/>
    <w:rsid w:val="3E265A58"/>
    <w:rsid w:val="3E287A22"/>
    <w:rsid w:val="3E2E0DB1"/>
    <w:rsid w:val="3E2E71BA"/>
    <w:rsid w:val="3E3143FD"/>
    <w:rsid w:val="3E371A14"/>
    <w:rsid w:val="3E4800C5"/>
    <w:rsid w:val="3E4B54BF"/>
    <w:rsid w:val="3E513434"/>
    <w:rsid w:val="3E522CF1"/>
    <w:rsid w:val="3E537A45"/>
    <w:rsid w:val="3E576115"/>
    <w:rsid w:val="3E612F34"/>
    <w:rsid w:val="3E66054B"/>
    <w:rsid w:val="3E6622F9"/>
    <w:rsid w:val="3E682515"/>
    <w:rsid w:val="3E6A003B"/>
    <w:rsid w:val="3E6F041E"/>
    <w:rsid w:val="3E7013C9"/>
    <w:rsid w:val="3E772758"/>
    <w:rsid w:val="3E7E7642"/>
    <w:rsid w:val="3E921340"/>
    <w:rsid w:val="3E9A01F4"/>
    <w:rsid w:val="3EA64DEB"/>
    <w:rsid w:val="3EAE5A4E"/>
    <w:rsid w:val="3EAF3CA0"/>
    <w:rsid w:val="3EB41484"/>
    <w:rsid w:val="3EB70DA6"/>
    <w:rsid w:val="3EB72B54"/>
    <w:rsid w:val="3EC62D97"/>
    <w:rsid w:val="3ECF60F0"/>
    <w:rsid w:val="3ED01E68"/>
    <w:rsid w:val="3ED2798E"/>
    <w:rsid w:val="3ED454B4"/>
    <w:rsid w:val="3ED6747E"/>
    <w:rsid w:val="3ED71449"/>
    <w:rsid w:val="3ED81ECA"/>
    <w:rsid w:val="3EE33949"/>
    <w:rsid w:val="3EEC4EF4"/>
    <w:rsid w:val="3EED1D42"/>
    <w:rsid w:val="3EF52B33"/>
    <w:rsid w:val="3F067638"/>
    <w:rsid w:val="3F0D4E6A"/>
    <w:rsid w:val="3F11495A"/>
    <w:rsid w:val="3F12422F"/>
    <w:rsid w:val="3F19380F"/>
    <w:rsid w:val="3F19736B"/>
    <w:rsid w:val="3F1D32FF"/>
    <w:rsid w:val="3F2A1578"/>
    <w:rsid w:val="3F2F6B8F"/>
    <w:rsid w:val="3F312907"/>
    <w:rsid w:val="3F3643C1"/>
    <w:rsid w:val="3F3E6DD2"/>
    <w:rsid w:val="3F446ADE"/>
    <w:rsid w:val="3F4563B2"/>
    <w:rsid w:val="3F47212A"/>
    <w:rsid w:val="3F4A7E6C"/>
    <w:rsid w:val="3F516B05"/>
    <w:rsid w:val="3F544847"/>
    <w:rsid w:val="3F5860E5"/>
    <w:rsid w:val="3F5900B0"/>
    <w:rsid w:val="3F6031EC"/>
    <w:rsid w:val="3F626F64"/>
    <w:rsid w:val="3F716AD8"/>
    <w:rsid w:val="3F76656C"/>
    <w:rsid w:val="3F7D78FA"/>
    <w:rsid w:val="3F7E3672"/>
    <w:rsid w:val="3F7E650B"/>
    <w:rsid w:val="3F8213B4"/>
    <w:rsid w:val="3F874C1D"/>
    <w:rsid w:val="3F8A2017"/>
    <w:rsid w:val="3F8A64BB"/>
    <w:rsid w:val="3F8C2233"/>
    <w:rsid w:val="3F8E1B07"/>
    <w:rsid w:val="3F984734"/>
    <w:rsid w:val="3F9B2476"/>
    <w:rsid w:val="3F9E5AC2"/>
    <w:rsid w:val="3FA0183A"/>
    <w:rsid w:val="3FA330D9"/>
    <w:rsid w:val="3FA96941"/>
    <w:rsid w:val="3FAA26B9"/>
    <w:rsid w:val="3FAA4467"/>
    <w:rsid w:val="3FB53538"/>
    <w:rsid w:val="3FB84DD6"/>
    <w:rsid w:val="3FBE7F13"/>
    <w:rsid w:val="3FC27A03"/>
    <w:rsid w:val="3FC96FE3"/>
    <w:rsid w:val="3FCE0156"/>
    <w:rsid w:val="3FD17C46"/>
    <w:rsid w:val="3FD55988"/>
    <w:rsid w:val="3FD80FD4"/>
    <w:rsid w:val="3FE200A5"/>
    <w:rsid w:val="3FE45BCB"/>
    <w:rsid w:val="3FE756BB"/>
    <w:rsid w:val="3FEB6F5A"/>
    <w:rsid w:val="3FF102E8"/>
    <w:rsid w:val="3FFD0A3B"/>
    <w:rsid w:val="400224F5"/>
    <w:rsid w:val="400973E0"/>
    <w:rsid w:val="401069C0"/>
    <w:rsid w:val="4013200C"/>
    <w:rsid w:val="40175FA1"/>
    <w:rsid w:val="401C5365"/>
    <w:rsid w:val="40295CD4"/>
    <w:rsid w:val="402B55A8"/>
    <w:rsid w:val="402C30CE"/>
    <w:rsid w:val="40316936"/>
    <w:rsid w:val="40324B88"/>
    <w:rsid w:val="40330901"/>
    <w:rsid w:val="4037219F"/>
    <w:rsid w:val="40442B0E"/>
    <w:rsid w:val="404B17A6"/>
    <w:rsid w:val="404E1296"/>
    <w:rsid w:val="40534AFF"/>
    <w:rsid w:val="40580367"/>
    <w:rsid w:val="40582115"/>
    <w:rsid w:val="405A40DF"/>
    <w:rsid w:val="405F16F6"/>
    <w:rsid w:val="40644F5E"/>
    <w:rsid w:val="406B1E48"/>
    <w:rsid w:val="406C796F"/>
    <w:rsid w:val="406E1939"/>
    <w:rsid w:val="407225E2"/>
    <w:rsid w:val="40752CC7"/>
    <w:rsid w:val="407707ED"/>
    <w:rsid w:val="40784565"/>
    <w:rsid w:val="40842F0A"/>
    <w:rsid w:val="408B24EB"/>
    <w:rsid w:val="40970E8F"/>
    <w:rsid w:val="409749EB"/>
    <w:rsid w:val="409C0254"/>
    <w:rsid w:val="409D2675"/>
    <w:rsid w:val="409F5F96"/>
    <w:rsid w:val="40A11D0E"/>
    <w:rsid w:val="40A13ABC"/>
    <w:rsid w:val="40AB0497"/>
    <w:rsid w:val="40AD06B3"/>
    <w:rsid w:val="40B57568"/>
    <w:rsid w:val="40B732E0"/>
    <w:rsid w:val="40BB2DD0"/>
    <w:rsid w:val="40BC6B48"/>
    <w:rsid w:val="40C477AB"/>
    <w:rsid w:val="40D23C76"/>
    <w:rsid w:val="40DF1663"/>
    <w:rsid w:val="40E02836"/>
    <w:rsid w:val="40E340D5"/>
    <w:rsid w:val="40E63BC5"/>
    <w:rsid w:val="40E83499"/>
    <w:rsid w:val="40EA5463"/>
    <w:rsid w:val="40FC6F44"/>
    <w:rsid w:val="41061B71"/>
    <w:rsid w:val="41171FD0"/>
    <w:rsid w:val="411918A4"/>
    <w:rsid w:val="411C3143"/>
    <w:rsid w:val="41202C33"/>
    <w:rsid w:val="41232723"/>
    <w:rsid w:val="412A1D04"/>
    <w:rsid w:val="412B15D8"/>
    <w:rsid w:val="412F2E76"/>
    <w:rsid w:val="41322966"/>
    <w:rsid w:val="413761CE"/>
    <w:rsid w:val="41395AA3"/>
    <w:rsid w:val="413B5CBF"/>
    <w:rsid w:val="41425E89"/>
    <w:rsid w:val="41434B73"/>
    <w:rsid w:val="415C79E3"/>
    <w:rsid w:val="415E7BFF"/>
    <w:rsid w:val="41614FF9"/>
    <w:rsid w:val="416168A9"/>
    <w:rsid w:val="41720FB5"/>
    <w:rsid w:val="41764F49"/>
    <w:rsid w:val="4185518C"/>
    <w:rsid w:val="418A4550"/>
    <w:rsid w:val="4195772C"/>
    <w:rsid w:val="41984EBF"/>
    <w:rsid w:val="419B49AF"/>
    <w:rsid w:val="419D24D5"/>
    <w:rsid w:val="41A27AEC"/>
    <w:rsid w:val="41A82C28"/>
    <w:rsid w:val="41AA2E44"/>
    <w:rsid w:val="41B8730F"/>
    <w:rsid w:val="41BB295C"/>
    <w:rsid w:val="41C37A62"/>
    <w:rsid w:val="41C55588"/>
    <w:rsid w:val="41C757A4"/>
    <w:rsid w:val="41C932CA"/>
    <w:rsid w:val="41C95079"/>
    <w:rsid w:val="41CC2DBB"/>
    <w:rsid w:val="41D7554B"/>
    <w:rsid w:val="41E225DE"/>
    <w:rsid w:val="41F1637D"/>
    <w:rsid w:val="41F8770C"/>
    <w:rsid w:val="41FD2F74"/>
    <w:rsid w:val="42024A2E"/>
    <w:rsid w:val="420460B1"/>
    <w:rsid w:val="420662CD"/>
    <w:rsid w:val="42075BA1"/>
    <w:rsid w:val="420F2CA7"/>
    <w:rsid w:val="42100EF9"/>
    <w:rsid w:val="42132798"/>
    <w:rsid w:val="4214206C"/>
    <w:rsid w:val="421502BE"/>
    <w:rsid w:val="421F738E"/>
    <w:rsid w:val="42204EB5"/>
    <w:rsid w:val="422449A5"/>
    <w:rsid w:val="42254279"/>
    <w:rsid w:val="422A188F"/>
    <w:rsid w:val="422E63C7"/>
    <w:rsid w:val="42310E70"/>
    <w:rsid w:val="42383FAC"/>
    <w:rsid w:val="423A5F76"/>
    <w:rsid w:val="423B584A"/>
    <w:rsid w:val="42472441"/>
    <w:rsid w:val="424B3CDF"/>
    <w:rsid w:val="424E557E"/>
    <w:rsid w:val="4250579A"/>
    <w:rsid w:val="425A2175"/>
    <w:rsid w:val="425F3C2F"/>
    <w:rsid w:val="426B6130"/>
    <w:rsid w:val="426C1EA8"/>
    <w:rsid w:val="42707BEA"/>
    <w:rsid w:val="42723962"/>
    <w:rsid w:val="4275481E"/>
    <w:rsid w:val="42845443"/>
    <w:rsid w:val="42876CE2"/>
    <w:rsid w:val="42890CAC"/>
    <w:rsid w:val="428B617A"/>
    <w:rsid w:val="428D254A"/>
    <w:rsid w:val="42935686"/>
    <w:rsid w:val="42975177"/>
    <w:rsid w:val="429D02B3"/>
    <w:rsid w:val="429F227D"/>
    <w:rsid w:val="42A258CA"/>
    <w:rsid w:val="42A31D6D"/>
    <w:rsid w:val="42A45AE6"/>
    <w:rsid w:val="42AD6748"/>
    <w:rsid w:val="42B45D29"/>
    <w:rsid w:val="42BA0E65"/>
    <w:rsid w:val="42BC2FBE"/>
    <w:rsid w:val="42BD2703"/>
    <w:rsid w:val="42BF022A"/>
    <w:rsid w:val="42BF46CD"/>
    <w:rsid w:val="42C43A92"/>
    <w:rsid w:val="42C6780A"/>
    <w:rsid w:val="42C817D4"/>
    <w:rsid w:val="42CC1372"/>
    <w:rsid w:val="42CD2946"/>
    <w:rsid w:val="42D00689"/>
    <w:rsid w:val="42D20ABE"/>
    <w:rsid w:val="42DC527F"/>
    <w:rsid w:val="42DF08CC"/>
    <w:rsid w:val="42E12896"/>
    <w:rsid w:val="42E44134"/>
    <w:rsid w:val="42EB101F"/>
    <w:rsid w:val="42F04887"/>
    <w:rsid w:val="42F36125"/>
    <w:rsid w:val="42F56341"/>
    <w:rsid w:val="42FB6DBC"/>
    <w:rsid w:val="42FE0D52"/>
    <w:rsid w:val="42FE6FA4"/>
    <w:rsid w:val="430345BA"/>
    <w:rsid w:val="430B346F"/>
    <w:rsid w:val="430B7913"/>
    <w:rsid w:val="430D71E7"/>
    <w:rsid w:val="43105186"/>
    <w:rsid w:val="43152739"/>
    <w:rsid w:val="43170066"/>
    <w:rsid w:val="43252782"/>
    <w:rsid w:val="432D5ADB"/>
    <w:rsid w:val="43324E9F"/>
    <w:rsid w:val="4335673E"/>
    <w:rsid w:val="433C7ACC"/>
    <w:rsid w:val="433D7BDC"/>
    <w:rsid w:val="434D31F4"/>
    <w:rsid w:val="43503578"/>
    <w:rsid w:val="4352109E"/>
    <w:rsid w:val="43525542"/>
    <w:rsid w:val="43566DE0"/>
    <w:rsid w:val="435E7A42"/>
    <w:rsid w:val="436314FD"/>
    <w:rsid w:val="43655275"/>
    <w:rsid w:val="436A4639"/>
    <w:rsid w:val="43727992"/>
    <w:rsid w:val="4374370A"/>
    <w:rsid w:val="43762FDE"/>
    <w:rsid w:val="43782F65"/>
    <w:rsid w:val="4379487C"/>
    <w:rsid w:val="437C611B"/>
    <w:rsid w:val="437D25BE"/>
    <w:rsid w:val="437E1813"/>
    <w:rsid w:val="438C2802"/>
    <w:rsid w:val="438C45B0"/>
    <w:rsid w:val="438F22F2"/>
    <w:rsid w:val="43917E18"/>
    <w:rsid w:val="43923B90"/>
    <w:rsid w:val="4396542E"/>
    <w:rsid w:val="43972F54"/>
    <w:rsid w:val="439B47F3"/>
    <w:rsid w:val="439E0787"/>
    <w:rsid w:val="43A23DD3"/>
    <w:rsid w:val="43A538C3"/>
    <w:rsid w:val="43AC2EA4"/>
    <w:rsid w:val="43B12268"/>
    <w:rsid w:val="43BB6C43"/>
    <w:rsid w:val="43CA157C"/>
    <w:rsid w:val="43CF0940"/>
    <w:rsid w:val="43CF6B92"/>
    <w:rsid w:val="43EA7528"/>
    <w:rsid w:val="43F14D5A"/>
    <w:rsid w:val="43F3462F"/>
    <w:rsid w:val="43F839F3"/>
    <w:rsid w:val="43FB7987"/>
    <w:rsid w:val="44024872"/>
    <w:rsid w:val="440525B4"/>
    <w:rsid w:val="44071E88"/>
    <w:rsid w:val="440A1978"/>
    <w:rsid w:val="440A3726"/>
    <w:rsid w:val="440A7BCA"/>
    <w:rsid w:val="441B20B5"/>
    <w:rsid w:val="441F5424"/>
    <w:rsid w:val="44202F4A"/>
    <w:rsid w:val="44225C76"/>
    <w:rsid w:val="44250560"/>
    <w:rsid w:val="442E5667"/>
    <w:rsid w:val="44316F05"/>
    <w:rsid w:val="4436276D"/>
    <w:rsid w:val="4441183E"/>
    <w:rsid w:val="44421112"/>
    <w:rsid w:val="44501A81"/>
    <w:rsid w:val="44564BBE"/>
    <w:rsid w:val="44586B88"/>
    <w:rsid w:val="44641089"/>
    <w:rsid w:val="4464552C"/>
    <w:rsid w:val="446612A5"/>
    <w:rsid w:val="4467501D"/>
    <w:rsid w:val="44676DCB"/>
    <w:rsid w:val="446A2417"/>
    <w:rsid w:val="446E1F07"/>
    <w:rsid w:val="44703ED1"/>
    <w:rsid w:val="44727C49"/>
    <w:rsid w:val="44772A0F"/>
    <w:rsid w:val="447D1452"/>
    <w:rsid w:val="447F2366"/>
    <w:rsid w:val="448434D9"/>
    <w:rsid w:val="4487121B"/>
    <w:rsid w:val="448B0D0B"/>
    <w:rsid w:val="448B2AB9"/>
    <w:rsid w:val="448D4A83"/>
    <w:rsid w:val="448E07FB"/>
    <w:rsid w:val="449000D0"/>
    <w:rsid w:val="449851D6"/>
    <w:rsid w:val="449C6A74"/>
    <w:rsid w:val="449F0313"/>
    <w:rsid w:val="449F6565"/>
    <w:rsid w:val="44A27E03"/>
    <w:rsid w:val="44A45929"/>
    <w:rsid w:val="44B26298"/>
    <w:rsid w:val="44B55D88"/>
    <w:rsid w:val="44BE2E8F"/>
    <w:rsid w:val="44C71617"/>
    <w:rsid w:val="44CB1108"/>
    <w:rsid w:val="44CD1324"/>
    <w:rsid w:val="44D206E8"/>
    <w:rsid w:val="44D426B2"/>
    <w:rsid w:val="44D501D8"/>
    <w:rsid w:val="44D97CC8"/>
    <w:rsid w:val="44DA134B"/>
    <w:rsid w:val="44DA57EF"/>
    <w:rsid w:val="44E16B7D"/>
    <w:rsid w:val="44E86CCF"/>
    <w:rsid w:val="44E87F0C"/>
    <w:rsid w:val="44E93C84"/>
    <w:rsid w:val="44EC107E"/>
    <w:rsid w:val="44EE3048"/>
    <w:rsid w:val="44F543D6"/>
    <w:rsid w:val="44F63EA4"/>
    <w:rsid w:val="44F7014F"/>
    <w:rsid w:val="44FF5255"/>
    <w:rsid w:val="44FF7003"/>
    <w:rsid w:val="45010FCD"/>
    <w:rsid w:val="45014B29"/>
    <w:rsid w:val="45101210"/>
    <w:rsid w:val="451707F1"/>
    <w:rsid w:val="451900C5"/>
    <w:rsid w:val="451C1963"/>
    <w:rsid w:val="451C5BBF"/>
    <w:rsid w:val="451E56DB"/>
    <w:rsid w:val="451F1453"/>
    <w:rsid w:val="4521341D"/>
    <w:rsid w:val="45216F7A"/>
    <w:rsid w:val="452B1BA6"/>
    <w:rsid w:val="452F5B3A"/>
    <w:rsid w:val="45327C70"/>
    <w:rsid w:val="45350C77"/>
    <w:rsid w:val="45352A25"/>
    <w:rsid w:val="45392515"/>
    <w:rsid w:val="453F5652"/>
    <w:rsid w:val="45401AF6"/>
    <w:rsid w:val="4545710C"/>
    <w:rsid w:val="45476DEF"/>
    <w:rsid w:val="454964D0"/>
    <w:rsid w:val="4550785F"/>
    <w:rsid w:val="45521829"/>
    <w:rsid w:val="455530C7"/>
    <w:rsid w:val="45596713"/>
    <w:rsid w:val="456B28EB"/>
    <w:rsid w:val="456B6447"/>
    <w:rsid w:val="45701CAF"/>
    <w:rsid w:val="45725A27"/>
    <w:rsid w:val="45790B64"/>
    <w:rsid w:val="457B0D80"/>
    <w:rsid w:val="45854E0B"/>
    <w:rsid w:val="458B0897"/>
    <w:rsid w:val="458C4D3B"/>
    <w:rsid w:val="458D0AB3"/>
    <w:rsid w:val="45992FB4"/>
    <w:rsid w:val="45A35BE1"/>
    <w:rsid w:val="45AA6F6F"/>
    <w:rsid w:val="45B20519"/>
    <w:rsid w:val="45BB4EFE"/>
    <w:rsid w:val="45BC4EF4"/>
    <w:rsid w:val="45BD47FC"/>
    <w:rsid w:val="45C02C36"/>
    <w:rsid w:val="45C30031"/>
    <w:rsid w:val="45C74BE2"/>
    <w:rsid w:val="45CC3389"/>
    <w:rsid w:val="45CC5137"/>
    <w:rsid w:val="45CC5FB2"/>
    <w:rsid w:val="45CF69D6"/>
    <w:rsid w:val="45D16BF2"/>
    <w:rsid w:val="45D3296A"/>
    <w:rsid w:val="45D73ADC"/>
    <w:rsid w:val="45DE30BD"/>
    <w:rsid w:val="45E306D3"/>
    <w:rsid w:val="45EC3A2B"/>
    <w:rsid w:val="45EC57D9"/>
    <w:rsid w:val="45EC7588"/>
    <w:rsid w:val="45EE1552"/>
    <w:rsid w:val="45F12DF0"/>
    <w:rsid w:val="45F4468E"/>
    <w:rsid w:val="45F91CA4"/>
    <w:rsid w:val="46026DAB"/>
    <w:rsid w:val="46080139"/>
    <w:rsid w:val="460F771A"/>
    <w:rsid w:val="46115240"/>
    <w:rsid w:val="46116FEE"/>
    <w:rsid w:val="4613720A"/>
    <w:rsid w:val="46160AA8"/>
    <w:rsid w:val="46162856"/>
    <w:rsid w:val="46164604"/>
    <w:rsid w:val="461E795D"/>
    <w:rsid w:val="46274A64"/>
    <w:rsid w:val="462D194E"/>
    <w:rsid w:val="46352521"/>
    <w:rsid w:val="463B406B"/>
    <w:rsid w:val="46456C98"/>
    <w:rsid w:val="46476EB4"/>
    <w:rsid w:val="46492C2C"/>
    <w:rsid w:val="464F5D68"/>
    <w:rsid w:val="465A6BE7"/>
    <w:rsid w:val="46603AD2"/>
    <w:rsid w:val="46607F75"/>
    <w:rsid w:val="46633E5E"/>
    <w:rsid w:val="466510E8"/>
    <w:rsid w:val="466C2476"/>
    <w:rsid w:val="466C691A"/>
    <w:rsid w:val="466E61EE"/>
    <w:rsid w:val="46713F31"/>
    <w:rsid w:val="46753A21"/>
    <w:rsid w:val="467D0B27"/>
    <w:rsid w:val="467D4684"/>
    <w:rsid w:val="46805F22"/>
    <w:rsid w:val="46821C9A"/>
    <w:rsid w:val="46841EB6"/>
    <w:rsid w:val="4689127A"/>
    <w:rsid w:val="46916381"/>
    <w:rsid w:val="469A5235"/>
    <w:rsid w:val="469D6AD4"/>
    <w:rsid w:val="469F45FA"/>
    <w:rsid w:val="46A41C10"/>
    <w:rsid w:val="46A61E2C"/>
    <w:rsid w:val="46AB7443"/>
    <w:rsid w:val="46AC4F69"/>
    <w:rsid w:val="46B1432D"/>
    <w:rsid w:val="46B75BA8"/>
    <w:rsid w:val="46C10A14"/>
    <w:rsid w:val="46C202E8"/>
    <w:rsid w:val="46C93D6D"/>
    <w:rsid w:val="46CB3641"/>
    <w:rsid w:val="46CE4EDF"/>
    <w:rsid w:val="46D22C21"/>
    <w:rsid w:val="46E36784"/>
    <w:rsid w:val="46E82445"/>
    <w:rsid w:val="46F030A7"/>
    <w:rsid w:val="46F26E20"/>
    <w:rsid w:val="46FA3F26"/>
    <w:rsid w:val="46FF153C"/>
    <w:rsid w:val="470152B5"/>
    <w:rsid w:val="470703F1"/>
    <w:rsid w:val="470B7EE1"/>
    <w:rsid w:val="4714323A"/>
    <w:rsid w:val="47176886"/>
    <w:rsid w:val="471A45C8"/>
    <w:rsid w:val="47217705"/>
    <w:rsid w:val="47290367"/>
    <w:rsid w:val="472965B9"/>
    <w:rsid w:val="472A2E92"/>
    <w:rsid w:val="472E597E"/>
    <w:rsid w:val="472F1E22"/>
    <w:rsid w:val="47305B9A"/>
    <w:rsid w:val="473311E6"/>
    <w:rsid w:val="473531B0"/>
    <w:rsid w:val="47356D0C"/>
    <w:rsid w:val="47372A84"/>
    <w:rsid w:val="47376F28"/>
    <w:rsid w:val="47431429"/>
    <w:rsid w:val="474D6E84"/>
    <w:rsid w:val="47571378"/>
    <w:rsid w:val="475C698F"/>
    <w:rsid w:val="475E6263"/>
    <w:rsid w:val="475F022D"/>
    <w:rsid w:val="475F1FDB"/>
    <w:rsid w:val="47602729"/>
    <w:rsid w:val="47617B01"/>
    <w:rsid w:val="476E61BD"/>
    <w:rsid w:val="476F0470"/>
    <w:rsid w:val="47705F96"/>
    <w:rsid w:val="47721D0E"/>
    <w:rsid w:val="47737835"/>
    <w:rsid w:val="47767A51"/>
    <w:rsid w:val="477737C9"/>
    <w:rsid w:val="477C493B"/>
    <w:rsid w:val="477F442B"/>
    <w:rsid w:val="478D08F6"/>
    <w:rsid w:val="47946129"/>
    <w:rsid w:val="479B1265"/>
    <w:rsid w:val="47A143A2"/>
    <w:rsid w:val="47AA594C"/>
    <w:rsid w:val="47AC3472"/>
    <w:rsid w:val="47AD2D46"/>
    <w:rsid w:val="47AF6ABF"/>
    <w:rsid w:val="47B10A89"/>
    <w:rsid w:val="47B71E17"/>
    <w:rsid w:val="47BA5463"/>
    <w:rsid w:val="47C307BC"/>
    <w:rsid w:val="47C50090"/>
    <w:rsid w:val="47CA56A6"/>
    <w:rsid w:val="47D14C87"/>
    <w:rsid w:val="47D91D8D"/>
    <w:rsid w:val="47DB5B06"/>
    <w:rsid w:val="47DC362C"/>
    <w:rsid w:val="47DD7AD0"/>
    <w:rsid w:val="47DE55F6"/>
    <w:rsid w:val="47E349BA"/>
    <w:rsid w:val="47EA5D49"/>
    <w:rsid w:val="47F44E19"/>
    <w:rsid w:val="47F60B91"/>
    <w:rsid w:val="47F6293F"/>
    <w:rsid w:val="47FC5A7C"/>
    <w:rsid w:val="47FD6BF5"/>
    <w:rsid w:val="48082673"/>
    <w:rsid w:val="480A0199"/>
    <w:rsid w:val="480A1F47"/>
    <w:rsid w:val="481334F1"/>
    <w:rsid w:val="4823125B"/>
    <w:rsid w:val="482C6361"/>
    <w:rsid w:val="482E032B"/>
    <w:rsid w:val="48335942"/>
    <w:rsid w:val="48384D06"/>
    <w:rsid w:val="483B2A48"/>
    <w:rsid w:val="4840005F"/>
    <w:rsid w:val="48401E0D"/>
    <w:rsid w:val="484713ED"/>
    <w:rsid w:val="4847319B"/>
    <w:rsid w:val="484A4A39"/>
    <w:rsid w:val="484E277B"/>
    <w:rsid w:val="484F3DFE"/>
    <w:rsid w:val="48541414"/>
    <w:rsid w:val="48547666"/>
    <w:rsid w:val="48580F04"/>
    <w:rsid w:val="48621D83"/>
    <w:rsid w:val="48645AFB"/>
    <w:rsid w:val="48657AC5"/>
    <w:rsid w:val="486637E6"/>
    <w:rsid w:val="48721D89"/>
    <w:rsid w:val="487321E2"/>
    <w:rsid w:val="487815A6"/>
    <w:rsid w:val="487B1097"/>
    <w:rsid w:val="48853CC3"/>
    <w:rsid w:val="488A12DA"/>
    <w:rsid w:val="488B752C"/>
    <w:rsid w:val="489167A2"/>
    <w:rsid w:val="48943F06"/>
    <w:rsid w:val="489D100D"/>
    <w:rsid w:val="48A57EC2"/>
    <w:rsid w:val="48AA54D8"/>
    <w:rsid w:val="48B00D40"/>
    <w:rsid w:val="48B40105"/>
    <w:rsid w:val="48B620CF"/>
    <w:rsid w:val="48B6445C"/>
    <w:rsid w:val="48B84099"/>
    <w:rsid w:val="48C20A74"/>
    <w:rsid w:val="48C97955"/>
    <w:rsid w:val="48CE7418"/>
    <w:rsid w:val="48D36555"/>
    <w:rsid w:val="48D52555"/>
    <w:rsid w:val="48D569F9"/>
    <w:rsid w:val="48E42798"/>
    <w:rsid w:val="48E46C3C"/>
    <w:rsid w:val="48E64762"/>
    <w:rsid w:val="48EA3B26"/>
    <w:rsid w:val="48F22F6E"/>
    <w:rsid w:val="48F36E7F"/>
    <w:rsid w:val="49025314"/>
    <w:rsid w:val="49066BB2"/>
    <w:rsid w:val="4910358D"/>
    <w:rsid w:val="49107A31"/>
    <w:rsid w:val="49172B6D"/>
    <w:rsid w:val="49247038"/>
    <w:rsid w:val="492B303E"/>
    <w:rsid w:val="492B486B"/>
    <w:rsid w:val="492E435B"/>
    <w:rsid w:val="492E6109"/>
    <w:rsid w:val="493354CD"/>
    <w:rsid w:val="49374FBE"/>
    <w:rsid w:val="493C6A78"/>
    <w:rsid w:val="49425710"/>
    <w:rsid w:val="49437E06"/>
    <w:rsid w:val="494476DB"/>
    <w:rsid w:val="494616A5"/>
    <w:rsid w:val="49470F79"/>
    <w:rsid w:val="494D47E1"/>
    <w:rsid w:val="494F67AB"/>
    <w:rsid w:val="49507E2D"/>
    <w:rsid w:val="495518E8"/>
    <w:rsid w:val="49557B3A"/>
    <w:rsid w:val="495913D8"/>
    <w:rsid w:val="495A0CAC"/>
    <w:rsid w:val="495E69EE"/>
    <w:rsid w:val="496274DF"/>
    <w:rsid w:val="49634005"/>
    <w:rsid w:val="49675177"/>
    <w:rsid w:val="4968161B"/>
    <w:rsid w:val="496F0BFB"/>
    <w:rsid w:val="49741B10"/>
    <w:rsid w:val="49755AE6"/>
    <w:rsid w:val="497A75A0"/>
    <w:rsid w:val="497E2BEC"/>
    <w:rsid w:val="497F0713"/>
    <w:rsid w:val="497F6965"/>
    <w:rsid w:val="49845D29"/>
    <w:rsid w:val="49880C8F"/>
    <w:rsid w:val="49883A6B"/>
    <w:rsid w:val="498B5309"/>
    <w:rsid w:val="498E0956"/>
    <w:rsid w:val="49935F6C"/>
    <w:rsid w:val="49940EDE"/>
    <w:rsid w:val="499A379E"/>
    <w:rsid w:val="499C3073"/>
    <w:rsid w:val="499C7517"/>
    <w:rsid w:val="49AD1724"/>
    <w:rsid w:val="49AF724A"/>
    <w:rsid w:val="49B44860"/>
    <w:rsid w:val="49B605D8"/>
    <w:rsid w:val="49BC54C3"/>
    <w:rsid w:val="49BE56DF"/>
    <w:rsid w:val="49D22F38"/>
    <w:rsid w:val="49D56585"/>
    <w:rsid w:val="49EF3AEA"/>
    <w:rsid w:val="49F92273"/>
    <w:rsid w:val="49FE5ADB"/>
    <w:rsid w:val="4A001853"/>
    <w:rsid w:val="4A003601"/>
    <w:rsid w:val="4A0155CC"/>
    <w:rsid w:val="4A01737A"/>
    <w:rsid w:val="4A05330E"/>
    <w:rsid w:val="4A062BE2"/>
    <w:rsid w:val="4A064990"/>
    <w:rsid w:val="4A0B78D0"/>
    <w:rsid w:val="4A0F0E22"/>
    <w:rsid w:val="4A176B9D"/>
    <w:rsid w:val="4A192915"/>
    <w:rsid w:val="4A1B668D"/>
    <w:rsid w:val="4A1D0657"/>
    <w:rsid w:val="4A203CA4"/>
    <w:rsid w:val="4A2319E6"/>
    <w:rsid w:val="4A25750C"/>
    <w:rsid w:val="4A2F038B"/>
    <w:rsid w:val="4A372D9B"/>
    <w:rsid w:val="4A392FB7"/>
    <w:rsid w:val="4A4200BE"/>
    <w:rsid w:val="4A421E6C"/>
    <w:rsid w:val="4A4C2CEB"/>
    <w:rsid w:val="4A510301"/>
    <w:rsid w:val="4A541B9F"/>
    <w:rsid w:val="4A565917"/>
    <w:rsid w:val="4A590F64"/>
    <w:rsid w:val="4A595408"/>
    <w:rsid w:val="4A5D6CA6"/>
    <w:rsid w:val="4A630034"/>
    <w:rsid w:val="4A677B24"/>
    <w:rsid w:val="4A6A13C3"/>
    <w:rsid w:val="4A6F69D9"/>
    <w:rsid w:val="4A7162AD"/>
    <w:rsid w:val="4A722025"/>
    <w:rsid w:val="4A7E6C1C"/>
    <w:rsid w:val="4A834233"/>
    <w:rsid w:val="4A8835F7"/>
    <w:rsid w:val="4A8A736F"/>
    <w:rsid w:val="4A8C30E7"/>
    <w:rsid w:val="4A91694F"/>
    <w:rsid w:val="4A995804"/>
    <w:rsid w:val="4A9F72BE"/>
    <w:rsid w:val="4AA04DE4"/>
    <w:rsid w:val="4AA06B93"/>
    <w:rsid w:val="4AA2290B"/>
    <w:rsid w:val="4AA92BAD"/>
    <w:rsid w:val="4AAF6DD6"/>
    <w:rsid w:val="4AB60164"/>
    <w:rsid w:val="4ABA40F8"/>
    <w:rsid w:val="4ABA5EA6"/>
    <w:rsid w:val="4ABB39CC"/>
    <w:rsid w:val="4AC46D25"/>
    <w:rsid w:val="4AC7411F"/>
    <w:rsid w:val="4ACA3C0F"/>
    <w:rsid w:val="4ACF1226"/>
    <w:rsid w:val="4ADB7BCB"/>
    <w:rsid w:val="4ADD7DE7"/>
    <w:rsid w:val="4AE01685"/>
    <w:rsid w:val="4AE253FD"/>
    <w:rsid w:val="4AE46D9F"/>
    <w:rsid w:val="4AE747C1"/>
    <w:rsid w:val="4AEE78FE"/>
    <w:rsid w:val="4AF15640"/>
    <w:rsid w:val="4B0233A9"/>
    <w:rsid w:val="4B076C12"/>
    <w:rsid w:val="4B090BDC"/>
    <w:rsid w:val="4B180E1F"/>
    <w:rsid w:val="4B1A06F3"/>
    <w:rsid w:val="4B1D01E3"/>
    <w:rsid w:val="4B1F3F5B"/>
    <w:rsid w:val="4B201A81"/>
    <w:rsid w:val="4B2257F9"/>
    <w:rsid w:val="4B2B2900"/>
    <w:rsid w:val="4B313C8F"/>
    <w:rsid w:val="4B35377F"/>
    <w:rsid w:val="4B38501D"/>
    <w:rsid w:val="4B3A6FE7"/>
    <w:rsid w:val="4B3D2633"/>
    <w:rsid w:val="4B4340EE"/>
    <w:rsid w:val="4B481704"/>
    <w:rsid w:val="4B502367"/>
    <w:rsid w:val="4B5300A9"/>
    <w:rsid w:val="4B531E57"/>
    <w:rsid w:val="4B555BCF"/>
    <w:rsid w:val="4B55797D"/>
    <w:rsid w:val="4B577B99"/>
    <w:rsid w:val="4B592E71"/>
    <w:rsid w:val="4B5C1243"/>
    <w:rsid w:val="4B5D2CD5"/>
    <w:rsid w:val="4B661B8A"/>
    <w:rsid w:val="4B667DDC"/>
    <w:rsid w:val="4B700C5B"/>
    <w:rsid w:val="4B736055"/>
    <w:rsid w:val="4B751DCD"/>
    <w:rsid w:val="4B756271"/>
    <w:rsid w:val="4B78366B"/>
    <w:rsid w:val="4B7F0E9E"/>
    <w:rsid w:val="4B7F2C4C"/>
    <w:rsid w:val="4B8169C4"/>
    <w:rsid w:val="4B842010"/>
    <w:rsid w:val="4B8464B4"/>
    <w:rsid w:val="4B85213F"/>
    <w:rsid w:val="4B865D88"/>
    <w:rsid w:val="4B897627"/>
    <w:rsid w:val="4B8B339F"/>
    <w:rsid w:val="4B92297F"/>
    <w:rsid w:val="4BA17066"/>
    <w:rsid w:val="4BA91A77"/>
    <w:rsid w:val="4BAB3A41"/>
    <w:rsid w:val="4BB5666E"/>
    <w:rsid w:val="4BB943B0"/>
    <w:rsid w:val="4BBA3C84"/>
    <w:rsid w:val="4BBD5522"/>
    <w:rsid w:val="4BBE4752"/>
    <w:rsid w:val="4BC468B1"/>
    <w:rsid w:val="4BC92119"/>
    <w:rsid w:val="4BCD39B7"/>
    <w:rsid w:val="4BD25472"/>
    <w:rsid w:val="4BD5286C"/>
    <w:rsid w:val="4BD63478"/>
    <w:rsid w:val="4BD765E4"/>
    <w:rsid w:val="4BE807F1"/>
    <w:rsid w:val="4BE96317"/>
    <w:rsid w:val="4BF453E8"/>
    <w:rsid w:val="4BF74ED8"/>
    <w:rsid w:val="4BFA0524"/>
    <w:rsid w:val="4BFC24EE"/>
    <w:rsid w:val="4C013661"/>
    <w:rsid w:val="4C06511B"/>
    <w:rsid w:val="4C0A0767"/>
    <w:rsid w:val="4C115F9A"/>
    <w:rsid w:val="4C121D12"/>
    <w:rsid w:val="4C143394"/>
    <w:rsid w:val="4C1635B0"/>
    <w:rsid w:val="4C194E4E"/>
    <w:rsid w:val="4C196BFC"/>
    <w:rsid w:val="4C1E06B7"/>
    <w:rsid w:val="4C2061DD"/>
    <w:rsid w:val="4C235CCD"/>
    <w:rsid w:val="4C251A45"/>
    <w:rsid w:val="4C2A705C"/>
    <w:rsid w:val="4C2F01CE"/>
    <w:rsid w:val="4C2F6590"/>
    <w:rsid w:val="4C371778"/>
    <w:rsid w:val="4C3A6B73"/>
    <w:rsid w:val="4C416153"/>
    <w:rsid w:val="4C431ECB"/>
    <w:rsid w:val="4C4B0D80"/>
    <w:rsid w:val="4C4F261E"/>
    <w:rsid w:val="4C575977"/>
    <w:rsid w:val="4C5C4D3B"/>
    <w:rsid w:val="4C60482B"/>
    <w:rsid w:val="4C6205A3"/>
    <w:rsid w:val="4C7327B1"/>
    <w:rsid w:val="4C7402D7"/>
    <w:rsid w:val="4C742085"/>
    <w:rsid w:val="4C76404F"/>
    <w:rsid w:val="4C765DFD"/>
    <w:rsid w:val="4C771B75"/>
    <w:rsid w:val="4C7D362F"/>
    <w:rsid w:val="4C856040"/>
    <w:rsid w:val="4C912C37"/>
    <w:rsid w:val="4C982217"/>
    <w:rsid w:val="4CA3296A"/>
    <w:rsid w:val="4CA566E2"/>
    <w:rsid w:val="4CA74208"/>
    <w:rsid w:val="4CAA3CF8"/>
    <w:rsid w:val="4CAD5597"/>
    <w:rsid w:val="4CAE37E9"/>
    <w:rsid w:val="4CB163A7"/>
    <w:rsid w:val="4CB37051"/>
    <w:rsid w:val="4CB93F3C"/>
    <w:rsid w:val="4CBD3A2C"/>
    <w:rsid w:val="4CBE1552"/>
    <w:rsid w:val="4CBE77A4"/>
    <w:rsid w:val="4CBF59F6"/>
    <w:rsid w:val="4CC72AFC"/>
    <w:rsid w:val="4CC90623"/>
    <w:rsid w:val="4CD07C03"/>
    <w:rsid w:val="4CDA2830"/>
    <w:rsid w:val="4CDB0356"/>
    <w:rsid w:val="4CDD7C2A"/>
    <w:rsid w:val="4CDF1BF4"/>
    <w:rsid w:val="4CE23492"/>
    <w:rsid w:val="4CE865CF"/>
    <w:rsid w:val="4CEC4311"/>
    <w:rsid w:val="4CF03E01"/>
    <w:rsid w:val="4CF3569F"/>
    <w:rsid w:val="4CF51418"/>
    <w:rsid w:val="4CFD02CC"/>
    <w:rsid w:val="4D027691"/>
    <w:rsid w:val="4D105682"/>
    <w:rsid w:val="4D115B26"/>
    <w:rsid w:val="4D13189E"/>
    <w:rsid w:val="4D1473C4"/>
    <w:rsid w:val="4D1A70D0"/>
    <w:rsid w:val="4D1F46E6"/>
    <w:rsid w:val="4D2910C1"/>
    <w:rsid w:val="4D3A1520"/>
    <w:rsid w:val="4D3A32CE"/>
    <w:rsid w:val="4D3C7046"/>
    <w:rsid w:val="4D3F6B37"/>
    <w:rsid w:val="4D422183"/>
    <w:rsid w:val="4D445EFB"/>
    <w:rsid w:val="4D477799"/>
    <w:rsid w:val="4D4B1038"/>
    <w:rsid w:val="4D4C3002"/>
    <w:rsid w:val="4D4C4DB0"/>
    <w:rsid w:val="4D50664E"/>
    <w:rsid w:val="4D565C2E"/>
    <w:rsid w:val="4D587BF8"/>
    <w:rsid w:val="4D5A74CD"/>
    <w:rsid w:val="4D5B4FF3"/>
    <w:rsid w:val="4D5F117A"/>
    <w:rsid w:val="4D64659D"/>
    <w:rsid w:val="4D6D5452"/>
    <w:rsid w:val="4D700A9E"/>
    <w:rsid w:val="4D7A36CB"/>
    <w:rsid w:val="4D7D31BB"/>
    <w:rsid w:val="4D924EB8"/>
    <w:rsid w:val="4D9549A9"/>
    <w:rsid w:val="4D97427D"/>
    <w:rsid w:val="4D981DA3"/>
    <w:rsid w:val="4D9F3131"/>
    <w:rsid w:val="4DA42E3E"/>
    <w:rsid w:val="4DA60964"/>
    <w:rsid w:val="4DA644C0"/>
    <w:rsid w:val="4DAB7D28"/>
    <w:rsid w:val="4DBC1F35"/>
    <w:rsid w:val="4DBF5582"/>
    <w:rsid w:val="4DC1579E"/>
    <w:rsid w:val="4DC40DEA"/>
    <w:rsid w:val="4DC62DB4"/>
    <w:rsid w:val="4DCA28A4"/>
    <w:rsid w:val="4DDC6134"/>
    <w:rsid w:val="4DE4148C"/>
    <w:rsid w:val="4DED20EF"/>
    <w:rsid w:val="4DFA2A5E"/>
    <w:rsid w:val="4E0062C6"/>
    <w:rsid w:val="4E0F6509"/>
    <w:rsid w:val="4E10402F"/>
    <w:rsid w:val="4E1753BE"/>
    <w:rsid w:val="4E18105F"/>
    <w:rsid w:val="4E197388"/>
    <w:rsid w:val="4E1E3790"/>
    <w:rsid w:val="4E21448E"/>
    <w:rsid w:val="4E380649"/>
    <w:rsid w:val="4E3B5550"/>
    <w:rsid w:val="4E3C6BD2"/>
    <w:rsid w:val="4E3E0B9C"/>
    <w:rsid w:val="4E437F61"/>
    <w:rsid w:val="4E451F2B"/>
    <w:rsid w:val="4E54216E"/>
    <w:rsid w:val="4E5E123E"/>
    <w:rsid w:val="4E6323B1"/>
    <w:rsid w:val="4E65437B"/>
    <w:rsid w:val="4E6A0907"/>
    <w:rsid w:val="4E6A1991"/>
    <w:rsid w:val="4E6F0D56"/>
    <w:rsid w:val="4E6F51FA"/>
    <w:rsid w:val="4E7445BE"/>
    <w:rsid w:val="4E7B594C"/>
    <w:rsid w:val="4E813FBD"/>
    <w:rsid w:val="4E8862BB"/>
    <w:rsid w:val="4E8A3DE2"/>
    <w:rsid w:val="4E8F764A"/>
    <w:rsid w:val="4E9609D8"/>
    <w:rsid w:val="4E974E4A"/>
    <w:rsid w:val="4E984750"/>
    <w:rsid w:val="4E9C3B15"/>
    <w:rsid w:val="4E9D1D67"/>
    <w:rsid w:val="4E9E5ADF"/>
    <w:rsid w:val="4EA330F5"/>
    <w:rsid w:val="4EAA6232"/>
    <w:rsid w:val="4EB15812"/>
    <w:rsid w:val="4EB470B0"/>
    <w:rsid w:val="4EBC7D13"/>
    <w:rsid w:val="4EBE1CDD"/>
    <w:rsid w:val="4EBE3A8B"/>
    <w:rsid w:val="4EC30082"/>
    <w:rsid w:val="4EDB288F"/>
    <w:rsid w:val="4EDB63EB"/>
    <w:rsid w:val="4EDD6607"/>
    <w:rsid w:val="4EDE7C89"/>
    <w:rsid w:val="4EE2777A"/>
    <w:rsid w:val="4EE31744"/>
    <w:rsid w:val="4EE748AB"/>
    <w:rsid w:val="4EE74D90"/>
    <w:rsid w:val="4EEE25C2"/>
    <w:rsid w:val="4F027E1C"/>
    <w:rsid w:val="4F0516BA"/>
    <w:rsid w:val="4F053468"/>
    <w:rsid w:val="4F10078B"/>
    <w:rsid w:val="4F110FA8"/>
    <w:rsid w:val="4F1F09CE"/>
    <w:rsid w:val="4F2032FB"/>
    <w:rsid w:val="4F241C7C"/>
    <w:rsid w:val="4F245FE4"/>
    <w:rsid w:val="4F2705FD"/>
    <w:rsid w:val="4F2935FA"/>
    <w:rsid w:val="4F365D17"/>
    <w:rsid w:val="4F4026F2"/>
    <w:rsid w:val="4F493C9D"/>
    <w:rsid w:val="4F4B17C3"/>
    <w:rsid w:val="4F5148FF"/>
    <w:rsid w:val="4F5368C9"/>
    <w:rsid w:val="4F583EE0"/>
    <w:rsid w:val="4F5A37B4"/>
    <w:rsid w:val="4F5D5052"/>
    <w:rsid w:val="4F5F0DCA"/>
    <w:rsid w:val="4F644633"/>
    <w:rsid w:val="4F674123"/>
    <w:rsid w:val="4F6E54B1"/>
    <w:rsid w:val="4F7C6826"/>
    <w:rsid w:val="4F7F3D17"/>
    <w:rsid w:val="4F7F76BE"/>
    <w:rsid w:val="4F8C5937"/>
    <w:rsid w:val="4F90367A"/>
    <w:rsid w:val="4F9273F2"/>
    <w:rsid w:val="4F952A3E"/>
    <w:rsid w:val="4F9B5B7A"/>
    <w:rsid w:val="4F9F1B0F"/>
    <w:rsid w:val="4F9F38BD"/>
    <w:rsid w:val="4FA21C82"/>
    <w:rsid w:val="4FAB2261"/>
    <w:rsid w:val="4FAC7D88"/>
    <w:rsid w:val="4FAE3B00"/>
    <w:rsid w:val="4FB31116"/>
    <w:rsid w:val="4FB37368"/>
    <w:rsid w:val="4FB8672C"/>
    <w:rsid w:val="4FC13833"/>
    <w:rsid w:val="4FC155E1"/>
    <w:rsid w:val="4FC2126C"/>
    <w:rsid w:val="4FC275AB"/>
    <w:rsid w:val="4FC652ED"/>
    <w:rsid w:val="4FC9093A"/>
    <w:rsid w:val="4FCE5F50"/>
    <w:rsid w:val="4FD33566"/>
    <w:rsid w:val="4FD80B7D"/>
    <w:rsid w:val="4FD95020"/>
    <w:rsid w:val="4FDB2767"/>
    <w:rsid w:val="4FDC066D"/>
    <w:rsid w:val="4FDE2637"/>
    <w:rsid w:val="4FDF015D"/>
    <w:rsid w:val="4FE13ED5"/>
    <w:rsid w:val="4FE17A31"/>
    <w:rsid w:val="4FE94B38"/>
    <w:rsid w:val="4FEB08B0"/>
    <w:rsid w:val="4FEB4D54"/>
    <w:rsid w:val="4FF260E2"/>
    <w:rsid w:val="4FFA6D45"/>
    <w:rsid w:val="4FFC486B"/>
    <w:rsid w:val="4FFD05E3"/>
    <w:rsid w:val="500100D3"/>
    <w:rsid w:val="500600CE"/>
    <w:rsid w:val="500922C0"/>
    <w:rsid w:val="50096F88"/>
    <w:rsid w:val="500D4CCA"/>
    <w:rsid w:val="500F7E65"/>
    <w:rsid w:val="5012408F"/>
    <w:rsid w:val="5015592D"/>
    <w:rsid w:val="501E0C85"/>
    <w:rsid w:val="501E2A33"/>
    <w:rsid w:val="501F3730"/>
    <w:rsid w:val="5023004A"/>
    <w:rsid w:val="502344EE"/>
    <w:rsid w:val="502A587C"/>
    <w:rsid w:val="502B6EFE"/>
    <w:rsid w:val="503264DF"/>
    <w:rsid w:val="50357D7D"/>
    <w:rsid w:val="503A5393"/>
    <w:rsid w:val="503B1837"/>
    <w:rsid w:val="503F29AA"/>
    <w:rsid w:val="50414974"/>
    <w:rsid w:val="50493828"/>
    <w:rsid w:val="504B75A0"/>
    <w:rsid w:val="50577CF3"/>
    <w:rsid w:val="5060129E"/>
    <w:rsid w:val="50681F00"/>
    <w:rsid w:val="506A211C"/>
    <w:rsid w:val="507B7E86"/>
    <w:rsid w:val="50834F8C"/>
    <w:rsid w:val="50854860"/>
    <w:rsid w:val="50874A7C"/>
    <w:rsid w:val="508A631B"/>
    <w:rsid w:val="50913377"/>
    <w:rsid w:val="50923421"/>
    <w:rsid w:val="50A218B6"/>
    <w:rsid w:val="50A32F39"/>
    <w:rsid w:val="50A373DC"/>
    <w:rsid w:val="50A70C7B"/>
    <w:rsid w:val="50A82C45"/>
    <w:rsid w:val="50A849F3"/>
    <w:rsid w:val="50AB7F7F"/>
    <w:rsid w:val="50B43398"/>
    <w:rsid w:val="50B67110"/>
    <w:rsid w:val="50B74C36"/>
    <w:rsid w:val="50BE7D72"/>
    <w:rsid w:val="50C01D3C"/>
    <w:rsid w:val="50C07F8E"/>
    <w:rsid w:val="50C51101"/>
    <w:rsid w:val="50C555A5"/>
    <w:rsid w:val="50CA2BBB"/>
    <w:rsid w:val="50D13F4A"/>
    <w:rsid w:val="50D37CC2"/>
    <w:rsid w:val="50DE2E0E"/>
    <w:rsid w:val="50E7551B"/>
    <w:rsid w:val="50E83041"/>
    <w:rsid w:val="50E84DEF"/>
    <w:rsid w:val="50EC48E0"/>
    <w:rsid w:val="50F10148"/>
    <w:rsid w:val="50F1639A"/>
    <w:rsid w:val="50F32112"/>
    <w:rsid w:val="50F96FFC"/>
    <w:rsid w:val="50FB36C9"/>
    <w:rsid w:val="510460CD"/>
    <w:rsid w:val="51087240"/>
    <w:rsid w:val="510A745C"/>
    <w:rsid w:val="510C4F82"/>
    <w:rsid w:val="510E0CFA"/>
    <w:rsid w:val="51142088"/>
    <w:rsid w:val="511B3417"/>
    <w:rsid w:val="511F2F07"/>
    <w:rsid w:val="512027DB"/>
    <w:rsid w:val="51204589"/>
    <w:rsid w:val="51234079"/>
    <w:rsid w:val="51281690"/>
    <w:rsid w:val="512A5408"/>
    <w:rsid w:val="51316796"/>
    <w:rsid w:val="51340035"/>
    <w:rsid w:val="513424C7"/>
    <w:rsid w:val="51385D77"/>
    <w:rsid w:val="513D15DF"/>
    <w:rsid w:val="513E0EB3"/>
    <w:rsid w:val="514069D9"/>
    <w:rsid w:val="51497F84"/>
    <w:rsid w:val="514E559A"/>
    <w:rsid w:val="515406D7"/>
    <w:rsid w:val="51621046"/>
    <w:rsid w:val="51730B5D"/>
    <w:rsid w:val="517F39A6"/>
    <w:rsid w:val="519311FF"/>
    <w:rsid w:val="51960CEF"/>
    <w:rsid w:val="51984A67"/>
    <w:rsid w:val="519C4558"/>
    <w:rsid w:val="51A46F68"/>
    <w:rsid w:val="51A56CED"/>
    <w:rsid w:val="51AB6549"/>
    <w:rsid w:val="51B11685"/>
    <w:rsid w:val="51B3364F"/>
    <w:rsid w:val="51B82A14"/>
    <w:rsid w:val="51BB2504"/>
    <w:rsid w:val="51C21AE4"/>
    <w:rsid w:val="51DB6702"/>
    <w:rsid w:val="51DD06CC"/>
    <w:rsid w:val="51E657D3"/>
    <w:rsid w:val="51E97071"/>
    <w:rsid w:val="51ED6B61"/>
    <w:rsid w:val="51EE4687"/>
    <w:rsid w:val="51F223CA"/>
    <w:rsid w:val="51F24178"/>
    <w:rsid w:val="51F53C68"/>
    <w:rsid w:val="51F55A16"/>
    <w:rsid w:val="51F6353C"/>
    <w:rsid w:val="51F85506"/>
    <w:rsid w:val="51FF6894"/>
    <w:rsid w:val="52067C23"/>
    <w:rsid w:val="5208399B"/>
    <w:rsid w:val="520C2D5F"/>
    <w:rsid w:val="5212481A"/>
    <w:rsid w:val="521340EE"/>
    <w:rsid w:val="521560B8"/>
    <w:rsid w:val="52187956"/>
    <w:rsid w:val="522B1438"/>
    <w:rsid w:val="522E717A"/>
    <w:rsid w:val="52306A4E"/>
    <w:rsid w:val="523302EC"/>
    <w:rsid w:val="52344790"/>
    <w:rsid w:val="5237602E"/>
    <w:rsid w:val="52416EAD"/>
    <w:rsid w:val="524424F9"/>
    <w:rsid w:val="524B1ADA"/>
    <w:rsid w:val="52524C16"/>
    <w:rsid w:val="525564B4"/>
    <w:rsid w:val="52595FA5"/>
    <w:rsid w:val="525A1D1D"/>
    <w:rsid w:val="525A7F6F"/>
    <w:rsid w:val="525E180D"/>
    <w:rsid w:val="525F10E1"/>
    <w:rsid w:val="525F5585"/>
    <w:rsid w:val="526861E8"/>
    <w:rsid w:val="52691F60"/>
    <w:rsid w:val="526D6413"/>
    <w:rsid w:val="526E7576"/>
    <w:rsid w:val="52734B8D"/>
    <w:rsid w:val="52754DA9"/>
    <w:rsid w:val="52796647"/>
    <w:rsid w:val="527C7EE5"/>
    <w:rsid w:val="528172AA"/>
    <w:rsid w:val="528374C6"/>
    <w:rsid w:val="52844FED"/>
    <w:rsid w:val="5285323E"/>
    <w:rsid w:val="52855B8B"/>
    <w:rsid w:val="52880638"/>
    <w:rsid w:val="5288688A"/>
    <w:rsid w:val="528943B0"/>
    <w:rsid w:val="52911BE2"/>
    <w:rsid w:val="52976ACD"/>
    <w:rsid w:val="529945F3"/>
    <w:rsid w:val="529C40E3"/>
    <w:rsid w:val="529E7E5B"/>
    <w:rsid w:val="52A01E26"/>
    <w:rsid w:val="52A1794C"/>
    <w:rsid w:val="52A66D10"/>
    <w:rsid w:val="52B0193D"/>
    <w:rsid w:val="52B4142D"/>
    <w:rsid w:val="52B9239A"/>
    <w:rsid w:val="52CA50F4"/>
    <w:rsid w:val="52CB49C9"/>
    <w:rsid w:val="52CB6777"/>
    <w:rsid w:val="52D7336D"/>
    <w:rsid w:val="52D95337"/>
    <w:rsid w:val="52DE1EEB"/>
    <w:rsid w:val="52DE46FC"/>
    <w:rsid w:val="52DE64AA"/>
    <w:rsid w:val="52EC506B"/>
    <w:rsid w:val="52EC6E19"/>
    <w:rsid w:val="52ED0DE3"/>
    <w:rsid w:val="52ED493F"/>
    <w:rsid w:val="52F45CCD"/>
    <w:rsid w:val="52F757BE"/>
    <w:rsid w:val="52F91536"/>
    <w:rsid w:val="52FE6B4C"/>
    <w:rsid w:val="530103EA"/>
    <w:rsid w:val="53030CE5"/>
    <w:rsid w:val="53034162"/>
    <w:rsid w:val="53065A01"/>
    <w:rsid w:val="530C3017"/>
    <w:rsid w:val="530F48B5"/>
    <w:rsid w:val="5314011E"/>
    <w:rsid w:val="53177C0E"/>
    <w:rsid w:val="53181F32"/>
    <w:rsid w:val="531C6FD2"/>
    <w:rsid w:val="53277E51"/>
    <w:rsid w:val="532D11DF"/>
    <w:rsid w:val="532E5683"/>
    <w:rsid w:val="532F4F57"/>
    <w:rsid w:val="53316F22"/>
    <w:rsid w:val="533B38FC"/>
    <w:rsid w:val="534053B7"/>
    <w:rsid w:val="5349426B"/>
    <w:rsid w:val="534C3D5B"/>
    <w:rsid w:val="534E7AD3"/>
    <w:rsid w:val="534F73A8"/>
    <w:rsid w:val="535449BE"/>
    <w:rsid w:val="5354676C"/>
    <w:rsid w:val="535B7AFB"/>
    <w:rsid w:val="53642E53"/>
    <w:rsid w:val="53650979"/>
    <w:rsid w:val="53656BCB"/>
    <w:rsid w:val="536746F1"/>
    <w:rsid w:val="53682217"/>
    <w:rsid w:val="536966BB"/>
    <w:rsid w:val="536A5F90"/>
    <w:rsid w:val="536F35A6"/>
    <w:rsid w:val="5373753A"/>
    <w:rsid w:val="53755060"/>
    <w:rsid w:val="537868FE"/>
    <w:rsid w:val="537961D3"/>
    <w:rsid w:val="537B63EF"/>
    <w:rsid w:val="537D2167"/>
    <w:rsid w:val="53803A05"/>
    <w:rsid w:val="538232D9"/>
    <w:rsid w:val="53837051"/>
    <w:rsid w:val="53874D93"/>
    <w:rsid w:val="538A6632"/>
    <w:rsid w:val="538E1C7E"/>
    <w:rsid w:val="53980D4F"/>
    <w:rsid w:val="539B083F"/>
    <w:rsid w:val="539D45B7"/>
    <w:rsid w:val="53A019B1"/>
    <w:rsid w:val="53A94D0A"/>
    <w:rsid w:val="53AE0572"/>
    <w:rsid w:val="53B10062"/>
    <w:rsid w:val="53BA6F17"/>
    <w:rsid w:val="53C25DCC"/>
    <w:rsid w:val="53C658BC"/>
    <w:rsid w:val="53C953AC"/>
    <w:rsid w:val="53CB2ED2"/>
    <w:rsid w:val="53CC09F8"/>
    <w:rsid w:val="53D1600F"/>
    <w:rsid w:val="53D23EC7"/>
    <w:rsid w:val="53D63625"/>
    <w:rsid w:val="53DA1367"/>
    <w:rsid w:val="53DA3115"/>
    <w:rsid w:val="53DD0E57"/>
    <w:rsid w:val="53E75832"/>
    <w:rsid w:val="53EB5322"/>
    <w:rsid w:val="53F1045F"/>
    <w:rsid w:val="53FC752F"/>
    <w:rsid w:val="54014B46"/>
    <w:rsid w:val="540208BE"/>
    <w:rsid w:val="5402266C"/>
    <w:rsid w:val="5402441A"/>
    <w:rsid w:val="540E2DBF"/>
    <w:rsid w:val="540E7263"/>
    <w:rsid w:val="541128AF"/>
    <w:rsid w:val="541D3002"/>
    <w:rsid w:val="54216F96"/>
    <w:rsid w:val="5426635A"/>
    <w:rsid w:val="542B571F"/>
    <w:rsid w:val="542C1497"/>
    <w:rsid w:val="54330A77"/>
    <w:rsid w:val="54336CC9"/>
    <w:rsid w:val="54372316"/>
    <w:rsid w:val="5438608E"/>
    <w:rsid w:val="543C792C"/>
    <w:rsid w:val="544100EE"/>
    <w:rsid w:val="54446DFB"/>
    <w:rsid w:val="54482775"/>
    <w:rsid w:val="54492049"/>
    <w:rsid w:val="544B546F"/>
    <w:rsid w:val="544B5DC1"/>
    <w:rsid w:val="54505185"/>
    <w:rsid w:val="5455279C"/>
    <w:rsid w:val="546B1FBF"/>
    <w:rsid w:val="546E7D01"/>
    <w:rsid w:val="547277F2"/>
    <w:rsid w:val="54745318"/>
    <w:rsid w:val="54754BEC"/>
    <w:rsid w:val="54774E08"/>
    <w:rsid w:val="547C241E"/>
    <w:rsid w:val="547C5F7A"/>
    <w:rsid w:val="548412D3"/>
    <w:rsid w:val="548B08B3"/>
    <w:rsid w:val="548B2661"/>
    <w:rsid w:val="548E0A81"/>
    <w:rsid w:val="549239F0"/>
    <w:rsid w:val="549A4653"/>
    <w:rsid w:val="549C661D"/>
    <w:rsid w:val="549E4143"/>
    <w:rsid w:val="549F610D"/>
    <w:rsid w:val="54A51975"/>
    <w:rsid w:val="54AA6632"/>
    <w:rsid w:val="54AA6F8B"/>
    <w:rsid w:val="54AB4AB2"/>
    <w:rsid w:val="54AB6860"/>
    <w:rsid w:val="54AD25D8"/>
    <w:rsid w:val="54B41BB8"/>
    <w:rsid w:val="54B90F7D"/>
    <w:rsid w:val="54BD78FD"/>
    <w:rsid w:val="54BE6593"/>
    <w:rsid w:val="54BF230B"/>
    <w:rsid w:val="54C33BA9"/>
    <w:rsid w:val="54C6369A"/>
    <w:rsid w:val="54C85664"/>
    <w:rsid w:val="54C87412"/>
    <w:rsid w:val="54C94F38"/>
    <w:rsid w:val="54CB0CB0"/>
    <w:rsid w:val="54CC5154"/>
    <w:rsid w:val="54D062C6"/>
    <w:rsid w:val="54DC2EBD"/>
    <w:rsid w:val="54DE6C35"/>
    <w:rsid w:val="54E65AEA"/>
    <w:rsid w:val="54E81862"/>
    <w:rsid w:val="54EA382C"/>
    <w:rsid w:val="54EB1352"/>
    <w:rsid w:val="54F00716"/>
    <w:rsid w:val="54F41FB5"/>
    <w:rsid w:val="54F95460"/>
    <w:rsid w:val="54FB1595"/>
    <w:rsid w:val="54FE4BE1"/>
    <w:rsid w:val="55083CB2"/>
    <w:rsid w:val="550D12C8"/>
    <w:rsid w:val="5512068D"/>
    <w:rsid w:val="5516017D"/>
    <w:rsid w:val="55197C6D"/>
    <w:rsid w:val="551B39E5"/>
    <w:rsid w:val="551E7032"/>
    <w:rsid w:val="55214D74"/>
    <w:rsid w:val="552503C0"/>
    <w:rsid w:val="552B174F"/>
    <w:rsid w:val="5531145B"/>
    <w:rsid w:val="5536081F"/>
    <w:rsid w:val="55393E6B"/>
    <w:rsid w:val="553D1BAE"/>
    <w:rsid w:val="554051FA"/>
    <w:rsid w:val="55413C56"/>
    <w:rsid w:val="55425416"/>
    <w:rsid w:val="55432F3C"/>
    <w:rsid w:val="554B4D08"/>
    <w:rsid w:val="554C0043"/>
    <w:rsid w:val="55515659"/>
    <w:rsid w:val="55564A1D"/>
    <w:rsid w:val="555B0286"/>
    <w:rsid w:val="555B2034"/>
    <w:rsid w:val="5563538C"/>
    <w:rsid w:val="556A671B"/>
    <w:rsid w:val="55760C1C"/>
    <w:rsid w:val="557E3F74"/>
    <w:rsid w:val="55801A9A"/>
    <w:rsid w:val="55821CB6"/>
    <w:rsid w:val="55886BA1"/>
    <w:rsid w:val="558C48E3"/>
    <w:rsid w:val="559317CE"/>
    <w:rsid w:val="5594755F"/>
    <w:rsid w:val="559519EA"/>
    <w:rsid w:val="559612BE"/>
    <w:rsid w:val="55986DE4"/>
    <w:rsid w:val="559D43FA"/>
    <w:rsid w:val="559E1D52"/>
    <w:rsid w:val="55A27C63"/>
    <w:rsid w:val="55A41C2D"/>
    <w:rsid w:val="55A7171D"/>
    <w:rsid w:val="55A75279"/>
    <w:rsid w:val="55AE4859"/>
    <w:rsid w:val="55AF2380"/>
    <w:rsid w:val="55B300C2"/>
    <w:rsid w:val="55B31E70"/>
    <w:rsid w:val="55B856D8"/>
    <w:rsid w:val="55BB2AD2"/>
    <w:rsid w:val="55C91693"/>
    <w:rsid w:val="55C93441"/>
    <w:rsid w:val="55D122F6"/>
    <w:rsid w:val="55D50038"/>
    <w:rsid w:val="55D6790C"/>
    <w:rsid w:val="55D818D6"/>
    <w:rsid w:val="55D83684"/>
    <w:rsid w:val="55E4027B"/>
    <w:rsid w:val="55E55DA1"/>
    <w:rsid w:val="55E97640"/>
    <w:rsid w:val="55F06C20"/>
    <w:rsid w:val="55F12998"/>
    <w:rsid w:val="55F45FE4"/>
    <w:rsid w:val="55F52488"/>
    <w:rsid w:val="55F54236"/>
    <w:rsid w:val="55F66200"/>
    <w:rsid w:val="55F83D27"/>
    <w:rsid w:val="55F85AD5"/>
    <w:rsid w:val="56044479"/>
    <w:rsid w:val="560721BC"/>
    <w:rsid w:val="56097CE2"/>
    <w:rsid w:val="560A5808"/>
    <w:rsid w:val="560E52F8"/>
    <w:rsid w:val="56116B96"/>
    <w:rsid w:val="561548D9"/>
    <w:rsid w:val="561641AD"/>
    <w:rsid w:val="561843C9"/>
    <w:rsid w:val="561B7A15"/>
    <w:rsid w:val="561D19DF"/>
    <w:rsid w:val="561D553B"/>
    <w:rsid w:val="561E73D9"/>
    <w:rsid w:val="56206DD9"/>
    <w:rsid w:val="56260894"/>
    <w:rsid w:val="562722FF"/>
    <w:rsid w:val="56336B0D"/>
    <w:rsid w:val="563546B0"/>
    <w:rsid w:val="563805C7"/>
    <w:rsid w:val="563A433F"/>
    <w:rsid w:val="563A60ED"/>
    <w:rsid w:val="563B3C13"/>
    <w:rsid w:val="563F54B2"/>
    <w:rsid w:val="564156CE"/>
    <w:rsid w:val="56464A92"/>
    <w:rsid w:val="5647080A"/>
    <w:rsid w:val="564B654C"/>
    <w:rsid w:val="56582A17"/>
    <w:rsid w:val="565F7902"/>
    <w:rsid w:val="56707D61"/>
    <w:rsid w:val="56755377"/>
    <w:rsid w:val="567710EF"/>
    <w:rsid w:val="56777341"/>
    <w:rsid w:val="567A298E"/>
    <w:rsid w:val="56811F6E"/>
    <w:rsid w:val="56892BD1"/>
    <w:rsid w:val="568A7075"/>
    <w:rsid w:val="568B4B9B"/>
    <w:rsid w:val="56921A85"/>
    <w:rsid w:val="56A417B8"/>
    <w:rsid w:val="56A874FB"/>
    <w:rsid w:val="56B51C18"/>
    <w:rsid w:val="56B57E6A"/>
    <w:rsid w:val="56BA722E"/>
    <w:rsid w:val="56C1236A"/>
    <w:rsid w:val="56C8194B"/>
    <w:rsid w:val="56CB31E9"/>
    <w:rsid w:val="56CD51B3"/>
    <w:rsid w:val="56D025AE"/>
    <w:rsid w:val="56D227CA"/>
    <w:rsid w:val="56D402F0"/>
    <w:rsid w:val="56D93B58"/>
    <w:rsid w:val="56E147BB"/>
    <w:rsid w:val="56E60023"/>
    <w:rsid w:val="56E878F7"/>
    <w:rsid w:val="56EA7B13"/>
    <w:rsid w:val="56F20776"/>
    <w:rsid w:val="56F3629C"/>
    <w:rsid w:val="56FE4611"/>
    <w:rsid w:val="570109B9"/>
    <w:rsid w:val="57016C0B"/>
    <w:rsid w:val="57122BC6"/>
    <w:rsid w:val="571406EC"/>
    <w:rsid w:val="57154464"/>
    <w:rsid w:val="57174680"/>
    <w:rsid w:val="571B7CCD"/>
    <w:rsid w:val="57234DD3"/>
    <w:rsid w:val="572A6162"/>
    <w:rsid w:val="572F5526"/>
    <w:rsid w:val="57342B3C"/>
    <w:rsid w:val="57364B06"/>
    <w:rsid w:val="573D370B"/>
    <w:rsid w:val="57407733"/>
    <w:rsid w:val="57415259"/>
    <w:rsid w:val="57437223"/>
    <w:rsid w:val="574A05B2"/>
    <w:rsid w:val="574B60D8"/>
    <w:rsid w:val="574D3BFE"/>
    <w:rsid w:val="575136EE"/>
    <w:rsid w:val="575C02E5"/>
    <w:rsid w:val="575E5E0B"/>
    <w:rsid w:val="57664CC0"/>
    <w:rsid w:val="576F659A"/>
    <w:rsid w:val="57825F9E"/>
    <w:rsid w:val="578515EA"/>
    <w:rsid w:val="57853398"/>
    <w:rsid w:val="57861C50"/>
    <w:rsid w:val="57875362"/>
    <w:rsid w:val="57877110"/>
    <w:rsid w:val="578D66F1"/>
    <w:rsid w:val="578F2469"/>
    <w:rsid w:val="57925AB5"/>
    <w:rsid w:val="57931F59"/>
    <w:rsid w:val="57961A49"/>
    <w:rsid w:val="579E445A"/>
    <w:rsid w:val="57A37CC2"/>
    <w:rsid w:val="57A51C8C"/>
    <w:rsid w:val="57AA2DFF"/>
    <w:rsid w:val="57AC301B"/>
    <w:rsid w:val="57AF2B0B"/>
    <w:rsid w:val="57B10631"/>
    <w:rsid w:val="57B819BF"/>
    <w:rsid w:val="57BD0D84"/>
    <w:rsid w:val="57BD6FD6"/>
    <w:rsid w:val="57BE4AFC"/>
    <w:rsid w:val="57C02622"/>
    <w:rsid w:val="57C71C02"/>
    <w:rsid w:val="57C9597B"/>
    <w:rsid w:val="57CC546B"/>
    <w:rsid w:val="57CE5874"/>
    <w:rsid w:val="57CF0AB7"/>
    <w:rsid w:val="57D63BF4"/>
    <w:rsid w:val="57D936E4"/>
    <w:rsid w:val="57DD1426"/>
    <w:rsid w:val="57DE6F4C"/>
    <w:rsid w:val="57E26A3C"/>
    <w:rsid w:val="57E83927"/>
    <w:rsid w:val="57EA769F"/>
    <w:rsid w:val="57EC3417"/>
    <w:rsid w:val="57F4051E"/>
    <w:rsid w:val="57F624E8"/>
    <w:rsid w:val="57F81DBC"/>
    <w:rsid w:val="57F86260"/>
    <w:rsid w:val="57FD5624"/>
    <w:rsid w:val="57FF139C"/>
    <w:rsid w:val="58003366"/>
    <w:rsid w:val="58030761"/>
    <w:rsid w:val="580A7D41"/>
    <w:rsid w:val="580E58D8"/>
    <w:rsid w:val="580F7106"/>
    <w:rsid w:val="58134E48"/>
    <w:rsid w:val="581D1822"/>
    <w:rsid w:val="581D5CC6"/>
    <w:rsid w:val="58207565"/>
    <w:rsid w:val="58226E39"/>
    <w:rsid w:val="58254B2A"/>
    <w:rsid w:val="58276B45"/>
    <w:rsid w:val="582B2191"/>
    <w:rsid w:val="582E57DE"/>
    <w:rsid w:val="58346B6C"/>
    <w:rsid w:val="583848AE"/>
    <w:rsid w:val="5846521D"/>
    <w:rsid w:val="58474AF1"/>
    <w:rsid w:val="5847689F"/>
    <w:rsid w:val="584B45E2"/>
    <w:rsid w:val="58507E4A"/>
    <w:rsid w:val="5853793A"/>
    <w:rsid w:val="585B059D"/>
    <w:rsid w:val="586456A3"/>
    <w:rsid w:val="586A0E03"/>
    <w:rsid w:val="586C4558"/>
    <w:rsid w:val="58767185"/>
    <w:rsid w:val="587A0A23"/>
    <w:rsid w:val="587C0C3F"/>
    <w:rsid w:val="58825B29"/>
    <w:rsid w:val="5886561A"/>
    <w:rsid w:val="58871392"/>
    <w:rsid w:val="58873140"/>
    <w:rsid w:val="5889335C"/>
    <w:rsid w:val="588D4BFA"/>
    <w:rsid w:val="589A7317"/>
    <w:rsid w:val="589D2963"/>
    <w:rsid w:val="58A41F44"/>
    <w:rsid w:val="58A837E2"/>
    <w:rsid w:val="58A86DDE"/>
    <w:rsid w:val="58AB32D2"/>
    <w:rsid w:val="58AC2BA6"/>
    <w:rsid w:val="58B8154B"/>
    <w:rsid w:val="58B959EF"/>
    <w:rsid w:val="58BF28DA"/>
    <w:rsid w:val="58BF6D7E"/>
    <w:rsid w:val="58C47EF0"/>
    <w:rsid w:val="58C61EBA"/>
    <w:rsid w:val="58CB5722"/>
    <w:rsid w:val="58D00F8B"/>
    <w:rsid w:val="58D2085F"/>
    <w:rsid w:val="58D36385"/>
    <w:rsid w:val="58D77C23"/>
    <w:rsid w:val="58DF11CE"/>
    <w:rsid w:val="58E16CF4"/>
    <w:rsid w:val="58E40592"/>
    <w:rsid w:val="58F06F37"/>
    <w:rsid w:val="58F85DEC"/>
    <w:rsid w:val="58FA7DB6"/>
    <w:rsid w:val="59030A18"/>
    <w:rsid w:val="59050C34"/>
    <w:rsid w:val="5906675A"/>
    <w:rsid w:val="590D5D3B"/>
    <w:rsid w:val="59126EAD"/>
    <w:rsid w:val="59154AD7"/>
    <w:rsid w:val="591B0458"/>
    <w:rsid w:val="591C41D0"/>
    <w:rsid w:val="591E1CF6"/>
    <w:rsid w:val="592A069B"/>
    <w:rsid w:val="592A2449"/>
    <w:rsid w:val="592B7F6F"/>
    <w:rsid w:val="592F7A5F"/>
    <w:rsid w:val="593257A1"/>
    <w:rsid w:val="593C3F2A"/>
    <w:rsid w:val="594352B9"/>
    <w:rsid w:val="594A6647"/>
    <w:rsid w:val="594F3C5E"/>
    <w:rsid w:val="595158B5"/>
    <w:rsid w:val="595219A0"/>
    <w:rsid w:val="59611BE3"/>
    <w:rsid w:val="596811C3"/>
    <w:rsid w:val="596F2552"/>
    <w:rsid w:val="59725B9E"/>
    <w:rsid w:val="597436C4"/>
    <w:rsid w:val="5980475F"/>
    <w:rsid w:val="598A113A"/>
    <w:rsid w:val="598D29D8"/>
    <w:rsid w:val="598F04FE"/>
    <w:rsid w:val="598F49A2"/>
    <w:rsid w:val="599B3347"/>
    <w:rsid w:val="599C2C1B"/>
    <w:rsid w:val="59A65848"/>
    <w:rsid w:val="59B461B6"/>
    <w:rsid w:val="59B937CD"/>
    <w:rsid w:val="59BB12F3"/>
    <w:rsid w:val="59C208D3"/>
    <w:rsid w:val="59C26B25"/>
    <w:rsid w:val="59C56616"/>
    <w:rsid w:val="59CD1026"/>
    <w:rsid w:val="59D14FBA"/>
    <w:rsid w:val="59D423B5"/>
    <w:rsid w:val="59E00D5A"/>
    <w:rsid w:val="59E06FAB"/>
    <w:rsid w:val="59E545C2"/>
    <w:rsid w:val="59E56370"/>
    <w:rsid w:val="59EF3692"/>
    <w:rsid w:val="59F111B9"/>
    <w:rsid w:val="59F12F67"/>
    <w:rsid w:val="59F64A21"/>
    <w:rsid w:val="59FB3DE5"/>
    <w:rsid w:val="59FE5684"/>
    <w:rsid w:val="5A002EB1"/>
    <w:rsid w:val="5A054C64"/>
    <w:rsid w:val="5A0A5DD6"/>
    <w:rsid w:val="5A0C1B4F"/>
    <w:rsid w:val="5A1D0200"/>
    <w:rsid w:val="5A250E62"/>
    <w:rsid w:val="5A252C10"/>
    <w:rsid w:val="5A2C3F9F"/>
    <w:rsid w:val="5A2F3A8F"/>
    <w:rsid w:val="5A33532D"/>
    <w:rsid w:val="5A366BCB"/>
    <w:rsid w:val="5A3A2B60"/>
    <w:rsid w:val="5A3D43FE"/>
    <w:rsid w:val="5A4412E8"/>
    <w:rsid w:val="5A4A08C9"/>
    <w:rsid w:val="5A511C57"/>
    <w:rsid w:val="5A513A05"/>
    <w:rsid w:val="5A61633E"/>
    <w:rsid w:val="5A663955"/>
    <w:rsid w:val="5A67147B"/>
    <w:rsid w:val="5A6C4CE3"/>
    <w:rsid w:val="5A6C6A91"/>
    <w:rsid w:val="5A6E0A5B"/>
    <w:rsid w:val="5A6E2809"/>
    <w:rsid w:val="5A6E45B7"/>
    <w:rsid w:val="5A731BCE"/>
    <w:rsid w:val="5A751DEA"/>
    <w:rsid w:val="5A76346C"/>
    <w:rsid w:val="5A783688"/>
    <w:rsid w:val="5A7B6CD4"/>
    <w:rsid w:val="5A8042EB"/>
    <w:rsid w:val="5A81253D"/>
    <w:rsid w:val="5A8913F1"/>
    <w:rsid w:val="5A9658BC"/>
    <w:rsid w:val="5A985AD8"/>
    <w:rsid w:val="5A987886"/>
    <w:rsid w:val="5A9B2ED2"/>
    <w:rsid w:val="5AA12BDF"/>
    <w:rsid w:val="5AA601F5"/>
    <w:rsid w:val="5AAC50E0"/>
    <w:rsid w:val="5AAE70AA"/>
    <w:rsid w:val="5AB26B9A"/>
    <w:rsid w:val="5AB53F94"/>
    <w:rsid w:val="5AC62645"/>
    <w:rsid w:val="5AC97A40"/>
    <w:rsid w:val="5AD05272"/>
    <w:rsid w:val="5AD7215D"/>
    <w:rsid w:val="5ADA34F9"/>
    <w:rsid w:val="5ADA7E9F"/>
    <w:rsid w:val="5ADC59C5"/>
    <w:rsid w:val="5ADF548D"/>
    <w:rsid w:val="5AE12FDB"/>
    <w:rsid w:val="5AE42ACB"/>
    <w:rsid w:val="5AE8436A"/>
    <w:rsid w:val="5AF076C2"/>
    <w:rsid w:val="5AF2343A"/>
    <w:rsid w:val="5AF50835"/>
    <w:rsid w:val="5AF70A51"/>
    <w:rsid w:val="5AFC6067"/>
    <w:rsid w:val="5AFD593B"/>
    <w:rsid w:val="5B070568"/>
    <w:rsid w:val="5B0B0058"/>
    <w:rsid w:val="5B0D5B7E"/>
    <w:rsid w:val="5B123195"/>
    <w:rsid w:val="5B184523"/>
    <w:rsid w:val="5B1C4013"/>
    <w:rsid w:val="5B1E5FDD"/>
    <w:rsid w:val="5B1F58B2"/>
    <w:rsid w:val="5B2B4256"/>
    <w:rsid w:val="5B2D7FCE"/>
    <w:rsid w:val="5B303F63"/>
    <w:rsid w:val="5B3255E5"/>
    <w:rsid w:val="5B3475AF"/>
    <w:rsid w:val="5B394BC5"/>
    <w:rsid w:val="5B3E042E"/>
    <w:rsid w:val="5B413A7A"/>
    <w:rsid w:val="5B435A44"/>
    <w:rsid w:val="5B4517BC"/>
    <w:rsid w:val="5B461090"/>
    <w:rsid w:val="5B4A6DD2"/>
    <w:rsid w:val="5B4D68C3"/>
    <w:rsid w:val="5B5163B3"/>
    <w:rsid w:val="5B61411C"/>
    <w:rsid w:val="5B7756EE"/>
    <w:rsid w:val="5B7D7A78"/>
    <w:rsid w:val="5B871DD5"/>
    <w:rsid w:val="5B8C73EB"/>
    <w:rsid w:val="5B8D4F11"/>
    <w:rsid w:val="5B8F6EDB"/>
    <w:rsid w:val="5B9938B6"/>
    <w:rsid w:val="5B9C5154"/>
    <w:rsid w:val="5BA30291"/>
    <w:rsid w:val="5BA364E3"/>
    <w:rsid w:val="5BAA7871"/>
    <w:rsid w:val="5BAF4E87"/>
    <w:rsid w:val="5BB029AE"/>
    <w:rsid w:val="5BB26726"/>
    <w:rsid w:val="5BB64468"/>
    <w:rsid w:val="5BB77C09"/>
    <w:rsid w:val="5BB92529"/>
    <w:rsid w:val="5BBB115B"/>
    <w:rsid w:val="5BC36B85"/>
    <w:rsid w:val="5BC53960"/>
    <w:rsid w:val="5BC64E8A"/>
    <w:rsid w:val="5BCD1E2F"/>
    <w:rsid w:val="5BD42B40"/>
    <w:rsid w:val="5BE10DB9"/>
    <w:rsid w:val="5BE34B31"/>
    <w:rsid w:val="5BE663CF"/>
    <w:rsid w:val="5BE70AC5"/>
    <w:rsid w:val="5BED3FEA"/>
    <w:rsid w:val="5BEF2E0C"/>
    <w:rsid w:val="5BF136F2"/>
    <w:rsid w:val="5BF3746A"/>
    <w:rsid w:val="5BFE196B"/>
    <w:rsid w:val="5C013209"/>
    <w:rsid w:val="5C11169E"/>
    <w:rsid w:val="5C164F06"/>
    <w:rsid w:val="5C1D44E7"/>
    <w:rsid w:val="5C210309"/>
    <w:rsid w:val="5C2313D1"/>
    <w:rsid w:val="5C270EC2"/>
    <w:rsid w:val="5C2E04A2"/>
    <w:rsid w:val="5C3747E5"/>
    <w:rsid w:val="5C384E7D"/>
    <w:rsid w:val="5C3A1D29"/>
    <w:rsid w:val="5C4C6B7A"/>
    <w:rsid w:val="5C4E5BE4"/>
    <w:rsid w:val="5C4F0418"/>
    <w:rsid w:val="5C514191"/>
    <w:rsid w:val="5C537F09"/>
    <w:rsid w:val="5C5679F9"/>
    <w:rsid w:val="5C583771"/>
    <w:rsid w:val="5C5B6DBD"/>
    <w:rsid w:val="5C606182"/>
    <w:rsid w:val="5C653798"/>
    <w:rsid w:val="5C675762"/>
    <w:rsid w:val="5C6E089F"/>
    <w:rsid w:val="5C7659A5"/>
    <w:rsid w:val="5C7A36E7"/>
    <w:rsid w:val="5C7D4F86"/>
    <w:rsid w:val="5C8400C2"/>
    <w:rsid w:val="5C853455"/>
    <w:rsid w:val="5C891B7C"/>
    <w:rsid w:val="5C89392A"/>
    <w:rsid w:val="5C8956D8"/>
    <w:rsid w:val="5C8C6F77"/>
    <w:rsid w:val="5C904CB9"/>
    <w:rsid w:val="5C91458D"/>
    <w:rsid w:val="5C941ABA"/>
    <w:rsid w:val="5C974299"/>
    <w:rsid w:val="5C9A78E6"/>
    <w:rsid w:val="5C9D1184"/>
    <w:rsid w:val="5C9F6CAA"/>
    <w:rsid w:val="5CA73DB1"/>
    <w:rsid w:val="5CA97B29"/>
    <w:rsid w:val="5CAC7619"/>
    <w:rsid w:val="5CAE513F"/>
    <w:rsid w:val="5CB00EB7"/>
    <w:rsid w:val="5CB07109"/>
    <w:rsid w:val="5CB87D6C"/>
    <w:rsid w:val="5CC6692D"/>
    <w:rsid w:val="5CC73208"/>
    <w:rsid w:val="5CD13B32"/>
    <w:rsid w:val="5CD821BC"/>
    <w:rsid w:val="5CE70651"/>
    <w:rsid w:val="5CF039A9"/>
    <w:rsid w:val="5CF05758"/>
    <w:rsid w:val="5CF1327E"/>
    <w:rsid w:val="5D0E3E30"/>
    <w:rsid w:val="5D1342DE"/>
    <w:rsid w:val="5D1F7DEB"/>
    <w:rsid w:val="5D2673CB"/>
    <w:rsid w:val="5D2B49E2"/>
    <w:rsid w:val="5D3513BC"/>
    <w:rsid w:val="5D3A69D3"/>
    <w:rsid w:val="5D494E68"/>
    <w:rsid w:val="5D5757D7"/>
    <w:rsid w:val="5D5932FD"/>
    <w:rsid w:val="5D5C4B9B"/>
    <w:rsid w:val="5D5C60B4"/>
    <w:rsid w:val="5D635F29"/>
    <w:rsid w:val="5D6D0B56"/>
    <w:rsid w:val="5D6D0F8A"/>
    <w:rsid w:val="5D7C523D"/>
    <w:rsid w:val="5D7E7207"/>
    <w:rsid w:val="5D814602"/>
    <w:rsid w:val="5D881E34"/>
    <w:rsid w:val="5D8B5480"/>
    <w:rsid w:val="5D8F31C2"/>
    <w:rsid w:val="5D8F4F70"/>
    <w:rsid w:val="5D9205BD"/>
    <w:rsid w:val="5D924A61"/>
    <w:rsid w:val="5D997B9D"/>
    <w:rsid w:val="5D9B1B67"/>
    <w:rsid w:val="5D9C768D"/>
    <w:rsid w:val="5D9E1657"/>
    <w:rsid w:val="5DA327CA"/>
    <w:rsid w:val="5DA622BA"/>
    <w:rsid w:val="5DA86032"/>
    <w:rsid w:val="5DAD4CDB"/>
    <w:rsid w:val="5DAF5613"/>
    <w:rsid w:val="5DB26EB1"/>
    <w:rsid w:val="5DB70023"/>
    <w:rsid w:val="5DC0337C"/>
    <w:rsid w:val="5DC6470A"/>
    <w:rsid w:val="5DC664B8"/>
    <w:rsid w:val="5DC80482"/>
    <w:rsid w:val="5DC866D4"/>
    <w:rsid w:val="5DD07337"/>
    <w:rsid w:val="5DDB6408"/>
    <w:rsid w:val="5DE0757A"/>
    <w:rsid w:val="5DE52DE2"/>
    <w:rsid w:val="5DE74DAC"/>
    <w:rsid w:val="5DF41277"/>
    <w:rsid w:val="5DF66D9E"/>
    <w:rsid w:val="5DF72B16"/>
    <w:rsid w:val="5DF87281"/>
    <w:rsid w:val="5DF9063C"/>
    <w:rsid w:val="5DF9688E"/>
    <w:rsid w:val="5DFE3EA4"/>
    <w:rsid w:val="5E005E6E"/>
    <w:rsid w:val="5E0314BA"/>
    <w:rsid w:val="5E056FE1"/>
    <w:rsid w:val="5E062D59"/>
    <w:rsid w:val="5E0F1C0D"/>
    <w:rsid w:val="5E0F7E5F"/>
    <w:rsid w:val="5E174F66"/>
    <w:rsid w:val="5E1C432A"/>
    <w:rsid w:val="5E27164D"/>
    <w:rsid w:val="5E2733FB"/>
    <w:rsid w:val="5E287173"/>
    <w:rsid w:val="5E2A6A47"/>
    <w:rsid w:val="5E2C0A11"/>
    <w:rsid w:val="5E2D4789"/>
    <w:rsid w:val="5E3478C6"/>
    <w:rsid w:val="5E4F2952"/>
    <w:rsid w:val="5E565A8E"/>
    <w:rsid w:val="5E59557E"/>
    <w:rsid w:val="5E5B4E53"/>
    <w:rsid w:val="5E6261E1"/>
    <w:rsid w:val="5E6463FD"/>
    <w:rsid w:val="5E6C52B2"/>
    <w:rsid w:val="5E6F08FE"/>
    <w:rsid w:val="5E7E6D93"/>
    <w:rsid w:val="5E822ACB"/>
    <w:rsid w:val="5E856373"/>
    <w:rsid w:val="5E8A398A"/>
    <w:rsid w:val="5E987E55"/>
    <w:rsid w:val="5E9F5687"/>
    <w:rsid w:val="5EA507C4"/>
    <w:rsid w:val="5EA66A16"/>
    <w:rsid w:val="5EB50A07"/>
    <w:rsid w:val="5EB84053"/>
    <w:rsid w:val="5EB86749"/>
    <w:rsid w:val="5EBD78BB"/>
    <w:rsid w:val="5EC62C14"/>
    <w:rsid w:val="5EC7698C"/>
    <w:rsid w:val="5EC92704"/>
    <w:rsid w:val="5ECA144F"/>
    <w:rsid w:val="5ED66BCF"/>
    <w:rsid w:val="5ED74E21"/>
    <w:rsid w:val="5ED846F5"/>
    <w:rsid w:val="5ED864A3"/>
    <w:rsid w:val="5EDF7832"/>
    <w:rsid w:val="5EE57FA4"/>
    <w:rsid w:val="5EE65DE7"/>
    <w:rsid w:val="5EF86B45"/>
    <w:rsid w:val="5F025C16"/>
    <w:rsid w:val="5F026CC0"/>
    <w:rsid w:val="5F061262"/>
    <w:rsid w:val="5F082B32"/>
    <w:rsid w:val="5F0B0627"/>
    <w:rsid w:val="5F125E59"/>
    <w:rsid w:val="5F16521D"/>
    <w:rsid w:val="5F2636B2"/>
    <w:rsid w:val="5F2B0CC9"/>
    <w:rsid w:val="5F2B735B"/>
    <w:rsid w:val="5F2D4A41"/>
    <w:rsid w:val="5F32465D"/>
    <w:rsid w:val="5F36141C"/>
    <w:rsid w:val="5F3C2ED6"/>
    <w:rsid w:val="5F426012"/>
    <w:rsid w:val="5F441D8B"/>
    <w:rsid w:val="5F4B4EC7"/>
    <w:rsid w:val="5F4E2C09"/>
    <w:rsid w:val="5F526256"/>
    <w:rsid w:val="5F645F89"/>
    <w:rsid w:val="5F7206A6"/>
    <w:rsid w:val="5F724B4A"/>
    <w:rsid w:val="5F795ED8"/>
    <w:rsid w:val="5F7C7776"/>
    <w:rsid w:val="5F7F1015"/>
    <w:rsid w:val="5F820BEB"/>
    <w:rsid w:val="5F864151"/>
    <w:rsid w:val="5F990328"/>
    <w:rsid w:val="5F9920D6"/>
    <w:rsid w:val="5F9A7BFD"/>
    <w:rsid w:val="5F9E149B"/>
    <w:rsid w:val="5FA6034F"/>
    <w:rsid w:val="5FAD5B82"/>
    <w:rsid w:val="5FB54A36"/>
    <w:rsid w:val="5FB567E4"/>
    <w:rsid w:val="5FBC5DC5"/>
    <w:rsid w:val="5FC133DB"/>
    <w:rsid w:val="5FCA04E2"/>
    <w:rsid w:val="5FCB4F59"/>
    <w:rsid w:val="5FCB6008"/>
    <w:rsid w:val="5FD72BFF"/>
    <w:rsid w:val="5FD90725"/>
    <w:rsid w:val="5FE5531C"/>
    <w:rsid w:val="5FE570CA"/>
    <w:rsid w:val="5FF23595"/>
    <w:rsid w:val="5FF612D7"/>
    <w:rsid w:val="5FF67529"/>
    <w:rsid w:val="5FF732A1"/>
    <w:rsid w:val="5FFB68ED"/>
    <w:rsid w:val="60025ECE"/>
    <w:rsid w:val="6005776C"/>
    <w:rsid w:val="60082DB8"/>
    <w:rsid w:val="6008663C"/>
    <w:rsid w:val="60163727"/>
    <w:rsid w:val="601654D5"/>
    <w:rsid w:val="60193217"/>
    <w:rsid w:val="602045A6"/>
    <w:rsid w:val="603911C4"/>
    <w:rsid w:val="603D6F06"/>
    <w:rsid w:val="60483AFC"/>
    <w:rsid w:val="604A517F"/>
    <w:rsid w:val="604C7149"/>
    <w:rsid w:val="604F09E7"/>
    <w:rsid w:val="60554C43"/>
    <w:rsid w:val="60597AB8"/>
    <w:rsid w:val="605B738C"/>
    <w:rsid w:val="605C4EB2"/>
    <w:rsid w:val="6071095D"/>
    <w:rsid w:val="60716BAF"/>
    <w:rsid w:val="607246D5"/>
    <w:rsid w:val="60787F3E"/>
    <w:rsid w:val="60793CB6"/>
    <w:rsid w:val="60844B35"/>
    <w:rsid w:val="608A5EC3"/>
    <w:rsid w:val="609603C4"/>
    <w:rsid w:val="609B3C2C"/>
    <w:rsid w:val="60B13450"/>
    <w:rsid w:val="60B44CEE"/>
    <w:rsid w:val="60B66CB8"/>
    <w:rsid w:val="60C07C62"/>
    <w:rsid w:val="60C50CA9"/>
    <w:rsid w:val="60C60F03"/>
    <w:rsid w:val="60C767CF"/>
    <w:rsid w:val="60CC64DC"/>
    <w:rsid w:val="60CE4002"/>
    <w:rsid w:val="60D22077"/>
    <w:rsid w:val="60E23609"/>
    <w:rsid w:val="60E47381"/>
    <w:rsid w:val="60E6759D"/>
    <w:rsid w:val="60E90E3C"/>
    <w:rsid w:val="60EB4BB4"/>
    <w:rsid w:val="60EC26DA"/>
    <w:rsid w:val="60F11A9E"/>
    <w:rsid w:val="60F33A68"/>
    <w:rsid w:val="60F375C4"/>
    <w:rsid w:val="60FB0B6F"/>
    <w:rsid w:val="61025A59"/>
    <w:rsid w:val="610417D1"/>
    <w:rsid w:val="6105554A"/>
    <w:rsid w:val="610E2650"/>
    <w:rsid w:val="61120392"/>
    <w:rsid w:val="61161505"/>
    <w:rsid w:val="611834CF"/>
    <w:rsid w:val="611B4D6D"/>
    <w:rsid w:val="612105D5"/>
    <w:rsid w:val="612400C6"/>
    <w:rsid w:val="6126799A"/>
    <w:rsid w:val="612B1454"/>
    <w:rsid w:val="612D1541"/>
    <w:rsid w:val="612E2CF2"/>
    <w:rsid w:val="61300818"/>
    <w:rsid w:val="613227E2"/>
    <w:rsid w:val="613876CD"/>
    <w:rsid w:val="61433767"/>
    <w:rsid w:val="61475B62"/>
    <w:rsid w:val="614918DA"/>
    <w:rsid w:val="614B38A4"/>
    <w:rsid w:val="615269E1"/>
    <w:rsid w:val="61534507"/>
    <w:rsid w:val="61565DA5"/>
    <w:rsid w:val="616404C2"/>
    <w:rsid w:val="616B1851"/>
    <w:rsid w:val="616B35FF"/>
    <w:rsid w:val="61722BDF"/>
    <w:rsid w:val="61750921"/>
    <w:rsid w:val="61761FA3"/>
    <w:rsid w:val="617D1584"/>
    <w:rsid w:val="618172C6"/>
    <w:rsid w:val="6183303E"/>
    <w:rsid w:val="618446C0"/>
    <w:rsid w:val="61880654"/>
    <w:rsid w:val="61932B55"/>
    <w:rsid w:val="619D5782"/>
    <w:rsid w:val="61A134C4"/>
    <w:rsid w:val="61AE52F7"/>
    <w:rsid w:val="61AE5BE1"/>
    <w:rsid w:val="61AF3E33"/>
    <w:rsid w:val="61B2747F"/>
    <w:rsid w:val="61B431F8"/>
    <w:rsid w:val="61B52ACC"/>
    <w:rsid w:val="61B56F70"/>
    <w:rsid w:val="61B72CE8"/>
    <w:rsid w:val="61B9080E"/>
    <w:rsid w:val="61BD7BD2"/>
    <w:rsid w:val="61CB22EF"/>
    <w:rsid w:val="61CD250B"/>
    <w:rsid w:val="61CD6067"/>
    <w:rsid w:val="61CF0031"/>
    <w:rsid w:val="61DE64C6"/>
    <w:rsid w:val="61E138C1"/>
    <w:rsid w:val="61E17D65"/>
    <w:rsid w:val="61E909C7"/>
    <w:rsid w:val="61EB2991"/>
    <w:rsid w:val="61EF2482"/>
    <w:rsid w:val="61F21F72"/>
    <w:rsid w:val="61F23D20"/>
    <w:rsid w:val="61F335F4"/>
    <w:rsid w:val="61F41846"/>
    <w:rsid w:val="620121B5"/>
    <w:rsid w:val="62061579"/>
    <w:rsid w:val="620C3288"/>
    <w:rsid w:val="621023F8"/>
    <w:rsid w:val="622C5484"/>
    <w:rsid w:val="622D6B06"/>
    <w:rsid w:val="622F6D22"/>
    <w:rsid w:val="623065F6"/>
    <w:rsid w:val="62353C0D"/>
    <w:rsid w:val="623B2220"/>
    <w:rsid w:val="623F6839"/>
    <w:rsid w:val="62404A8B"/>
    <w:rsid w:val="62410803"/>
    <w:rsid w:val="62481C53"/>
    <w:rsid w:val="62483940"/>
    <w:rsid w:val="624B51DE"/>
    <w:rsid w:val="624F2F20"/>
    <w:rsid w:val="62540537"/>
    <w:rsid w:val="62571DD5"/>
    <w:rsid w:val="62595B4D"/>
    <w:rsid w:val="625B3673"/>
    <w:rsid w:val="62600C89"/>
    <w:rsid w:val="626544F2"/>
    <w:rsid w:val="626D33A6"/>
    <w:rsid w:val="62726C0F"/>
    <w:rsid w:val="627B3D15"/>
    <w:rsid w:val="628647C6"/>
    <w:rsid w:val="62886432"/>
    <w:rsid w:val="628A03FC"/>
    <w:rsid w:val="628A3F58"/>
    <w:rsid w:val="628C7CD0"/>
    <w:rsid w:val="62966DA1"/>
    <w:rsid w:val="629B7F14"/>
    <w:rsid w:val="62A50D92"/>
    <w:rsid w:val="62A80882"/>
    <w:rsid w:val="62AA63A9"/>
    <w:rsid w:val="62AF39BF"/>
    <w:rsid w:val="62B2525D"/>
    <w:rsid w:val="62C21944"/>
    <w:rsid w:val="62CA07F9"/>
    <w:rsid w:val="62CA25A7"/>
    <w:rsid w:val="62CD2097"/>
    <w:rsid w:val="62CE653B"/>
    <w:rsid w:val="62D2496B"/>
    <w:rsid w:val="62DE42A4"/>
    <w:rsid w:val="62E418BB"/>
    <w:rsid w:val="62E775FD"/>
    <w:rsid w:val="62E95123"/>
    <w:rsid w:val="62F13785"/>
    <w:rsid w:val="62F85366"/>
    <w:rsid w:val="62FB09B2"/>
    <w:rsid w:val="63071A4D"/>
    <w:rsid w:val="630A5099"/>
    <w:rsid w:val="630B32EB"/>
    <w:rsid w:val="63147CC6"/>
    <w:rsid w:val="63155F18"/>
    <w:rsid w:val="63163A3E"/>
    <w:rsid w:val="631B2E02"/>
    <w:rsid w:val="632779F9"/>
    <w:rsid w:val="6329551F"/>
    <w:rsid w:val="63304B00"/>
    <w:rsid w:val="633A3BD0"/>
    <w:rsid w:val="633E321C"/>
    <w:rsid w:val="63462575"/>
    <w:rsid w:val="63464323"/>
    <w:rsid w:val="63471E49"/>
    <w:rsid w:val="63473BF7"/>
    <w:rsid w:val="634A36E8"/>
    <w:rsid w:val="634E31D8"/>
    <w:rsid w:val="635051A2"/>
    <w:rsid w:val="635527B8"/>
    <w:rsid w:val="635A392B"/>
    <w:rsid w:val="63605126"/>
    <w:rsid w:val="6361115D"/>
    <w:rsid w:val="636724EC"/>
    <w:rsid w:val="63676048"/>
    <w:rsid w:val="636C365E"/>
    <w:rsid w:val="636D5D54"/>
    <w:rsid w:val="636E5628"/>
    <w:rsid w:val="637A3FCD"/>
    <w:rsid w:val="637C7D45"/>
    <w:rsid w:val="63901A42"/>
    <w:rsid w:val="639C3F43"/>
    <w:rsid w:val="639E415F"/>
    <w:rsid w:val="639F57E1"/>
    <w:rsid w:val="63A66B70"/>
    <w:rsid w:val="63A948B2"/>
    <w:rsid w:val="63B219B9"/>
    <w:rsid w:val="63B35731"/>
    <w:rsid w:val="63B53257"/>
    <w:rsid w:val="63C11BFC"/>
    <w:rsid w:val="63C4349A"/>
    <w:rsid w:val="63C96D02"/>
    <w:rsid w:val="63CB5574"/>
    <w:rsid w:val="63D556A7"/>
    <w:rsid w:val="63DC07E4"/>
    <w:rsid w:val="63DC4C88"/>
    <w:rsid w:val="63DD630A"/>
    <w:rsid w:val="63DE27AE"/>
    <w:rsid w:val="63DF2082"/>
    <w:rsid w:val="63E43B3C"/>
    <w:rsid w:val="63E91153"/>
    <w:rsid w:val="63E94CAF"/>
    <w:rsid w:val="63EB0A27"/>
    <w:rsid w:val="63ED479F"/>
    <w:rsid w:val="63EF49BB"/>
    <w:rsid w:val="63F024E1"/>
    <w:rsid w:val="63F04A69"/>
    <w:rsid w:val="63F21DB5"/>
    <w:rsid w:val="63FA510E"/>
    <w:rsid w:val="6401024A"/>
    <w:rsid w:val="640F6E0B"/>
    <w:rsid w:val="6416019A"/>
    <w:rsid w:val="6417181C"/>
    <w:rsid w:val="641A649B"/>
    <w:rsid w:val="641C32D6"/>
    <w:rsid w:val="6424218B"/>
    <w:rsid w:val="64243F39"/>
    <w:rsid w:val="64287ECD"/>
    <w:rsid w:val="642B176B"/>
    <w:rsid w:val="642E6B65"/>
    <w:rsid w:val="64351345"/>
    <w:rsid w:val="64354398"/>
    <w:rsid w:val="64395A85"/>
    <w:rsid w:val="644545DB"/>
    <w:rsid w:val="644A1BF1"/>
    <w:rsid w:val="64520AA6"/>
    <w:rsid w:val="64552344"/>
    <w:rsid w:val="64634A61"/>
    <w:rsid w:val="646D1D84"/>
    <w:rsid w:val="64721148"/>
    <w:rsid w:val="64722EF6"/>
    <w:rsid w:val="6472739A"/>
    <w:rsid w:val="648275DD"/>
    <w:rsid w:val="64835103"/>
    <w:rsid w:val="64850E7B"/>
    <w:rsid w:val="648570CD"/>
    <w:rsid w:val="648669A1"/>
    <w:rsid w:val="64874BF3"/>
    <w:rsid w:val="648A46E4"/>
    <w:rsid w:val="648A6492"/>
    <w:rsid w:val="648C045C"/>
    <w:rsid w:val="64966BE4"/>
    <w:rsid w:val="649C7F73"/>
    <w:rsid w:val="64A01811"/>
    <w:rsid w:val="64A07A63"/>
    <w:rsid w:val="64AA08E2"/>
    <w:rsid w:val="64AB6773"/>
    <w:rsid w:val="64B33C3A"/>
    <w:rsid w:val="64B67287"/>
    <w:rsid w:val="64B74DAD"/>
    <w:rsid w:val="64BD0615"/>
    <w:rsid w:val="64C01EB3"/>
    <w:rsid w:val="64CC6AAA"/>
    <w:rsid w:val="64CD637E"/>
    <w:rsid w:val="64CF659A"/>
    <w:rsid w:val="64D23995"/>
    <w:rsid w:val="64D94D23"/>
    <w:rsid w:val="64DB6CED"/>
    <w:rsid w:val="64DD4813"/>
    <w:rsid w:val="64DE058B"/>
    <w:rsid w:val="64E04304"/>
    <w:rsid w:val="64E2007C"/>
    <w:rsid w:val="64E536C8"/>
    <w:rsid w:val="64EA5182"/>
    <w:rsid w:val="64EE6A20"/>
    <w:rsid w:val="64FF0C2E"/>
    <w:rsid w:val="650A312E"/>
    <w:rsid w:val="650C334B"/>
    <w:rsid w:val="65183A9D"/>
    <w:rsid w:val="65312DB1"/>
    <w:rsid w:val="653528A1"/>
    <w:rsid w:val="6535464F"/>
    <w:rsid w:val="653A1C66"/>
    <w:rsid w:val="653A7EB8"/>
    <w:rsid w:val="653D3504"/>
    <w:rsid w:val="653E102A"/>
    <w:rsid w:val="65426D6C"/>
    <w:rsid w:val="65446953"/>
    <w:rsid w:val="654E3963"/>
    <w:rsid w:val="655F347A"/>
    <w:rsid w:val="655F791E"/>
    <w:rsid w:val="65622F6B"/>
    <w:rsid w:val="65674A25"/>
    <w:rsid w:val="656F7435"/>
    <w:rsid w:val="657038D9"/>
    <w:rsid w:val="657333CA"/>
    <w:rsid w:val="65752C9E"/>
    <w:rsid w:val="65764C68"/>
    <w:rsid w:val="6578453C"/>
    <w:rsid w:val="657B402C"/>
    <w:rsid w:val="657D5FF6"/>
    <w:rsid w:val="65803FD5"/>
    <w:rsid w:val="65896749"/>
    <w:rsid w:val="659155FE"/>
    <w:rsid w:val="659B647C"/>
    <w:rsid w:val="659D0447"/>
    <w:rsid w:val="65A215B9"/>
    <w:rsid w:val="65A74E21"/>
    <w:rsid w:val="65AD68DC"/>
    <w:rsid w:val="65AE61B0"/>
    <w:rsid w:val="65B85280"/>
    <w:rsid w:val="65C07C91"/>
    <w:rsid w:val="65C37EAD"/>
    <w:rsid w:val="65C854C3"/>
    <w:rsid w:val="65CD0D2C"/>
    <w:rsid w:val="65D35C16"/>
    <w:rsid w:val="65D57BE0"/>
    <w:rsid w:val="65DA0D53"/>
    <w:rsid w:val="65DC0944"/>
    <w:rsid w:val="65DD724F"/>
    <w:rsid w:val="65E322FD"/>
    <w:rsid w:val="65EB7404"/>
    <w:rsid w:val="65F55B8D"/>
    <w:rsid w:val="65FA31A3"/>
    <w:rsid w:val="65FC0AC0"/>
    <w:rsid w:val="65FF4C5D"/>
    <w:rsid w:val="65FF6A0B"/>
    <w:rsid w:val="66061B48"/>
    <w:rsid w:val="660979AD"/>
    <w:rsid w:val="660D1128"/>
    <w:rsid w:val="661F2C0A"/>
    <w:rsid w:val="66212E26"/>
    <w:rsid w:val="66236B9E"/>
    <w:rsid w:val="66252916"/>
    <w:rsid w:val="662D17CA"/>
    <w:rsid w:val="662E109F"/>
    <w:rsid w:val="663012BB"/>
    <w:rsid w:val="66326DE1"/>
    <w:rsid w:val="663A3EE7"/>
    <w:rsid w:val="663A7A43"/>
    <w:rsid w:val="66486604"/>
    <w:rsid w:val="66507267"/>
    <w:rsid w:val="665723A3"/>
    <w:rsid w:val="66576847"/>
    <w:rsid w:val="666176C6"/>
    <w:rsid w:val="66631EAC"/>
    <w:rsid w:val="66636F9A"/>
    <w:rsid w:val="66651FD6"/>
    <w:rsid w:val="66666A8A"/>
    <w:rsid w:val="66680A54"/>
    <w:rsid w:val="666D7E19"/>
    <w:rsid w:val="667271DD"/>
    <w:rsid w:val="66794A10"/>
    <w:rsid w:val="667B6071"/>
    <w:rsid w:val="667E3DD4"/>
    <w:rsid w:val="66811B16"/>
    <w:rsid w:val="66833198"/>
    <w:rsid w:val="66846F11"/>
    <w:rsid w:val="66862210"/>
    <w:rsid w:val="6692162D"/>
    <w:rsid w:val="669435F8"/>
    <w:rsid w:val="6695111E"/>
    <w:rsid w:val="66976C44"/>
    <w:rsid w:val="66A17AC3"/>
    <w:rsid w:val="66A3383B"/>
    <w:rsid w:val="66A50B1E"/>
    <w:rsid w:val="66A575B3"/>
    <w:rsid w:val="66A650D9"/>
    <w:rsid w:val="66AF21DF"/>
    <w:rsid w:val="66B21CD0"/>
    <w:rsid w:val="66BA22E3"/>
    <w:rsid w:val="66BB5028"/>
    <w:rsid w:val="66BC48FC"/>
    <w:rsid w:val="66C0263F"/>
    <w:rsid w:val="66C20165"/>
    <w:rsid w:val="66CB4B3F"/>
    <w:rsid w:val="66D32372"/>
    <w:rsid w:val="66D439F4"/>
    <w:rsid w:val="66D954AE"/>
    <w:rsid w:val="66E0683D"/>
    <w:rsid w:val="66ED0F5A"/>
    <w:rsid w:val="66EF082E"/>
    <w:rsid w:val="66F145A6"/>
    <w:rsid w:val="66F26570"/>
    <w:rsid w:val="66F67E0E"/>
    <w:rsid w:val="670267B3"/>
    <w:rsid w:val="670A6088"/>
    <w:rsid w:val="670C7632"/>
    <w:rsid w:val="67191D4F"/>
    <w:rsid w:val="671958AB"/>
    <w:rsid w:val="6723497B"/>
    <w:rsid w:val="67246C2F"/>
    <w:rsid w:val="6727621A"/>
    <w:rsid w:val="672C1A82"/>
    <w:rsid w:val="672E75A8"/>
    <w:rsid w:val="672F50CE"/>
    <w:rsid w:val="673152EA"/>
    <w:rsid w:val="67362901"/>
    <w:rsid w:val="67397CFB"/>
    <w:rsid w:val="673B3A73"/>
    <w:rsid w:val="673B4EB6"/>
    <w:rsid w:val="67401089"/>
    <w:rsid w:val="6744501E"/>
    <w:rsid w:val="674509F6"/>
    <w:rsid w:val="674566A0"/>
    <w:rsid w:val="674C326A"/>
    <w:rsid w:val="674D37A6"/>
    <w:rsid w:val="675863D3"/>
    <w:rsid w:val="67654F94"/>
    <w:rsid w:val="676A6106"/>
    <w:rsid w:val="676F196F"/>
    <w:rsid w:val="67705E13"/>
    <w:rsid w:val="67717495"/>
    <w:rsid w:val="67784CC7"/>
    <w:rsid w:val="67786A75"/>
    <w:rsid w:val="677D22DE"/>
    <w:rsid w:val="677F6056"/>
    <w:rsid w:val="67825B46"/>
    <w:rsid w:val="678371C8"/>
    <w:rsid w:val="6784366C"/>
    <w:rsid w:val="6787315C"/>
    <w:rsid w:val="678E6299"/>
    <w:rsid w:val="6793565D"/>
    <w:rsid w:val="679A2E90"/>
    <w:rsid w:val="679D64DC"/>
    <w:rsid w:val="67A07D7A"/>
    <w:rsid w:val="67A4786A"/>
    <w:rsid w:val="67A61834"/>
    <w:rsid w:val="67A930D3"/>
    <w:rsid w:val="67A96C2F"/>
    <w:rsid w:val="67AA29A7"/>
    <w:rsid w:val="67AB0BF9"/>
    <w:rsid w:val="67B2063C"/>
    <w:rsid w:val="67BB4BB4"/>
    <w:rsid w:val="67C97AC3"/>
    <w:rsid w:val="67D5211A"/>
    <w:rsid w:val="67D87514"/>
    <w:rsid w:val="67DA7730"/>
    <w:rsid w:val="67E30EC1"/>
    <w:rsid w:val="67E4235D"/>
    <w:rsid w:val="67E81E4D"/>
    <w:rsid w:val="67EB36EB"/>
    <w:rsid w:val="67EE0AE5"/>
    <w:rsid w:val="67F325A0"/>
    <w:rsid w:val="67F51E74"/>
    <w:rsid w:val="67FF7197"/>
    <w:rsid w:val="680622D3"/>
    <w:rsid w:val="68091DC3"/>
    <w:rsid w:val="680D3662"/>
    <w:rsid w:val="68183DB4"/>
    <w:rsid w:val="68190258"/>
    <w:rsid w:val="681A3FD0"/>
    <w:rsid w:val="681E0008"/>
    <w:rsid w:val="681F15E7"/>
    <w:rsid w:val="68224C33"/>
    <w:rsid w:val="68232E85"/>
    <w:rsid w:val="683010FE"/>
    <w:rsid w:val="6832131A"/>
    <w:rsid w:val="683A3D2B"/>
    <w:rsid w:val="683C09C0"/>
    <w:rsid w:val="683C0F6A"/>
    <w:rsid w:val="683E1A6D"/>
    <w:rsid w:val="683E7CBF"/>
    <w:rsid w:val="6844104D"/>
    <w:rsid w:val="68464DC5"/>
    <w:rsid w:val="684B5F38"/>
    <w:rsid w:val="685017A0"/>
    <w:rsid w:val="68541290"/>
    <w:rsid w:val="685A617B"/>
    <w:rsid w:val="685C0145"/>
    <w:rsid w:val="685C1EF3"/>
    <w:rsid w:val="685E5C6B"/>
    <w:rsid w:val="685F3791"/>
    <w:rsid w:val="68633281"/>
    <w:rsid w:val="68757459"/>
    <w:rsid w:val="687A4A6F"/>
    <w:rsid w:val="68833924"/>
    <w:rsid w:val="68835D26"/>
    <w:rsid w:val="688431F8"/>
    <w:rsid w:val="68882CE8"/>
    <w:rsid w:val="68921DB9"/>
    <w:rsid w:val="689340DA"/>
    <w:rsid w:val="689618A9"/>
    <w:rsid w:val="6897562C"/>
    <w:rsid w:val="689A0C6D"/>
    <w:rsid w:val="689E075E"/>
    <w:rsid w:val="68A815DC"/>
    <w:rsid w:val="68AF4719"/>
    <w:rsid w:val="68B4049D"/>
    <w:rsid w:val="68BA4E6C"/>
    <w:rsid w:val="68BE2BAE"/>
    <w:rsid w:val="68C06926"/>
    <w:rsid w:val="68C1269E"/>
    <w:rsid w:val="68C31F72"/>
    <w:rsid w:val="68C84D72"/>
    <w:rsid w:val="68CB0E27"/>
    <w:rsid w:val="68D51CA5"/>
    <w:rsid w:val="68DB3760"/>
    <w:rsid w:val="68EA39A3"/>
    <w:rsid w:val="68EC14C9"/>
    <w:rsid w:val="68ED5241"/>
    <w:rsid w:val="68F0088D"/>
    <w:rsid w:val="68F55EA4"/>
    <w:rsid w:val="68F75D97"/>
    <w:rsid w:val="69012A9A"/>
    <w:rsid w:val="690507DD"/>
    <w:rsid w:val="69054339"/>
    <w:rsid w:val="690A5DF3"/>
    <w:rsid w:val="69110F2F"/>
    <w:rsid w:val="69124CA8"/>
    <w:rsid w:val="69166546"/>
    <w:rsid w:val="6917406C"/>
    <w:rsid w:val="69197DE4"/>
    <w:rsid w:val="691D5B26"/>
    <w:rsid w:val="69216C99"/>
    <w:rsid w:val="69230C63"/>
    <w:rsid w:val="69272501"/>
    <w:rsid w:val="692844CB"/>
    <w:rsid w:val="693469CC"/>
    <w:rsid w:val="693C3AD3"/>
    <w:rsid w:val="693D7F76"/>
    <w:rsid w:val="693E784B"/>
    <w:rsid w:val="69421A7E"/>
    <w:rsid w:val="6942558D"/>
    <w:rsid w:val="6945507D"/>
    <w:rsid w:val="69472D1F"/>
    <w:rsid w:val="694A61EF"/>
    <w:rsid w:val="69564B94"/>
    <w:rsid w:val="69572814"/>
    <w:rsid w:val="695928D6"/>
    <w:rsid w:val="695E7EED"/>
    <w:rsid w:val="697274F4"/>
    <w:rsid w:val="69735746"/>
    <w:rsid w:val="69780FAF"/>
    <w:rsid w:val="697B0A9F"/>
    <w:rsid w:val="697B284D"/>
    <w:rsid w:val="697B45FB"/>
    <w:rsid w:val="69802EAF"/>
    <w:rsid w:val="69847953"/>
    <w:rsid w:val="698931BC"/>
    <w:rsid w:val="69894F6A"/>
    <w:rsid w:val="698E432E"/>
    <w:rsid w:val="69913E1E"/>
    <w:rsid w:val="69931944"/>
    <w:rsid w:val="699D0A15"/>
    <w:rsid w:val="69A27DD9"/>
    <w:rsid w:val="69A41DA4"/>
    <w:rsid w:val="69A51678"/>
    <w:rsid w:val="69AA3132"/>
    <w:rsid w:val="69BF6BDD"/>
    <w:rsid w:val="69C064B2"/>
    <w:rsid w:val="69C40C04"/>
    <w:rsid w:val="69C441F4"/>
    <w:rsid w:val="69C45FA2"/>
    <w:rsid w:val="69CB6B96"/>
    <w:rsid w:val="69D65CD5"/>
    <w:rsid w:val="69D72179"/>
    <w:rsid w:val="69E55F18"/>
    <w:rsid w:val="69E95A08"/>
    <w:rsid w:val="69F12B0F"/>
    <w:rsid w:val="69F30635"/>
    <w:rsid w:val="69FC1BE0"/>
    <w:rsid w:val="69FD7706"/>
    <w:rsid w:val="69FF347E"/>
    <w:rsid w:val="6A0942FC"/>
    <w:rsid w:val="6A0A597F"/>
    <w:rsid w:val="6A0C16F7"/>
    <w:rsid w:val="6A0C7949"/>
    <w:rsid w:val="6A0E546F"/>
    <w:rsid w:val="6A130CD7"/>
    <w:rsid w:val="6A164324"/>
    <w:rsid w:val="6A1B7B8C"/>
    <w:rsid w:val="6A211646"/>
    <w:rsid w:val="6A22716C"/>
    <w:rsid w:val="6A2922A9"/>
    <w:rsid w:val="6A325601"/>
    <w:rsid w:val="6A3A2708"/>
    <w:rsid w:val="6A3C022E"/>
    <w:rsid w:val="6A42336B"/>
    <w:rsid w:val="6A4B221F"/>
    <w:rsid w:val="6A4E3B2B"/>
    <w:rsid w:val="6A5437CA"/>
    <w:rsid w:val="6A58493C"/>
    <w:rsid w:val="6A5B7870"/>
    <w:rsid w:val="6A5D01A4"/>
    <w:rsid w:val="6A5E63F6"/>
    <w:rsid w:val="6A6D03E7"/>
    <w:rsid w:val="6A745C1A"/>
    <w:rsid w:val="6A753740"/>
    <w:rsid w:val="6A794FDE"/>
    <w:rsid w:val="6A7F45BF"/>
    <w:rsid w:val="6A86594D"/>
    <w:rsid w:val="6A955B90"/>
    <w:rsid w:val="6A9E67F3"/>
    <w:rsid w:val="6AA3205B"/>
    <w:rsid w:val="6AB778B5"/>
    <w:rsid w:val="6AC124E1"/>
    <w:rsid w:val="6AC56475"/>
    <w:rsid w:val="6AD00976"/>
    <w:rsid w:val="6AD466B8"/>
    <w:rsid w:val="6AD541DF"/>
    <w:rsid w:val="6AF1726A"/>
    <w:rsid w:val="6AF503DD"/>
    <w:rsid w:val="6AF70169"/>
    <w:rsid w:val="6AFC5C0F"/>
    <w:rsid w:val="6AFE3735"/>
    <w:rsid w:val="6AFE54E3"/>
    <w:rsid w:val="6AFE7291"/>
    <w:rsid w:val="6B0625EA"/>
    <w:rsid w:val="6B0A3E88"/>
    <w:rsid w:val="6B0E5024"/>
    <w:rsid w:val="6B1271E1"/>
    <w:rsid w:val="6B1D005F"/>
    <w:rsid w:val="6B217424"/>
    <w:rsid w:val="6B2313EE"/>
    <w:rsid w:val="6B2A2393"/>
    <w:rsid w:val="6B2C02A3"/>
    <w:rsid w:val="6B364C7D"/>
    <w:rsid w:val="6B3B6738"/>
    <w:rsid w:val="6B3C600C"/>
    <w:rsid w:val="6B3E3B32"/>
    <w:rsid w:val="6B427AC6"/>
    <w:rsid w:val="6B476E8A"/>
    <w:rsid w:val="6B481C3B"/>
    <w:rsid w:val="6B4A24D7"/>
    <w:rsid w:val="6B4A697B"/>
    <w:rsid w:val="6B4C44A1"/>
    <w:rsid w:val="6B4E646B"/>
    <w:rsid w:val="6B543355"/>
    <w:rsid w:val="6B596BBE"/>
    <w:rsid w:val="6B5E41D4"/>
    <w:rsid w:val="6B60619E"/>
    <w:rsid w:val="6B6712DB"/>
    <w:rsid w:val="6B6A2B79"/>
    <w:rsid w:val="6B6C4B43"/>
    <w:rsid w:val="6B6F4633"/>
    <w:rsid w:val="6B6F63E1"/>
    <w:rsid w:val="6B71426E"/>
    <w:rsid w:val="6B795473"/>
    <w:rsid w:val="6B7D0AFE"/>
    <w:rsid w:val="6B8579B3"/>
    <w:rsid w:val="6B87372B"/>
    <w:rsid w:val="6B8754D9"/>
    <w:rsid w:val="6B8A4FC9"/>
    <w:rsid w:val="6B923E7E"/>
    <w:rsid w:val="6B9B0F84"/>
    <w:rsid w:val="6BA20565"/>
    <w:rsid w:val="6BB34520"/>
    <w:rsid w:val="6BBD0EFB"/>
    <w:rsid w:val="6BC229B5"/>
    <w:rsid w:val="6BC8789F"/>
    <w:rsid w:val="6BCF0C2E"/>
    <w:rsid w:val="6BD3071E"/>
    <w:rsid w:val="6BD34BC2"/>
    <w:rsid w:val="6BD44496"/>
    <w:rsid w:val="6BE24E05"/>
    <w:rsid w:val="6BE96194"/>
    <w:rsid w:val="6BEC17E0"/>
    <w:rsid w:val="6BEC7A32"/>
    <w:rsid w:val="6BEE7306"/>
    <w:rsid w:val="6BF15048"/>
    <w:rsid w:val="6BF16DF6"/>
    <w:rsid w:val="6BF40694"/>
    <w:rsid w:val="6BF54B38"/>
    <w:rsid w:val="6BF863D7"/>
    <w:rsid w:val="6BFB5EC7"/>
    <w:rsid w:val="6BFD39ED"/>
    <w:rsid w:val="6C046B2A"/>
    <w:rsid w:val="6C07486C"/>
    <w:rsid w:val="6C094140"/>
    <w:rsid w:val="6C0A54C0"/>
    <w:rsid w:val="6C0C3C30"/>
    <w:rsid w:val="6C1331A3"/>
    <w:rsid w:val="6C133210"/>
    <w:rsid w:val="6C16685D"/>
    <w:rsid w:val="6C21592D"/>
    <w:rsid w:val="6C247DB6"/>
    <w:rsid w:val="6C327B3B"/>
    <w:rsid w:val="6C360CAD"/>
    <w:rsid w:val="6C3C4515"/>
    <w:rsid w:val="6C3F4006"/>
    <w:rsid w:val="6C4038DA"/>
    <w:rsid w:val="6C417D7E"/>
    <w:rsid w:val="6C450EF0"/>
    <w:rsid w:val="6C4C04D0"/>
    <w:rsid w:val="6C4D6722"/>
    <w:rsid w:val="6C4E249B"/>
    <w:rsid w:val="6C553829"/>
    <w:rsid w:val="6C5630FD"/>
    <w:rsid w:val="6C586E75"/>
    <w:rsid w:val="6C5C0714"/>
    <w:rsid w:val="6C5E0930"/>
    <w:rsid w:val="6C5F0204"/>
    <w:rsid w:val="6C64581A"/>
    <w:rsid w:val="6C68355C"/>
    <w:rsid w:val="6C6B0957"/>
    <w:rsid w:val="6C6C00BA"/>
    <w:rsid w:val="6C832144"/>
    <w:rsid w:val="6C8E2897"/>
    <w:rsid w:val="6C983716"/>
    <w:rsid w:val="6C9C1458"/>
    <w:rsid w:val="6C9F6852"/>
    <w:rsid w:val="6CA84BC1"/>
    <w:rsid w:val="6CAD5413"/>
    <w:rsid w:val="6CAE6A95"/>
    <w:rsid w:val="6CB00A5F"/>
    <w:rsid w:val="6CB71DEE"/>
    <w:rsid w:val="6CC24BA2"/>
    <w:rsid w:val="6CC369E5"/>
    <w:rsid w:val="6CC4275D"/>
    <w:rsid w:val="6CC4450B"/>
    <w:rsid w:val="6CC54C64"/>
    <w:rsid w:val="6CC60283"/>
    <w:rsid w:val="6CCE0EE6"/>
    <w:rsid w:val="6CD02EB0"/>
    <w:rsid w:val="6CD3474E"/>
    <w:rsid w:val="6CD504C6"/>
    <w:rsid w:val="6CD56718"/>
    <w:rsid w:val="6CD72490"/>
    <w:rsid w:val="6CD96208"/>
    <w:rsid w:val="6CE32BE3"/>
    <w:rsid w:val="6CF070AE"/>
    <w:rsid w:val="6CF21078"/>
    <w:rsid w:val="6CF272CA"/>
    <w:rsid w:val="6CF92406"/>
    <w:rsid w:val="6CFA7F2C"/>
    <w:rsid w:val="6D050DAB"/>
    <w:rsid w:val="6D0D5EB2"/>
    <w:rsid w:val="6D0E5786"/>
    <w:rsid w:val="6D154D66"/>
    <w:rsid w:val="6D1A412B"/>
    <w:rsid w:val="6D2154B9"/>
    <w:rsid w:val="6D262AD0"/>
    <w:rsid w:val="6D2A0812"/>
    <w:rsid w:val="6D3671B7"/>
    <w:rsid w:val="6D394EF9"/>
    <w:rsid w:val="6D3A657B"/>
    <w:rsid w:val="6D3B47CD"/>
    <w:rsid w:val="6D3E4756"/>
    <w:rsid w:val="6D464F20"/>
    <w:rsid w:val="6D475F5F"/>
    <w:rsid w:val="6D4A4A10"/>
    <w:rsid w:val="6D4C4C2C"/>
    <w:rsid w:val="6D4D62AE"/>
    <w:rsid w:val="6D521B17"/>
    <w:rsid w:val="6D5B4E6F"/>
    <w:rsid w:val="6D604233"/>
    <w:rsid w:val="6D631F76"/>
    <w:rsid w:val="6D6535F8"/>
    <w:rsid w:val="6D69748F"/>
    <w:rsid w:val="6D6C0E2A"/>
    <w:rsid w:val="6D6C2BD8"/>
    <w:rsid w:val="6D6D06FE"/>
    <w:rsid w:val="6D6F26C8"/>
    <w:rsid w:val="6D730EC7"/>
    <w:rsid w:val="6D7B106D"/>
    <w:rsid w:val="6D7B72BF"/>
    <w:rsid w:val="6D7E290C"/>
    <w:rsid w:val="6D8D2B4F"/>
    <w:rsid w:val="6D91263F"/>
    <w:rsid w:val="6D9143ED"/>
    <w:rsid w:val="6D9E4D5C"/>
    <w:rsid w:val="6DAF0D17"/>
    <w:rsid w:val="6DB225B5"/>
    <w:rsid w:val="6DB36A59"/>
    <w:rsid w:val="6DB427D1"/>
    <w:rsid w:val="6DBB590E"/>
    <w:rsid w:val="6DBC51E2"/>
    <w:rsid w:val="6DBD740C"/>
    <w:rsid w:val="6DC9002B"/>
    <w:rsid w:val="6DDE33AA"/>
    <w:rsid w:val="6DEA1D4F"/>
    <w:rsid w:val="6DEB791A"/>
    <w:rsid w:val="6DEC3D19"/>
    <w:rsid w:val="6DFA4688"/>
    <w:rsid w:val="6DFB3F5C"/>
    <w:rsid w:val="6DFD7CD4"/>
    <w:rsid w:val="6DFE57FA"/>
    <w:rsid w:val="6E0948CB"/>
    <w:rsid w:val="6E1119D2"/>
    <w:rsid w:val="6E160D96"/>
    <w:rsid w:val="6E1814A6"/>
    <w:rsid w:val="6E1D0376"/>
    <w:rsid w:val="6E241705"/>
    <w:rsid w:val="6E250FD9"/>
    <w:rsid w:val="6E2B2A93"/>
    <w:rsid w:val="6E2C2368"/>
    <w:rsid w:val="6E331948"/>
    <w:rsid w:val="6E35746E"/>
    <w:rsid w:val="6E364F94"/>
    <w:rsid w:val="6E370A8A"/>
    <w:rsid w:val="6E3A4A84"/>
    <w:rsid w:val="6E3F653F"/>
    <w:rsid w:val="6E40682D"/>
    <w:rsid w:val="6E4771A1"/>
    <w:rsid w:val="6E492F1A"/>
    <w:rsid w:val="6E526272"/>
    <w:rsid w:val="6E533D98"/>
    <w:rsid w:val="6E5754A9"/>
    <w:rsid w:val="6E5813AF"/>
    <w:rsid w:val="6E5B2C4D"/>
    <w:rsid w:val="6E5D310B"/>
    <w:rsid w:val="6E5D69C5"/>
    <w:rsid w:val="6E645FA5"/>
    <w:rsid w:val="6E663ACB"/>
    <w:rsid w:val="6E6935BC"/>
    <w:rsid w:val="6E6B10E2"/>
    <w:rsid w:val="6E775CD9"/>
    <w:rsid w:val="6E8126B3"/>
    <w:rsid w:val="6E82642B"/>
    <w:rsid w:val="6E865F1C"/>
    <w:rsid w:val="6E867CCA"/>
    <w:rsid w:val="6E895A0C"/>
    <w:rsid w:val="6E8B2C58"/>
    <w:rsid w:val="6E906D9A"/>
    <w:rsid w:val="6E957F0D"/>
    <w:rsid w:val="6E9A19C7"/>
    <w:rsid w:val="6EAE7221"/>
    <w:rsid w:val="6EB20ABF"/>
    <w:rsid w:val="6EB56977"/>
    <w:rsid w:val="6EB8009F"/>
    <w:rsid w:val="6EBE2657"/>
    <w:rsid w:val="6EC151A6"/>
    <w:rsid w:val="6EC32CCC"/>
    <w:rsid w:val="6EC9405A"/>
    <w:rsid w:val="6ED00F45"/>
    <w:rsid w:val="6ED07197"/>
    <w:rsid w:val="6ED36C87"/>
    <w:rsid w:val="6ED529FF"/>
    <w:rsid w:val="6ED926EF"/>
    <w:rsid w:val="6EDA0016"/>
    <w:rsid w:val="6EDF73DA"/>
    <w:rsid w:val="6EE3336E"/>
    <w:rsid w:val="6EEB76D5"/>
    <w:rsid w:val="6EEF1D13"/>
    <w:rsid w:val="6EF32E85"/>
    <w:rsid w:val="6EF47329"/>
    <w:rsid w:val="6EF72976"/>
    <w:rsid w:val="6EFC61DE"/>
    <w:rsid w:val="6EFF182A"/>
    <w:rsid w:val="6F060E0B"/>
    <w:rsid w:val="6F0926A9"/>
    <w:rsid w:val="6F0D03EB"/>
    <w:rsid w:val="6F101C89"/>
    <w:rsid w:val="6F103A37"/>
    <w:rsid w:val="6F125A01"/>
    <w:rsid w:val="6F143527"/>
    <w:rsid w:val="6F1463B8"/>
    <w:rsid w:val="6F1F1ECC"/>
    <w:rsid w:val="6F1F3C7A"/>
    <w:rsid w:val="6F2179F2"/>
    <w:rsid w:val="6F2614AD"/>
    <w:rsid w:val="6F280D81"/>
    <w:rsid w:val="6F2F0361"/>
    <w:rsid w:val="6F2F210F"/>
    <w:rsid w:val="6F307C36"/>
    <w:rsid w:val="6F327E52"/>
    <w:rsid w:val="6F35349E"/>
    <w:rsid w:val="6F3872EC"/>
    <w:rsid w:val="6F4638FD"/>
    <w:rsid w:val="6F467459"/>
    <w:rsid w:val="6F4B0F13"/>
    <w:rsid w:val="6F541B76"/>
    <w:rsid w:val="6F571666"/>
    <w:rsid w:val="6F573414"/>
    <w:rsid w:val="6F5E29F5"/>
    <w:rsid w:val="6F6124E5"/>
    <w:rsid w:val="6F655B31"/>
    <w:rsid w:val="6F6A3147"/>
    <w:rsid w:val="6F6F723A"/>
    <w:rsid w:val="6F7072EC"/>
    <w:rsid w:val="6F745D74"/>
    <w:rsid w:val="6F755C7D"/>
    <w:rsid w:val="6F771D08"/>
    <w:rsid w:val="6F7B35A7"/>
    <w:rsid w:val="6F7C731F"/>
    <w:rsid w:val="6F8166E3"/>
    <w:rsid w:val="6F857F81"/>
    <w:rsid w:val="6F8A5583"/>
    <w:rsid w:val="6F8C57B4"/>
    <w:rsid w:val="6F8D27C3"/>
    <w:rsid w:val="6F92269E"/>
    <w:rsid w:val="6F9401C4"/>
    <w:rsid w:val="6F975F07"/>
    <w:rsid w:val="6F984159"/>
    <w:rsid w:val="6F9D22B8"/>
    <w:rsid w:val="6FA523D2"/>
    <w:rsid w:val="6FA7614A"/>
    <w:rsid w:val="6FAC19B2"/>
    <w:rsid w:val="6FAC3760"/>
    <w:rsid w:val="6FAD1286"/>
    <w:rsid w:val="6FB16FC8"/>
    <w:rsid w:val="6FB865A9"/>
    <w:rsid w:val="6FBB1BF5"/>
    <w:rsid w:val="6FC22F83"/>
    <w:rsid w:val="6FC34F4E"/>
    <w:rsid w:val="6FC523EB"/>
    <w:rsid w:val="6FC860C0"/>
    <w:rsid w:val="6FCD36D6"/>
    <w:rsid w:val="6FCF38F2"/>
    <w:rsid w:val="6FD131C7"/>
    <w:rsid w:val="6FDE58E3"/>
    <w:rsid w:val="6FE0340A"/>
    <w:rsid w:val="6FE74798"/>
    <w:rsid w:val="6FEA072C"/>
    <w:rsid w:val="6FFE7D34"/>
    <w:rsid w:val="70057314"/>
    <w:rsid w:val="70076BE8"/>
    <w:rsid w:val="700A0487"/>
    <w:rsid w:val="7012558D"/>
    <w:rsid w:val="70131A31"/>
    <w:rsid w:val="70141305"/>
    <w:rsid w:val="7016507D"/>
    <w:rsid w:val="701B6B38"/>
    <w:rsid w:val="701B76ED"/>
    <w:rsid w:val="701E2184"/>
    <w:rsid w:val="701F03D6"/>
    <w:rsid w:val="70227EC6"/>
    <w:rsid w:val="703B2D36"/>
    <w:rsid w:val="70455963"/>
    <w:rsid w:val="7047792D"/>
    <w:rsid w:val="704C0A9F"/>
    <w:rsid w:val="704E0CBB"/>
    <w:rsid w:val="704E2A69"/>
    <w:rsid w:val="70585696"/>
    <w:rsid w:val="70587444"/>
    <w:rsid w:val="705D4A5A"/>
    <w:rsid w:val="7064403B"/>
    <w:rsid w:val="70645DE9"/>
    <w:rsid w:val="70730722"/>
    <w:rsid w:val="707B1384"/>
    <w:rsid w:val="707B3132"/>
    <w:rsid w:val="707D6EAA"/>
    <w:rsid w:val="70814BED"/>
    <w:rsid w:val="70822713"/>
    <w:rsid w:val="70903082"/>
    <w:rsid w:val="70926DFA"/>
    <w:rsid w:val="70933881"/>
    <w:rsid w:val="70990DA5"/>
    <w:rsid w:val="70A24B63"/>
    <w:rsid w:val="70A97C9F"/>
    <w:rsid w:val="70AC59E2"/>
    <w:rsid w:val="70B0102E"/>
    <w:rsid w:val="70B054D2"/>
    <w:rsid w:val="70BD7BEF"/>
    <w:rsid w:val="70C26FB3"/>
    <w:rsid w:val="70C64CF5"/>
    <w:rsid w:val="70CE3BAA"/>
    <w:rsid w:val="70D0347E"/>
    <w:rsid w:val="70D32F6E"/>
    <w:rsid w:val="70DA254F"/>
    <w:rsid w:val="70DF5DB7"/>
    <w:rsid w:val="70F3716D"/>
    <w:rsid w:val="70F73101"/>
    <w:rsid w:val="70FC4273"/>
    <w:rsid w:val="71017ADB"/>
    <w:rsid w:val="71063344"/>
    <w:rsid w:val="71123A97"/>
    <w:rsid w:val="7113780F"/>
    <w:rsid w:val="71186BD3"/>
    <w:rsid w:val="711A294B"/>
    <w:rsid w:val="7121017E"/>
    <w:rsid w:val="71213CDA"/>
    <w:rsid w:val="712437CA"/>
    <w:rsid w:val="712B2DAA"/>
    <w:rsid w:val="712B4B58"/>
    <w:rsid w:val="712D08D1"/>
    <w:rsid w:val="712D6B22"/>
    <w:rsid w:val="713003C1"/>
    <w:rsid w:val="713779A1"/>
    <w:rsid w:val="713E488C"/>
    <w:rsid w:val="7141612A"/>
    <w:rsid w:val="7148395C"/>
    <w:rsid w:val="714F0C57"/>
    <w:rsid w:val="714F4CEB"/>
    <w:rsid w:val="714F6A99"/>
    <w:rsid w:val="71533639"/>
    <w:rsid w:val="71566079"/>
    <w:rsid w:val="71573B9F"/>
    <w:rsid w:val="715C2F64"/>
    <w:rsid w:val="715E4F2E"/>
    <w:rsid w:val="71614A1E"/>
    <w:rsid w:val="7164006A"/>
    <w:rsid w:val="71641E18"/>
    <w:rsid w:val="71663DE2"/>
    <w:rsid w:val="717209D9"/>
    <w:rsid w:val="71793B16"/>
    <w:rsid w:val="71836742"/>
    <w:rsid w:val="71844269"/>
    <w:rsid w:val="7185070D"/>
    <w:rsid w:val="71864485"/>
    <w:rsid w:val="718907D9"/>
    <w:rsid w:val="718A3708"/>
    <w:rsid w:val="718D5813"/>
    <w:rsid w:val="71924BD7"/>
    <w:rsid w:val="71940950"/>
    <w:rsid w:val="719941B8"/>
    <w:rsid w:val="719C15B2"/>
    <w:rsid w:val="719C5A56"/>
    <w:rsid w:val="719E357C"/>
    <w:rsid w:val="71A62431"/>
    <w:rsid w:val="71A86C91"/>
    <w:rsid w:val="71B40FF2"/>
    <w:rsid w:val="71B44B4E"/>
    <w:rsid w:val="71B52674"/>
    <w:rsid w:val="71B529D6"/>
    <w:rsid w:val="71BC1C54"/>
    <w:rsid w:val="71BE3C1E"/>
    <w:rsid w:val="71C07997"/>
    <w:rsid w:val="71C64881"/>
    <w:rsid w:val="71CD3E62"/>
    <w:rsid w:val="71CD5C10"/>
    <w:rsid w:val="71CF7BDA"/>
    <w:rsid w:val="71D13952"/>
    <w:rsid w:val="71D21478"/>
    <w:rsid w:val="71D376CA"/>
    <w:rsid w:val="71DB657E"/>
    <w:rsid w:val="71E66C33"/>
    <w:rsid w:val="71E76CD1"/>
    <w:rsid w:val="71F118FE"/>
    <w:rsid w:val="71F15DA2"/>
    <w:rsid w:val="71F32978"/>
    <w:rsid w:val="71F87130"/>
    <w:rsid w:val="71FB452B"/>
    <w:rsid w:val="720158B9"/>
    <w:rsid w:val="72035AD5"/>
    <w:rsid w:val="72077373"/>
    <w:rsid w:val="720C094E"/>
    <w:rsid w:val="720F6228"/>
    <w:rsid w:val="72127AC6"/>
    <w:rsid w:val="721675B7"/>
    <w:rsid w:val="72192C03"/>
    <w:rsid w:val="72235642"/>
    <w:rsid w:val="72273572"/>
    <w:rsid w:val="722A12B4"/>
    <w:rsid w:val="722E4900"/>
    <w:rsid w:val="722F68CA"/>
    <w:rsid w:val="72345C8F"/>
    <w:rsid w:val="723D0FE7"/>
    <w:rsid w:val="723D4B43"/>
    <w:rsid w:val="72442376"/>
    <w:rsid w:val="724C4D86"/>
    <w:rsid w:val="725325B9"/>
    <w:rsid w:val="7258197D"/>
    <w:rsid w:val="725E2D0C"/>
    <w:rsid w:val="725E4ABA"/>
    <w:rsid w:val="726755B9"/>
    <w:rsid w:val="72691DDC"/>
    <w:rsid w:val="726A345E"/>
    <w:rsid w:val="726C5429"/>
    <w:rsid w:val="7270316B"/>
    <w:rsid w:val="727147ED"/>
    <w:rsid w:val="727367B7"/>
    <w:rsid w:val="727918F3"/>
    <w:rsid w:val="72822E9E"/>
    <w:rsid w:val="72824C4C"/>
    <w:rsid w:val="728409C4"/>
    <w:rsid w:val="72895F2E"/>
    <w:rsid w:val="728C73A4"/>
    <w:rsid w:val="728E1843"/>
    <w:rsid w:val="728F1117"/>
    <w:rsid w:val="7295497F"/>
    <w:rsid w:val="72964253"/>
    <w:rsid w:val="72A042BA"/>
    <w:rsid w:val="72A11576"/>
    <w:rsid w:val="72A46970"/>
    <w:rsid w:val="72A5093A"/>
    <w:rsid w:val="72AB5F51"/>
    <w:rsid w:val="72AC1CC9"/>
    <w:rsid w:val="72B03567"/>
    <w:rsid w:val="72B312A9"/>
    <w:rsid w:val="72B56DCF"/>
    <w:rsid w:val="72BD7A32"/>
    <w:rsid w:val="72BF19FC"/>
    <w:rsid w:val="72BF7C4E"/>
    <w:rsid w:val="72C02EBE"/>
    <w:rsid w:val="72C2773E"/>
    <w:rsid w:val="72C507AD"/>
    <w:rsid w:val="72C94629"/>
    <w:rsid w:val="72C94956"/>
    <w:rsid w:val="72CE7E91"/>
    <w:rsid w:val="72D028D8"/>
    <w:rsid w:val="72D52FCE"/>
    <w:rsid w:val="72DB435C"/>
    <w:rsid w:val="72E2393D"/>
    <w:rsid w:val="72E41463"/>
    <w:rsid w:val="72E476B5"/>
    <w:rsid w:val="72E70F53"/>
    <w:rsid w:val="72E74AAF"/>
    <w:rsid w:val="72EC0317"/>
    <w:rsid w:val="72EE5E3E"/>
    <w:rsid w:val="72F62F44"/>
    <w:rsid w:val="72F83160"/>
    <w:rsid w:val="72F86293"/>
    <w:rsid w:val="72F86CBC"/>
    <w:rsid w:val="72FB055A"/>
    <w:rsid w:val="72FC49FE"/>
    <w:rsid w:val="72FD2525"/>
    <w:rsid w:val="73013DC3"/>
    <w:rsid w:val="73025D8D"/>
    <w:rsid w:val="730438B3"/>
    <w:rsid w:val="7309711B"/>
    <w:rsid w:val="730D09BA"/>
    <w:rsid w:val="7315161C"/>
    <w:rsid w:val="73171838"/>
    <w:rsid w:val="731735E6"/>
    <w:rsid w:val="73216213"/>
    <w:rsid w:val="73267CCD"/>
    <w:rsid w:val="732D2E0A"/>
    <w:rsid w:val="732D4BB8"/>
    <w:rsid w:val="732E6B82"/>
    <w:rsid w:val="73337CF4"/>
    <w:rsid w:val="733A1083"/>
    <w:rsid w:val="733E5017"/>
    <w:rsid w:val="7344489A"/>
    <w:rsid w:val="7349576A"/>
    <w:rsid w:val="73497518"/>
    <w:rsid w:val="734B3290"/>
    <w:rsid w:val="735008A6"/>
    <w:rsid w:val="73520AC2"/>
    <w:rsid w:val="735C549D"/>
    <w:rsid w:val="7366631C"/>
    <w:rsid w:val="73740A39"/>
    <w:rsid w:val="7379604F"/>
    <w:rsid w:val="737E18B7"/>
    <w:rsid w:val="737E5413"/>
    <w:rsid w:val="73816CB2"/>
    <w:rsid w:val="73852C46"/>
    <w:rsid w:val="73903399"/>
    <w:rsid w:val="739C1D3D"/>
    <w:rsid w:val="73A62BBC"/>
    <w:rsid w:val="73A86934"/>
    <w:rsid w:val="73AD3F4B"/>
    <w:rsid w:val="73B01345"/>
    <w:rsid w:val="73B920AC"/>
    <w:rsid w:val="73BF77DA"/>
    <w:rsid w:val="73CD1EF7"/>
    <w:rsid w:val="73D2575F"/>
    <w:rsid w:val="73D634A1"/>
    <w:rsid w:val="73D9089C"/>
    <w:rsid w:val="73E159A2"/>
    <w:rsid w:val="73E3171A"/>
    <w:rsid w:val="73E57241"/>
    <w:rsid w:val="73E84F83"/>
    <w:rsid w:val="73E86D31"/>
    <w:rsid w:val="73EC4A73"/>
    <w:rsid w:val="73ED07EB"/>
    <w:rsid w:val="73F73418"/>
    <w:rsid w:val="73F90F3E"/>
    <w:rsid w:val="73FE7350"/>
    <w:rsid w:val="74031DBD"/>
    <w:rsid w:val="74055B35"/>
    <w:rsid w:val="740578E3"/>
    <w:rsid w:val="740A6CA7"/>
    <w:rsid w:val="74147B26"/>
    <w:rsid w:val="74161AF0"/>
    <w:rsid w:val="7416564C"/>
    <w:rsid w:val="74177616"/>
    <w:rsid w:val="7420296E"/>
    <w:rsid w:val="742064CB"/>
    <w:rsid w:val="74257F85"/>
    <w:rsid w:val="74343D24"/>
    <w:rsid w:val="743B1556"/>
    <w:rsid w:val="743C0E2B"/>
    <w:rsid w:val="74471CA9"/>
    <w:rsid w:val="7447614D"/>
    <w:rsid w:val="744F0B5E"/>
    <w:rsid w:val="74511518"/>
    <w:rsid w:val="745368A0"/>
    <w:rsid w:val="745D47C3"/>
    <w:rsid w:val="745F3497"/>
    <w:rsid w:val="74600FBD"/>
    <w:rsid w:val="746565D3"/>
    <w:rsid w:val="74675EA7"/>
    <w:rsid w:val="746E36DA"/>
    <w:rsid w:val="74714F78"/>
    <w:rsid w:val="7479207F"/>
    <w:rsid w:val="747B5DF7"/>
    <w:rsid w:val="747D391D"/>
    <w:rsid w:val="7480340D"/>
    <w:rsid w:val="74820F33"/>
    <w:rsid w:val="74836A59"/>
    <w:rsid w:val="74842EFD"/>
    <w:rsid w:val="74856C75"/>
    <w:rsid w:val="748C1DB2"/>
    <w:rsid w:val="748F3650"/>
    <w:rsid w:val="749649DF"/>
    <w:rsid w:val="74A05010"/>
    <w:rsid w:val="74A40EAA"/>
    <w:rsid w:val="74B15375"/>
    <w:rsid w:val="74B310ED"/>
    <w:rsid w:val="74B530B7"/>
    <w:rsid w:val="74B66E2F"/>
    <w:rsid w:val="74BD640F"/>
    <w:rsid w:val="74C07CAE"/>
    <w:rsid w:val="74C4779E"/>
    <w:rsid w:val="74C74B98"/>
    <w:rsid w:val="74D06143"/>
    <w:rsid w:val="74D07EF1"/>
    <w:rsid w:val="74DA2B1D"/>
    <w:rsid w:val="74E514C2"/>
    <w:rsid w:val="74EC45FF"/>
    <w:rsid w:val="74EE0377"/>
    <w:rsid w:val="74EE481B"/>
    <w:rsid w:val="74F03BAC"/>
    <w:rsid w:val="74F160B9"/>
    <w:rsid w:val="74FD680C"/>
    <w:rsid w:val="750202C6"/>
    <w:rsid w:val="75045DEC"/>
    <w:rsid w:val="750556C0"/>
    <w:rsid w:val="75063912"/>
    <w:rsid w:val="750951B1"/>
    <w:rsid w:val="751029E3"/>
    <w:rsid w:val="75114065"/>
    <w:rsid w:val="7516167C"/>
    <w:rsid w:val="751A116C"/>
    <w:rsid w:val="751A5610"/>
    <w:rsid w:val="751D2A0A"/>
    <w:rsid w:val="751F2C26"/>
    <w:rsid w:val="751F6782"/>
    <w:rsid w:val="752B5127"/>
    <w:rsid w:val="75322959"/>
    <w:rsid w:val="753541F8"/>
    <w:rsid w:val="75355FA6"/>
    <w:rsid w:val="75422471"/>
    <w:rsid w:val="75436915"/>
    <w:rsid w:val="754E7067"/>
    <w:rsid w:val="755C1784"/>
    <w:rsid w:val="755C3532"/>
    <w:rsid w:val="755F3023"/>
    <w:rsid w:val="75610B49"/>
    <w:rsid w:val="7564688B"/>
    <w:rsid w:val="75734D20"/>
    <w:rsid w:val="75774810"/>
    <w:rsid w:val="75792336"/>
    <w:rsid w:val="757C1E26"/>
    <w:rsid w:val="75821230"/>
    <w:rsid w:val="75932CCC"/>
    <w:rsid w:val="75956A44"/>
    <w:rsid w:val="759727BC"/>
    <w:rsid w:val="759A04FF"/>
    <w:rsid w:val="759F78C3"/>
    <w:rsid w:val="75A1188D"/>
    <w:rsid w:val="75A1363B"/>
    <w:rsid w:val="75A5137D"/>
    <w:rsid w:val="75A82C1C"/>
    <w:rsid w:val="75AF5D58"/>
    <w:rsid w:val="75B275F6"/>
    <w:rsid w:val="75B74C0D"/>
    <w:rsid w:val="75BC0475"/>
    <w:rsid w:val="75C64E50"/>
    <w:rsid w:val="75CF01A8"/>
    <w:rsid w:val="75D752AF"/>
    <w:rsid w:val="75D7705D"/>
    <w:rsid w:val="75D94B83"/>
    <w:rsid w:val="75DF4163"/>
    <w:rsid w:val="75E43528"/>
    <w:rsid w:val="75E55C1E"/>
    <w:rsid w:val="75E874BC"/>
    <w:rsid w:val="75ED6880"/>
    <w:rsid w:val="75EF43A6"/>
    <w:rsid w:val="75F61BD9"/>
    <w:rsid w:val="75F62F47"/>
    <w:rsid w:val="75FC2F67"/>
    <w:rsid w:val="75FE45EA"/>
    <w:rsid w:val="76004806"/>
    <w:rsid w:val="760342F6"/>
    <w:rsid w:val="76037E52"/>
    <w:rsid w:val="760616F0"/>
    <w:rsid w:val="76067942"/>
    <w:rsid w:val="760A6649"/>
    <w:rsid w:val="7610431D"/>
    <w:rsid w:val="76116A13"/>
    <w:rsid w:val="761262E7"/>
    <w:rsid w:val="761402B1"/>
    <w:rsid w:val="761C0F14"/>
    <w:rsid w:val="761D53B8"/>
    <w:rsid w:val="76213440"/>
    <w:rsid w:val="7625601A"/>
    <w:rsid w:val="76257DC8"/>
    <w:rsid w:val="76261D92"/>
    <w:rsid w:val="76263B40"/>
    <w:rsid w:val="762D1373"/>
    <w:rsid w:val="762D3121"/>
    <w:rsid w:val="762F50EB"/>
    <w:rsid w:val="76320737"/>
    <w:rsid w:val="76361FD5"/>
    <w:rsid w:val="76377AFB"/>
    <w:rsid w:val="76393874"/>
    <w:rsid w:val="76397D18"/>
    <w:rsid w:val="763E0E8A"/>
    <w:rsid w:val="7641097A"/>
    <w:rsid w:val="76452218"/>
    <w:rsid w:val="764F12E9"/>
    <w:rsid w:val="76592168"/>
    <w:rsid w:val="765B1A3C"/>
    <w:rsid w:val="766F3739"/>
    <w:rsid w:val="76724FD8"/>
    <w:rsid w:val="76796366"/>
    <w:rsid w:val="767E397C"/>
    <w:rsid w:val="768858BC"/>
    <w:rsid w:val="7691545E"/>
    <w:rsid w:val="769431A0"/>
    <w:rsid w:val="76946CFC"/>
    <w:rsid w:val="769907B6"/>
    <w:rsid w:val="769B452E"/>
    <w:rsid w:val="769D02A6"/>
    <w:rsid w:val="769E5DCD"/>
    <w:rsid w:val="76A5715B"/>
    <w:rsid w:val="76A96C4B"/>
    <w:rsid w:val="76AC2297"/>
    <w:rsid w:val="76AC3757"/>
    <w:rsid w:val="76AD7DBE"/>
    <w:rsid w:val="76B15B00"/>
    <w:rsid w:val="76B33626"/>
    <w:rsid w:val="76B850E0"/>
    <w:rsid w:val="76C05D43"/>
    <w:rsid w:val="76C13C0E"/>
    <w:rsid w:val="76C94F71"/>
    <w:rsid w:val="76D4359C"/>
    <w:rsid w:val="76D87530"/>
    <w:rsid w:val="76DB2B7D"/>
    <w:rsid w:val="76E23F0B"/>
    <w:rsid w:val="76E9529A"/>
    <w:rsid w:val="76EB7264"/>
    <w:rsid w:val="76F37EC6"/>
    <w:rsid w:val="76F51E90"/>
    <w:rsid w:val="76F81981"/>
    <w:rsid w:val="76FA74A7"/>
    <w:rsid w:val="76FB321F"/>
    <w:rsid w:val="76FB4FCD"/>
    <w:rsid w:val="77040325"/>
    <w:rsid w:val="770420D4"/>
    <w:rsid w:val="770519A8"/>
    <w:rsid w:val="7706409E"/>
    <w:rsid w:val="77091498"/>
    <w:rsid w:val="7709593C"/>
    <w:rsid w:val="770E2F52"/>
    <w:rsid w:val="77100A78"/>
    <w:rsid w:val="77163BB5"/>
    <w:rsid w:val="771B11CB"/>
    <w:rsid w:val="771B741D"/>
    <w:rsid w:val="77204A34"/>
    <w:rsid w:val="772462D2"/>
    <w:rsid w:val="772A140E"/>
    <w:rsid w:val="772C33D8"/>
    <w:rsid w:val="772E0EFE"/>
    <w:rsid w:val="772E53A2"/>
    <w:rsid w:val="77304C77"/>
    <w:rsid w:val="77356731"/>
    <w:rsid w:val="77364257"/>
    <w:rsid w:val="773A3D47"/>
    <w:rsid w:val="773A5AF5"/>
    <w:rsid w:val="77416E84"/>
    <w:rsid w:val="7746449A"/>
    <w:rsid w:val="774E15A1"/>
    <w:rsid w:val="775D3592"/>
    <w:rsid w:val="775F730A"/>
    <w:rsid w:val="7763329E"/>
    <w:rsid w:val="77640DC4"/>
    <w:rsid w:val="7769462C"/>
    <w:rsid w:val="776B5CAF"/>
    <w:rsid w:val="777234E1"/>
    <w:rsid w:val="77732DB5"/>
    <w:rsid w:val="77756B2D"/>
    <w:rsid w:val="777A2396"/>
    <w:rsid w:val="777F175A"/>
    <w:rsid w:val="77862AE9"/>
    <w:rsid w:val="778E4093"/>
    <w:rsid w:val="779276DF"/>
    <w:rsid w:val="77976AA4"/>
    <w:rsid w:val="779A2A38"/>
    <w:rsid w:val="779C230C"/>
    <w:rsid w:val="779C67B0"/>
    <w:rsid w:val="77A967D7"/>
    <w:rsid w:val="77AF64E3"/>
    <w:rsid w:val="77B51620"/>
    <w:rsid w:val="77BC29AE"/>
    <w:rsid w:val="77BC38A7"/>
    <w:rsid w:val="77BC475C"/>
    <w:rsid w:val="77BC650A"/>
    <w:rsid w:val="77BF2228"/>
    <w:rsid w:val="77C27899"/>
    <w:rsid w:val="77C81353"/>
    <w:rsid w:val="77CD0717"/>
    <w:rsid w:val="77D17A87"/>
    <w:rsid w:val="77D221D2"/>
    <w:rsid w:val="77D23F80"/>
    <w:rsid w:val="77D9530E"/>
    <w:rsid w:val="77DC4DFE"/>
    <w:rsid w:val="77E67A2B"/>
    <w:rsid w:val="77ED2B68"/>
    <w:rsid w:val="77F27C88"/>
    <w:rsid w:val="77F959B0"/>
    <w:rsid w:val="78000AED"/>
    <w:rsid w:val="78006D3F"/>
    <w:rsid w:val="780103C1"/>
    <w:rsid w:val="78085BF3"/>
    <w:rsid w:val="780879A1"/>
    <w:rsid w:val="780954C8"/>
    <w:rsid w:val="780D320A"/>
    <w:rsid w:val="781047D4"/>
    <w:rsid w:val="78106856"/>
    <w:rsid w:val="78127272"/>
    <w:rsid w:val="78144598"/>
    <w:rsid w:val="781520BE"/>
    <w:rsid w:val="78175E36"/>
    <w:rsid w:val="78184C6F"/>
    <w:rsid w:val="781E5417"/>
    <w:rsid w:val="781F6A99"/>
    <w:rsid w:val="78236589"/>
    <w:rsid w:val="78250553"/>
    <w:rsid w:val="7826607A"/>
    <w:rsid w:val="782D11B6"/>
    <w:rsid w:val="783562BD"/>
    <w:rsid w:val="78362761"/>
    <w:rsid w:val="78372035"/>
    <w:rsid w:val="783C589D"/>
    <w:rsid w:val="783D222D"/>
    <w:rsid w:val="783E7867"/>
    <w:rsid w:val="784B788E"/>
    <w:rsid w:val="784C0892"/>
    <w:rsid w:val="784C1F84"/>
    <w:rsid w:val="784C3D32"/>
    <w:rsid w:val="784D7AAA"/>
    <w:rsid w:val="785265B0"/>
    <w:rsid w:val="785901FD"/>
    <w:rsid w:val="78591FAB"/>
    <w:rsid w:val="7859644F"/>
    <w:rsid w:val="785B3F75"/>
    <w:rsid w:val="785E5813"/>
    <w:rsid w:val="78632E2A"/>
    <w:rsid w:val="7866291A"/>
    <w:rsid w:val="7879089F"/>
    <w:rsid w:val="788039DC"/>
    <w:rsid w:val="788334CC"/>
    <w:rsid w:val="78850FF2"/>
    <w:rsid w:val="788C2381"/>
    <w:rsid w:val="78947487"/>
    <w:rsid w:val="78A31478"/>
    <w:rsid w:val="78A51694"/>
    <w:rsid w:val="78AA6CAB"/>
    <w:rsid w:val="78B2790D"/>
    <w:rsid w:val="78B638A1"/>
    <w:rsid w:val="78B83176"/>
    <w:rsid w:val="78BC253A"/>
    <w:rsid w:val="78C57641"/>
    <w:rsid w:val="78D6184E"/>
    <w:rsid w:val="78D930EC"/>
    <w:rsid w:val="78EF46BD"/>
    <w:rsid w:val="78F61EF0"/>
    <w:rsid w:val="78FD6DDA"/>
    <w:rsid w:val="7904460D"/>
    <w:rsid w:val="790A599B"/>
    <w:rsid w:val="790A7749"/>
    <w:rsid w:val="790C1713"/>
    <w:rsid w:val="790C526F"/>
    <w:rsid w:val="790E0FE8"/>
    <w:rsid w:val="790E7239"/>
    <w:rsid w:val="791365FE"/>
    <w:rsid w:val="79142376"/>
    <w:rsid w:val="792F0F5E"/>
    <w:rsid w:val="79305402"/>
    <w:rsid w:val="79334EF2"/>
    <w:rsid w:val="793547C6"/>
    <w:rsid w:val="793A002E"/>
    <w:rsid w:val="793B5B55"/>
    <w:rsid w:val="793D18CD"/>
    <w:rsid w:val="79440EAD"/>
    <w:rsid w:val="79492020"/>
    <w:rsid w:val="794A5D98"/>
    <w:rsid w:val="794C1B10"/>
    <w:rsid w:val="794C5FB4"/>
    <w:rsid w:val="794E7636"/>
    <w:rsid w:val="794F33AE"/>
    <w:rsid w:val="79517126"/>
    <w:rsid w:val="795310F0"/>
    <w:rsid w:val="795C61F7"/>
    <w:rsid w:val="795F5CE7"/>
    <w:rsid w:val="795F7A95"/>
    <w:rsid w:val="7961024C"/>
    <w:rsid w:val="796450AB"/>
    <w:rsid w:val="796476E7"/>
    <w:rsid w:val="79652BD2"/>
    <w:rsid w:val="79654980"/>
    <w:rsid w:val="79660E24"/>
    <w:rsid w:val="79701CA2"/>
    <w:rsid w:val="797352EE"/>
    <w:rsid w:val="79751067"/>
    <w:rsid w:val="79766B8D"/>
    <w:rsid w:val="79817A0B"/>
    <w:rsid w:val="799001B0"/>
    <w:rsid w:val="799314ED"/>
    <w:rsid w:val="799A6D1F"/>
    <w:rsid w:val="799E680F"/>
    <w:rsid w:val="79A11E5C"/>
    <w:rsid w:val="79A656C4"/>
    <w:rsid w:val="79B53B59"/>
    <w:rsid w:val="79B55907"/>
    <w:rsid w:val="79BA116F"/>
    <w:rsid w:val="79BC0732"/>
    <w:rsid w:val="79C142AC"/>
    <w:rsid w:val="79C21DD2"/>
    <w:rsid w:val="79C43D9C"/>
    <w:rsid w:val="79C478F8"/>
    <w:rsid w:val="79CD2C51"/>
    <w:rsid w:val="79CE0777"/>
    <w:rsid w:val="79D264B9"/>
    <w:rsid w:val="79D97847"/>
    <w:rsid w:val="79DD09BA"/>
    <w:rsid w:val="79E24E87"/>
    <w:rsid w:val="79E53808"/>
    <w:rsid w:val="79E65AC0"/>
    <w:rsid w:val="79E93803"/>
    <w:rsid w:val="79EB1329"/>
    <w:rsid w:val="79EE0E19"/>
    <w:rsid w:val="79EF706B"/>
    <w:rsid w:val="79F226B7"/>
    <w:rsid w:val="79F24465"/>
    <w:rsid w:val="79F53F55"/>
    <w:rsid w:val="79F71A7C"/>
    <w:rsid w:val="79FA77BE"/>
    <w:rsid w:val="79FE105C"/>
    <w:rsid w:val="7A0348C4"/>
    <w:rsid w:val="7A0643B5"/>
    <w:rsid w:val="7A067F11"/>
    <w:rsid w:val="7A0D1584"/>
    <w:rsid w:val="7A170370"/>
    <w:rsid w:val="7A1940E8"/>
    <w:rsid w:val="7A1A1C0E"/>
    <w:rsid w:val="7A28257D"/>
    <w:rsid w:val="7A287E87"/>
    <w:rsid w:val="7A320D06"/>
    <w:rsid w:val="7A3525A4"/>
    <w:rsid w:val="7A37631C"/>
    <w:rsid w:val="7A461715"/>
    <w:rsid w:val="7A540C7C"/>
    <w:rsid w:val="7A543372"/>
    <w:rsid w:val="7A592736"/>
    <w:rsid w:val="7A635363"/>
    <w:rsid w:val="7A6B246A"/>
    <w:rsid w:val="7A6F1F5A"/>
    <w:rsid w:val="7A756E44"/>
    <w:rsid w:val="7A772BBC"/>
    <w:rsid w:val="7A7C2F25"/>
    <w:rsid w:val="7A7F1A71"/>
    <w:rsid w:val="7A861051"/>
    <w:rsid w:val="7A884DCA"/>
    <w:rsid w:val="7A8A0B42"/>
    <w:rsid w:val="7A8B6668"/>
    <w:rsid w:val="7A8F7F06"/>
    <w:rsid w:val="7A925C48"/>
    <w:rsid w:val="7A94551C"/>
    <w:rsid w:val="7A965738"/>
    <w:rsid w:val="7A992B33"/>
    <w:rsid w:val="7A9C2623"/>
    <w:rsid w:val="7AAD4830"/>
    <w:rsid w:val="7AB45BBF"/>
    <w:rsid w:val="7AB67B89"/>
    <w:rsid w:val="7ABE07EB"/>
    <w:rsid w:val="7AD87AFF"/>
    <w:rsid w:val="7AD93877"/>
    <w:rsid w:val="7AE069B4"/>
    <w:rsid w:val="7AF1296F"/>
    <w:rsid w:val="7AF75AAB"/>
    <w:rsid w:val="7AF83CFD"/>
    <w:rsid w:val="7B1864B3"/>
    <w:rsid w:val="7B1B3E90"/>
    <w:rsid w:val="7B1B79EC"/>
    <w:rsid w:val="7B2C7E4B"/>
    <w:rsid w:val="7B354F51"/>
    <w:rsid w:val="7B3F7B7E"/>
    <w:rsid w:val="7B407452"/>
    <w:rsid w:val="7B450F0D"/>
    <w:rsid w:val="7B452CBB"/>
    <w:rsid w:val="7B4A02D1"/>
    <w:rsid w:val="7B4A6771"/>
    <w:rsid w:val="7B51165F"/>
    <w:rsid w:val="7B615D46"/>
    <w:rsid w:val="7B641393"/>
    <w:rsid w:val="7B6969A9"/>
    <w:rsid w:val="7B6C6C16"/>
    <w:rsid w:val="7B705F89"/>
    <w:rsid w:val="7B71585E"/>
    <w:rsid w:val="7B7610C6"/>
    <w:rsid w:val="7B821819"/>
    <w:rsid w:val="7B845591"/>
    <w:rsid w:val="7B851309"/>
    <w:rsid w:val="7B892BA7"/>
    <w:rsid w:val="7B8C08E9"/>
    <w:rsid w:val="7B8F3F36"/>
    <w:rsid w:val="7B963516"/>
    <w:rsid w:val="7B9B0B2D"/>
    <w:rsid w:val="7B9D48A5"/>
    <w:rsid w:val="7B9F47D4"/>
    <w:rsid w:val="7BA23C69"/>
    <w:rsid w:val="7BAE6AB2"/>
    <w:rsid w:val="7BB32DB4"/>
    <w:rsid w:val="7BB35E76"/>
    <w:rsid w:val="7BB37C24"/>
    <w:rsid w:val="7BB51BEE"/>
    <w:rsid w:val="7BB57E40"/>
    <w:rsid w:val="7BBB4D2B"/>
    <w:rsid w:val="7BBD4F47"/>
    <w:rsid w:val="7BC167E5"/>
    <w:rsid w:val="7BC77B74"/>
    <w:rsid w:val="7BD04F09"/>
    <w:rsid w:val="7BD61B65"/>
    <w:rsid w:val="7BD77DB7"/>
    <w:rsid w:val="7BD83B2F"/>
    <w:rsid w:val="7BDA78A7"/>
    <w:rsid w:val="7BDF4EBD"/>
    <w:rsid w:val="7BE349AD"/>
    <w:rsid w:val="7BE75B20"/>
    <w:rsid w:val="7BEE3352"/>
    <w:rsid w:val="7BF070CA"/>
    <w:rsid w:val="7BFA5853"/>
    <w:rsid w:val="7BFC1355"/>
    <w:rsid w:val="7C013085"/>
    <w:rsid w:val="7C016BE2"/>
    <w:rsid w:val="7C036DFE"/>
    <w:rsid w:val="7C0E7550"/>
    <w:rsid w:val="7C1A4147"/>
    <w:rsid w:val="7C1F52BA"/>
    <w:rsid w:val="7C211032"/>
    <w:rsid w:val="7C217284"/>
    <w:rsid w:val="7C29438A"/>
    <w:rsid w:val="7C2B3C5E"/>
    <w:rsid w:val="7C2D3E7B"/>
    <w:rsid w:val="7C2F7BF3"/>
    <w:rsid w:val="7C3F595C"/>
    <w:rsid w:val="7C42265A"/>
    <w:rsid w:val="7C442F72"/>
    <w:rsid w:val="7C460A98"/>
    <w:rsid w:val="7C492337"/>
    <w:rsid w:val="7C4B2553"/>
    <w:rsid w:val="7C4E5B9F"/>
    <w:rsid w:val="7C501917"/>
    <w:rsid w:val="7C52743D"/>
    <w:rsid w:val="7C570EF7"/>
    <w:rsid w:val="7C5807CC"/>
    <w:rsid w:val="7C5E2286"/>
    <w:rsid w:val="7C5E4034"/>
    <w:rsid w:val="7C605FFE"/>
    <w:rsid w:val="7C611D76"/>
    <w:rsid w:val="7C6453C2"/>
    <w:rsid w:val="7C66738C"/>
    <w:rsid w:val="7C675748"/>
    <w:rsid w:val="7C6F7FEF"/>
    <w:rsid w:val="7C745605"/>
    <w:rsid w:val="7C7B2E38"/>
    <w:rsid w:val="7C81665C"/>
    <w:rsid w:val="7C8415C1"/>
    <w:rsid w:val="7C885555"/>
    <w:rsid w:val="7C8B294F"/>
    <w:rsid w:val="7C945CA8"/>
    <w:rsid w:val="7CAF2AE1"/>
    <w:rsid w:val="7CB24380"/>
    <w:rsid w:val="7CB93F8E"/>
    <w:rsid w:val="7CBC51FE"/>
    <w:rsid w:val="7CC3658D"/>
    <w:rsid w:val="7CC55E61"/>
    <w:rsid w:val="7CC7607D"/>
    <w:rsid w:val="7CCA3477"/>
    <w:rsid w:val="7CCC0C02"/>
    <w:rsid w:val="7CD2057E"/>
    <w:rsid w:val="7CD347C3"/>
    <w:rsid w:val="7CD95DB0"/>
    <w:rsid w:val="7CDB7267"/>
    <w:rsid w:val="7CDB7433"/>
    <w:rsid w:val="7CE24C65"/>
    <w:rsid w:val="7CEF2EDE"/>
    <w:rsid w:val="7CF130FA"/>
    <w:rsid w:val="7CF44998"/>
    <w:rsid w:val="7CF66B46"/>
    <w:rsid w:val="7CF84488"/>
    <w:rsid w:val="7CFE75C5"/>
    <w:rsid w:val="7D083FA0"/>
    <w:rsid w:val="7D0C3A90"/>
    <w:rsid w:val="7D0F17D2"/>
    <w:rsid w:val="7D0F3580"/>
    <w:rsid w:val="7D162B61"/>
    <w:rsid w:val="7D16490F"/>
    <w:rsid w:val="7D272678"/>
    <w:rsid w:val="7D2A03BA"/>
    <w:rsid w:val="7D2C4132"/>
    <w:rsid w:val="7D33726F"/>
    <w:rsid w:val="7D383C22"/>
    <w:rsid w:val="7D3905FD"/>
    <w:rsid w:val="7D3D633F"/>
    <w:rsid w:val="7D40198C"/>
    <w:rsid w:val="7D456FA2"/>
    <w:rsid w:val="7D4D5E56"/>
    <w:rsid w:val="7D4F7E21"/>
    <w:rsid w:val="7D592A4D"/>
    <w:rsid w:val="7D5F6DCD"/>
    <w:rsid w:val="7D605B8A"/>
    <w:rsid w:val="7D6A07B6"/>
    <w:rsid w:val="7D6C09D3"/>
    <w:rsid w:val="7D741635"/>
    <w:rsid w:val="7D7635FF"/>
    <w:rsid w:val="7D782ED3"/>
    <w:rsid w:val="7D853842"/>
    <w:rsid w:val="7D8E6B9B"/>
    <w:rsid w:val="7D8F646F"/>
    <w:rsid w:val="7D910439"/>
    <w:rsid w:val="7D913F95"/>
    <w:rsid w:val="7D99109C"/>
    <w:rsid w:val="7D9C12B8"/>
    <w:rsid w:val="7D9F2B56"/>
    <w:rsid w:val="7DA43CC8"/>
    <w:rsid w:val="7DAE0FEB"/>
    <w:rsid w:val="7DBA34EC"/>
    <w:rsid w:val="7DBB54B6"/>
    <w:rsid w:val="7DBD28BA"/>
    <w:rsid w:val="7DBF6D54"/>
    <w:rsid w:val="7DC12ACC"/>
    <w:rsid w:val="7DC66335"/>
    <w:rsid w:val="7DCE343B"/>
    <w:rsid w:val="7DD56578"/>
    <w:rsid w:val="7DDA593C"/>
    <w:rsid w:val="7DDD71DA"/>
    <w:rsid w:val="7DE1316F"/>
    <w:rsid w:val="7DE60785"/>
    <w:rsid w:val="7DEB18F7"/>
    <w:rsid w:val="7DED1B13"/>
    <w:rsid w:val="7DEE3196"/>
    <w:rsid w:val="7DF033B2"/>
    <w:rsid w:val="7DF05160"/>
    <w:rsid w:val="7DF2712A"/>
    <w:rsid w:val="7DFD162B"/>
    <w:rsid w:val="7E01111B"/>
    <w:rsid w:val="7E026C41"/>
    <w:rsid w:val="7E046E5D"/>
    <w:rsid w:val="7E0D5D12"/>
    <w:rsid w:val="7E1A042F"/>
    <w:rsid w:val="7E1C5F55"/>
    <w:rsid w:val="7E1F5A45"/>
    <w:rsid w:val="7E2867A7"/>
    <w:rsid w:val="7E2B263C"/>
    <w:rsid w:val="7E2E3EDA"/>
    <w:rsid w:val="7E370FE0"/>
    <w:rsid w:val="7E386B07"/>
    <w:rsid w:val="7E3F39F1"/>
    <w:rsid w:val="7E3F60E7"/>
    <w:rsid w:val="7E4B4A8C"/>
    <w:rsid w:val="7E4E00D8"/>
    <w:rsid w:val="7E5356EF"/>
    <w:rsid w:val="7E576F8D"/>
    <w:rsid w:val="7E5A6A7D"/>
    <w:rsid w:val="7E5C45A3"/>
    <w:rsid w:val="7E5E47BF"/>
    <w:rsid w:val="7E5F4093"/>
    <w:rsid w:val="7E6D67B0"/>
    <w:rsid w:val="7E70004F"/>
    <w:rsid w:val="7E7044F2"/>
    <w:rsid w:val="7E722019"/>
    <w:rsid w:val="7E751B09"/>
    <w:rsid w:val="7E7C2E97"/>
    <w:rsid w:val="7E843AFA"/>
    <w:rsid w:val="7E8458A8"/>
    <w:rsid w:val="7E8835EA"/>
    <w:rsid w:val="7E8E6727"/>
    <w:rsid w:val="7E9A331D"/>
    <w:rsid w:val="7E9B156F"/>
    <w:rsid w:val="7E9E4BBC"/>
    <w:rsid w:val="7E9E696A"/>
    <w:rsid w:val="7E9F26E2"/>
    <w:rsid w:val="7EA30424"/>
    <w:rsid w:val="7EA45F4A"/>
    <w:rsid w:val="7EA47CF8"/>
    <w:rsid w:val="7EA5419C"/>
    <w:rsid w:val="7EA61CC2"/>
    <w:rsid w:val="7EA67F14"/>
    <w:rsid w:val="7EA85A3A"/>
    <w:rsid w:val="7EAF6DC9"/>
    <w:rsid w:val="7EB048EF"/>
    <w:rsid w:val="7EB77A2B"/>
    <w:rsid w:val="7EC5039A"/>
    <w:rsid w:val="7EC65EC0"/>
    <w:rsid w:val="7EC9775F"/>
    <w:rsid w:val="7ECB34D7"/>
    <w:rsid w:val="7ECD724F"/>
    <w:rsid w:val="7ECF746B"/>
    <w:rsid w:val="7ED14F91"/>
    <w:rsid w:val="7ED54355"/>
    <w:rsid w:val="7ED93E46"/>
    <w:rsid w:val="7EE8052D"/>
    <w:rsid w:val="7EE86560"/>
    <w:rsid w:val="7EEA7E01"/>
    <w:rsid w:val="7EF26CB5"/>
    <w:rsid w:val="7EF70770"/>
    <w:rsid w:val="7EFE2453"/>
    <w:rsid w:val="7EFE38AC"/>
    <w:rsid w:val="7EFE565A"/>
    <w:rsid w:val="7F0215EE"/>
    <w:rsid w:val="7F037115"/>
    <w:rsid w:val="7F1629A4"/>
    <w:rsid w:val="7F1B7FBA"/>
    <w:rsid w:val="7F207CC7"/>
    <w:rsid w:val="7F233313"/>
    <w:rsid w:val="7F286B7B"/>
    <w:rsid w:val="7F3472CE"/>
    <w:rsid w:val="7F3B065C"/>
    <w:rsid w:val="7F3E639F"/>
    <w:rsid w:val="7F484B27"/>
    <w:rsid w:val="7F547970"/>
    <w:rsid w:val="7F58120E"/>
    <w:rsid w:val="7F594F87"/>
    <w:rsid w:val="7F5D4A77"/>
    <w:rsid w:val="7F625BE9"/>
    <w:rsid w:val="7F651B7D"/>
    <w:rsid w:val="7F6851CA"/>
    <w:rsid w:val="7F6A0F42"/>
    <w:rsid w:val="7F6A7194"/>
    <w:rsid w:val="7F74591C"/>
    <w:rsid w:val="7F78540D"/>
    <w:rsid w:val="7F8042C1"/>
    <w:rsid w:val="7F89761A"/>
    <w:rsid w:val="7F98785D"/>
    <w:rsid w:val="7F9D1317"/>
    <w:rsid w:val="7FA2692E"/>
    <w:rsid w:val="7FAE7080"/>
    <w:rsid w:val="7FAF2DF8"/>
    <w:rsid w:val="7FB1091F"/>
    <w:rsid w:val="7FBD72C3"/>
    <w:rsid w:val="7FC9210C"/>
    <w:rsid w:val="7FCD6BA3"/>
    <w:rsid w:val="7FCE14D1"/>
    <w:rsid w:val="7FD4460D"/>
    <w:rsid w:val="7FDD1714"/>
    <w:rsid w:val="7FE24F7C"/>
    <w:rsid w:val="7FF151BF"/>
    <w:rsid w:val="7FFA4074"/>
    <w:rsid w:val="7FFF16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98" w:semiHidden="0" w:name="Normal"/>
    <w:lsdException w:qFormat="1" w:unhideWhenUsed="0" w:uiPriority="0" w:name="heading 1"/>
    <w:lsdException w:qFormat="1" w:unhideWhenUsed="0" w:uiPriority="0" w:name="heading 2"/>
    <w:lsdException w:qFormat="1" w:unhideWhenUsed="0" w:uiPriority="0" w:name="heading 3"/>
    <w:lsdException w:qFormat="1" w:unhideWhenUsed="0" w:uiPriority="0" w:name="heading 4"/>
    <w:lsdException w:qFormat="1" w:unhideWhenUsed="0" w:uiPriority="0" w:name="heading 5"/>
    <w:lsdException w:qFormat="1" w:uiPriority="0" w:name="heading 6"/>
    <w:lsdException w:qFormat="1" w:uiPriority="0" w:name="heading 7"/>
    <w:lsdException w:qFormat="1" w:uiPriority="0" w:name="heading 8"/>
    <w:lsdException w:qFormat="1" w:uiPriority="0" w:name="heading 9"/>
    <w:lsdException w:unhideWhenUsed="0" w:uiPriority="98" w:name="index 1"/>
    <w:lsdException w:unhideWhenUsed="0" w:uiPriority="98" w:name="index 2"/>
    <w:lsdException w:unhideWhenUsed="0" w:uiPriority="98" w:name="index 3"/>
    <w:lsdException w:unhideWhenUsed="0" w:uiPriority="98" w:name="index 4"/>
    <w:lsdException w:unhideWhenUsed="0" w:uiPriority="98" w:name="index 5"/>
    <w:lsdException w:qFormat="1" w:unhideWhenUsed="0" w:uiPriority="0" w:semiHidden="0" w:name="index 6"/>
    <w:lsdException w:unhideWhenUsed="0" w:uiPriority="98" w:name="index 7"/>
    <w:lsdException w:unhideWhenUsed="0" w:uiPriority="98" w:name="index 8"/>
    <w:lsdException w:qFormat="1" w:unhideWhenUsed="0" w:uiPriority="98" w:name="index 9"/>
    <w:lsdException w:qFormat="1" w:unhideWhenUsed="0" w:uiPriority="39" w:semiHidden="0" w:name="toc 1"/>
    <w:lsdException w:qFormat="1" w:unhideWhenUsed="0" w:uiPriority="39" w:semiHidden="0" w:name="toc 2"/>
    <w:lsdException w:qFormat="1" w:unhideWhenUsed="0" w:uiPriority="39" w:name="toc 3"/>
    <w:lsdException w:unhideWhenUsed="0" w:uiPriority="98" w:name="toc 4"/>
    <w:lsdException w:unhideWhenUsed="0" w:uiPriority="98" w:name="toc 5"/>
    <w:lsdException w:unhideWhenUsed="0" w:uiPriority="98" w:name="toc 6"/>
    <w:lsdException w:unhideWhenUsed="0" w:uiPriority="98" w:name="toc 7"/>
    <w:lsdException w:unhideWhenUsed="0" w:uiPriority="98" w:name="toc 8"/>
    <w:lsdException w:unhideWhenUsed="0" w:uiPriority="98" w:name="toc 9"/>
    <w:lsdException w:unhideWhenUsed="0" w:uiPriority="98" w:name="Normal Indent"/>
    <w:lsdException w:unhideWhenUsed="0" w:uiPriority="98" w:name="footnote text"/>
    <w:lsdException w:qFormat="1" w:unhideWhenUsed="0" w:uiPriority="99" w:semiHidden="0" w:name="annotation text"/>
    <w:lsdException w:qFormat="1" w:unhideWhenUsed="0" w:uiPriority="0" w:name="header"/>
    <w:lsdException w:qFormat="1" w:unhideWhenUsed="0" w:uiPriority="0" w:name="footer"/>
    <w:lsdException w:unhideWhenUsed="0" w:uiPriority="98" w:name="index heading"/>
    <w:lsdException w:qFormat="1" w:unhideWhenUsed="0" w:uiPriority="98" w:name="caption"/>
    <w:lsdException w:unhideWhenUsed="0" w:uiPriority="98" w:name="table of figures"/>
    <w:lsdException w:unhideWhenUsed="0" w:uiPriority="98" w:name="envelope address"/>
    <w:lsdException w:unhideWhenUsed="0" w:uiPriority="98" w:name="envelope return"/>
    <w:lsdException w:unhideWhenUsed="0" w:uiPriority="98" w:name="footnote reference"/>
    <w:lsdException w:qFormat="1" w:unhideWhenUsed="0" w:uiPriority="98" w:name="annotation reference"/>
    <w:lsdException w:unhideWhenUsed="0" w:uiPriority="98" w:name="line number"/>
    <w:lsdException w:qFormat="1" w:unhideWhenUsed="0" w:uiPriority="0" w:name="page number"/>
    <w:lsdException w:unhideWhenUsed="0" w:uiPriority="98" w:name="endnote reference"/>
    <w:lsdException w:unhideWhenUsed="0" w:uiPriority="98" w:name="endnote text"/>
    <w:lsdException w:unhideWhenUsed="0" w:uiPriority="98" w:name="table of authorities"/>
    <w:lsdException w:unhideWhenUsed="0" w:uiPriority="98" w:name="macro"/>
    <w:lsdException w:unhideWhenUsed="0" w:uiPriority="98" w:name="toa heading"/>
    <w:lsdException w:qFormat="1" w:unhideWhenUsed="0" w:uiPriority="0" w:semiHidden="0" w:name="List"/>
    <w:lsdException w:unhideWhenUsed="0" w:uiPriority="98" w:name="List Bullet"/>
    <w:lsdException w:unhideWhenUsed="0" w:uiPriority="98" w:name="List Number"/>
    <w:lsdException w:unhideWhenUsed="0" w:uiPriority="98" w:name="List 2"/>
    <w:lsdException w:unhideWhenUsed="0" w:uiPriority="98" w:name="List 3"/>
    <w:lsdException w:unhideWhenUsed="0" w:uiPriority="98" w:name="List 4"/>
    <w:lsdException w:unhideWhenUsed="0" w:uiPriority="98" w:name="List 5"/>
    <w:lsdException w:unhideWhenUsed="0" w:uiPriority="98" w:name="List Bullet 2"/>
    <w:lsdException w:unhideWhenUsed="0" w:uiPriority="98" w:name="List Bullet 3"/>
    <w:lsdException w:unhideWhenUsed="0" w:uiPriority="98" w:name="List Bullet 4"/>
    <w:lsdException w:unhideWhenUsed="0" w:uiPriority="98" w:name="List Bullet 5"/>
    <w:lsdException w:unhideWhenUsed="0" w:uiPriority="98" w:name="List Number 2"/>
    <w:lsdException w:unhideWhenUsed="0" w:uiPriority="98" w:name="List Number 3"/>
    <w:lsdException w:unhideWhenUsed="0" w:uiPriority="98" w:name="List Number 4"/>
    <w:lsdException w:unhideWhenUsed="0" w:uiPriority="98" w:name="List Number 5"/>
    <w:lsdException w:qFormat="1" w:unhideWhenUsed="0" w:uiPriority="0" w:name="Title"/>
    <w:lsdException w:unhideWhenUsed="0" w:uiPriority="98" w:name="Closing"/>
    <w:lsdException w:unhideWhenUsed="0" w:uiPriority="98" w:name="Signature"/>
    <w:lsdException w:qFormat="1" w:uiPriority="1" w:name="Default Paragraph Font"/>
    <w:lsdException w:qFormat="1" w:unhideWhenUsed="0" w:uiPriority="98" w:name="Body Text"/>
    <w:lsdException w:qFormat="1" w:unhideWhenUsed="0" w:uiPriority="0" w:name="Body Text Indent"/>
    <w:lsdException w:unhideWhenUsed="0" w:uiPriority="98" w:name="List Continue"/>
    <w:lsdException w:unhideWhenUsed="0" w:uiPriority="98" w:name="List Continue 2"/>
    <w:lsdException w:unhideWhenUsed="0" w:uiPriority="98" w:name="List Continue 3"/>
    <w:lsdException w:unhideWhenUsed="0" w:uiPriority="98" w:name="List Continue 4"/>
    <w:lsdException w:unhideWhenUsed="0" w:uiPriority="98" w:name="List Continue 5"/>
    <w:lsdException w:qFormat="1" w:unhideWhenUsed="0" w:uiPriority="99" w:name="Message Header"/>
    <w:lsdException w:qFormat="1" w:unhideWhenUsed="0" w:uiPriority="98" w:semiHidden="0" w:name="Subtitle"/>
    <w:lsdException w:unhideWhenUsed="0" w:uiPriority="98" w:name="Salutation"/>
    <w:lsdException w:qFormat="1" w:unhideWhenUsed="0" w:uiPriority="0" w:name="Date"/>
    <w:lsdException w:unhideWhenUsed="0" w:uiPriority="98" w:name="Body Text First Indent"/>
    <w:lsdException w:qFormat="1" w:unhideWhenUsed="0" w:uiPriority="0" w:semiHidden="0" w:name="Body Text First Indent 2"/>
    <w:lsdException w:unhideWhenUsed="0" w:uiPriority="98" w:name="Note Heading"/>
    <w:lsdException w:unhideWhenUsed="0" w:uiPriority="98" w:name="Body Text 2"/>
    <w:lsdException w:qFormat="1" w:unhideWhenUsed="0" w:uiPriority="99" w:semiHidden="0" w:name="Body Text 3"/>
    <w:lsdException w:qFormat="1" w:unhideWhenUsed="0" w:uiPriority="0" w:name="Body Text Indent 2"/>
    <w:lsdException w:qFormat="1" w:unhideWhenUsed="0" w:uiPriority="0" w:name="Body Text Indent 3"/>
    <w:lsdException w:unhideWhenUsed="0" w:uiPriority="98" w:name="Block Text"/>
    <w:lsdException w:qFormat="1" w:unhideWhenUsed="0" w:uiPriority="99" w:semiHidden="0" w:name="Hyperlink"/>
    <w:lsdException w:qFormat="1" w:unhideWhenUsed="0" w:uiPriority="98" w:name="FollowedHyperlink"/>
    <w:lsdException w:qFormat="1" w:unhideWhenUsed="0" w:uiPriority="98" w:name="Strong"/>
    <w:lsdException w:qFormat="1" w:unhideWhenUsed="0" w:uiPriority="98" w:name="Emphasis"/>
    <w:lsdException w:qFormat="1" w:unhideWhenUsed="0" w:uiPriority="0" w:name="Document Map"/>
    <w:lsdException w:qFormat="1" w:unhideWhenUsed="0" w:uiPriority="0" w:semiHidden="0" w:name="Plain Text"/>
    <w:lsdException w:qFormat="1" w:unhideWhenUsed="0" w:uiPriority="99" w:name="E-mail Signature"/>
    <w:lsdException w:qFormat="1" w:unhideWhenUsed="0" w:uiPriority="0" w:name="Normal (Web)"/>
    <w:lsdException w:unhideWhenUsed="0" w:uiPriority="98" w:name="HTML Acronym"/>
    <w:lsdException w:unhideWhenUsed="0" w:uiPriority="98" w:name="HTML Address"/>
    <w:lsdException w:unhideWhenUsed="0" w:uiPriority="98" w:name="HTML Cite"/>
    <w:lsdException w:unhideWhenUsed="0" w:uiPriority="98" w:name="HTML Code"/>
    <w:lsdException w:unhideWhenUsed="0" w:uiPriority="98" w:name="HTML Definition"/>
    <w:lsdException w:uiPriority="0" w:name="HTML Keyboard"/>
    <w:lsdException w:unhideWhenUsed="0" w:uiPriority="98" w:name="HTML Preformatted"/>
    <w:lsdException w:unhideWhenUsed="0" w:uiPriority="98" w:name="HTML Sample"/>
    <w:lsdException w:unhideWhenUsed="0" w:uiPriority="98" w:name="HTML Typewriter"/>
    <w:lsdException w:unhideWhenUsed="0" w:uiPriority="98" w:name="HTML Variable"/>
    <w:lsdException w:qFormat="1" w:uiPriority="99" w:name="Normal Table"/>
    <w:lsdException w:qFormat="1" w:unhideWhenUsed="0" w:uiPriority="98"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8"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98"/>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69"/>
    <w:semiHidden/>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71"/>
    <w:semiHidden/>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46"/>
    <w:semiHidden/>
    <w:qFormat/>
    <w:uiPriority w:val="0"/>
    <w:pPr>
      <w:keepNext/>
      <w:keepLines/>
      <w:spacing w:line="416" w:lineRule="auto"/>
      <w:outlineLvl w:val="2"/>
    </w:pPr>
    <w:rPr>
      <w:b/>
      <w:bCs/>
      <w:sz w:val="32"/>
      <w:szCs w:val="32"/>
    </w:rPr>
  </w:style>
  <w:style w:type="paragraph" w:styleId="5">
    <w:name w:val="heading 4"/>
    <w:basedOn w:val="1"/>
    <w:next w:val="1"/>
    <w:link w:val="79"/>
    <w:semiHidden/>
    <w:qFormat/>
    <w:uiPriority w:val="0"/>
    <w:pPr>
      <w:keepNext/>
      <w:keepLines/>
      <w:spacing w:line="360" w:lineRule="auto"/>
      <w:outlineLvl w:val="3"/>
    </w:pPr>
    <w:rPr>
      <w:rFonts w:ascii="Arial" w:hAnsi="Arial"/>
      <w:b/>
      <w:bCs/>
      <w:szCs w:val="28"/>
    </w:rPr>
  </w:style>
  <w:style w:type="paragraph" w:styleId="6">
    <w:name w:val="heading 5"/>
    <w:basedOn w:val="1"/>
    <w:next w:val="1"/>
    <w:link w:val="80"/>
    <w:semiHidden/>
    <w:qFormat/>
    <w:uiPriority w:val="0"/>
    <w:pPr>
      <w:keepNext/>
      <w:numPr>
        <w:ilvl w:val="0"/>
        <w:numId w:val="1"/>
      </w:numPr>
      <w:autoSpaceDE w:val="0"/>
      <w:autoSpaceDN w:val="0"/>
      <w:adjustRightInd w:val="0"/>
      <w:spacing w:line="465" w:lineRule="exact"/>
      <w:jc w:val="left"/>
      <w:outlineLvl w:val="4"/>
    </w:pPr>
    <w:rPr>
      <w:rFonts w:ascii="宋体" w:hAnsi="宋体"/>
      <w:bCs/>
      <w:iCs/>
      <w:color w:val="000000"/>
      <w:kern w:val="0"/>
      <w:sz w:val="28"/>
      <w:szCs w:val="28"/>
    </w:rPr>
  </w:style>
  <w:style w:type="character" w:default="1" w:styleId="35">
    <w:name w:val="Default Paragraph Font"/>
    <w:semiHidden/>
    <w:unhideWhenUsed/>
    <w:qFormat/>
    <w:uiPriority w:val="1"/>
  </w:style>
  <w:style w:type="table" w:default="1" w:styleId="33">
    <w:name w:val="Normal Table"/>
    <w:semiHidden/>
    <w:unhideWhenUsed/>
    <w:qFormat/>
    <w:uiPriority w:val="99"/>
    <w:tblPr>
      <w:tblCellMar>
        <w:top w:w="0" w:type="dxa"/>
        <w:left w:w="108" w:type="dxa"/>
        <w:bottom w:w="0" w:type="dxa"/>
        <w:right w:w="108" w:type="dxa"/>
      </w:tblCellMar>
    </w:tblPr>
  </w:style>
  <w:style w:type="paragraph" w:styleId="7">
    <w:name w:val="E-mail Signature"/>
    <w:basedOn w:val="1"/>
    <w:link w:val="106"/>
    <w:semiHidden/>
    <w:qFormat/>
    <w:uiPriority w:val="99"/>
    <w:pPr>
      <w:spacing w:after="200" w:line="276" w:lineRule="auto"/>
      <w:jc w:val="left"/>
    </w:pPr>
    <w:rPr>
      <w:rFonts w:ascii="Calibri" w:hAnsi="Calibri"/>
      <w:kern w:val="0"/>
      <w:szCs w:val="21"/>
    </w:rPr>
  </w:style>
  <w:style w:type="paragraph" w:styleId="8">
    <w:name w:val="caption"/>
    <w:basedOn w:val="1"/>
    <w:next w:val="1"/>
    <w:semiHidden/>
    <w:qFormat/>
    <w:uiPriority w:val="98"/>
    <w:pPr>
      <w:spacing w:before="152" w:after="160"/>
    </w:pPr>
    <w:rPr>
      <w:rFonts w:ascii="Arial" w:hAnsi="Arial" w:eastAsia="黑体" w:cs="Arial"/>
      <w:sz w:val="20"/>
    </w:rPr>
  </w:style>
  <w:style w:type="paragraph" w:styleId="9">
    <w:name w:val="Document Map"/>
    <w:basedOn w:val="1"/>
    <w:link w:val="95"/>
    <w:semiHidden/>
    <w:qFormat/>
    <w:uiPriority w:val="0"/>
    <w:pPr>
      <w:adjustRightInd w:val="0"/>
      <w:spacing w:line="312" w:lineRule="atLeast"/>
      <w:textAlignment w:val="baseline"/>
    </w:pPr>
    <w:rPr>
      <w:rFonts w:ascii="宋体"/>
      <w:kern w:val="0"/>
      <w:sz w:val="18"/>
      <w:szCs w:val="18"/>
    </w:rPr>
  </w:style>
  <w:style w:type="paragraph" w:styleId="10">
    <w:name w:val="annotation text"/>
    <w:basedOn w:val="1"/>
    <w:link w:val="48"/>
    <w:qFormat/>
    <w:uiPriority w:val="99"/>
    <w:pPr>
      <w:jc w:val="left"/>
    </w:pPr>
  </w:style>
  <w:style w:type="paragraph" w:styleId="11">
    <w:name w:val="index 6"/>
    <w:basedOn w:val="1"/>
    <w:next w:val="1"/>
    <w:qFormat/>
    <w:uiPriority w:val="0"/>
    <w:rPr>
      <w:rFonts w:ascii="宋体" w:hAnsi="宋体"/>
      <w:color w:val="000000" w:themeColor="text1"/>
      <w:sz w:val="20"/>
      <w:szCs w:val="20"/>
      <w14:textFill>
        <w14:solidFill>
          <w14:schemeClr w14:val="tx1"/>
        </w14:solidFill>
      </w14:textFill>
    </w:rPr>
  </w:style>
  <w:style w:type="paragraph" w:styleId="12">
    <w:name w:val="Body Text 3"/>
    <w:basedOn w:val="1"/>
    <w:qFormat/>
    <w:uiPriority w:val="99"/>
    <w:pPr>
      <w:spacing w:after="120"/>
    </w:pPr>
    <w:rPr>
      <w:sz w:val="16"/>
      <w:szCs w:val="16"/>
    </w:rPr>
  </w:style>
  <w:style w:type="paragraph" w:styleId="13">
    <w:name w:val="Body Text"/>
    <w:basedOn w:val="1"/>
    <w:next w:val="14"/>
    <w:link w:val="44"/>
    <w:semiHidden/>
    <w:qFormat/>
    <w:uiPriority w:val="98"/>
    <w:rPr>
      <w:rFonts w:ascii="仿宋_GB2312" w:eastAsia="仿宋_GB2312"/>
      <w:sz w:val="32"/>
    </w:rPr>
  </w:style>
  <w:style w:type="paragraph" w:customStyle="1" w:styleId="14">
    <w:name w:val="Default"/>
    <w:qFormat/>
    <w:uiPriority w:val="0"/>
    <w:pPr>
      <w:widowControl w:val="0"/>
      <w:autoSpaceDE w:val="0"/>
      <w:autoSpaceDN w:val="0"/>
      <w:adjustRightInd w:val="0"/>
    </w:pPr>
    <w:rPr>
      <w:rFonts w:ascii="仿宋_GB2312" w:hAnsi="Calibri" w:eastAsia="仿宋_GB2312" w:cs="仿宋_GB2312"/>
      <w:color w:val="000000"/>
      <w:sz w:val="24"/>
      <w:szCs w:val="24"/>
      <w:lang w:val="en-US" w:eastAsia="zh-CN" w:bidi="ar-SA"/>
    </w:rPr>
  </w:style>
  <w:style w:type="paragraph" w:styleId="15">
    <w:name w:val="Body Text Indent"/>
    <w:basedOn w:val="1"/>
    <w:next w:val="1"/>
    <w:link w:val="51"/>
    <w:semiHidden/>
    <w:qFormat/>
    <w:uiPriority w:val="0"/>
    <w:pPr>
      <w:spacing w:after="120"/>
      <w:ind w:left="420" w:leftChars="200"/>
    </w:pPr>
    <w:rPr>
      <w:rFonts w:ascii="Calibri" w:hAnsi="Calibri"/>
      <w:szCs w:val="22"/>
    </w:rPr>
  </w:style>
  <w:style w:type="paragraph" w:styleId="16">
    <w:name w:val="toc 3"/>
    <w:basedOn w:val="1"/>
    <w:next w:val="1"/>
    <w:semiHidden/>
    <w:qFormat/>
    <w:uiPriority w:val="39"/>
    <w:pPr>
      <w:adjustRightInd w:val="0"/>
      <w:spacing w:line="312" w:lineRule="atLeast"/>
      <w:ind w:left="840" w:leftChars="400"/>
      <w:textAlignment w:val="baseline"/>
    </w:pPr>
    <w:rPr>
      <w:kern w:val="0"/>
      <w:sz w:val="24"/>
    </w:rPr>
  </w:style>
  <w:style w:type="paragraph" w:styleId="17">
    <w:name w:val="Plain Text"/>
    <w:basedOn w:val="1"/>
    <w:link w:val="53"/>
    <w:qFormat/>
    <w:uiPriority w:val="0"/>
    <w:rPr>
      <w:rFonts w:ascii="宋体" w:hAnsi="Courier New"/>
    </w:rPr>
  </w:style>
  <w:style w:type="paragraph" w:styleId="18">
    <w:name w:val="Date"/>
    <w:basedOn w:val="1"/>
    <w:next w:val="1"/>
    <w:link w:val="89"/>
    <w:semiHidden/>
    <w:qFormat/>
    <w:uiPriority w:val="0"/>
    <w:pPr>
      <w:adjustRightInd w:val="0"/>
      <w:spacing w:line="312" w:lineRule="atLeast"/>
      <w:ind w:left="100" w:leftChars="2500"/>
      <w:textAlignment w:val="baseline"/>
    </w:pPr>
    <w:rPr>
      <w:kern w:val="0"/>
      <w:sz w:val="24"/>
    </w:rPr>
  </w:style>
  <w:style w:type="paragraph" w:styleId="19">
    <w:name w:val="Body Text Indent 2"/>
    <w:basedOn w:val="1"/>
    <w:link w:val="88"/>
    <w:semiHidden/>
    <w:qFormat/>
    <w:uiPriority w:val="0"/>
    <w:pPr>
      <w:adjustRightInd w:val="0"/>
      <w:spacing w:after="120" w:line="480" w:lineRule="auto"/>
      <w:ind w:left="420" w:leftChars="200"/>
      <w:textAlignment w:val="baseline"/>
    </w:pPr>
    <w:rPr>
      <w:kern w:val="0"/>
      <w:sz w:val="24"/>
    </w:rPr>
  </w:style>
  <w:style w:type="paragraph" w:styleId="20">
    <w:name w:val="Balloon Text"/>
    <w:basedOn w:val="1"/>
    <w:link w:val="50"/>
    <w:semiHidden/>
    <w:qFormat/>
    <w:uiPriority w:val="0"/>
    <w:rPr>
      <w:sz w:val="18"/>
      <w:szCs w:val="18"/>
    </w:rPr>
  </w:style>
  <w:style w:type="paragraph" w:styleId="21">
    <w:name w:val="footer"/>
    <w:basedOn w:val="1"/>
    <w:link w:val="45"/>
    <w:semiHidden/>
    <w:qFormat/>
    <w:uiPriority w:val="0"/>
    <w:pPr>
      <w:tabs>
        <w:tab w:val="center" w:pos="4153"/>
        <w:tab w:val="right" w:pos="8306"/>
      </w:tabs>
      <w:snapToGrid w:val="0"/>
      <w:jc w:val="left"/>
    </w:pPr>
    <w:rPr>
      <w:sz w:val="18"/>
      <w:szCs w:val="18"/>
    </w:rPr>
  </w:style>
  <w:style w:type="paragraph" w:styleId="22">
    <w:name w:val="header"/>
    <w:basedOn w:val="1"/>
    <w:link w:val="55"/>
    <w:semiHidden/>
    <w:qFormat/>
    <w:uiPriority w:val="0"/>
    <w:pPr>
      <w:pBdr>
        <w:bottom w:val="single" w:color="auto" w:sz="6" w:space="1"/>
      </w:pBdr>
      <w:tabs>
        <w:tab w:val="center" w:pos="4153"/>
        <w:tab w:val="right" w:pos="8306"/>
      </w:tabs>
      <w:snapToGrid w:val="0"/>
      <w:jc w:val="center"/>
    </w:pPr>
    <w:rPr>
      <w:sz w:val="18"/>
      <w:szCs w:val="18"/>
    </w:rPr>
  </w:style>
  <w:style w:type="paragraph" w:styleId="23">
    <w:name w:val="toc 1"/>
    <w:basedOn w:val="1"/>
    <w:next w:val="1"/>
    <w:qFormat/>
    <w:uiPriority w:val="39"/>
    <w:pPr>
      <w:tabs>
        <w:tab w:val="right" w:leader="dot" w:pos="8729"/>
      </w:tabs>
      <w:spacing w:line="480" w:lineRule="auto"/>
      <w:jc w:val="left"/>
    </w:pPr>
    <w:rPr>
      <w:rFonts w:ascii="宋体" w:hAnsi="宋体"/>
      <w:b/>
      <w:caps/>
      <w:sz w:val="28"/>
      <w:szCs w:val="28"/>
    </w:rPr>
  </w:style>
  <w:style w:type="paragraph" w:styleId="24">
    <w:name w:val="List"/>
    <w:basedOn w:val="1"/>
    <w:qFormat/>
    <w:uiPriority w:val="0"/>
    <w:pPr>
      <w:ind w:left="200" w:hanging="200" w:hangingChars="200"/>
    </w:pPr>
    <w:rPr>
      <w:szCs w:val="21"/>
    </w:rPr>
  </w:style>
  <w:style w:type="paragraph" w:styleId="25">
    <w:name w:val="Body Text Indent 3"/>
    <w:basedOn w:val="1"/>
    <w:link w:val="85"/>
    <w:semiHidden/>
    <w:qFormat/>
    <w:uiPriority w:val="0"/>
    <w:pPr>
      <w:spacing w:line="360" w:lineRule="auto"/>
      <w:ind w:left="1347" w:leftChars="413" w:hanging="480" w:hangingChars="200"/>
    </w:pPr>
    <w:rPr>
      <w:rFonts w:ascii="宋体" w:hAnsi="宋体"/>
      <w:color w:val="FF0000"/>
      <w:sz w:val="24"/>
      <w:szCs w:val="24"/>
    </w:rPr>
  </w:style>
  <w:style w:type="paragraph" w:styleId="26">
    <w:name w:val="index 9"/>
    <w:basedOn w:val="1"/>
    <w:next w:val="1"/>
    <w:autoRedefine/>
    <w:semiHidden/>
    <w:qFormat/>
    <w:uiPriority w:val="98"/>
    <w:pPr>
      <w:ind w:left="1600" w:leftChars="1600"/>
    </w:pPr>
  </w:style>
  <w:style w:type="paragraph" w:styleId="27">
    <w:name w:val="toc 2"/>
    <w:basedOn w:val="1"/>
    <w:next w:val="1"/>
    <w:qFormat/>
    <w:uiPriority w:val="39"/>
    <w:pPr>
      <w:ind w:left="420" w:leftChars="200"/>
    </w:pPr>
  </w:style>
  <w:style w:type="paragraph" w:styleId="28">
    <w:name w:val="Message Header"/>
    <w:basedOn w:val="1"/>
    <w:link w:val="110"/>
    <w:semiHidden/>
    <w:qFormat/>
    <w:uiPriority w:val="99"/>
    <w:pPr>
      <w:pBdr>
        <w:top w:val="single" w:color="auto" w:sz="6" w:space="1"/>
        <w:left w:val="single" w:color="auto" w:sz="6" w:space="1"/>
        <w:bottom w:val="single" w:color="auto" w:sz="6" w:space="1"/>
        <w:right w:val="single" w:color="auto" w:sz="6" w:space="1"/>
      </w:pBdr>
      <w:shd w:val="pct20" w:color="auto" w:fill="auto"/>
      <w:spacing w:after="200" w:line="276" w:lineRule="auto"/>
      <w:ind w:left="1080" w:leftChars="500" w:hanging="1080" w:hangingChars="500"/>
      <w:jc w:val="left"/>
    </w:pPr>
    <w:rPr>
      <w:rFonts w:ascii="Cambria" w:hAnsi="Cambria" w:cs="Cambria"/>
      <w:kern w:val="0"/>
      <w:sz w:val="24"/>
      <w:szCs w:val="24"/>
    </w:rPr>
  </w:style>
  <w:style w:type="paragraph" w:styleId="29">
    <w:name w:val="Normal (Web)"/>
    <w:basedOn w:val="1"/>
    <w:semiHidden/>
    <w:qFormat/>
    <w:uiPriority w:val="0"/>
    <w:pPr>
      <w:widowControl/>
      <w:adjustRightInd w:val="0"/>
      <w:spacing w:before="100" w:beforeAutospacing="1" w:after="100" w:afterAutospacing="1" w:line="312" w:lineRule="atLeast"/>
      <w:jc w:val="left"/>
      <w:textAlignment w:val="baseline"/>
    </w:pPr>
    <w:rPr>
      <w:rFonts w:ascii="宋体" w:hAnsi="宋体" w:cs="宋体"/>
      <w:kern w:val="0"/>
      <w:sz w:val="24"/>
      <w:szCs w:val="24"/>
    </w:rPr>
  </w:style>
  <w:style w:type="paragraph" w:styleId="30">
    <w:name w:val="Title"/>
    <w:basedOn w:val="1"/>
    <w:next w:val="1"/>
    <w:link w:val="72"/>
    <w:semiHidden/>
    <w:qFormat/>
    <w:uiPriority w:val="0"/>
    <w:pPr>
      <w:spacing w:before="240" w:after="60"/>
      <w:jc w:val="center"/>
      <w:outlineLvl w:val="0"/>
    </w:pPr>
    <w:rPr>
      <w:rFonts w:eastAsia="黑体" w:asciiTheme="majorHAnsi" w:hAnsiTheme="majorHAnsi" w:cstheme="majorBidi"/>
      <w:b/>
      <w:bCs/>
      <w:sz w:val="36"/>
      <w:szCs w:val="32"/>
    </w:rPr>
  </w:style>
  <w:style w:type="paragraph" w:styleId="31">
    <w:name w:val="annotation subject"/>
    <w:basedOn w:val="10"/>
    <w:next w:val="10"/>
    <w:link w:val="56"/>
    <w:semiHidden/>
    <w:qFormat/>
    <w:uiPriority w:val="98"/>
    <w:rPr>
      <w:b/>
      <w:bCs/>
    </w:rPr>
  </w:style>
  <w:style w:type="paragraph" w:styleId="32">
    <w:name w:val="Body Text First Indent 2"/>
    <w:basedOn w:val="15"/>
    <w:next w:val="27"/>
    <w:qFormat/>
    <w:uiPriority w:val="0"/>
    <w:pPr>
      <w:spacing w:line="276" w:lineRule="auto"/>
      <w:ind w:left="200" w:firstLine="200" w:firstLineChars="200"/>
      <w:jc w:val="left"/>
    </w:pPr>
  </w:style>
  <w:style w:type="table" w:styleId="34">
    <w:name w:val="Table Grid"/>
    <w:basedOn w:val="3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6">
    <w:name w:val="Strong"/>
    <w:semiHidden/>
    <w:qFormat/>
    <w:uiPriority w:val="98"/>
    <w:rPr>
      <w:b/>
    </w:rPr>
  </w:style>
  <w:style w:type="character" w:styleId="37">
    <w:name w:val="page number"/>
    <w:basedOn w:val="35"/>
    <w:semiHidden/>
    <w:qFormat/>
    <w:uiPriority w:val="0"/>
  </w:style>
  <w:style w:type="character" w:styleId="38">
    <w:name w:val="FollowedHyperlink"/>
    <w:semiHidden/>
    <w:qFormat/>
    <w:uiPriority w:val="98"/>
    <w:rPr>
      <w:color w:val="800080"/>
      <w:u w:val="single"/>
    </w:rPr>
  </w:style>
  <w:style w:type="character" w:styleId="39">
    <w:name w:val="Emphasis"/>
    <w:semiHidden/>
    <w:qFormat/>
    <w:uiPriority w:val="98"/>
    <w:rPr>
      <w:i/>
      <w:iCs/>
    </w:rPr>
  </w:style>
  <w:style w:type="character" w:styleId="40">
    <w:name w:val="Hyperlink"/>
    <w:qFormat/>
    <w:uiPriority w:val="99"/>
    <w:rPr>
      <w:rFonts w:cs="Times New Roman"/>
      <w:color w:val="1F4F88"/>
      <w:u w:val="none"/>
    </w:rPr>
  </w:style>
  <w:style w:type="character" w:styleId="41">
    <w:name w:val="annotation reference"/>
    <w:semiHidden/>
    <w:qFormat/>
    <w:uiPriority w:val="98"/>
    <w:rPr>
      <w:sz w:val="21"/>
      <w:szCs w:val="21"/>
    </w:rPr>
  </w:style>
  <w:style w:type="character" w:customStyle="1" w:styleId="42">
    <w:name w:val="Char Char3"/>
    <w:semiHidden/>
    <w:qFormat/>
    <w:uiPriority w:val="98"/>
    <w:rPr>
      <w:rFonts w:ascii="宋体" w:hAnsi="Courier New" w:eastAsia="宋体"/>
      <w:kern w:val="2"/>
      <w:sz w:val="21"/>
      <w:lang w:val="en-US" w:eastAsia="zh-CN" w:bidi="ar-SA"/>
    </w:rPr>
  </w:style>
  <w:style w:type="character" w:customStyle="1" w:styleId="43">
    <w:name w:val="纯文本 Char"/>
    <w:semiHidden/>
    <w:qFormat/>
    <w:uiPriority w:val="98"/>
    <w:rPr>
      <w:rFonts w:ascii="宋体" w:hAnsi="Courier New" w:eastAsia="宋体"/>
      <w:kern w:val="2"/>
      <w:sz w:val="21"/>
      <w:lang w:val="en-US" w:eastAsia="zh-CN" w:bidi="ar-SA"/>
    </w:rPr>
  </w:style>
  <w:style w:type="character" w:customStyle="1" w:styleId="44">
    <w:name w:val="正文文本 字符"/>
    <w:link w:val="13"/>
    <w:semiHidden/>
    <w:qFormat/>
    <w:uiPriority w:val="98"/>
    <w:rPr>
      <w:rFonts w:ascii="仿宋_GB2312" w:eastAsia="仿宋_GB2312"/>
      <w:kern w:val="2"/>
      <w:sz w:val="32"/>
    </w:rPr>
  </w:style>
  <w:style w:type="character" w:customStyle="1" w:styleId="45">
    <w:name w:val="页脚 字符"/>
    <w:link w:val="21"/>
    <w:semiHidden/>
    <w:qFormat/>
    <w:uiPriority w:val="0"/>
    <w:rPr>
      <w:kern w:val="2"/>
      <w:sz w:val="18"/>
      <w:szCs w:val="18"/>
    </w:rPr>
  </w:style>
  <w:style w:type="character" w:customStyle="1" w:styleId="46">
    <w:name w:val="标题 3 字符"/>
    <w:link w:val="4"/>
    <w:semiHidden/>
    <w:qFormat/>
    <w:uiPriority w:val="0"/>
    <w:rPr>
      <w:b/>
      <w:bCs/>
      <w:kern w:val="2"/>
      <w:sz w:val="32"/>
      <w:szCs w:val="32"/>
    </w:rPr>
  </w:style>
  <w:style w:type="character" w:customStyle="1" w:styleId="47">
    <w:name w:val="正文文本 Char"/>
    <w:semiHidden/>
    <w:qFormat/>
    <w:uiPriority w:val="98"/>
    <w:rPr>
      <w:rFonts w:ascii="仿宋_GB2312" w:eastAsia="仿宋_GB2312"/>
      <w:kern w:val="2"/>
      <w:sz w:val="32"/>
    </w:rPr>
  </w:style>
  <w:style w:type="character" w:customStyle="1" w:styleId="48">
    <w:name w:val="批注文字 字符"/>
    <w:link w:val="10"/>
    <w:qFormat/>
    <w:uiPriority w:val="99"/>
    <w:rPr>
      <w:kern w:val="2"/>
      <w:sz w:val="21"/>
    </w:rPr>
  </w:style>
  <w:style w:type="character" w:customStyle="1" w:styleId="49">
    <w:name w:val="apple-converted-space"/>
    <w:basedOn w:val="35"/>
    <w:semiHidden/>
    <w:qFormat/>
    <w:uiPriority w:val="98"/>
  </w:style>
  <w:style w:type="character" w:customStyle="1" w:styleId="50">
    <w:name w:val="批注框文本 字符"/>
    <w:link w:val="20"/>
    <w:semiHidden/>
    <w:qFormat/>
    <w:uiPriority w:val="98"/>
    <w:rPr>
      <w:kern w:val="2"/>
      <w:sz w:val="18"/>
      <w:szCs w:val="18"/>
    </w:rPr>
  </w:style>
  <w:style w:type="character" w:customStyle="1" w:styleId="51">
    <w:name w:val="正文文本缩进 字符"/>
    <w:link w:val="15"/>
    <w:semiHidden/>
    <w:qFormat/>
    <w:uiPriority w:val="0"/>
    <w:rPr>
      <w:rFonts w:ascii="Calibri" w:hAnsi="Calibri"/>
      <w:kern w:val="2"/>
      <w:sz w:val="21"/>
      <w:szCs w:val="22"/>
    </w:rPr>
  </w:style>
  <w:style w:type="character" w:customStyle="1" w:styleId="52">
    <w:name w:val="Char Char5"/>
    <w:semiHidden/>
    <w:qFormat/>
    <w:uiPriority w:val="98"/>
    <w:rPr>
      <w:rFonts w:ascii="宋体" w:hAnsi="Courier New" w:eastAsia="宋体"/>
      <w:kern w:val="2"/>
      <w:sz w:val="21"/>
      <w:lang w:val="en-US" w:eastAsia="zh-CN" w:bidi="ar-SA"/>
    </w:rPr>
  </w:style>
  <w:style w:type="character" w:customStyle="1" w:styleId="53">
    <w:name w:val="纯文本 字符1"/>
    <w:link w:val="17"/>
    <w:semiHidden/>
    <w:qFormat/>
    <w:uiPriority w:val="0"/>
    <w:rPr>
      <w:rFonts w:ascii="宋体" w:hAnsi="Courier New"/>
      <w:kern w:val="2"/>
      <w:sz w:val="21"/>
    </w:rPr>
  </w:style>
  <w:style w:type="character" w:customStyle="1" w:styleId="54">
    <w:name w:val="纯文本 字符"/>
    <w:semiHidden/>
    <w:qFormat/>
    <w:uiPriority w:val="98"/>
    <w:rPr>
      <w:rFonts w:ascii="宋体" w:hAnsi="Courier New" w:eastAsia="宋体"/>
    </w:rPr>
  </w:style>
  <w:style w:type="character" w:customStyle="1" w:styleId="55">
    <w:name w:val="页眉 字符"/>
    <w:link w:val="22"/>
    <w:semiHidden/>
    <w:qFormat/>
    <w:uiPriority w:val="0"/>
    <w:rPr>
      <w:kern w:val="2"/>
      <w:sz w:val="18"/>
      <w:szCs w:val="18"/>
    </w:rPr>
  </w:style>
  <w:style w:type="character" w:customStyle="1" w:styleId="56">
    <w:name w:val="批注主题 字符"/>
    <w:link w:val="31"/>
    <w:semiHidden/>
    <w:qFormat/>
    <w:uiPriority w:val="98"/>
    <w:rPr>
      <w:b/>
      <w:bCs/>
      <w:kern w:val="2"/>
      <w:sz w:val="21"/>
    </w:rPr>
  </w:style>
  <w:style w:type="character" w:customStyle="1" w:styleId="57">
    <w:name w:val="Char Char2"/>
    <w:semiHidden/>
    <w:qFormat/>
    <w:uiPriority w:val="98"/>
    <w:rPr>
      <w:rFonts w:ascii="宋体" w:hAnsi="Courier New" w:cs="宋体"/>
      <w:kern w:val="2"/>
      <w:sz w:val="21"/>
      <w:szCs w:val="21"/>
    </w:rPr>
  </w:style>
  <w:style w:type="character" w:customStyle="1" w:styleId="58">
    <w:name w:val="HTML Markup"/>
    <w:semiHidden/>
    <w:qFormat/>
    <w:uiPriority w:val="98"/>
    <w:rPr>
      <w:vanish/>
      <w:color w:val="FF0000"/>
    </w:rPr>
  </w:style>
  <w:style w:type="character" w:customStyle="1" w:styleId="59">
    <w:name w:val="纯文本 Char3"/>
    <w:semiHidden/>
    <w:qFormat/>
    <w:uiPriority w:val="98"/>
    <w:rPr>
      <w:rFonts w:ascii="宋体" w:hAnsi="Courier New" w:eastAsia="宋体"/>
      <w:kern w:val="2"/>
      <w:sz w:val="21"/>
      <w:lang w:val="en-US" w:eastAsia="zh-CN" w:bidi="ar-SA"/>
    </w:rPr>
  </w:style>
  <w:style w:type="character" w:customStyle="1" w:styleId="60">
    <w:name w:val="正文文本缩进 Char"/>
    <w:link w:val="61"/>
    <w:semiHidden/>
    <w:qFormat/>
    <w:uiPriority w:val="98"/>
    <w:rPr>
      <w:kern w:val="2"/>
      <w:sz w:val="21"/>
    </w:rPr>
  </w:style>
  <w:style w:type="paragraph" w:customStyle="1" w:styleId="61">
    <w:name w:val="正文文本缩进1"/>
    <w:basedOn w:val="1"/>
    <w:link w:val="60"/>
    <w:semiHidden/>
    <w:qFormat/>
    <w:uiPriority w:val="98"/>
    <w:pPr>
      <w:spacing w:after="120"/>
      <w:ind w:left="420" w:leftChars="200"/>
    </w:pPr>
  </w:style>
  <w:style w:type="paragraph" w:customStyle="1" w:styleId="62">
    <w:name w:val="1"/>
    <w:basedOn w:val="1"/>
    <w:semiHidden/>
    <w:qFormat/>
    <w:uiPriority w:val="98"/>
    <w:pPr>
      <w:widowControl/>
      <w:spacing w:before="100" w:beforeAutospacing="1" w:after="100" w:afterAutospacing="1"/>
      <w:jc w:val="left"/>
    </w:pPr>
    <w:rPr>
      <w:rFonts w:hint="eastAsia" w:ascii="宋体" w:hAnsi="宋体"/>
      <w:kern w:val="0"/>
      <w:sz w:val="24"/>
      <w:szCs w:val="24"/>
    </w:rPr>
  </w:style>
  <w:style w:type="paragraph" w:customStyle="1" w:styleId="63">
    <w:name w:val="2"/>
    <w:basedOn w:val="1"/>
    <w:semiHidden/>
    <w:qFormat/>
    <w:uiPriority w:val="98"/>
    <w:pPr>
      <w:widowControl/>
      <w:spacing w:after="160" w:line="240" w:lineRule="exact"/>
      <w:jc w:val="left"/>
    </w:pPr>
    <w:rPr>
      <w:rFonts w:ascii="Arial" w:hAnsi="Arial" w:eastAsia="Times New Roman" w:cs="Verdana"/>
      <w:b/>
      <w:kern w:val="0"/>
      <w:sz w:val="24"/>
      <w:szCs w:val="24"/>
      <w:lang w:eastAsia="en-US" w:bidi="th-TH"/>
    </w:rPr>
  </w:style>
  <w:style w:type="paragraph" w:customStyle="1" w:styleId="64">
    <w:name w:val="Char Char Char Char Char Char1 Char"/>
    <w:basedOn w:val="1"/>
    <w:semiHidden/>
    <w:qFormat/>
    <w:uiPriority w:val="98"/>
    <w:pPr>
      <w:widowControl/>
      <w:spacing w:after="160" w:line="240" w:lineRule="exact"/>
      <w:jc w:val="left"/>
    </w:pPr>
    <w:rPr>
      <w:rFonts w:ascii="Arial" w:hAnsi="Arial" w:eastAsia="Times New Roman" w:cs="Verdana"/>
      <w:b/>
      <w:kern w:val="0"/>
      <w:sz w:val="24"/>
      <w:szCs w:val="24"/>
      <w:lang w:eastAsia="en-US" w:bidi="th-TH"/>
    </w:rPr>
  </w:style>
  <w:style w:type="paragraph" w:styleId="65">
    <w:name w:val="List Paragraph"/>
    <w:basedOn w:val="1"/>
    <w:semiHidden/>
    <w:qFormat/>
    <w:uiPriority w:val="98"/>
    <w:pPr>
      <w:ind w:firstLine="420" w:firstLineChars="200"/>
    </w:pPr>
    <w:rPr>
      <w:rFonts w:ascii="Calibri" w:hAnsi="Calibri"/>
      <w:szCs w:val="22"/>
    </w:rPr>
  </w:style>
  <w:style w:type="paragraph" w:customStyle="1" w:styleId="66">
    <w:name w:val="列出段落1"/>
    <w:basedOn w:val="1"/>
    <w:semiHidden/>
    <w:qFormat/>
    <w:uiPriority w:val="98"/>
    <w:pPr>
      <w:ind w:firstLine="420" w:firstLineChars="200"/>
    </w:pPr>
    <w:rPr>
      <w:rFonts w:ascii="Calibri" w:hAnsi="Calibri"/>
      <w:szCs w:val="22"/>
    </w:rPr>
  </w:style>
  <w:style w:type="paragraph" w:customStyle="1" w:styleId="67">
    <w:name w:val="二级列表 Char"/>
    <w:basedOn w:val="1"/>
    <w:semiHidden/>
    <w:qFormat/>
    <w:uiPriority w:val="98"/>
    <w:rPr>
      <w:rFonts w:ascii="Calibri" w:hAnsi="Calibri"/>
    </w:rPr>
  </w:style>
  <w:style w:type="character" w:customStyle="1" w:styleId="68">
    <w:name w:val="style61"/>
    <w:semiHidden/>
    <w:qFormat/>
    <w:uiPriority w:val="98"/>
  </w:style>
  <w:style w:type="character" w:customStyle="1" w:styleId="69">
    <w:name w:val="标题 1 字符"/>
    <w:basedOn w:val="35"/>
    <w:link w:val="2"/>
    <w:semiHidden/>
    <w:qFormat/>
    <w:uiPriority w:val="0"/>
    <w:rPr>
      <w:b/>
      <w:bCs/>
      <w:kern w:val="44"/>
      <w:sz w:val="44"/>
      <w:szCs w:val="44"/>
    </w:rPr>
  </w:style>
  <w:style w:type="paragraph" w:customStyle="1" w:styleId="70">
    <w:name w:val="TOC 标题1"/>
    <w:basedOn w:val="2"/>
    <w:next w:val="1"/>
    <w:semiHidden/>
    <w:qFormat/>
    <w:uiPriority w:val="39"/>
    <w:pPr>
      <w:widowControl/>
      <w:spacing w:before="240" w:after="0" w:line="259" w:lineRule="auto"/>
      <w:jc w:val="left"/>
      <w:outlineLvl w:val="9"/>
    </w:pPr>
    <w:rPr>
      <w:rFonts w:asciiTheme="majorHAnsi" w:hAnsiTheme="majorHAnsi" w:eastAsiaTheme="majorEastAsia" w:cstheme="majorBidi"/>
      <w:b w:val="0"/>
      <w:bCs w:val="0"/>
      <w:color w:val="2E75B6" w:themeColor="accent1" w:themeShade="BF"/>
      <w:kern w:val="0"/>
      <w:sz w:val="32"/>
      <w:szCs w:val="32"/>
    </w:rPr>
  </w:style>
  <w:style w:type="character" w:customStyle="1" w:styleId="71">
    <w:name w:val="标题 2 字符"/>
    <w:basedOn w:val="35"/>
    <w:link w:val="3"/>
    <w:semiHidden/>
    <w:qFormat/>
    <w:uiPriority w:val="0"/>
    <w:rPr>
      <w:rFonts w:asciiTheme="majorHAnsi" w:hAnsiTheme="majorHAnsi" w:eastAsiaTheme="majorEastAsia" w:cstheme="majorBidi"/>
      <w:b/>
      <w:bCs/>
      <w:kern w:val="2"/>
      <w:sz w:val="32"/>
      <w:szCs w:val="32"/>
    </w:rPr>
  </w:style>
  <w:style w:type="character" w:customStyle="1" w:styleId="72">
    <w:name w:val="标题 字符"/>
    <w:basedOn w:val="35"/>
    <w:link w:val="30"/>
    <w:semiHidden/>
    <w:qFormat/>
    <w:uiPriority w:val="0"/>
    <w:rPr>
      <w:rFonts w:eastAsia="黑体" w:asciiTheme="majorHAnsi" w:hAnsiTheme="majorHAnsi" w:cstheme="majorBidi"/>
      <w:b/>
      <w:bCs/>
      <w:kern w:val="2"/>
      <w:sz w:val="36"/>
      <w:szCs w:val="32"/>
    </w:rPr>
  </w:style>
  <w:style w:type="paragraph" w:customStyle="1" w:styleId="73">
    <w:name w:val="章节"/>
    <w:basedOn w:val="17"/>
    <w:qFormat/>
    <w:uiPriority w:val="0"/>
    <w:pPr>
      <w:spacing w:line="360" w:lineRule="auto"/>
      <w:jc w:val="center"/>
      <w:outlineLvl w:val="0"/>
    </w:pPr>
    <w:rPr>
      <w:rFonts w:ascii="黑体" w:eastAsia="黑体"/>
      <w:b/>
      <w:bCs/>
      <w:sz w:val="36"/>
      <w:szCs w:val="36"/>
    </w:rPr>
  </w:style>
  <w:style w:type="paragraph" w:customStyle="1" w:styleId="74">
    <w:name w:val="一级标题"/>
    <w:basedOn w:val="17"/>
    <w:qFormat/>
    <w:uiPriority w:val="1"/>
    <w:pPr>
      <w:numPr>
        <w:ilvl w:val="0"/>
        <w:numId w:val="2"/>
      </w:numPr>
      <w:spacing w:line="360" w:lineRule="auto"/>
      <w:ind w:left="420"/>
      <w:outlineLvl w:val="1"/>
    </w:pPr>
    <w:rPr>
      <w:rFonts w:ascii="黑体" w:eastAsia="黑体"/>
      <w:b/>
      <w:bCs/>
      <w:sz w:val="28"/>
    </w:rPr>
  </w:style>
  <w:style w:type="paragraph" w:customStyle="1" w:styleId="75">
    <w:name w:val="（二）级标题"/>
    <w:basedOn w:val="17"/>
    <w:qFormat/>
    <w:uiPriority w:val="2"/>
    <w:pPr>
      <w:numPr>
        <w:ilvl w:val="0"/>
        <w:numId w:val="3"/>
      </w:numPr>
      <w:spacing w:line="360" w:lineRule="auto"/>
      <w:outlineLvl w:val="2"/>
    </w:pPr>
    <w:rPr>
      <w:b/>
    </w:rPr>
  </w:style>
  <w:style w:type="paragraph" w:customStyle="1" w:styleId="76">
    <w:name w:val="3级标题"/>
    <w:basedOn w:val="17"/>
    <w:link w:val="104"/>
    <w:qFormat/>
    <w:uiPriority w:val="3"/>
    <w:pPr>
      <w:numPr>
        <w:ilvl w:val="0"/>
        <w:numId w:val="4"/>
      </w:numPr>
      <w:spacing w:line="360" w:lineRule="auto"/>
      <w:outlineLvl w:val="3"/>
    </w:pPr>
    <w:rPr>
      <w:b/>
    </w:rPr>
  </w:style>
  <w:style w:type="paragraph" w:customStyle="1" w:styleId="77">
    <w:name w:val="（4）级标题"/>
    <w:basedOn w:val="17"/>
    <w:qFormat/>
    <w:uiPriority w:val="8"/>
    <w:pPr>
      <w:numPr>
        <w:ilvl w:val="0"/>
        <w:numId w:val="5"/>
      </w:numPr>
      <w:spacing w:line="360" w:lineRule="auto"/>
      <w:outlineLvl w:val="4"/>
    </w:pPr>
  </w:style>
  <w:style w:type="paragraph" w:customStyle="1" w:styleId="78">
    <w:name w:val="标书正文"/>
    <w:basedOn w:val="17"/>
    <w:link w:val="99"/>
    <w:qFormat/>
    <w:uiPriority w:val="9"/>
    <w:pPr>
      <w:spacing w:line="360" w:lineRule="auto"/>
      <w:jc w:val="left"/>
    </w:pPr>
  </w:style>
  <w:style w:type="character" w:customStyle="1" w:styleId="79">
    <w:name w:val="标题 4 字符"/>
    <w:basedOn w:val="35"/>
    <w:link w:val="5"/>
    <w:semiHidden/>
    <w:qFormat/>
    <w:uiPriority w:val="0"/>
    <w:rPr>
      <w:rFonts w:ascii="Arial" w:hAnsi="Arial"/>
      <w:b/>
      <w:bCs/>
      <w:kern w:val="2"/>
      <w:sz w:val="21"/>
      <w:szCs w:val="28"/>
    </w:rPr>
  </w:style>
  <w:style w:type="character" w:customStyle="1" w:styleId="80">
    <w:name w:val="标题 5 字符"/>
    <w:basedOn w:val="35"/>
    <w:link w:val="6"/>
    <w:semiHidden/>
    <w:qFormat/>
    <w:uiPriority w:val="0"/>
    <w:rPr>
      <w:rFonts w:ascii="宋体" w:hAnsi="宋体"/>
      <w:bCs/>
      <w:iCs/>
      <w:color w:val="000000"/>
      <w:sz w:val="28"/>
      <w:szCs w:val="28"/>
    </w:rPr>
  </w:style>
  <w:style w:type="paragraph" w:customStyle="1" w:styleId="81">
    <w:name w:val="3"/>
    <w:qFormat/>
    <w:uiPriority w:val="0"/>
    <w:pPr>
      <w:widowControl w:val="0"/>
      <w:jc w:val="both"/>
    </w:pPr>
    <w:rPr>
      <w:rFonts w:ascii="Times New Roman" w:hAnsi="Times New Roman" w:eastAsia="宋体" w:cs="Times New Roman"/>
      <w:kern w:val="2"/>
      <w:sz w:val="21"/>
      <w:lang w:val="en-US" w:eastAsia="zh-CN" w:bidi="ar-SA"/>
    </w:rPr>
  </w:style>
  <w:style w:type="character" w:customStyle="1" w:styleId="82">
    <w:name w:val="case31"/>
    <w:qFormat/>
    <w:uiPriority w:val="0"/>
    <w:rPr>
      <w:rFonts w:hint="default" w:ascii="ˎ̥" w:hAnsi="ˎ̥"/>
      <w:sz w:val="21"/>
      <w:szCs w:val="21"/>
    </w:rPr>
  </w:style>
  <w:style w:type="character" w:customStyle="1" w:styleId="83">
    <w:name w:val="标题 2 Char"/>
    <w:qFormat/>
    <w:uiPriority w:val="0"/>
    <w:rPr>
      <w:rFonts w:ascii="宋体" w:hAnsi="宋体"/>
      <w:bCs/>
      <w:sz w:val="24"/>
      <w:szCs w:val="32"/>
    </w:rPr>
  </w:style>
  <w:style w:type="character" w:customStyle="1" w:styleId="84">
    <w:name w:val="标题 Char"/>
    <w:qFormat/>
    <w:uiPriority w:val="0"/>
    <w:rPr>
      <w:rFonts w:ascii="宋体" w:hAnsi="宋体" w:cs="Times New Roman"/>
      <w:b/>
      <w:bCs/>
      <w:sz w:val="24"/>
      <w:szCs w:val="32"/>
    </w:rPr>
  </w:style>
  <w:style w:type="character" w:customStyle="1" w:styleId="85">
    <w:name w:val="正文文本缩进 3 字符"/>
    <w:basedOn w:val="35"/>
    <w:link w:val="25"/>
    <w:semiHidden/>
    <w:qFormat/>
    <w:uiPriority w:val="0"/>
    <w:rPr>
      <w:rFonts w:ascii="宋体" w:hAnsi="宋体"/>
      <w:color w:val="FF0000"/>
      <w:kern w:val="2"/>
      <w:sz w:val="24"/>
      <w:szCs w:val="24"/>
    </w:rPr>
  </w:style>
  <w:style w:type="paragraph" w:customStyle="1" w:styleId="86">
    <w:name w:val="_Style 4"/>
    <w:basedOn w:val="2"/>
    <w:next w:val="1"/>
    <w:semiHidden/>
    <w:qFormat/>
    <w:uiPriority w:val="39"/>
    <w:pPr>
      <w:keepLines w:val="0"/>
      <w:widowControl/>
      <w:tabs>
        <w:tab w:val="left" w:pos="2400"/>
      </w:tabs>
      <w:spacing w:before="480" w:after="0" w:line="276" w:lineRule="auto"/>
      <w:ind w:left="2400" w:right="206" w:rightChars="98" w:hanging="720"/>
      <w:jc w:val="left"/>
      <w:outlineLvl w:val="9"/>
    </w:pPr>
    <w:rPr>
      <w:rFonts w:ascii="Cambria" w:hAnsi="Cambria"/>
      <w:color w:val="365F91"/>
      <w:kern w:val="0"/>
      <w:sz w:val="28"/>
      <w:szCs w:val="28"/>
    </w:rPr>
  </w:style>
  <w:style w:type="paragraph" w:customStyle="1" w:styleId="87">
    <w:name w:val="Char Char Char Char Char Char Char"/>
    <w:basedOn w:val="1"/>
    <w:qFormat/>
    <w:uiPriority w:val="0"/>
    <w:pPr>
      <w:widowControl/>
      <w:snapToGrid w:val="0"/>
      <w:spacing w:after="160" w:line="360" w:lineRule="auto"/>
      <w:jc w:val="left"/>
    </w:pPr>
    <w:rPr>
      <w:kern w:val="0"/>
      <w:sz w:val="24"/>
      <w:szCs w:val="24"/>
      <w:lang w:eastAsia="en-US"/>
    </w:rPr>
  </w:style>
  <w:style w:type="character" w:customStyle="1" w:styleId="88">
    <w:name w:val="正文文本缩进 2 字符"/>
    <w:basedOn w:val="35"/>
    <w:link w:val="19"/>
    <w:semiHidden/>
    <w:qFormat/>
    <w:uiPriority w:val="0"/>
    <w:rPr>
      <w:sz w:val="24"/>
    </w:rPr>
  </w:style>
  <w:style w:type="character" w:customStyle="1" w:styleId="89">
    <w:name w:val="日期 字符"/>
    <w:basedOn w:val="35"/>
    <w:link w:val="18"/>
    <w:semiHidden/>
    <w:qFormat/>
    <w:uiPriority w:val="0"/>
    <w:rPr>
      <w:sz w:val="24"/>
    </w:rPr>
  </w:style>
  <w:style w:type="paragraph" w:customStyle="1" w:styleId="90">
    <w:name w:val="Char1 Char Char Char Char Char Char"/>
    <w:basedOn w:val="1"/>
    <w:qFormat/>
    <w:uiPriority w:val="0"/>
    <w:rPr>
      <w:rFonts w:ascii="Tahoma" w:hAnsi="Tahoma"/>
      <w:sz w:val="24"/>
    </w:rPr>
  </w:style>
  <w:style w:type="paragraph" w:customStyle="1" w:styleId="91">
    <w:name w:val="样式1"/>
    <w:basedOn w:val="1"/>
    <w:qFormat/>
    <w:uiPriority w:val="0"/>
    <w:pPr>
      <w:adjustRightInd w:val="0"/>
      <w:spacing w:line="420" w:lineRule="auto"/>
      <w:jc w:val="center"/>
      <w:textAlignment w:val="baseline"/>
    </w:pPr>
    <w:rPr>
      <w:rFonts w:ascii="宋体"/>
      <w:kern w:val="0"/>
      <w:sz w:val="24"/>
    </w:rPr>
  </w:style>
  <w:style w:type="paragraph" w:customStyle="1" w:styleId="92">
    <w:name w:val="case3"/>
    <w:basedOn w:val="1"/>
    <w:qFormat/>
    <w:uiPriority w:val="0"/>
    <w:pPr>
      <w:widowControl/>
      <w:spacing w:before="100" w:beforeAutospacing="1" w:after="100" w:afterAutospacing="1" w:line="390" w:lineRule="atLeast"/>
      <w:jc w:val="left"/>
    </w:pPr>
    <w:rPr>
      <w:rFonts w:ascii="ˎ̥" w:hAnsi="ˎ̥" w:cs="宋体"/>
      <w:color w:val="000000"/>
      <w:kern w:val="0"/>
      <w:szCs w:val="21"/>
    </w:rPr>
  </w:style>
  <w:style w:type="paragraph" w:customStyle="1" w:styleId="93">
    <w:name w:val="general normal"/>
    <w:basedOn w:val="1"/>
    <w:qFormat/>
    <w:uiPriority w:val="0"/>
    <w:pPr>
      <w:widowControl/>
      <w:numPr>
        <w:ilvl w:val="0"/>
        <w:numId w:val="6"/>
      </w:numPr>
      <w:spacing w:before="120" w:after="120" w:line="360" w:lineRule="auto"/>
    </w:pPr>
    <w:rPr>
      <w:rFonts w:ascii="Arial" w:hAnsi="Arial"/>
      <w:kern w:val="0"/>
      <w:sz w:val="24"/>
      <w:szCs w:val="24"/>
    </w:rPr>
  </w:style>
  <w:style w:type="character" w:customStyle="1" w:styleId="94">
    <w:name w:val="文档结构图 字符"/>
    <w:basedOn w:val="35"/>
    <w:semiHidden/>
    <w:qFormat/>
    <w:uiPriority w:val="98"/>
    <w:rPr>
      <w:rFonts w:ascii="Microsoft YaHei UI" w:eastAsia="Microsoft YaHei UI"/>
      <w:kern w:val="2"/>
      <w:sz w:val="18"/>
      <w:szCs w:val="18"/>
    </w:rPr>
  </w:style>
  <w:style w:type="character" w:customStyle="1" w:styleId="95">
    <w:name w:val="文档结构图 字符1"/>
    <w:basedOn w:val="35"/>
    <w:link w:val="9"/>
    <w:semiHidden/>
    <w:qFormat/>
    <w:uiPriority w:val="0"/>
    <w:rPr>
      <w:rFonts w:ascii="宋体"/>
      <w:sz w:val="18"/>
      <w:szCs w:val="18"/>
    </w:rPr>
  </w:style>
  <w:style w:type="paragraph" w:customStyle="1" w:styleId="96">
    <w:name w:val="表格"/>
    <w:basedOn w:val="1"/>
    <w:link w:val="97"/>
    <w:qFormat/>
    <w:uiPriority w:val="10"/>
    <w:rPr>
      <w:rFonts w:ascii="宋体" w:hAnsi="宋体"/>
      <w:szCs w:val="30"/>
    </w:rPr>
  </w:style>
  <w:style w:type="character" w:customStyle="1" w:styleId="97">
    <w:name w:val="表格 字符"/>
    <w:basedOn w:val="35"/>
    <w:link w:val="96"/>
    <w:qFormat/>
    <w:uiPriority w:val="10"/>
    <w:rPr>
      <w:rFonts w:ascii="宋体" w:hAnsi="宋体"/>
      <w:kern w:val="2"/>
      <w:sz w:val="21"/>
      <w:szCs w:val="30"/>
    </w:rPr>
  </w:style>
  <w:style w:type="paragraph" w:customStyle="1" w:styleId="98">
    <w:name w:val="5）级标题"/>
    <w:basedOn w:val="78"/>
    <w:link w:val="100"/>
    <w:qFormat/>
    <w:uiPriority w:val="11"/>
    <w:pPr>
      <w:numPr>
        <w:ilvl w:val="0"/>
        <w:numId w:val="7"/>
      </w:numPr>
      <w:ind w:firstLine="0"/>
    </w:pPr>
  </w:style>
  <w:style w:type="character" w:customStyle="1" w:styleId="99">
    <w:name w:val="标书正文 字符"/>
    <w:basedOn w:val="53"/>
    <w:link w:val="78"/>
    <w:qFormat/>
    <w:uiPriority w:val="9"/>
    <w:rPr>
      <w:rFonts w:ascii="宋体" w:hAnsi="Courier New"/>
      <w:kern w:val="2"/>
      <w:sz w:val="21"/>
    </w:rPr>
  </w:style>
  <w:style w:type="character" w:customStyle="1" w:styleId="100">
    <w:name w:val="5）级标题 字符"/>
    <w:basedOn w:val="99"/>
    <w:link w:val="98"/>
    <w:qFormat/>
    <w:uiPriority w:val="11"/>
    <w:rPr>
      <w:rFonts w:ascii="宋体" w:hAnsi="Courier New"/>
      <w:kern w:val="2"/>
      <w:sz w:val="21"/>
    </w:rPr>
  </w:style>
  <w:style w:type="paragraph" w:customStyle="1" w:styleId="101">
    <w:name w:val="样式 标题 4 + 段前: 5 磅 段后: 5 磅 行距: 单倍行距"/>
    <w:next w:val="26"/>
    <w:qFormat/>
    <w:uiPriority w:val="0"/>
    <w:pPr>
      <w:keepNext/>
      <w:keepLines/>
      <w:widowControl w:val="0"/>
      <w:tabs>
        <w:tab w:val="left" w:pos="780"/>
        <w:tab w:val="left" w:pos="1680"/>
      </w:tabs>
      <w:adjustRightInd w:val="0"/>
      <w:spacing w:before="100" w:after="100" w:line="372" w:lineRule="auto"/>
      <w:ind w:left="400" w:leftChars="200" w:hanging="200" w:hangingChars="200"/>
      <w:outlineLvl w:val="3"/>
    </w:pPr>
    <w:rPr>
      <w:rFonts w:ascii="Arial" w:hAnsi="Arial" w:eastAsia="黑体" w:cs="Times New Roman"/>
      <w:b/>
      <w:sz w:val="28"/>
      <w:lang w:val="en-US" w:eastAsia="zh-CN" w:bidi="ar-SA"/>
    </w:rPr>
  </w:style>
  <w:style w:type="character" w:customStyle="1" w:styleId="102">
    <w:name w:val="Subtle Emphasis"/>
    <w:basedOn w:val="35"/>
    <w:qFormat/>
    <w:uiPriority w:val="19"/>
    <w:rPr>
      <w:rFonts w:eastAsia="宋体"/>
      <w:i/>
      <w:iCs/>
      <w:color w:val="auto"/>
      <w:sz w:val="21"/>
    </w:rPr>
  </w:style>
  <w:style w:type="paragraph" w:customStyle="1" w:styleId="103">
    <w:name w:val="⑥级标题"/>
    <w:basedOn w:val="76"/>
    <w:link w:val="105"/>
    <w:qFormat/>
    <w:uiPriority w:val="12"/>
    <w:pPr>
      <w:numPr>
        <w:numId w:val="8"/>
      </w:numPr>
    </w:pPr>
  </w:style>
  <w:style w:type="character" w:customStyle="1" w:styleId="104">
    <w:name w:val="3级标题 字符"/>
    <w:basedOn w:val="53"/>
    <w:link w:val="76"/>
    <w:qFormat/>
    <w:uiPriority w:val="3"/>
    <w:rPr>
      <w:rFonts w:ascii="宋体" w:hAnsi="Courier New"/>
      <w:b/>
      <w:kern w:val="2"/>
      <w:sz w:val="21"/>
    </w:rPr>
  </w:style>
  <w:style w:type="character" w:customStyle="1" w:styleId="105">
    <w:name w:val="⑥级标题 字符"/>
    <w:basedOn w:val="104"/>
    <w:link w:val="103"/>
    <w:qFormat/>
    <w:uiPriority w:val="12"/>
    <w:rPr>
      <w:rFonts w:ascii="宋体" w:hAnsi="Courier New"/>
      <w:kern w:val="2"/>
      <w:sz w:val="21"/>
    </w:rPr>
  </w:style>
  <w:style w:type="character" w:customStyle="1" w:styleId="106">
    <w:name w:val="电子邮件签名 字符"/>
    <w:link w:val="7"/>
    <w:semiHidden/>
    <w:qFormat/>
    <w:locked/>
    <w:uiPriority w:val="99"/>
    <w:rPr>
      <w:sz w:val="21"/>
      <w:szCs w:val="21"/>
    </w:rPr>
  </w:style>
  <w:style w:type="character" w:customStyle="1" w:styleId="107">
    <w:name w:val="电子邮件签名 字符1"/>
    <w:basedOn w:val="35"/>
    <w:semiHidden/>
    <w:qFormat/>
    <w:uiPriority w:val="98"/>
    <w:rPr>
      <w:rFonts w:ascii="Times New Roman" w:hAnsi="Times New Roman"/>
      <w:kern w:val="2"/>
      <w:sz w:val="21"/>
    </w:rPr>
  </w:style>
  <w:style w:type="character" w:customStyle="1" w:styleId="108">
    <w:name w:val="HR正文 Char"/>
    <w:link w:val="109"/>
    <w:qFormat/>
    <w:uiPriority w:val="0"/>
    <w:rPr>
      <w:kern w:val="2"/>
      <w:sz w:val="24"/>
      <w:szCs w:val="24"/>
    </w:rPr>
  </w:style>
  <w:style w:type="paragraph" w:customStyle="1" w:styleId="109">
    <w:name w:val="HR正文"/>
    <w:basedOn w:val="1"/>
    <w:link w:val="108"/>
    <w:qFormat/>
    <w:uiPriority w:val="0"/>
    <w:pPr>
      <w:spacing w:line="300" w:lineRule="auto"/>
      <w:ind w:firstLine="200" w:firstLineChars="200"/>
    </w:pPr>
    <w:rPr>
      <w:rFonts w:ascii="Calibri" w:hAnsi="Calibri"/>
      <w:sz w:val="24"/>
      <w:szCs w:val="24"/>
    </w:rPr>
  </w:style>
  <w:style w:type="character" w:customStyle="1" w:styleId="110">
    <w:name w:val="信息标题 字符"/>
    <w:link w:val="28"/>
    <w:semiHidden/>
    <w:qFormat/>
    <w:locked/>
    <w:uiPriority w:val="99"/>
    <w:rPr>
      <w:rFonts w:ascii="Cambria" w:hAnsi="Cambria" w:cs="Cambria"/>
      <w:sz w:val="24"/>
      <w:szCs w:val="24"/>
      <w:shd w:val="pct20" w:color="auto" w:fill="auto"/>
    </w:rPr>
  </w:style>
  <w:style w:type="character" w:customStyle="1" w:styleId="111">
    <w:name w:val="信息标题 字符1"/>
    <w:basedOn w:val="35"/>
    <w:semiHidden/>
    <w:qFormat/>
    <w:uiPriority w:val="98"/>
    <w:rPr>
      <w:rFonts w:asciiTheme="majorHAnsi" w:hAnsiTheme="majorHAnsi" w:eastAsiaTheme="majorEastAsia" w:cstheme="majorBidi"/>
      <w:kern w:val="2"/>
      <w:sz w:val="24"/>
      <w:szCs w:val="24"/>
      <w:shd w:val="pct20" w:color="auto" w:fill="auto"/>
    </w:rPr>
  </w:style>
  <w:style w:type="character" w:customStyle="1" w:styleId="112">
    <w:name w:val="页眉 Char1"/>
    <w:semiHidden/>
    <w:qFormat/>
    <w:locked/>
    <w:uiPriority w:val="0"/>
    <w:rPr>
      <w:rFonts w:ascii="Calibri" w:hAnsi="Calibri"/>
      <w:sz w:val="18"/>
      <w:szCs w:val="18"/>
    </w:rPr>
  </w:style>
  <w:style w:type="paragraph" w:customStyle="1" w:styleId="113">
    <w:name w:val="列出段落2"/>
    <w:basedOn w:val="1"/>
    <w:qFormat/>
    <w:uiPriority w:val="99"/>
    <w:pPr>
      <w:ind w:firstLine="420" w:firstLineChars="200"/>
    </w:pPr>
    <w:rPr>
      <w:rFonts w:ascii="Calibri" w:hAnsi="Calibri"/>
      <w:sz w:val="21"/>
      <w:szCs w:val="20"/>
    </w:rPr>
  </w:style>
  <w:style w:type="character" w:customStyle="1" w:styleId="114">
    <w:name w:val="font51"/>
    <w:basedOn w:val="35"/>
    <w:qFormat/>
    <w:uiPriority w:val="0"/>
    <w:rPr>
      <w:rFonts w:hint="eastAsia" w:ascii="宋体" w:hAnsi="宋体" w:eastAsia="宋体" w:cs="宋体"/>
      <w:color w:val="000000"/>
      <w:sz w:val="18"/>
      <w:szCs w:val="18"/>
      <w:u w:val="none"/>
    </w:rPr>
  </w:style>
  <w:style w:type="character" w:customStyle="1" w:styleId="115">
    <w:name w:val="font61"/>
    <w:basedOn w:val="35"/>
    <w:qFormat/>
    <w:uiPriority w:val="0"/>
    <w:rPr>
      <w:rFonts w:ascii="Calibri" w:hAnsi="Calibri" w:cs="Calibri"/>
      <w:color w:val="000000"/>
      <w:sz w:val="18"/>
      <w:szCs w:val="18"/>
      <w:u w:val="none"/>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3.xml"/><Relationship Id="rId14" Type="http://schemas.openxmlformats.org/officeDocument/2006/relationships/customXml" Target="../customXml/item2.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2.png"/><Relationship Id="rId10" Type="http://schemas.openxmlformats.org/officeDocument/2006/relationships/image" Target="media/image1.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ontractReview xmlns="http://schemas.wps.cn/vas-ai-hub/contract-review">
  <reviewItems>
    <reviewItem>
      <errorID>cb64ad3c-c325-451b-8cea-dd969771132c</errorID>
      <errorWord>立式单极离心泵</errorWord>
      <group>L1_Other</group>
      <groupName>其他问题</groupName>
      <ability>L2_Consistency</ability>
      <abilityName>一致性检查</abilityName>
      <candidateList>
        <item>立式单级离心泵</item>
      </candidateList>
      <explain>术语一致性错误，前文统一表述为“立式单级离心泵”，此处术语使用不一致</explain>
      <paraID>24A6A850</paraID>
      <start>0</start>
      <end>7</end>
      <status>modified</status>
      <modifiedWord>立式单级离心泵</modifiedWord>
      <trackRevisions>false</trackRevisions>
    </reviewItem>
    <reviewItem>
      <errorID>0b4c1102-fff3-4df1-ad87-72c5c2b90fe2</errorID>
      <errorWord>立式单极离心泵</errorWord>
      <group>L1_Other</group>
      <groupName>其他问题</groupName>
      <ability>L2_Consistency</ability>
      <abilityName>一致性检查</abilityName>
      <candidateList>
        <item>立式单级离心泵</item>
      </candidateList>
      <explain>术语一致性错误，前文统一表述为“立式单级离心泵”，此处术语使用不一致</explain>
      <paraID>7F58A7C9</paraID>
      <start>0</start>
      <end>7</end>
      <status>modified</status>
      <modifiedWord>立式单级离心泵</modifiedWord>
      <trackRevisions>false</trackRevisions>
    </reviewItem>
    <reviewItem>
      <errorID>e4262571-1bc3-43fc-88e9-d345ecf63731</errorID>
      <errorWord>接管</errorWord>
      <group>L1_Grammar</group>
      <groupName>语法问题</groupName>
      <ability>L2_Grammar</ability>
      <abilityName>语法错误</abilityName>
      <candidateList>
        <item>未被接管</item>
      </candidateList>
      <explain/>
      <paraID>6F44BEB4</paraID>
      <start>33</start>
      <end>35</end>
      <status>ignored</status>
      <modifiedWord/>
      <trackRevisions>false</trackRevisions>
    </reviewItem>
    <reviewItem>
      <errorID>f86a3e23-2916-4965-9c2a-a48114a3a924</errorID>
      <errorWord>投标</errorWord>
      <group>L1_Punc</group>
      <groupName>标点问题</groupName>
      <ability>L2_Punc_CN</ability>
      <abilityName>标点符号问题</abilityName>
      <candidateList>
        <item>，投标</item>
      </candidateList>
      <explain/>
      <paraID> 9063645</paraID>
      <start>10</start>
      <end>12</end>
      <status>ignored</status>
      <modifiedWord/>
      <trackRevisions>false</trackRevisions>
    </reviewItem>
    <reviewItem>
      <errorID>691769e8-b578-4e35-a6f2-bc5566012f4c</errorID>
      <errorWord>网址进行</errorWord>
      <group>L1_Grammar</group>
      <groupName>语法问题</groupName>
      <ability>L2_Grammar</ability>
      <abilityName>语法错误</abilityName>
      <candidateList>
        <item>网址</item>
      </candidateList>
      <explain/>
      <paraID>4C061439</paraID>
      <start>5</start>
      <end>9</end>
      <status>ignored</status>
      <modifiedWord/>
      <trackRevisions>false</trackRevisions>
    </reviewItem>
    <reviewItem>
      <errorID>1641cc94-3b26-4bae-8222-78544e6eb532</errorID>
      <errorWord>金额</errorWord>
      <group>L1_Punc</group>
      <groupName>标点问题</groupName>
      <ability>L2_Punc_CN</ability>
      <abilityName>标点符号问题</abilityName>
      <candidateList>
        <item>金额。</item>
      </candidateList>
      <explain/>
      <paraID>10BC6F77</paraID>
      <start>24</start>
      <end>26</end>
      <status>ignored</status>
      <modifiedWord/>
      <trackRevisions>false</trackRevisions>
    </reviewItem>
    <reviewItem>
      <errorID>9e4143ee-3a16-462c-a4d8-b4c7a2fa71c8</errorID>
      <errorWord>单位对外</errorWord>
      <group>L1_Grammar</group>
      <groupName>语法问题</groupName>
      <ability>L2_Grammar</ability>
      <abilityName>语法错误</abilityName>
      <candidateList>
        <item>单位</item>
      </candidateList>
      <explain/>
      <paraID>66CC3FFB</paraID>
      <start>12</start>
      <end>16</end>
      <status>ignored</status>
      <modifiedWord/>
      <trackRevisions>false</trackRevisions>
    </reviewItem>
    <reviewItem>
      <errorID>478a40af-ff54-42df-b9bb-001cc6177e1e</errorID>
      <errorWord> </errorWord>
      <group>L1_Punc</group>
      <groupName>标点问题</groupName>
      <ability>L2_Punc_CN</ability>
      <abilityName>标点符号问题</abilityName>
      <candidateList>
        <item/>
      </candidateList>
      <explain>此处空格冗余，建议删除。</explain>
      <paraID>2D2ABC5E</paraID>
      <start>29</start>
      <end>30</end>
      <status>ignored</status>
      <modifiedWord/>
      <trackRevisions>false</trackRevisions>
    </reviewItem>
    <reviewItem>
      <errorID>4a256222-6d36-4c6d-bd95-84623e02fde7</errorID>
      <errorWord>被处于</errorWord>
      <group>L1_Grammar</group>
      <groupName>语法问题</groupName>
      <ability>L2_Grammar</ability>
      <abilityName>语法错误</abilityName>
      <candidateList>
        <item>被</item>
      </candidateList>
      <explain/>
      <paraID> 82F377D</paraID>
      <start>19</start>
      <end>22</end>
      <status>ignored</status>
      <modifiedWord/>
      <trackRevisions>false</trackRevisions>
    </reviewItem>
    <reviewItem>
      <errorID>ac3f1cd1-745a-49d8-9ebe-0dcf2b22b44b</errorID>
      <errorWord> </errorWord>
      <group>L1_Punc</group>
      <groupName>标点问题</groupName>
      <ability>L2_Punc_CN</ability>
      <abilityName>标点符号问题</abilityName>
      <candidateList>
        <item/>
      </candidateList>
      <explain>此处空格冗余，建议删除。</explain>
      <paraID>6016C64E</paraID>
      <start>29</start>
      <end>30</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7DF9C98-D277-4712-ADC3-6032391F0299}">
  <ds:schemaRefs/>
</ds:datastoreItem>
</file>

<file path=customXml/itemProps3.xml><?xml version="1.0" encoding="utf-8"?>
<ds:datastoreItem xmlns:ds="http://schemas.openxmlformats.org/officeDocument/2006/customXml" ds:itemID="{596d7eb5-d338-4610-9d49-67ab35671f3f}">
  <ds:schemaRefs/>
</ds:datastoreItem>
</file>

<file path=docProps/app.xml><?xml version="1.0" encoding="utf-8"?>
<Properties xmlns="http://schemas.openxmlformats.org/officeDocument/2006/extended-properties" xmlns:vt="http://schemas.openxmlformats.org/officeDocument/2006/docPropsVTypes">
  <Template>Normal.dotm</Template>
  <Company>Hewlett-Packard Company</Company>
  <Pages>59</Pages>
  <Words>731</Words>
  <Characters>786</Characters>
  <Lines>127</Lines>
  <Paragraphs>35</Paragraphs>
  <TotalTime>7</TotalTime>
  <ScaleCrop>false</ScaleCrop>
  <LinksUpToDate>false</LinksUpToDate>
  <CharactersWithSpaces>832</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2020-06-30T00:26:00Z</dcterms:created>
  <dc:creator>微软用户</dc:creator>
  <cp:lastModifiedBy>.</cp:lastModifiedBy>
  <cp:lastPrinted>2020-06-28T02:28:00Z</cp:lastPrinted>
  <dcterms:modified xsi:type="dcterms:W3CDTF">2026-09-17T01:53:10Z</dcterms:modified>
  <cp:revision>171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C4E667CF26604F52AD561790FE42A8A8_13</vt:lpwstr>
  </property>
  <property fmtid="{D5CDD505-2E9C-101B-9397-08002B2CF9AE}" pid="4" name="KSOTemplateDocerSaveRecord">
    <vt:lpwstr>eyJoZGlkIjoiMmE3NzBmZjg4M2RhNmEzZjA2MGQxYmNjYjNkZWQwZTEiLCJ1c2VySWQiOiIzMTYzODA4NDQifQ==</vt:lpwstr>
  </property>
</Properties>
</file>