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3D4B5">
      <w:pPr>
        <w:jc w:val="center"/>
        <w:rPr>
          <w:rFonts w:ascii="宋体" w:hAnsi="宋体"/>
          <w:sz w:val="44"/>
          <w:szCs w:val="48"/>
        </w:rPr>
      </w:pPr>
      <w:r>
        <w:rPr>
          <w:rFonts w:hint="eastAsia" w:ascii="宋体" w:hAnsi="宋体"/>
          <w:sz w:val="44"/>
          <w:szCs w:val="48"/>
        </w:rPr>
        <w:t>中国重汽集团</w:t>
      </w:r>
      <w:r>
        <w:rPr>
          <w:rFonts w:hint="eastAsia" w:ascii="宋体" w:hAnsi="宋体"/>
          <w:sz w:val="44"/>
          <w:szCs w:val="48"/>
          <w:lang w:eastAsia="zh-CN"/>
        </w:rPr>
        <w:t>泰安五岳专用汽车有限公司</w:t>
      </w:r>
      <w:r>
        <w:rPr>
          <w:rFonts w:hint="eastAsia" w:ascii="宋体" w:hAnsi="宋体"/>
          <w:color w:val="auto"/>
          <w:sz w:val="44"/>
          <w:szCs w:val="48"/>
          <w:lang w:eastAsia="zh-CN"/>
        </w:rPr>
        <w:t>车辆年度维修</w:t>
      </w:r>
      <w:r>
        <w:rPr>
          <w:rFonts w:hint="eastAsia" w:ascii="宋体" w:hAnsi="宋体"/>
          <w:sz w:val="44"/>
          <w:szCs w:val="48"/>
        </w:rPr>
        <w:t>项目</w:t>
      </w:r>
    </w:p>
    <w:p w14:paraId="62E5C7B8">
      <w:pPr>
        <w:ind w:right="280"/>
        <w:jc w:val="right"/>
        <w:rPr>
          <w:sz w:val="28"/>
          <w:szCs w:val="28"/>
        </w:rPr>
      </w:pPr>
    </w:p>
    <w:p w14:paraId="135AEA95">
      <w:pPr>
        <w:jc w:val="right"/>
        <w:rPr>
          <w:sz w:val="28"/>
          <w:szCs w:val="28"/>
        </w:rPr>
      </w:pPr>
    </w:p>
    <w:p w14:paraId="77736A54">
      <w:pPr>
        <w:jc w:val="center"/>
        <w:rPr>
          <w:rFonts w:ascii="黑体" w:hAnsi="宋体" w:eastAsia="黑体"/>
          <w:sz w:val="56"/>
          <w:szCs w:val="84"/>
        </w:rPr>
      </w:pPr>
      <w:r>
        <w:rPr>
          <w:rFonts w:hint="eastAsia" w:ascii="黑体" w:hAnsi="宋体" w:eastAsia="黑体"/>
          <w:sz w:val="56"/>
          <w:szCs w:val="84"/>
        </w:rPr>
        <w:t>招</w:t>
      </w:r>
    </w:p>
    <w:p w14:paraId="081BF848">
      <w:pPr>
        <w:jc w:val="center"/>
        <w:rPr>
          <w:rFonts w:ascii="黑体" w:hAnsi="宋体" w:eastAsia="黑体"/>
          <w:sz w:val="56"/>
          <w:szCs w:val="84"/>
        </w:rPr>
      </w:pPr>
    </w:p>
    <w:p w14:paraId="4CCD7E23">
      <w:pPr>
        <w:jc w:val="center"/>
        <w:rPr>
          <w:rFonts w:ascii="黑体" w:hAnsi="宋体" w:eastAsia="黑体"/>
          <w:sz w:val="56"/>
          <w:szCs w:val="84"/>
        </w:rPr>
      </w:pPr>
      <w:r>
        <w:rPr>
          <w:rFonts w:hint="eastAsia" w:ascii="黑体" w:hAnsi="宋体" w:eastAsia="黑体"/>
          <w:sz w:val="56"/>
          <w:szCs w:val="84"/>
        </w:rPr>
        <w:t>标</w:t>
      </w:r>
    </w:p>
    <w:p w14:paraId="40CB3209">
      <w:pPr>
        <w:jc w:val="center"/>
        <w:rPr>
          <w:rFonts w:ascii="黑体" w:hAnsi="宋体" w:eastAsia="黑体"/>
          <w:sz w:val="56"/>
          <w:szCs w:val="84"/>
        </w:rPr>
      </w:pPr>
    </w:p>
    <w:p w14:paraId="45262B86">
      <w:pPr>
        <w:jc w:val="center"/>
        <w:rPr>
          <w:rFonts w:ascii="黑体" w:hAnsi="宋体" w:eastAsia="黑体"/>
          <w:sz w:val="56"/>
          <w:szCs w:val="84"/>
        </w:rPr>
      </w:pPr>
      <w:r>
        <w:rPr>
          <w:rFonts w:hint="eastAsia" w:ascii="黑体" w:hAnsi="宋体" w:eastAsia="黑体"/>
          <w:sz w:val="56"/>
          <w:szCs w:val="84"/>
        </w:rPr>
        <w:t>书</w:t>
      </w:r>
    </w:p>
    <w:p w14:paraId="075375C6">
      <w:pPr>
        <w:rPr>
          <w:rFonts w:ascii="黑体" w:hAnsi="宋体" w:eastAsia="黑体"/>
          <w:sz w:val="56"/>
          <w:szCs w:val="84"/>
        </w:rPr>
      </w:pPr>
    </w:p>
    <w:p w14:paraId="52E77004">
      <w:pPr>
        <w:ind w:right="2240" w:firstLine="1280" w:firstLineChars="400"/>
        <w:jc w:val="left"/>
        <w:rPr>
          <w:rFonts w:ascii="华文仿宋" w:hAnsi="华文仿宋" w:eastAsia="华文仿宋"/>
          <w:sz w:val="32"/>
          <w:szCs w:val="28"/>
        </w:rPr>
      </w:pPr>
    </w:p>
    <w:p w14:paraId="14018AC4">
      <w:pPr>
        <w:ind w:right="2240" w:firstLine="1280" w:firstLineChars="400"/>
        <w:jc w:val="left"/>
        <w:rPr>
          <w:rFonts w:ascii="华文仿宋" w:hAnsi="华文仿宋" w:eastAsia="华文仿宋"/>
          <w:sz w:val="32"/>
          <w:szCs w:val="28"/>
        </w:rPr>
      </w:pPr>
    </w:p>
    <w:p w14:paraId="2DB37CB8">
      <w:pPr>
        <w:ind w:right="2240" w:firstLine="1280" w:firstLineChars="400"/>
        <w:jc w:val="left"/>
        <w:rPr>
          <w:rFonts w:ascii="华文仿宋" w:hAnsi="华文仿宋" w:eastAsia="华文仿宋"/>
          <w:sz w:val="32"/>
          <w:szCs w:val="28"/>
        </w:rPr>
      </w:pPr>
    </w:p>
    <w:p w14:paraId="13BB5A72">
      <w:pPr>
        <w:ind w:left="210" w:leftChars="100" w:right="2240" w:firstLine="1065" w:firstLineChars="333"/>
        <w:jc w:val="left"/>
        <w:rPr>
          <w:rFonts w:ascii="华文仿宋" w:hAnsi="华文仿宋" w:eastAsia="华文仿宋"/>
          <w:sz w:val="32"/>
          <w:szCs w:val="28"/>
        </w:rPr>
      </w:pPr>
    </w:p>
    <w:p w14:paraId="62E1BF1B">
      <w:pPr>
        <w:ind w:left="210" w:leftChars="100" w:right="2240" w:firstLine="1065" w:firstLineChars="333"/>
        <w:jc w:val="left"/>
        <w:rPr>
          <w:rFonts w:hint="eastAsia" w:ascii="华文仿宋" w:hAnsi="华文仿宋" w:eastAsia="华文仿宋"/>
          <w:sz w:val="32"/>
          <w:szCs w:val="28"/>
        </w:rPr>
      </w:pPr>
    </w:p>
    <w:p w14:paraId="59ABB0D4">
      <w:pPr>
        <w:jc w:val="left"/>
        <w:rPr>
          <w:rFonts w:ascii="华文仿宋" w:hAnsi="华文仿宋" w:eastAsia="华文仿宋"/>
          <w:sz w:val="32"/>
          <w:szCs w:val="28"/>
        </w:rPr>
      </w:pPr>
    </w:p>
    <w:p w14:paraId="783AD38B">
      <w:pPr>
        <w:jc w:val="left"/>
        <w:rPr>
          <w:rFonts w:ascii="华文仿宋" w:hAnsi="华文仿宋" w:eastAsia="华文仿宋"/>
          <w:sz w:val="32"/>
          <w:szCs w:val="28"/>
        </w:rPr>
      </w:pPr>
    </w:p>
    <w:p w14:paraId="67145BBE">
      <w:pPr>
        <w:jc w:val="center"/>
        <w:rPr>
          <w:rFonts w:ascii="宋体" w:hAnsi="宋体"/>
          <w:color w:val="auto"/>
          <w:sz w:val="28"/>
          <w:szCs w:val="28"/>
        </w:rPr>
      </w:pPr>
      <w:r>
        <w:rPr>
          <w:rFonts w:hint="eastAsia" w:ascii="宋体" w:hAnsi="宋体"/>
          <w:sz w:val="28"/>
          <w:szCs w:val="28"/>
        </w:rPr>
        <w:t xml:space="preserve">时间： </w:t>
      </w:r>
      <w:r>
        <w:rPr>
          <w:rFonts w:hint="eastAsia" w:ascii="宋体" w:hAnsi="宋体"/>
          <w:color w:val="auto"/>
          <w:sz w:val="28"/>
          <w:szCs w:val="28"/>
        </w:rPr>
        <w:t>202</w:t>
      </w:r>
      <w:r>
        <w:rPr>
          <w:rFonts w:hint="eastAsia" w:ascii="宋体" w:hAnsi="宋体"/>
          <w:color w:val="auto"/>
          <w:sz w:val="28"/>
          <w:szCs w:val="28"/>
          <w:lang w:val="en-US" w:eastAsia="zh-CN"/>
        </w:rPr>
        <w:t>5</w:t>
      </w:r>
      <w:r>
        <w:rPr>
          <w:rFonts w:hint="eastAsia" w:ascii="宋体" w:hAnsi="宋体"/>
          <w:color w:val="auto"/>
          <w:sz w:val="28"/>
          <w:szCs w:val="28"/>
        </w:rPr>
        <w:t>年</w:t>
      </w:r>
      <w:r>
        <w:rPr>
          <w:rFonts w:hint="eastAsia" w:ascii="宋体" w:hAnsi="宋体"/>
          <w:color w:val="auto"/>
          <w:sz w:val="28"/>
          <w:szCs w:val="28"/>
          <w:lang w:val="en-US" w:eastAsia="zh-CN"/>
        </w:rPr>
        <w:t>9</w:t>
      </w:r>
      <w:r>
        <w:rPr>
          <w:rFonts w:hint="eastAsia" w:ascii="宋体" w:hAnsi="宋体"/>
          <w:color w:val="auto"/>
          <w:sz w:val="28"/>
          <w:szCs w:val="28"/>
        </w:rPr>
        <w:t>月</w:t>
      </w:r>
    </w:p>
    <w:p w14:paraId="028FE641">
      <w:pPr>
        <w:ind w:right="280"/>
        <w:jc w:val="both"/>
        <w:rPr>
          <w:rFonts w:ascii="黑体" w:hAnsi="Courier New" w:eastAsia="黑体"/>
          <w:b/>
          <w:bCs/>
          <w:sz w:val="36"/>
          <w:szCs w:val="36"/>
        </w:rPr>
      </w:pPr>
    </w:p>
    <w:p w14:paraId="0C19BC27">
      <w:pPr>
        <w:spacing w:line="480" w:lineRule="auto"/>
        <w:jc w:val="center"/>
        <w:rPr>
          <w:rFonts w:ascii="宋体" w:hAnsi="宋体"/>
          <w:b/>
          <w:bCs/>
          <w:sz w:val="48"/>
          <w:szCs w:val="48"/>
        </w:rPr>
      </w:pPr>
      <w:r>
        <w:rPr>
          <w:rFonts w:ascii="宋体" w:hAnsi="宋体"/>
          <w:b/>
          <w:bCs/>
          <w:sz w:val="48"/>
          <w:szCs w:val="48"/>
        </w:rPr>
        <w:t>目   录</w:t>
      </w:r>
    </w:p>
    <w:p w14:paraId="58DEE63B">
      <w:pPr>
        <w:ind w:right="280"/>
        <w:jc w:val="center"/>
        <w:rPr>
          <w:rFonts w:ascii="黑体" w:hAnsi="Courier New" w:eastAsia="黑体"/>
          <w:b/>
          <w:bCs/>
          <w:sz w:val="36"/>
          <w:szCs w:val="36"/>
        </w:rPr>
      </w:pPr>
    </w:p>
    <w:p w14:paraId="29683ED4">
      <w:pPr>
        <w:ind w:right="280"/>
        <w:jc w:val="center"/>
        <w:rPr>
          <w:rFonts w:ascii="黑体" w:hAnsi="Courier New" w:eastAsia="黑体"/>
          <w:b/>
          <w:bCs/>
          <w:sz w:val="36"/>
          <w:szCs w:val="36"/>
        </w:rPr>
      </w:pPr>
    </w:p>
    <w:p w14:paraId="33D31E0B">
      <w:pPr>
        <w:pStyle w:val="13"/>
      </w:pPr>
      <w:r>
        <w:rPr>
          <w:rFonts w:hint="eastAsia"/>
        </w:rPr>
        <w:t>第一章 招标公告</w:t>
      </w:r>
    </w:p>
    <w:p w14:paraId="1F24F365">
      <w:pPr>
        <w:pStyle w:val="13"/>
      </w:pPr>
    </w:p>
    <w:p w14:paraId="343B8E13">
      <w:pPr>
        <w:pStyle w:val="13"/>
      </w:pPr>
      <w:r>
        <w:rPr>
          <w:rFonts w:hint="eastAsia"/>
        </w:rPr>
        <w:t>第</w:t>
      </w:r>
      <w:r>
        <w:rPr>
          <w:rFonts w:hint="eastAsia"/>
          <w:lang w:eastAsia="zh-CN"/>
        </w:rPr>
        <w:t>二</w:t>
      </w:r>
      <w:r>
        <w:rPr>
          <w:rFonts w:hint="eastAsia"/>
        </w:rPr>
        <w:t>章  技术协议书</w:t>
      </w:r>
    </w:p>
    <w:p w14:paraId="48933251">
      <w:pPr>
        <w:rPr>
          <w:rFonts w:hint="eastAsia"/>
        </w:rPr>
      </w:pPr>
    </w:p>
    <w:p w14:paraId="5ADE98F5">
      <w:pPr>
        <w:rPr>
          <w:rFonts w:hint="eastAsia"/>
        </w:rPr>
      </w:pPr>
    </w:p>
    <w:p w14:paraId="776E9B99">
      <w:pPr>
        <w:pStyle w:val="13"/>
      </w:pPr>
      <w:r>
        <w:rPr>
          <w:rFonts w:hint="eastAsia"/>
        </w:rPr>
        <w:t>第</w:t>
      </w:r>
      <w:r>
        <w:rPr>
          <w:rFonts w:hint="eastAsia"/>
          <w:lang w:eastAsia="zh-CN"/>
        </w:rPr>
        <w:t>三</w:t>
      </w:r>
      <w:r>
        <w:rPr>
          <w:rFonts w:hint="eastAsia"/>
        </w:rPr>
        <w:t>章  合同模板</w:t>
      </w:r>
    </w:p>
    <w:p w14:paraId="56723751">
      <w:pPr>
        <w:pStyle w:val="13"/>
        <w:rPr>
          <w:rFonts w:hint="eastAsia"/>
        </w:rPr>
      </w:pPr>
    </w:p>
    <w:p w14:paraId="25466642">
      <w:pPr>
        <w:pStyle w:val="13"/>
      </w:pPr>
    </w:p>
    <w:p w14:paraId="218ED9E6"/>
    <w:p w14:paraId="27879B44">
      <w:pPr>
        <w:ind w:right="280"/>
        <w:jc w:val="center"/>
        <w:rPr>
          <w:rFonts w:ascii="黑体" w:hAnsi="Courier New" w:eastAsia="黑体"/>
          <w:b/>
          <w:bCs/>
          <w:sz w:val="36"/>
          <w:szCs w:val="36"/>
        </w:rPr>
      </w:pPr>
    </w:p>
    <w:p w14:paraId="0916158E">
      <w:pPr>
        <w:ind w:right="280"/>
        <w:jc w:val="center"/>
        <w:rPr>
          <w:rFonts w:ascii="黑体" w:hAnsi="Courier New" w:eastAsia="黑体"/>
          <w:b/>
          <w:bCs/>
          <w:sz w:val="36"/>
          <w:szCs w:val="36"/>
        </w:rPr>
      </w:pPr>
    </w:p>
    <w:p w14:paraId="39D2A5E2">
      <w:pPr>
        <w:ind w:right="280"/>
        <w:jc w:val="center"/>
        <w:rPr>
          <w:rFonts w:ascii="黑体" w:hAnsi="Courier New" w:eastAsia="黑体"/>
          <w:b/>
          <w:bCs/>
          <w:sz w:val="36"/>
          <w:szCs w:val="36"/>
        </w:rPr>
      </w:pPr>
    </w:p>
    <w:p w14:paraId="3C9C5883">
      <w:pPr>
        <w:ind w:right="280"/>
        <w:jc w:val="center"/>
        <w:rPr>
          <w:rFonts w:ascii="黑体" w:hAnsi="Courier New" w:eastAsia="黑体"/>
          <w:b/>
          <w:bCs/>
          <w:sz w:val="36"/>
          <w:szCs w:val="36"/>
        </w:rPr>
      </w:pPr>
    </w:p>
    <w:p w14:paraId="571C5522">
      <w:pPr>
        <w:ind w:right="280"/>
        <w:jc w:val="center"/>
        <w:rPr>
          <w:rFonts w:ascii="黑体" w:hAnsi="Courier New" w:eastAsia="黑体"/>
          <w:b/>
          <w:bCs/>
          <w:sz w:val="36"/>
          <w:szCs w:val="36"/>
        </w:rPr>
      </w:pPr>
    </w:p>
    <w:p w14:paraId="1CA06539">
      <w:pPr>
        <w:ind w:right="280"/>
        <w:jc w:val="center"/>
        <w:rPr>
          <w:rFonts w:ascii="黑体" w:hAnsi="Courier New" w:eastAsia="黑体"/>
          <w:b/>
          <w:bCs/>
          <w:sz w:val="36"/>
          <w:szCs w:val="36"/>
        </w:rPr>
      </w:pPr>
    </w:p>
    <w:p w14:paraId="7ABFEC78">
      <w:pPr>
        <w:ind w:right="280"/>
        <w:jc w:val="center"/>
        <w:rPr>
          <w:rFonts w:ascii="黑体" w:hAnsi="Courier New" w:eastAsia="黑体"/>
          <w:b/>
          <w:bCs/>
          <w:sz w:val="36"/>
          <w:szCs w:val="36"/>
        </w:rPr>
      </w:pPr>
    </w:p>
    <w:p w14:paraId="23F7D7D3">
      <w:pPr>
        <w:ind w:right="280"/>
        <w:jc w:val="center"/>
        <w:rPr>
          <w:rFonts w:ascii="黑体" w:hAnsi="Courier New" w:eastAsia="黑体"/>
          <w:b/>
          <w:bCs/>
          <w:sz w:val="36"/>
          <w:szCs w:val="36"/>
        </w:rPr>
      </w:pPr>
    </w:p>
    <w:p w14:paraId="70A76A32">
      <w:pPr>
        <w:ind w:right="280"/>
        <w:rPr>
          <w:rFonts w:ascii="黑体" w:hAnsi="Courier New" w:eastAsia="黑体"/>
          <w:b/>
          <w:bCs/>
          <w:sz w:val="36"/>
          <w:szCs w:val="36"/>
        </w:rPr>
      </w:pPr>
    </w:p>
    <w:p w14:paraId="3467BA51">
      <w:pPr>
        <w:ind w:right="280"/>
        <w:rPr>
          <w:rFonts w:ascii="黑体" w:hAnsi="Courier New" w:eastAsia="黑体"/>
          <w:b/>
          <w:bCs/>
          <w:sz w:val="36"/>
          <w:szCs w:val="36"/>
        </w:rPr>
      </w:pPr>
    </w:p>
    <w:p w14:paraId="53C59C7C">
      <w:pPr>
        <w:ind w:right="280"/>
        <w:rPr>
          <w:rFonts w:ascii="黑体" w:hAnsi="Courier New" w:eastAsia="黑体"/>
          <w:b/>
          <w:bCs/>
          <w:sz w:val="36"/>
          <w:szCs w:val="36"/>
        </w:rPr>
      </w:pPr>
    </w:p>
    <w:p w14:paraId="5501506A">
      <w:pPr>
        <w:ind w:right="280"/>
        <w:jc w:val="center"/>
        <w:rPr>
          <w:rFonts w:ascii="黑体" w:hAnsi="Courier New" w:eastAsia="黑体"/>
          <w:b/>
          <w:bCs/>
          <w:sz w:val="36"/>
          <w:szCs w:val="36"/>
        </w:rPr>
      </w:pPr>
      <w:r>
        <w:rPr>
          <w:rFonts w:hint="eastAsia" w:ascii="黑体" w:hAnsi="Courier New" w:eastAsia="黑体"/>
          <w:b/>
          <w:bCs/>
          <w:sz w:val="36"/>
          <w:szCs w:val="36"/>
        </w:rPr>
        <w:t xml:space="preserve">第一章 </w:t>
      </w:r>
      <w:r>
        <w:rPr>
          <w:rFonts w:ascii="黑体" w:hAnsi="Courier New" w:eastAsia="黑体"/>
          <w:b/>
          <w:bCs/>
          <w:sz w:val="36"/>
          <w:szCs w:val="36"/>
        </w:rPr>
        <w:t xml:space="preserve">  </w:t>
      </w:r>
      <w:r>
        <w:rPr>
          <w:rFonts w:hint="eastAsia" w:ascii="黑体" w:hAnsi="Courier New" w:eastAsia="黑体"/>
          <w:b/>
          <w:bCs/>
          <w:sz w:val="36"/>
          <w:szCs w:val="36"/>
        </w:rPr>
        <w:t>招标公告</w:t>
      </w:r>
    </w:p>
    <w:p w14:paraId="00104715">
      <w:pPr>
        <w:pStyle w:val="9"/>
        <w:numPr>
          <w:ilvl w:val="0"/>
          <w:numId w:val="1"/>
        </w:numPr>
        <w:spacing w:line="360" w:lineRule="auto"/>
        <w:rPr>
          <w:rFonts w:ascii="黑体" w:eastAsia="黑体"/>
          <w:b/>
          <w:bCs/>
          <w:sz w:val="28"/>
        </w:rPr>
      </w:pPr>
      <w:r>
        <w:rPr>
          <w:rFonts w:hint="eastAsia" w:ascii="黑体" w:eastAsia="黑体"/>
          <w:b/>
          <w:bCs/>
          <w:sz w:val="28"/>
        </w:rPr>
        <w:t>项目名称</w:t>
      </w:r>
    </w:p>
    <w:p w14:paraId="5A25F07D">
      <w:pPr>
        <w:ind w:firstLine="420" w:firstLineChars="200"/>
      </w:pPr>
      <w:r>
        <w:rPr>
          <w:rFonts w:hint="eastAsia"/>
        </w:rPr>
        <w:t>项目名称：</w:t>
      </w:r>
      <w:bookmarkStart w:id="0" w:name="OLE_LINK1"/>
      <w:r>
        <w:rPr>
          <w:rFonts w:hint="eastAsia"/>
        </w:rPr>
        <w:t>车辆年度维修</w:t>
      </w:r>
    </w:p>
    <w:bookmarkEnd w:id="0"/>
    <w:p w14:paraId="6AEAF48F">
      <w:pPr>
        <w:pStyle w:val="9"/>
        <w:numPr>
          <w:ilvl w:val="0"/>
          <w:numId w:val="1"/>
        </w:numPr>
        <w:spacing w:line="360" w:lineRule="auto"/>
        <w:rPr>
          <w:rFonts w:ascii="黑体" w:eastAsia="黑体"/>
          <w:b/>
          <w:bCs/>
          <w:sz w:val="28"/>
        </w:rPr>
      </w:pPr>
      <w:r>
        <w:rPr>
          <w:rFonts w:hint="eastAsia" w:ascii="黑体" w:eastAsia="黑体"/>
          <w:b/>
          <w:bCs/>
          <w:sz w:val="28"/>
        </w:rPr>
        <w:t>招标内容</w:t>
      </w:r>
    </w:p>
    <w:p w14:paraId="6C049A5B">
      <w:pPr>
        <w:pStyle w:val="9"/>
        <w:spacing w:line="360" w:lineRule="auto"/>
        <w:ind w:firstLine="420" w:firstLineChars="200"/>
      </w:pPr>
      <w:r>
        <w:rPr>
          <w:rFonts w:hint="eastAsia"/>
        </w:rPr>
        <w:t>招标内容：中国重汽集团</w:t>
      </w:r>
      <w:r>
        <w:rPr>
          <w:rFonts w:hint="eastAsia"/>
          <w:lang w:eastAsia="zh-CN"/>
        </w:rPr>
        <w:t>泰安五岳专用汽车有限公司车辆年度维修</w:t>
      </w:r>
    </w:p>
    <w:p w14:paraId="320A2F61">
      <w:pPr>
        <w:pStyle w:val="9"/>
        <w:numPr>
          <w:ilvl w:val="0"/>
          <w:numId w:val="1"/>
        </w:numPr>
        <w:spacing w:line="360" w:lineRule="auto"/>
        <w:rPr>
          <w:rFonts w:ascii="黑体" w:eastAsia="黑体"/>
          <w:b/>
          <w:bCs/>
          <w:sz w:val="28"/>
        </w:rPr>
      </w:pPr>
      <w:r>
        <w:rPr>
          <w:rFonts w:hint="eastAsia" w:ascii="黑体" w:eastAsia="黑体"/>
          <w:b/>
          <w:bCs/>
          <w:sz w:val="28"/>
        </w:rPr>
        <w:t>招标形式</w:t>
      </w:r>
    </w:p>
    <w:p w14:paraId="2ACB4A71">
      <w:pPr>
        <w:pStyle w:val="9"/>
        <w:spacing w:line="360" w:lineRule="auto"/>
        <w:ind w:firstLine="420" w:firstLineChars="200"/>
        <w:rPr>
          <w:rFonts w:hint="default" w:eastAsia="宋体"/>
          <w:lang w:val="en-US" w:eastAsia="zh-CN"/>
        </w:rPr>
      </w:pPr>
      <w:r>
        <w:rPr>
          <w:rFonts w:hint="eastAsia"/>
        </w:rPr>
        <w:t>招标形式：</w:t>
      </w:r>
      <w:r>
        <w:rPr>
          <w:rFonts w:hint="eastAsia"/>
          <w:lang w:val="en-US" w:eastAsia="zh-CN"/>
        </w:rPr>
        <w:t>公开招标</w:t>
      </w:r>
    </w:p>
    <w:p w14:paraId="2DE01D7A">
      <w:pPr>
        <w:pStyle w:val="9"/>
        <w:numPr>
          <w:ilvl w:val="0"/>
          <w:numId w:val="1"/>
        </w:numPr>
        <w:spacing w:line="360" w:lineRule="auto"/>
        <w:rPr>
          <w:rFonts w:ascii="黑体" w:eastAsia="黑体"/>
          <w:b/>
          <w:bCs/>
          <w:sz w:val="28"/>
        </w:rPr>
      </w:pPr>
      <w:r>
        <w:rPr>
          <w:rFonts w:hint="eastAsia" w:ascii="黑体" w:eastAsia="黑体"/>
          <w:b/>
          <w:bCs/>
          <w:sz w:val="28"/>
        </w:rPr>
        <w:t>议程安排</w:t>
      </w:r>
    </w:p>
    <w:p w14:paraId="06D96277">
      <w:pPr>
        <w:pStyle w:val="9"/>
        <w:numPr>
          <w:ilvl w:val="0"/>
          <w:numId w:val="2"/>
        </w:numPr>
        <w:spacing w:line="360" w:lineRule="auto"/>
        <w:ind w:left="420"/>
        <w:rPr>
          <w:b/>
          <w:bCs/>
          <w:color w:val="auto"/>
        </w:rPr>
      </w:pPr>
      <w:r>
        <w:rPr>
          <w:rFonts w:hint="eastAsia"/>
          <w:b/>
          <w:bCs/>
        </w:rPr>
        <w:t>答疑时间：</w:t>
      </w:r>
      <w:r>
        <w:rPr>
          <w:rFonts w:hint="eastAsia"/>
          <w:color w:val="auto"/>
        </w:rPr>
        <w:t>截止至202</w:t>
      </w:r>
      <w:r>
        <w:rPr>
          <w:rFonts w:hint="eastAsia"/>
          <w:color w:val="auto"/>
          <w:lang w:val="en-US" w:eastAsia="zh-CN"/>
        </w:rPr>
        <w:t>5</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26</w:t>
      </w:r>
      <w:r>
        <w:rPr>
          <w:rFonts w:hint="eastAsia"/>
          <w:color w:val="auto"/>
        </w:rPr>
        <w:t>日下午</w:t>
      </w:r>
      <w:r>
        <w:rPr>
          <w:color w:val="auto"/>
        </w:rPr>
        <w:t>17</w:t>
      </w:r>
      <w:r>
        <w:rPr>
          <w:rFonts w:hint="eastAsia"/>
          <w:color w:val="auto"/>
        </w:rPr>
        <w:t>点前</w:t>
      </w:r>
    </w:p>
    <w:p w14:paraId="38B724E0">
      <w:pPr>
        <w:pStyle w:val="9"/>
        <w:numPr>
          <w:ilvl w:val="0"/>
          <w:numId w:val="2"/>
        </w:numPr>
        <w:spacing w:line="360" w:lineRule="auto"/>
        <w:ind w:left="420"/>
        <w:rPr>
          <w:rFonts w:hint="eastAsia"/>
          <w:b/>
          <w:bCs/>
          <w:color w:val="auto"/>
        </w:rPr>
      </w:pPr>
      <w:r>
        <w:rPr>
          <w:rFonts w:hint="eastAsia"/>
          <w:b/>
          <w:bCs/>
          <w:color w:val="auto"/>
        </w:rPr>
        <w:t>答疑方式：电话答疑。</w:t>
      </w:r>
    </w:p>
    <w:p w14:paraId="00714B92">
      <w:pPr>
        <w:pStyle w:val="9"/>
        <w:numPr>
          <w:ilvl w:val="0"/>
          <w:numId w:val="2"/>
        </w:numPr>
        <w:spacing w:line="360" w:lineRule="auto"/>
        <w:ind w:left="420" w:leftChars="0" w:firstLine="0" w:firstLineChars="0"/>
        <w:rPr>
          <w:rFonts w:hint="eastAsia" w:eastAsia="宋体"/>
          <w:color w:val="auto"/>
          <w:highlight w:val="none"/>
          <w:lang w:eastAsia="zh-CN"/>
        </w:rPr>
      </w:pPr>
      <w:r>
        <w:rPr>
          <w:rFonts w:hint="eastAsia"/>
          <w:b/>
          <w:bCs/>
          <w:color w:val="auto"/>
          <w:highlight w:val="none"/>
        </w:rPr>
        <w:t xml:space="preserve">开标时间： </w:t>
      </w:r>
      <w:r>
        <w:rPr>
          <w:rFonts w:hint="eastAsia"/>
          <w:color w:val="auto"/>
          <w:highlight w:val="none"/>
        </w:rPr>
        <w:t xml:space="preserve"> 202</w:t>
      </w:r>
      <w:r>
        <w:rPr>
          <w:rFonts w:hint="eastAsia"/>
          <w:color w:val="auto"/>
          <w:highlight w:val="none"/>
          <w:lang w:val="en-US" w:eastAsia="zh-CN"/>
        </w:rPr>
        <w:t>5</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11</w:t>
      </w:r>
      <w:r>
        <w:rPr>
          <w:rFonts w:hint="eastAsia"/>
          <w:color w:val="auto"/>
          <w:highlight w:val="none"/>
        </w:rPr>
        <w:t>日上午9点开标。</w:t>
      </w:r>
      <w:r>
        <w:rPr>
          <w:rFonts w:hint="eastAsia"/>
          <w:color w:val="auto"/>
          <w:highlight w:val="none"/>
          <w:lang w:eastAsia="zh-CN"/>
        </w:rPr>
        <w:t>（暂定）</w:t>
      </w:r>
    </w:p>
    <w:p w14:paraId="622DC372">
      <w:pPr>
        <w:pStyle w:val="9"/>
        <w:numPr>
          <w:ilvl w:val="0"/>
          <w:numId w:val="2"/>
        </w:numPr>
        <w:spacing w:line="360" w:lineRule="auto"/>
        <w:ind w:left="420" w:leftChars="0" w:firstLine="0" w:firstLineChars="0"/>
        <w:rPr>
          <w:rFonts w:hint="eastAsia"/>
          <w:highlight w:val="none"/>
          <w:lang w:val="en-US" w:eastAsia="zh-CN"/>
        </w:rPr>
      </w:pPr>
      <w:r>
        <w:rPr>
          <w:rFonts w:hint="eastAsia"/>
          <w:b/>
          <w:bCs/>
          <w:highlight w:val="none"/>
          <w:lang w:val="en-US" w:eastAsia="zh-CN"/>
        </w:rPr>
        <w:t>技术事宜</w:t>
      </w:r>
      <w:r>
        <w:rPr>
          <w:rFonts w:hint="eastAsia"/>
          <w:b/>
          <w:bCs/>
          <w:highlight w:val="none"/>
        </w:rPr>
        <w:t>联系人：</w:t>
      </w:r>
      <w:r>
        <w:rPr>
          <w:rFonts w:hint="eastAsia"/>
          <w:highlight w:val="none"/>
          <w:lang w:eastAsia="zh-CN"/>
        </w:rPr>
        <w:t>侯波</w:t>
      </w:r>
      <w:r>
        <w:rPr>
          <w:rFonts w:hint="eastAsia"/>
          <w:highlight w:val="none"/>
          <w:lang w:val="en-US" w:eastAsia="zh-CN"/>
        </w:rPr>
        <w:t xml:space="preserve">   </w:t>
      </w:r>
      <w:r>
        <w:rPr>
          <w:rFonts w:hint="eastAsia"/>
          <w:highlight w:val="none"/>
        </w:rPr>
        <w:t>联系电话：</w:t>
      </w:r>
      <w:r>
        <w:rPr>
          <w:highlight w:val="none"/>
        </w:rPr>
        <w:t>1</w:t>
      </w:r>
      <w:r>
        <w:rPr>
          <w:rFonts w:hint="eastAsia"/>
          <w:highlight w:val="none"/>
          <w:lang w:val="en-US" w:eastAsia="zh-CN"/>
        </w:rPr>
        <w:t xml:space="preserve">5864774483 </w:t>
      </w:r>
    </w:p>
    <w:p w14:paraId="57B46830">
      <w:pPr>
        <w:pStyle w:val="9"/>
        <w:numPr>
          <w:ilvl w:val="0"/>
          <w:numId w:val="0"/>
        </w:numPr>
        <w:spacing w:line="360" w:lineRule="auto"/>
        <w:ind w:left="420" w:leftChars="0" w:firstLine="422" w:firstLineChars="200"/>
        <w:rPr>
          <w:rFonts w:hint="eastAsia"/>
          <w:highlight w:val="none"/>
          <w:lang w:val="en-US" w:eastAsia="zh-CN"/>
        </w:rPr>
      </w:pPr>
      <w:r>
        <w:rPr>
          <w:rFonts w:hint="eastAsia"/>
          <w:b/>
          <w:bCs/>
          <w:highlight w:val="none"/>
          <w:lang w:val="en-US" w:eastAsia="zh-CN"/>
        </w:rPr>
        <w:t>商务</w:t>
      </w:r>
      <w:r>
        <w:rPr>
          <w:rFonts w:hint="eastAsia"/>
          <w:b/>
          <w:bCs/>
          <w:highlight w:val="none"/>
        </w:rPr>
        <w:t>事宜联系人：</w:t>
      </w:r>
      <w:r>
        <w:rPr>
          <w:rFonts w:hint="eastAsia" w:ascii="宋体" w:eastAsia="宋体" w:cs="Times New Roman"/>
          <w:szCs w:val="22"/>
          <w:highlight w:val="none"/>
          <w:lang w:val="en-US" w:eastAsia="zh-CN"/>
        </w:rPr>
        <w:t xml:space="preserve">张卫波 </w:t>
      </w:r>
      <w:r>
        <w:rPr>
          <w:rFonts w:hint="eastAsia"/>
          <w:highlight w:val="none"/>
          <w:lang w:val="en-US" w:eastAsia="zh-CN"/>
        </w:rPr>
        <w:t xml:space="preserve">  </w:t>
      </w:r>
      <w:r>
        <w:rPr>
          <w:rFonts w:hint="eastAsia"/>
          <w:highlight w:val="none"/>
        </w:rPr>
        <w:t>联系电话：</w:t>
      </w:r>
      <w:r>
        <w:rPr>
          <w:highlight w:val="none"/>
        </w:rPr>
        <w:t>1</w:t>
      </w:r>
      <w:r>
        <w:rPr>
          <w:rFonts w:hint="eastAsia"/>
          <w:highlight w:val="none"/>
          <w:lang w:val="en-US" w:eastAsia="zh-CN"/>
        </w:rPr>
        <w:t>525384600</w:t>
      </w:r>
    </w:p>
    <w:p w14:paraId="04E6D4D1">
      <w:pPr>
        <w:pStyle w:val="9"/>
        <w:numPr>
          <w:ilvl w:val="0"/>
          <w:numId w:val="2"/>
        </w:numPr>
        <w:spacing w:line="360" w:lineRule="auto"/>
        <w:ind w:left="420" w:leftChars="0" w:firstLine="0" w:firstLineChars="0"/>
        <w:rPr>
          <w:rFonts w:hint="eastAsia"/>
          <w:highlight w:val="none"/>
          <w:lang w:val="en-US" w:eastAsia="zh-CN"/>
        </w:rPr>
      </w:pPr>
      <w:r>
        <w:rPr>
          <w:rFonts w:hint="eastAsia"/>
          <w:b/>
          <w:bCs/>
          <w:highlight w:val="none"/>
          <w:lang w:eastAsia="zh-CN"/>
        </w:rPr>
        <w:t>投标邮箱：</w:t>
      </w:r>
      <w:r>
        <w:rPr>
          <w:rFonts w:hint="eastAsia" w:ascii="宋体" w:eastAsia="宋体" w:cs="Times New Roman"/>
          <w:b w:val="0"/>
          <w:bCs w:val="0"/>
          <w:szCs w:val="22"/>
          <w:highlight w:val="none"/>
          <w:lang w:val="en-US" w:eastAsia="zh-CN"/>
        </w:rPr>
        <w:t xml:space="preserve">wangzekai@sinotruk.com </w:t>
      </w:r>
    </w:p>
    <w:p w14:paraId="6A058BF0">
      <w:pPr>
        <w:pStyle w:val="9"/>
        <w:numPr>
          <w:ilvl w:val="0"/>
          <w:numId w:val="0"/>
        </w:numPr>
        <w:spacing w:line="360" w:lineRule="auto"/>
        <w:ind w:left="420" w:leftChars="0" w:firstLine="420" w:firstLineChars="200"/>
        <w:rPr>
          <w:rFonts w:hint="eastAsia"/>
          <w:highlight w:val="none"/>
          <w:lang w:val="en-US" w:eastAsia="zh-CN"/>
        </w:rPr>
      </w:pPr>
      <w:r>
        <w:rPr>
          <w:rFonts w:hint="eastAsia"/>
          <w:b w:val="0"/>
          <w:bCs w:val="0"/>
          <w:highlight w:val="none"/>
          <w:lang w:eastAsia="zh-CN"/>
        </w:rPr>
        <w:t>投标单位发送报名资料必须注明项目名称（未注明视为无效报名）</w:t>
      </w:r>
      <w:r>
        <w:rPr>
          <w:rFonts w:hint="eastAsia"/>
          <w:b w:val="0"/>
          <w:bCs w:val="0"/>
          <w:highlight w:val="none"/>
        </w:rPr>
        <w:t xml:space="preserve">  </w:t>
      </w:r>
      <w:r>
        <w:rPr>
          <w:rFonts w:hint="eastAsia"/>
          <w:highlight w:val="none"/>
          <w:lang w:val="en-US" w:eastAsia="zh-CN"/>
        </w:rPr>
        <w:t xml:space="preserve">  </w:t>
      </w:r>
    </w:p>
    <w:p w14:paraId="0086CCFD">
      <w:pPr>
        <w:pStyle w:val="9"/>
        <w:spacing w:line="360" w:lineRule="auto"/>
        <w:rPr>
          <w:rFonts w:ascii="黑体" w:eastAsia="黑体"/>
          <w:b/>
          <w:bCs/>
          <w:sz w:val="28"/>
        </w:rPr>
      </w:pPr>
      <w:r>
        <w:rPr>
          <w:rFonts w:hint="eastAsia" w:ascii="黑体" w:eastAsia="黑体"/>
          <w:b/>
          <w:bCs/>
          <w:sz w:val="28"/>
          <w:lang w:eastAsia="zh-CN"/>
        </w:rPr>
        <w:t>五</w:t>
      </w:r>
      <w:r>
        <w:rPr>
          <w:rFonts w:hint="eastAsia" w:ascii="黑体" w:eastAsia="黑体"/>
          <w:b/>
          <w:bCs/>
          <w:sz w:val="28"/>
        </w:rPr>
        <w:t>、投标须知</w:t>
      </w:r>
    </w:p>
    <w:p w14:paraId="381E1958">
      <w:pPr>
        <w:pStyle w:val="9"/>
        <w:spacing w:line="360" w:lineRule="auto"/>
        <w:ind w:firstLine="422" w:firstLineChars="200"/>
        <w:rPr>
          <w:b/>
        </w:rPr>
      </w:pPr>
      <w:r>
        <w:rPr>
          <w:rFonts w:hint="eastAsia"/>
          <w:b/>
        </w:rPr>
        <w:t>1.合格投标人：</w:t>
      </w:r>
    </w:p>
    <w:p w14:paraId="3F46266D">
      <w:pPr>
        <w:pStyle w:val="9"/>
        <w:spacing w:line="360" w:lineRule="auto"/>
        <w:ind w:firstLine="420" w:firstLineChars="200"/>
        <w:rPr>
          <w:b/>
        </w:rPr>
      </w:pPr>
      <w:r>
        <w:rPr>
          <w:rFonts w:hint="eastAsia"/>
        </w:rPr>
        <w:t>⑴投标人须遵守《中华人民共和国招标投标法》、《中华人民共和国民法典》及其它有关的法律和法规；为中华人民共和国境内注册的独立法人机构，具有独立承担民事责任能力；</w:t>
      </w:r>
    </w:p>
    <w:p w14:paraId="20439B73">
      <w:pPr>
        <w:pStyle w:val="9"/>
        <w:spacing w:line="360" w:lineRule="auto"/>
        <w:ind w:firstLine="493" w:firstLineChars="234"/>
        <w:rPr>
          <w:rFonts w:hint="eastAsia"/>
          <w:b/>
          <w:bCs/>
        </w:rPr>
      </w:pPr>
      <w:r>
        <w:rPr>
          <w:rFonts w:hint="eastAsia"/>
          <w:b/>
          <w:bCs/>
        </w:rPr>
        <w:t>⑵具有</w:t>
      </w:r>
      <w:r>
        <w:rPr>
          <w:rFonts w:hint="eastAsia"/>
          <w:b/>
          <w:bCs/>
          <w:lang w:val="en-US" w:eastAsia="zh-CN"/>
        </w:rPr>
        <w:t>车辆维修</w:t>
      </w:r>
      <w:r>
        <w:rPr>
          <w:rFonts w:hint="eastAsia"/>
          <w:b/>
          <w:bCs/>
        </w:rPr>
        <w:t>相关资质，注册资金100万元以上、截止至开标当日成立满三年以上，并在人员、设备、资金等方面具有承担本项目的能力；</w:t>
      </w:r>
    </w:p>
    <w:p w14:paraId="742BF5EA">
      <w:pPr>
        <w:pStyle w:val="9"/>
        <w:spacing w:line="360" w:lineRule="auto"/>
        <w:ind w:firstLine="420" w:firstLineChars="200"/>
        <w:rPr>
          <w:b/>
          <w:bCs/>
        </w:rPr>
      </w:pPr>
      <w:r>
        <w:rPr>
          <w:rFonts w:hint="eastAsia"/>
          <w:b w:val="0"/>
          <w:bCs w:val="0"/>
        </w:rPr>
        <w:t>⑶具</w:t>
      </w:r>
      <w:r>
        <w:rPr>
          <w:rFonts w:hint="eastAsia"/>
        </w:rPr>
        <w:t>有良好的商业信誉，在国家企业信用信息公示系统中无行政处罚、列入经营异常名录和列入严重违法失信企业名单（黑名单）信息或上述信息已被移除。</w:t>
      </w:r>
    </w:p>
    <w:p w14:paraId="0D232856">
      <w:pPr>
        <w:pStyle w:val="9"/>
        <w:spacing w:line="360" w:lineRule="auto"/>
        <w:ind w:firstLine="420" w:firstLineChars="200"/>
        <w:rPr>
          <w:b/>
        </w:rPr>
      </w:pPr>
      <w:r>
        <w:rPr>
          <w:rFonts w:hint="eastAsia"/>
        </w:rPr>
        <w:t>⑷投标人没有被列入招标人处《黑名单》（《黑名单》指投标人</w:t>
      </w:r>
      <w:r>
        <w:t>与招标人在以往</w:t>
      </w:r>
      <w:r>
        <w:rPr>
          <w:rFonts w:hint="eastAsia"/>
        </w:rPr>
        <w:t>或</w:t>
      </w:r>
      <w:r>
        <w:t>正在</w:t>
      </w:r>
      <w:r>
        <w:rPr>
          <w:rFonts w:hint="eastAsia"/>
        </w:rPr>
        <w:t>进行</w:t>
      </w:r>
      <w:r>
        <w:t>的合作中</w:t>
      </w:r>
      <w:r>
        <w:rPr>
          <w:rFonts w:hint="eastAsia"/>
        </w:rPr>
        <w:t>，</w:t>
      </w:r>
      <w:r>
        <w:t>存在</w:t>
      </w:r>
      <w:r>
        <w:rPr>
          <w:rFonts w:hint="eastAsia"/>
        </w:rPr>
        <w:t>招标人</w:t>
      </w:r>
      <w:r>
        <w:t>认为的</w:t>
      </w:r>
      <w:r>
        <w:rPr>
          <w:rFonts w:hint="eastAsia"/>
        </w:rPr>
        <w:t>违反合同</w:t>
      </w:r>
      <w:r>
        <w:t>约定或</w:t>
      </w:r>
      <w:r>
        <w:rPr>
          <w:rFonts w:hint="eastAsia"/>
        </w:rPr>
        <w:t>违反法律法规</w:t>
      </w:r>
      <w:r>
        <w:t>等的</w:t>
      </w:r>
      <w:r>
        <w:rPr>
          <w:rFonts w:hint="eastAsia"/>
        </w:rPr>
        <w:t>失信行为）的。</w:t>
      </w:r>
    </w:p>
    <w:p w14:paraId="0F8F4EA5">
      <w:pPr>
        <w:pStyle w:val="9"/>
        <w:spacing w:line="360" w:lineRule="auto"/>
        <w:ind w:firstLine="420" w:firstLineChars="200"/>
      </w:pPr>
      <w:r>
        <w:rPr>
          <w:rFonts w:hint="eastAsia"/>
        </w:rPr>
        <w:t>⑸投标人在近三年内在经营活动中无违法记录。</w:t>
      </w:r>
    </w:p>
    <w:p w14:paraId="0183AC1C">
      <w:pPr>
        <w:pStyle w:val="9"/>
        <w:spacing w:line="360" w:lineRule="auto"/>
        <w:ind w:firstLine="420" w:firstLineChars="200"/>
      </w:pPr>
      <w:r>
        <w:rPr>
          <w:rFonts w:hint="eastAsia"/>
        </w:rPr>
        <w:t>⑹投标人须具有履行合同所必须的设备、财务、技术、服务等方面的资质和能力；</w:t>
      </w:r>
    </w:p>
    <w:p w14:paraId="502C7C75">
      <w:pPr>
        <w:pStyle w:val="9"/>
        <w:spacing w:line="360" w:lineRule="auto"/>
        <w:ind w:firstLine="420" w:firstLineChars="200"/>
        <w:rPr>
          <w:rFonts w:hint="eastAsia"/>
        </w:rPr>
      </w:pPr>
      <w:r>
        <w:rPr>
          <w:rFonts w:hint="eastAsia"/>
        </w:rPr>
        <w:t>⑺投标人须具有完全履行招标文件的所有要求的能力；</w:t>
      </w:r>
    </w:p>
    <w:p w14:paraId="6EDBE8C5">
      <w:pPr>
        <w:pStyle w:val="9"/>
        <w:spacing w:line="360" w:lineRule="auto"/>
        <w:ind w:firstLine="420" w:firstLineChars="200"/>
      </w:pPr>
      <w:r>
        <w:rPr>
          <w:rFonts w:hint="eastAsia"/>
        </w:rPr>
        <w:fldChar w:fldCharType="begin"/>
      </w:r>
      <w:r>
        <w:rPr>
          <w:rFonts w:hint="eastAsia"/>
        </w:rPr>
        <w:instrText xml:space="preserve"> = 8 \* GB2 \* MERGEFORMAT </w:instrText>
      </w:r>
      <w:r>
        <w:rPr>
          <w:rFonts w:hint="eastAsia"/>
        </w:rPr>
        <w:fldChar w:fldCharType="separate"/>
      </w:r>
      <w:r>
        <w:t>⑻</w:t>
      </w:r>
      <w:r>
        <w:rPr>
          <w:rFonts w:hint="eastAsia"/>
        </w:rPr>
        <w:fldChar w:fldCharType="end"/>
      </w:r>
      <w:r>
        <w:rPr>
          <w:rFonts w:hint="eastAsia"/>
        </w:rPr>
        <w:t>投标人须负责提供合理的便于运输的包装物，并承担相关费用；</w:t>
      </w:r>
    </w:p>
    <w:p w14:paraId="2468275B">
      <w:pPr>
        <w:pStyle w:val="9"/>
        <w:spacing w:line="360" w:lineRule="auto"/>
        <w:ind w:firstLine="420" w:firstLineChars="200"/>
      </w:pPr>
      <w:r>
        <w:rPr>
          <w:rFonts w:hint="eastAsia"/>
        </w:rPr>
        <w:fldChar w:fldCharType="begin"/>
      </w:r>
      <w:r>
        <w:rPr>
          <w:rFonts w:hint="eastAsia"/>
        </w:rPr>
        <w:instrText xml:space="preserve"> = 9 \* GB2 \* MERGEFORMAT </w:instrText>
      </w:r>
      <w:r>
        <w:rPr>
          <w:rFonts w:hint="eastAsia"/>
        </w:rPr>
        <w:fldChar w:fldCharType="separate"/>
      </w:r>
      <w:r>
        <w:t>⑼</w:t>
      </w:r>
      <w:r>
        <w:rPr>
          <w:rFonts w:hint="eastAsia"/>
        </w:rPr>
        <w:fldChar w:fldCharType="end"/>
      </w:r>
      <w:r>
        <w:rPr>
          <w:rFonts w:hint="eastAsia"/>
        </w:rPr>
        <w:t>投标人须认可招标人的工作指令，包括节、假日能正常开展工作的要求；</w:t>
      </w:r>
    </w:p>
    <w:p w14:paraId="178DC180">
      <w:pPr>
        <w:pStyle w:val="9"/>
        <w:spacing w:line="360" w:lineRule="auto"/>
        <w:ind w:firstLine="420" w:firstLineChars="200"/>
        <w:rPr>
          <w:rFonts w:hint="eastAsia"/>
          <w:lang w:eastAsia="zh-CN"/>
        </w:rPr>
      </w:pPr>
      <w:r>
        <w:rPr>
          <w:rFonts w:hint="eastAsia"/>
        </w:rPr>
        <w:fldChar w:fldCharType="begin"/>
      </w:r>
      <w:r>
        <w:rPr>
          <w:rFonts w:hint="eastAsia"/>
        </w:rPr>
        <w:instrText xml:space="preserve"> = 10 \* GB2 \* MERGEFORMAT </w:instrText>
      </w:r>
      <w:r>
        <w:rPr>
          <w:rFonts w:hint="eastAsia"/>
        </w:rPr>
        <w:fldChar w:fldCharType="separate"/>
      </w:r>
      <w:r>
        <w:t>⑽</w:t>
      </w:r>
      <w:r>
        <w:rPr>
          <w:rFonts w:hint="eastAsia"/>
        </w:rPr>
        <w:fldChar w:fldCharType="end"/>
      </w:r>
      <w:r>
        <w:rPr>
          <w:rFonts w:hint="eastAsia"/>
        </w:rPr>
        <w:t>投标人必须是最终投标、签订合同的单位，不得以任何理由将已中标项目以任何形式转包给其他单位</w:t>
      </w:r>
      <w:r>
        <w:rPr>
          <w:rFonts w:hint="eastAsia"/>
          <w:lang w:eastAsia="zh-CN"/>
        </w:rPr>
        <w:t>。</w:t>
      </w:r>
    </w:p>
    <w:p w14:paraId="0F540FAC">
      <w:pPr>
        <w:pStyle w:val="9"/>
        <w:numPr>
          <w:ilvl w:val="0"/>
          <w:numId w:val="3"/>
        </w:numPr>
        <w:spacing w:line="360" w:lineRule="auto"/>
        <w:rPr>
          <w:rFonts w:hint="eastAsia" w:ascii="宋体" w:eastAsia="宋体" w:cs="Times New Roman"/>
          <w:b/>
          <w:highlight w:val="none"/>
          <w:lang w:val="en-US" w:eastAsia="zh-CN"/>
        </w:rPr>
      </w:pPr>
      <w:r>
        <w:rPr>
          <w:rFonts w:hint="eastAsia" w:ascii="宋体" w:eastAsia="宋体" w:cs="Times New Roman"/>
          <w:b/>
          <w:highlight w:val="none"/>
          <w:lang w:val="en-US" w:eastAsia="zh-CN"/>
        </w:rPr>
        <w:t>投标保证金</w:t>
      </w:r>
    </w:p>
    <w:p w14:paraId="77980402">
      <w:pPr>
        <w:pStyle w:val="9"/>
        <w:widowControl w:val="0"/>
        <w:numPr>
          <w:ilvl w:val="0"/>
          <w:numId w:val="0"/>
        </w:numPr>
        <w:spacing w:line="360" w:lineRule="auto"/>
        <w:jc w:val="both"/>
        <w:rPr>
          <w:rFonts w:hint="default" w:ascii="宋体" w:eastAsia="宋体" w:cs="Times New Roman"/>
          <w:b/>
          <w:highlight w:val="none"/>
          <w:lang w:val="en-US" w:eastAsia="zh-CN"/>
        </w:rPr>
      </w:pPr>
      <w:r>
        <w:rPr>
          <w:rFonts w:hint="eastAsia" w:ascii="宋体" w:eastAsia="宋体" w:cs="Times New Roman"/>
          <w:b/>
          <w:highlight w:val="none"/>
          <w:lang w:val="en-US" w:eastAsia="zh-CN"/>
        </w:rPr>
        <w:t xml:space="preserve">   </w:t>
      </w:r>
      <w:r>
        <w:rPr>
          <w:rFonts w:hint="eastAsia" w:ascii="宋体" w:eastAsia="宋体" w:cs="Times New Roman"/>
          <w:b w:val="0"/>
          <w:bCs/>
          <w:highlight w:val="none"/>
          <w:lang w:val="en-US" w:eastAsia="zh-CN"/>
        </w:rPr>
        <w:t xml:space="preserve"> （1）</w:t>
      </w:r>
      <w:r>
        <w:rPr>
          <w:rFonts w:hint="eastAsia" w:ascii="仿宋_GB2312" w:eastAsia="仿宋_GB2312"/>
          <w:b w:val="0"/>
          <w:bCs/>
          <w:color w:val="auto"/>
          <w:sz w:val="24"/>
          <w:szCs w:val="24"/>
        </w:rPr>
        <w:t>投标保证金的缴纳</w:t>
      </w:r>
    </w:p>
    <w:p w14:paraId="44352245">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sz w:val="24"/>
          <w:lang w:val="en-US"/>
        </w:rPr>
      </w:pPr>
      <w:r>
        <w:rPr>
          <w:rFonts w:hint="eastAsia"/>
          <w:sz w:val="24"/>
        </w:rPr>
        <w:t>投标保证金形式：</w:t>
      </w:r>
      <w:r>
        <w:rPr>
          <w:rFonts w:hint="eastAsia"/>
          <w:sz w:val="24"/>
          <w:lang w:val="en-US" w:eastAsia="zh-CN"/>
        </w:rPr>
        <w:t>电汇</w:t>
      </w:r>
    </w:p>
    <w:p w14:paraId="065CF6BD">
      <w:pPr>
        <w:keepNext w:val="0"/>
        <w:keepLines w:val="0"/>
        <w:pageBreakBefore w:val="0"/>
        <w:widowControl w:val="0"/>
        <w:kinsoku/>
        <w:wordWrap/>
        <w:overflowPunct/>
        <w:topLinePunct w:val="0"/>
        <w:bidi w:val="0"/>
        <w:snapToGrid/>
        <w:spacing w:line="360" w:lineRule="auto"/>
        <w:ind w:firstLine="480" w:firstLineChars="200"/>
        <w:textAlignment w:val="auto"/>
        <w:rPr>
          <w:i/>
          <w:iCs/>
          <w:sz w:val="24"/>
        </w:rPr>
      </w:pPr>
      <w:r>
        <w:rPr>
          <w:rFonts w:hint="eastAsia"/>
          <w:sz w:val="24"/>
        </w:rPr>
        <w:t>投标保证金金额：</w:t>
      </w:r>
      <w:r>
        <w:rPr>
          <w:rFonts w:hint="eastAsia"/>
          <w:b/>
          <w:sz w:val="24"/>
        </w:rPr>
        <w:t>人民币</w:t>
      </w:r>
      <w:r>
        <w:rPr>
          <w:b/>
          <w:sz w:val="24"/>
          <w:u w:val="single"/>
        </w:rPr>
        <w:t xml:space="preserve"> </w:t>
      </w:r>
      <w:r>
        <w:rPr>
          <w:rFonts w:hint="eastAsia"/>
          <w:b/>
          <w:sz w:val="24"/>
          <w:u w:val="single"/>
          <w:lang w:val="en-US" w:eastAsia="zh-CN"/>
        </w:rPr>
        <w:t>5000</w:t>
      </w:r>
      <w:r>
        <w:rPr>
          <w:rFonts w:hint="eastAsia"/>
          <w:b/>
          <w:sz w:val="24"/>
          <w:u w:val="single"/>
        </w:rPr>
        <w:t>元</w:t>
      </w:r>
    </w:p>
    <w:p w14:paraId="5C5A3846">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b/>
          <w:sz w:val="24"/>
          <w:u w:val="single"/>
        </w:rPr>
      </w:pPr>
      <w:r>
        <w:rPr>
          <w:rFonts w:hint="eastAsia"/>
          <w:sz w:val="24"/>
        </w:rPr>
        <w:t>保证金截止时间：</w:t>
      </w:r>
      <w:r>
        <w:rPr>
          <w:rFonts w:hint="eastAsia"/>
          <w:b/>
          <w:sz w:val="24"/>
          <w:u w:val="single"/>
          <w:lang w:eastAsia="zh-CN"/>
        </w:rPr>
        <w:t>202</w:t>
      </w:r>
      <w:r>
        <w:rPr>
          <w:rFonts w:hint="eastAsia"/>
          <w:b/>
          <w:sz w:val="24"/>
          <w:u w:val="single"/>
          <w:lang w:val="en-US" w:eastAsia="zh-CN"/>
        </w:rPr>
        <w:t>6</w:t>
      </w:r>
      <w:r>
        <w:rPr>
          <w:rFonts w:hint="eastAsia"/>
          <w:b/>
          <w:sz w:val="24"/>
          <w:u w:val="single"/>
          <w:lang w:eastAsia="zh-CN"/>
        </w:rPr>
        <w:t>年</w:t>
      </w:r>
      <w:r>
        <w:rPr>
          <w:rFonts w:hint="eastAsia"/>
          <w:b/>
          <w:sz w:val="24"/>
          <w:u w:val="single"/>
          <w:lang w:val="en-US" w:eastAsia="zh-CN"/>
        </w:rPr>
        <w:t>9</w:t>
      </w:r>
      <w:r>
        <w:rPr>
          <w:rFonts w:hint="eastAsia"/>
          <w:b/>
          <w:sz w:val="24"/>
          <w:u w:val="single"/>
          <w:lang w:eastAsia="zh-CN"/>
        </w:rPr>
        <w:t>月</w:t>
      </w:r>
      <w:r>
        <w:rPr>
          <w:rFonts w:hint="eastAsia"/>
          <w:b/>
          <w:sz w:val="24"/>
          <w:u w:val="single"/>
          <w:lang w:val="en-US" w:eastAsia="zh-CN"/>
        </w:rPr>
        <w:t>25日17</w:t>
      </w:r>
      <w:r>
        <w:rPr>
          <w:rFonts w:hint="eastAsia"/>
          <w:b/>
          <w:sz w:val="24"/>
          <w:u w:val="single"/>
        </w:rPr>
        <w:t>时前</w:t>
      </w:r>
    </w:p>
    <w:p w14:paraId="33CDFC40">
      <w:pPr>
        <w:pStyle w:val="2"/>
        <w:keepNext w:val="0"/>
        <w:keepLines w:val="0"/>
        <w:pageBreakBefore w:val="0"/>
        <w:widowControl w:val="0"/>
        <w:kinsoku/>
        <w:wordWrap/>
        <w:overflowPunct/>
        <w:topLinePunct w:val="0"/>
        <w:bidi w:val="0"/>
        <w:snapToGrid/>
        <w:spacing w:line="360" w:lineRule="auto"/>
        <w:textAlignment w:val="auto"/>
        <w:rPr>
          <w:rFonts w:hint="default" w:eastAsia="仿宋_GB2312"/>
          <w:b w:val="0"/>
          <w:bCs/>
          <w:u w:val="none"/>
          <w:lang w:val="en-US" w:eastAsia="zh-CN"/>
        </w:rPr>
      </w:pPr>
      <w:r>
        <w:rPr>
          <w:rFonts w:hint="eastAsia"/>
          <w:b w:val="0"/>
          <w:bCs/>
          <w:sz w:val="24"/>
          <w:u w:val="none"/>
          <w:lang w:val="en-US" w:eastAsia="zh-CN"/>
        </w:rPr>
        <w:t xml:space="preserve">    转账备注中注明“XX项目投标保证金”</w:t>
      </w:r>
      <w:bookmarkStart w:id="2" w:name="_GoBack"/>
      <w:bookmarkEnd w:id="2"/>
    </w:p>
    <w:p w14:paraId="2F9C7394">
      <w:pPr>
        <w:pStyle w:val="27"/>
        <w:keepNext w:val="0"/>
        <w:keepLines w:val="0"/>
        <w:pageBreakBefore w:val="0"/>
        <w:widowControl w:val="0"/>
        <w:kinsoku/>
        <w:wordWrap/>
        <w:overflowPunct/>
        <w:topLinePunct w:val="0"/>
        <w:bidi w:val="0"/>
        <w:snapToGrid/>
        <w:spacing w:line="360" w:lineRule="auto"/>
        <w:ind w:firstLine="480" w:firstLineChars="200"/>
        <w:textAlignment w:val="auto"/>
        <w:rPr>
          <w:rFonts w:hint="eastAsia"/>
          <w:lang w:val="en-US" w:eastAsia="zh-CN"/>
        </w:rPr>
      </w:pPr>
      <w:r>
        <w:rPr>
          <w:rFonts w:hint="eastAsia"/>
          <w:lang w:val="en-US" w:eastAsia="zh-CN"/>
        </w:rPr>
        <w:t>电汇信息：</w:t>
      </w:r>
    </w:p>
    <w:p w14:paraId="43060992">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sz w:val="24"/>
        </w:rPr>
      </w:pPr>
      <w:r>
        <w:rPr>
          <w:rFonts w:hint="eastAsia"/>
          <w:sz w:val="24"/>
        </w:rPr>
        <w:t xml:space="preserve">单位名称：中国重汽集团泰安五岳专用汽车有限公司 </w:t>
      </w:r>
    </w:p>
    <w:p w14:paraId="2ADFB77F">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sz w:val="24"/>
        </w:rPr>
      </w:pPr>
      <w:r>
        <w:rPr>
          <w:rFonts w:hint="eastAsia"/>
          <w:sz w:val="24"/>
        </w:rPr>
        <w:t xml:space="preserve">银行账户：交通银行泰安分行379006111018000061904 </w:t>
      </w:r>
    </w:p>
    <w:p w14:paraId="1B00C885">
      <w:pPr>
        <w:pStyle w:val="2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lang w:val="en-US" w:eastAsia="zh-CN"/>
        </w:rPr>
      </w:pPr>
      <w:r>
        <w:rPr>
          <w:rFonts w:hint="eastAsia"/>
          <w:sz w:val="24"/>
        </w:rPr>
        <w:t>银</w:t>
      </w:r>
      <w:r>
        <w:rPr>
          <w:rFonts w:hint="eastAsia"/>
          <w:lang w:val="en-US" w:eastAsia="zh-CN"/>
        </w:rPr>
        <w:t>行联号：301463000018</w:t>
      </w:r>
    </w:p>
    <w:p w14:paraId="6DA7D443">
      <w:pPr>
        <w:pStyle w:val="2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（2）投标保证金的退回</w:t>
      </w:r>
    </w:p>
    <w:p w14:paraId="2C9CCECC">
      <w:pPr>
        <w:pStyle w:val="2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 xml:space="preserve">无正当理由随意放弃投标、撤销投标文件、中标后无正当理由拒签协议或合同、在签订协议或合同时向招标人或合同签订单位提出无理附加条件的，投标保证金不予返还，该投标人2年内不得参与招标人同类的招投标项目。  </w:t>
      </w:r>
    </w:p>
    <w:p w14:paraId="17B92B21">
      <w:pPr>
        <w:pStyle w:val="27"/>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lang w:val="en-US" w:eastAsia="zh-CN"/>
        </w:rPr>
      </w:pPr>
      <w:r>
        <w:rPr>
          <w:rFonts w:hint="eastAsia"/>
          <w:lang w:val="en-US" w:eastAsia="zh-CN"/>
        </w:rPr>
        <w:t>如不存在以上违规情况，招标人在确定中标人并签订合同后30个工作日后退还投标保证金（本金，不计息）。</w:t>
      </w:r>
    </w:p>
    <w:p w14:paraId="50C1B95B">
      <w:pPr>
        <w:pStyle w:val="9"/>
        <w:spacing w:line="360" w:lineRule="auto"/>
        <w:ind w:firstLine="420" w:firstLineChars="200"/>
        <w:rPr>
          <w:rFonts w:hint="eastAsia"/>
          <w:lang w:val="en-US" w:eastAsia="zh-CN"/>
        </w:rPr>
      </w:pPr>
      <w:r>
        <w:rPr>
          <w:rFonts w:hint="eastAsia"/>
          <w:lang w:val="en-US" w:eastAsia="zh-CN"/>
        </w:rPr>
        <w:t>（3）投标人应从银行基本账户转账的方式缴纳投标保证金，并将投标保证金电子回单作为《投标文件》资质文件的一部分发投标邮箱。</w:t>
      </w:r>
    </w:p>
    <w:p w14:paraId="1F326A33">
      <w:pPr>
        <w:pStyle w:val="9"/>
        <w:spacing w:line="360" w:lineRule="auto"/>
        <w:rPr>
          <w:b/>
        </w:rPr>
      </w:pPr>
      <w:r>
        <w:rPr>
          <w:rFonts w:hint="eastAsia"/>
          <w:b/>
          <w:lang w:val="en-US" w:eastAsia="zh-CN"/>
        </w:rPr>
        <w:t>3</w:t>
      </w:r>
      <w:r>
        <w:rPr>
          <w:rFonts w:hint="eastAsia"/>
          <w:b/>
        </w:rPr>
        <w:t>.投标文件格式组成</w:t>
      </w:r>
    </w:p>
    <w:p w14:paraId="588464B8">
      <w:pPr>
        <w:pStyle w:val="9"/>
        <w:spacing w:line="360" w:lineRule="auto"/>
        <w:ind w:firstLine="422" w:firstLineChars="200"/>
        <w:rPr>
          <w:b/>
          <w:highlight w:val="none"/>
        </w:rPr>
      </w:pPr>
      <w:r>
        <w:rPr>
          <w:rFonts w:hint="eastAsia"/>
          <w:b/>
          <w:highlight w:val="none"/>
          <w:lang w:val="en-US" w:eastAsia="zh-CN"/>
        </w:rPr>
        <w:t>3</w:t>
      </w:r>
      <w:r>
        <w:rPr>
          <w:rFonts w:hint="eastAsia"/>
          <w:b/>
          <w:highlight w:val="none"/>
        </w:rPr>
        <w:t>.1资质文件（</w:t>
      </w:r>
      <w:r>
        <w:rPr>
          <w:rFonts w:hint="eastAsia"/>
          <w:b/>
          <w:highlight w:val="none"/>
          <w:lang w:eastAsia="zh-CN"/>
        </w:rPr>
        <w:t>发送至邮箱，</w:t>
      </w:r>
      <w:r>
        <w:rPr>
          <w:rFonts w:hint="eastAsia"/>
          <w:b/>
          <w:highlight w:val="none"/>
          <w:lang w:val="en-US" w:eastAsia="zh-CN"/>
        </w:rPr>
        <w:t>注明“XX项目资质文件”</w:t>
      </w:r>
      <w:r>
        <w:rPr>
          <w:rFonts w:hint="eastAsia"/>
          <w:b/>
          <w:highlight w:val="none"/>
        </w:rPr>
        <w:t>）：</w:t>
      </w:r>
    </w:p>
    <w:p w14:paraId="05F704C5">
      <w:pPr>
        <w:pStyle w:val="9"/>
        <w:spacing w:line="360" w:lineRule="auto"/>
        <w:ind w:firstLine="422" w:firstLineChars="200"/>
        <w:rPr>
          <w:b/>
          <w:highlight w:val="none"/>
        </w:rPr>
      </w:pPr>
      <w:r>
        <w:rPr>
          <w:rFonts w:hint="eastAsia"/>
          <w:b/>
          <w:highlight w:val="none"/>
          <w:lang w:val="en-US" w:eastAsia="zh-CN"/>
        </w:rPr>
        <w:t>3</w:t>
      </w:r>
      <w:r>
        <w:rPr>
          <w:rFonts w:hint="eastAsia"/>
          <w:b/>
          <w:highlight w:val="none"/>
        </w:rPr>
        <w:t>.1.1</w:t>
      </w:r>
      <w:r>
        <w:rPr>
          <w:rFonts w:hint="eastAsia"/>
          <w:b/>
          <w:highlight w:val="none"/>
        </w:rPr>
        <w:tab/>
      </w:r>
      <w:r>
        <w:rPr>
          <w:rFonts w:hint="eastAsia"/>
          <w:b/>
          <w:highlight w:val="none"/>
        </w:rPr>
        <w:t>法定代表人身份证明</w:t>
      </w:r>
    </w:p>
    <w:p w14:paraId="3C155885">
      <w:pPr>
        <w:pStyle w:val="9"/>
        <w:spacing w:line="360" w:lineRule="auto"/>
        <w:ind w:firstLine="422" w:firstLineChars="200"/>
        <w:rPr>
          <w:b/>
          <w:highlight w:val="none"/>
        </w:rPr>
      </w:pPr>
      <w:r>
        <w:rPr>
          <w:rFonts w:hint="eastAsia"/>
          <w:b/>
          <w:highlight w:val="none"/>
          <w:lang w:val="en-US" w:eastAsia="zh-CN"/>
        </w:rPr>
        <w:t>3</w:t>
      </w:r>
      <w:r>
        <w:rPr>
          <w:rFonts w:hint="eastAsia"/>
          <w:b/>
          <w:highlight w:val="none"/>
        </w:rPr>
        <w:t>.1.2</w:t>
      </w:r>
      <w:r>
        <w:rPr>
          <w:rFonts w:hint="eastAsia"/>
          <w:b/>
          <w:highlight w:val="none"/>
        </w:rPr>
        <w:tab/>
      </w:r>
      <w:r>
        <w:rPr>
          <w:rFonts w:hint="eastAsia"/>
          <w:b/>
          <w:highlight w:val="none"/>
        </w:rPr>
        <w:t>法人授权委托书及身份证复印件；</w:t>
      </w:r>
    </w:p>
    <w:p w14:paraId="17A07C5E">
      <w:pPr>
        <w:pStyle w:val="9"/>
        <w:spacing w:line="360" w:lineRule="auto"/>
        <w:ind w:firstLine="422" w:firstLineChars="200"/>
        <w:rPr>
          <w:b/>
          <w:highlight w:val="none"/>
        </w:rPr>
      </w:pPr>
      <w:r>
        <w:rPr>
          <w:rFonts w:hint="eastAsia"/>
          <w:b/>
          <w:highlight w:val="none"/>
          <w:lang w:val="en-US" w:eastAsia="zh-CN"/>
        </w:rPr>
        <w:t>3</w:t>
      </w:r>
      <w:r>
        <w:rPr>
          <w:rFonts w:hint="eastAsia"/>
          <w:b/>
          <w:highlight w:val="none"/>
        </w:rPr>
        <w:t>.1.3</w:t>
      </w:r>
      <w:r>
        <w:rPr>
          <w:rFonts w:hint="eastAsia"/>
          <w:b/>
          <w:highlight w:val="none"/>
        </w:rPr>
        <w:tab/>
      </w:r>
      <w:r>
        <w:rPr>
          <w:rFonts w:hint="eastAsia"/>
          <w:b/>
          <w:highlight w:val="none"/>
        </w:rPr>
        <w:t>营业执照副本复印件加盖公章；</w:t>
      </w:r>
    </w:p>
    <w:p w14:paraId="2C3A78AE">
      <w:pPr>
        <w:pStyle w:val="9"/>
        <w:spacing w:line="360" w:lineRule="auto"/>
        <w:ind w:firstLine="422" w:firstLineChars="200"/>
        <w:rPr>
          <w:rFonts w:hint="eastAsia"/>
          <w:b/>
          <w:lang w:val="en-US" w:eastAsia="zh-CN"/>
        </w:rPr>
      </w:pPr>
      <w:r>
        <w:rPr>
          <w:rFonts w:hint="eastAsia"/>
          <w:b/>
          <w:lang w:val="en-US" w:eastAsia="zh-CN"/>
        </w:rPr>
        <w:t>3</w:t>
      </w:r>
      <w:r>
        <w:rPr>
          <w:rFonts w:hint="eastAsia"/>
          <w:b/>
        </w:rPr>
        <w:t>.</w:t>
      </w:r>
      <w:r>
        <w:rPr>
          <w:rFonts w:hint="eastAsia"/>
          <w:b/>
          <w:lang w:val="en-US" w:eastAsia="zh-CN"/>
        </w:rPr>
        <w:t>2</w:t>
      </w:r>
      <w:r>
        <w:rPr>
          <w:rFonts w:hint="eastAsia"/>
          <w:b/>
        </w:rPr>
        <w:t xml:space="preserve"> 商务标（</w:t>
      </w:r>
      <w:r>
        <w:rPr>
          <w:rFonts w:hint="eastAsia"/>
          <w:b/>
          <w:lang w:eastAsia="zh-CN"/>
        </w:rPr>
        <w:t>密封形式送达或邮寄至联系人</w:t>
      </w:r>
      <w:r>
        <w:rPr>
          <w:rFonts w:hint="eastAsia"/>
          <w:b/>
        </w:rPr>
        <w:t>）</w:t>
      </w:r>
      <w:r>
        <w:rPr>
          <w:rFonts w:hint="eastAsia"/>
          <w:b/>
          <w:lang w:val="en-US" w:eastAsia="zh-CN"/>
        </w:rPr>
        <w:t>:</w:t>
      </w:r>
    </w:p>
    <w:p w14:paraId="4483D974">
      <w:pPr>
        <w:pStyle w:val="9"/>
        <w:spacing w:line="360" w:lineRule="auto"/>
        <w:ind w:firstLine="422" w:firstLineChars="200"/>
        <w:rPr>
          <w:rFonts w:hint="eastAsia"/>
          <w:b/>
          <w:lang w:val="en-US" w:eastAsia="zh-CN"/>
        </w:rPr>
      </w:pPr>
      <w:r>
        <w:rPr>
          <w:rFonts w:hint="eastAsia"/>
          <w:b/>
          <w:lang w:val="en-US" w:eastAsia="zh-CN"/>
        </w:rPr>
        <w:t>3</w:t>
      </w:r>
      <w:r>
        <w:rPr>
          <w:rFonts w:hint="eastAsia"/>
          <w:b/>
        </w:rPr>
        <w:t>.</w:t>
      </w:r>
      <w:r>
        <w:rPr>
          <w:rFonts w:hint="eastAsia"/>
          <w:b/>
          <w:lang w:val="en-US" w:eastAsia="zh-CN"/>
        </w:rPr>
        <w:t>2</w:t>
      </w:r>
      <w:r>
        <w:rPr>
          <w:rFonts w:hint="eastAsia"/>
          <w:b/>
        </w:rPr>
        <w:t>.1</w:t>
      </w:r>
      <w:r>
        <w:rPr>
          <w:rFonts w:hint="eastAsia"/>
          <w:b/>
          <w:lang w:val="en-US" w:eastAsia="zh-CN"/>
        </w:rPr>
        <w:t xml:space="preserve">  </w:t>
      </w:r>
      <w:r>
        <w:rPr>
          <w:rFonts w:hint="eastAsia"/>
          <w:b/>
        </w:rPr>
        <w:t>《</w:t>
      </w:r>
      <w:r>
        <w:rPr>
          <w:rFonts w:hint="eastAsia"/>
          <w:b/>
          <w:lang w:eastAsia="zh-CN"/>
        </w:rPr>
        <w:t>车辆维修报价汇总</w:t>
      </w:r>
      <w:r>
        <w:rPr>
          <w:rFonts w:hint="eastAsia"/>
          <w:b/>
        </w:rPr>
        <w:t>表》；</w:t>
      </w:r>
    </w:p>
    <w:p w14:paraId="4DB36300">
      <w:pPr>
        <w:pStyle w:val="9"/>
        <w:numPr>
          <w:ilvl w:val="255"/>
          <w:numId w:val="0"/>
        </w:numPr>
        <w:spacing w:line="360" w:lineRule="auto"/>
        <w:rPr>
          <w:b/>
        </w:rPr>
      </w:pPr>
      <w:r>
        <w:rPr>
          <w:rFonts w:hint="eastAsia"/>
          <w:b/>
          <w:lang w:val="en-US" w:eastAsia="zh-CN"/>
        </w:rPr>
        <w:t>4</w:t>
      </w:r>
      <w:r>
        <w:rPr>
          <w:rFonts w:hint="eastAsia"/>
          <w:b/>
        </w:rPr>
        <w:t xml:space="preserve">、报价： </w:t>
      </w:r>
    </w:p>
    <w:p w14:paraId="75C0D408">
      <w:pPr>
        <w:pStyle w:val="9"/>
        <w:numPr>
          <w:ilvl w:val="255"/>
          <w:numId w:val="0"/>
        </w:numPr>
        <w:spacing w:line="360" w:lineRule="auto"/>
        <w:ind w:left="420"/>
        <w:rPr>
          <w:rFonts w:hint="default" w:eastAsia="宋体"/>
          <w:highlight w:val="yellow"/>
          <w:lang w:val="en-US" w:eastAsia="zh-CN"/>
        </w:rPr>
      </w:pPr>
      <w:r>
        <w:rPr>
          <w:rFonts w:hint="eastAsia"/>
          <w:lang w:val="en-US" w:eastAsia="zh-CN"/>
        </w:rPr>
        <w:t>1</w:t>
      </w:r>
      <w:r>
        <w:rPr>
          <w:rFonts w:hint="eastAsia"/>
        </w:rPr>
        <w:t>.所有报价货币单位均为：元（人民币），含税；</w:t>
      </w:r>
      <w:r>
        <w:rPr>
          <w:rFonts w:hint="eastAsia"/>
          <w:lang w:val="en-US" w:eastAsia="zh-CN"/>
        </w:rPr>
        <w:t>含人工费。</w:t>
      </w:r>
    </w:p>
    <w:p w14:paraId="4F0F64F6">
      <w:pPr>
        <w:pStyle w:val="9"/>
        <w:spacing w:line="360" w:lineRule="auto"/>
        <w:ind w:firstLine="420" w:firstLineChars="200"/>
        <w:rPr>
          <w:rFonts w:ascii="Calibri" w:hAnsi="Calibri"/>
        </w:rPr>
      </w:pPr>
      <w:r>
        <w:rPr>
          <w:rFonts w:hint="eastAsia"/>
          <w:lang w:val="en-US" w:eastAsia="zh-CN"/>
        </w:rPr>
        <w:t>2</w:t>
      </w:r>
      <w:r>
        <w:rPr>
          <w:rFonts w:hint="eastAsia"/>
        </w:rPr>
        <w:t>.结算方式：</w:t>
      </w:r>
      <w:r>
        <w:rPr>
          <w:rFonts w:hint="eastAsia" w:ascii="Calibri" w:hAnsi="Calibri"/>
          <w:b/>
          <w:bCs/>
          <w:u w:val="single"/>
          <w:lang w:eastAsia="zh-CN"/>
        </w:rPr>
        <w:t>电汇</w:t>
      </w:r>
      <w:r>
        <w:rPr>
          <w:rFonts w:hint="eastAsia" w:ascii="Calibri" w:hAnsi="Calibri"/>
          <w:b/>
          <w:bCs/>
          <w:u w:val="single"/>
        </w:rPr>
        <w:t>，</w:t>
      </w:r>
      <w:r>
        <w:rPr>
          <w:rFonts w:hint="eastAsia" w:ascii="Calibri" w:hAnsi="Calibri"/>
          <w:b/>
          <w:bCs/>
          <w:u w:val="none"/>
          <w:lang w:eastAsia="zh-CN"/>
        </w:rPr>
        <w:t>每半年结算一次，供方提供维修明细及发票，经我公司审核无误后</w:t>
      </w:r>
      <w:r>
        <w:rPr>
          <w:rFonts w:hint="eastAsia" w:ascii="Calibri" w:hAnsi="Calibri"/>
          <w:b/>
          <w:bCs/>
          <w:u w:val="none"/>
        </w:rPr>
        <w:t>挂</w:t>
      </w:r>
      <w:r>
        <w:rPr>
          <w:rFonts w:hint="eastAsia" w:ascii="Calibri" w:hAnsi="Calibri"/>
          <w:b/>
          <w:bCs/>
        </w:rPr>
        <w:t>账</w:t>
      </w:r>
      <w:r>
        <w:rPr>
          <w:rFonts w:hint="eastAsia" w:ascii="Calibri" w:hAnsi="Calibri"/>
          <w:b/>
          <w:bCs/>
          <w:lang w:eastAsia="zh-CN"/>
        </w:rPr>
        <w:t>，次月</w:t>
      </w:r>
      <w:r>
        <w:rPr>
          <w:rFonts w:hint="eastAsia" w:ascii="Calibri" w:hAnsi="Calibri"/>
          <w:b/>
          <w:bCs/>
        </w:rPr>
        <w:t>付款</w:t>
      </w:r>
      <w:r>
        <w:rPr>
          <w:rFonts w:hint="eastAsia" w:ascii="Calibri" w:hAnsi="Calibri"/>
          <w:b/>
        </w:rPr>
        <w:t>，</w:t>
      </w:r>
      <w:r>
        <w:rPr>
          <w:rFonts w:hint="eastAsia" w:ascii="Calibri" w:hAnsi="Calibri"/>
        </w:rPr>
        <w:t>具体以双方最终签署的合同为准。</w:t>
      </w:r>
    </w:p>
    <w:p w14:paraId="3D4D97D4">
      <w:pPr>
        <w:pStyle w:val="9"/>
        <w:numPr>
          <w:ilvl w:val="255"/>
          <w:numId w:val="0"/>
        </w:numPr>
        <w:spacing w:line="360" w:lineRule="auto"/>
        <w:rPr>
          <w:b/>
        </w:rPr>
      </w:pPr>
      <w:r>
        <w:rPr>
          <w:rFonts w:hint="eastAsia"/>
          <w:b/>
          <w:lang w:val="en-US" w:eastAsia="zh-CN"/>
        </w:rPr>
        <w:t>5</w:t>
      </w:r>
      <w:r>
        <w:rPr>
          <w:rFonts w:hint="eastAsia"/>
          <w:b/>
        </w:rPr>
        <w:t>、其他</w:t>
      </w:r>
    </w:p>
    <w:p w14:paraId="7F4C29F2">
      <w:pPr>
        <w:pStyle w:val="9"/>
        <w:spacing w:line="360" w:lineRule="auto"/>
        <w:ind w:firstLine="420" w:firstLineChars="200"/>
      </w:pPr>
      <w:r>
        <w:rPr>
          <w:rFonts w:hint="eastAsia"/>
        </w:rPr>
        <w:t>投标人须认可招标人由于招标人上级集团公司政策变化引起的随时终止合同的要求。</w:t>
      </w:r>
    </w:p>
    <w:p w14:paraId="0FDEE96D">
      <w:pPr>
        <w:pStyle w:val="9"/>
        <w:numPr>
          <w:ilvl w:val="255"/>
          <w:numId w:val="0"/>
        </w:numPr>
        <w:spacing w:line="360" w:lineRule="auto"/>
        <w:rPr>
          <w:b/>
        </w:rPr>
      </w:pPr>
      <w:r>
        <w:rPr>
          <w:rFonts w:hint="eastAsia"/>
          <w:b/>
          <w:lang w:val="en-US" w:eastAsia="zh-CN"/>
        </w:rPr>
        <w:t>6、</w:t>
      </w:r>
      <w:r>
        <w:rPr>
          <w:rFonts w:hint="eastAsia"/>
          <w:b/>
        </w:rPr>
        <w:t>投标方式：</w:t>
      </w:r>
      <w:r>
        <w:rPr>
          <w:rFonts w:hint="eastAsia"/>
          <w:lang w:eastAsia="zh-CN"/>
        </w:rPr>
        <w:t>《</w:t>
      </w:r>
      <w:r>
        <w:rPr>
          <w:rFonts w:hint="eastAsia"/>
          <w:b/>
          <w:bCs/>
          <w:lang w:eastAsia="zh-CN"/>
        </w:rPr>
        <w:t>车辆</w:t>
      </w:r>
      <w:r>
        <w:rPr>
          <w:rFonts w:hint="eastAsia"/>
          <w:b/>
          <w:bCs/>
        </w:rPr>
        <w:t>维修报价表</w:t>
      </w:r>
      <w:r>
        <w:rPr>
          <w:rFonts w:hint="eastAsia"/>
          <w:lang w:eastAsia="zh-CN"/>
        </w:rPr>
        <w:t>》密封形式送达或邮寄至联系人方式进行报价。</w:t>
      </w:r>
    </w:p>
    <w:p w14:paraId="1FD90F98">
      <w:pPr>
        <w:pStyle w:val="9"/>
        <w:numPr>
          <w:ilvl w:val="255"/>
          <w:numId w:val="0"/>
        </w:numPr>
        <w:spacing w:line="360" w:lineRule="auto"/>
        <w:rPr>
          <w:rFonts w:ascii="黑体" w:eastAsia="黑体"/>
          <w:b/>
          <w:bCs/>
          <w:sz w:val="28"/>
        </w:rPr>
      </w:pPr>
      <w:r>
        <w:rPr>
          <w:rFonts w:hint="eastAsia" w:ascii="黑体" w:eastAsia="黑体"/>
          <w:b/>
          <w:bCs/>
          <w:sz w:val="28"/>
        </w:rPr>
        <w:t>七、开标、评标</w:t>
      </w:r>
    </w:p>
    <w:p w14:paraId="4830C029">
      <w:pPr>
        <w:pStyle w:val="9"/>
        <w:spacing w:line="360" w:lineRule="auto"/>
        <w:ind w:firstLine="420" w:firstLineChars="200"/>
        <w:rPr>
          <w:rFonts w:hint="eastAsia" w:eastAsia="宋体"/>
          <w:lang w:eastAsia="zh-CN"/>
        </w:rPr>
      </w:pPr>
      <w:r>
        <w:rPr>
          <w:rFonts w:hint="eastAsia"/>
          <w:lang w:val="en-US" w:eastAsia="zh-CN"/>
        </w:rPr>
        <w:t>1</w:t>
      </w:r>
      <w:r>
        <w:rPr>
          <w:rFonts w:hint="eastAsia"/>
        </w:rPr>
        <w:t>.开标</w:t>
      </w:r>
      <w:r>
        <w:rPr>
          <w:rFonts w:hint="eastAsia"/>
          <w:lang w:eastAsia="zh-CN"/>
        </w:rPr>
        <w:t>、评标</w:t>
      </w:r>
    </w:p>
    <w:p w14:paraId="53A20FDD">
      <w:pPr>
        <w:pStyle w:val="9"/>
        <w:spacing w:line="360" w:lineRule="auto"/>
        <w:ind w:firstLine="420" w:firstLineChars="200"/>
      </w:pPr>
      <w:r>
        <w:rPr>
          <w:rFonts w:hint="eastAsia"/>
          <w:lang w:eastAsia="zh-CN"/>
        </w:rPr>
        <w:t>（</w:t>
      </w:r>
      <w:r>
        <w:rPr>
          <w:rFonts w:hint="eastAsia"/>
          <w:lang w:val="en-US" w:eastAsia="zh-CN"/>
        </w:rPr>
        <w:t>1</w:t>
      </w:r>
      <w:r>
        <w:rPr>
          <w:rFonts w:hint="eastAsia"/>
          <w:lang w:eastAsia="zh-CN"/>
        </w:rPr>
        <w:t>）招标人组织：设备动能室、采购部门、监标人员等</w:t>
      </w:r>
      <w:r>
        <w:rPr>
          <w:rFonts w:hint="eastAsia"/>
          <w:lang w:val="en-US" w:eastAsia="zh-CN"/>
        </w:rPr>
        <w:t>共同开标，确认价格，并由组织方进行报价汇总，确定最低价格及中标方，</w:t>
      </w:r>
      <w:r>
        <w:rPr>
          <w:rFonts w:hint="eastAsia"/>
          <w:b w:val="0"/>
          <w:bCs w:val="0"/>
          <w:lang w:val="en-US" w:eastAsia="zh-CN"/>
        </w:rPr>
        <w:t>中国重汽指定售后服务商优先使用。</w:t>
      </w:r>
    </w:p>
    <w:p w14:paraId="731769AD">
      <w:pPr>
        <w:pStyle w:val="9"/>
        <w:spacing w:line="360" w:lineRule="auto"/>
        <w:ind w:firstLine="420" w:firstLineChars="200"/>
      </w:pPr>
      <w:r>
        <w:rPr>
          <w:rFonts w:hint="eastAsia"/>
        </w:rPr>
        <w:t>(</w:t>
      </w:r>
      <w:r>
        <w:rPr>
          <w:rFonts w:hint="eastAsia"/>
          <w:lang w:val="en-US" w:eastAsia="zh-CN"/>
        </w:rPr>
        <w:t>2</w:t>
      </w:r>
      <w:r>
        <w:rPr>
          <w:rFonts w:hint="eastAsia"/>
        </w:rPr>
        <w:t>)所有报价货币单位均为：元（人民币，含税）。</w:t>
      </w:r>
    </w:p>
    <w:p w14:paraId="5B432669">
      <w:pPr>
        <w:pStyle w:val="9"/>
        <w:spacing w:line="360" w:lineRule="auto"/>
        <w:rPr>
          <w:rFonts w:ascii="黑体" w:eastAsia="黑体"/>
          <w:b/>
          <w:bCs/>
          <w:sz w:val="28"/>
        </w:rPr>
      </w:pPr>
      <w:r>
        <w:rPr>
          <w:rFonts w:hint="eastAsia" w:ascii="黑体" w:eastAsia="黑体"/>
          <w:b/>
          <w:bCs/>
          <w:sz w:val="28"/>
        </w:rPr>
        <w:t>八、合同签订</w:t>
      </w:r>
    </w:p>
    <w:p w14:paraId="52CFAAB6">
      <w:pPr>
        <w:pStyle w:val="9"/>
        <w:spacing w:line="360" w:lineRule="auto"/>
        <w:ind w:firstLine="420" w:firstLineChars="200"/>
      </w:pPr>
      <w:r>
        <w:rPr>
          <w:rFonts w:hint="eastAsia"/>
        </w:rPr>
        <w:t>1.根据评标工作小组的评标结果并按相关法律法规的规定及公司相关制度要求，确定中标人。中标人承诺无条件服从招标人针对该项目的后续所有安排。招标人不对未中标人做任何解释。</w:t>
      </w:r>
    </w:p>
    <w:p w14:paraId="4E230877">
      <w:pPr>
        <w:pStyle w:val="9"/>
        <w:spacing w:line="360" w:lineRule="auto"/>
        <w:ind w:firstLine="420" w:firstLineChars="200"/>
        <w:rPr>
          <w:szCs w:val="21"/>
        </w:rPr>
      </w:pPr>
      <w:r>
        <w:rPr>
          <w:rFonts w:hint="eastAsia"/>
          <w:szCs w:val="21"/>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16438E68">
      <w:pPr>
        <w:pStyle w:val="9"/>
        <w:spacing w:line="360" w:lineRule="auto"/>
        <w:ind w:firstLine="420" w:firstLineChars="200"/>
        <w:rPr>
          <w:szCs w:val="21"/>
        </w:rPr>
      </w:pPr>
      <w:r>
        <w:rPr>
          <w:rFonts w:hint="eastAsia"/>
          <w:szCs w:val="21"/>
        </w:rPr>
        <w:t>3.</w:t>
      </w:r>
      <w:r>
        <w:rPr>
          <w:rFonts w:hint="eastAsia" w:hAnsi="宋体"/>
          <w:szCs w:val="21"/>
        </w:rPr>
        <w:t>中标人应当按照合同约定的履约责任，质保期内</w:t>
      </w:r>
      <w:r>
        <w:rPr>
          <w:rFonts w:hint="eastAsia" w:hAnsi="宋体"/>
        </w:rPr>
        <w:t>如中标人未按合同及其附件约定履行应承担的责任</w:t>
      </w:r>
      <w:r>
        <w:rPr>
          <w:rFonts w:hint="eastAsia" w:hAnsi="宋体"/>
          <w:szCs w:val="21"/>
        </w:rPr>
        <w:t>，</w:t>
      </w:r>
      <w:r>
        <w:rPr>
          <w:rFonts w:hint="eastAsia" w:hAnsi="宋体"/>
        </w:rPr>
        <w:t>招标人或招标人指定的合同签订单位有权扣除其质保金</w:t>
      </w:r>
      <w:r>
        <w:rPr>
          <w:rFonts w:hint="eastAsia" w:hAnsi="宋体"/>
          <w:szCs w:val="21"/>
        </w:rPr>
        <w:t>。</w:t>
      </w:r>
    </w:p>
    <w:p w14:paraId="066CD4FC">
      <w:pPr>
        <w:pStyle w:val="9"/>
        <w:spacing w:line="360" w:lineRule="auto"/>
        <w:ind w:firstLine="420" w:firstLineChars="200"/>
        <w:rPr>
          <w:szCs w:val="21"/>
        </w:rPr>
      </w:pPr>
      <w:r>
        <w:rPr>
          <w:rFonts w:hint="eastAsia"/>
          <w:szCs w:val="21"/>
        </w:rPr>
        <w:t>4.中标人应在保证质量的前提下完成中标项目，不得将中标项目转包或分包给他人，否则视为违约，招标人或相关单位有权解除合同。</w:t>
      </w:r>
    </w:p>
    <w:p w14:paraId="608F1C73">
      <w:pPr>
        <w:pStyle w:val="9"/>
        <w:spacing w:line="360" w:lineRule="auto"/>
        <w:ind w:firstLine="420" w:firstLineChars="200"/>
        <w:rPr>
          <w:szCs w:val="21"/>
        </w:rPr>
      </w:pPr>
      <w:r>
        <w:rPr>
          <w:rFonts w:hint="eastAsia"/>
          <w:szCs w:val="21"/>
        </w:rPr>
        <w:t>5.在履行合同过程中，中标人由于履行义务的能力或信用有严重缺陷，招标人有权解除合同并取消其中标资格，招标人将从剩余投标人中依序重新确定中标人，或重新组织招标。</w:t>
      </w:r>
    </w:p>
    <w:p w14:paraId="0A15AC91">
      <w:pPr>
        <w:pStyle w:val="9"/>
        <w:spacing w:line="360" w:lineRule="auto"/>
        <w:ind w:firstLine="420" w:firstLineChars="200"/>
        <w:rPr>
          <w:szCs w:val="21"/>
        </w:rPr>
      </w:pPr>
      <w:r>
        <w:rPr>
          <w:rFonts w:hint="eastAsia"/>
          <w:szCs w:val="21"/>
        </w:rPr>
        <w:t>6.招标人有权指定招标人的关联单位作为合同签订人，与中标人签署相关合同，且具体权利义务以双方最终签署的合同为准。</w:t>
      </w:r>
    </w:p>
    <w:p w14:paraId="02F873D1">
      <w:pPr>
        <w:pStyle w:val="9"/>
        <w:spacing w:line="360" w:lineRule="auto"/>
        <w:ind w:firstLine="420" w:firstLineChars="200"/>
        <w:rPr>
          <w:szCs w:val="21"/>
        </w:rPr>
      </w:pPr>
      <w:r>
        <w:rPr>
          <w:rFonts w:hint="eastAsia"/>
        </w:rPr>
        <w:t>7.中标人须认可招标人由于招标人上级集团公司政策变化引起的随时终止项目的要求。</w:t>
      </w:r>
    </w:p>
    <w:p w14:paraId="62696227">
      <w:pPr>
        <w:pStyle w:val="9"/>
        <w:spacing w:line="360" w:lineRule="auto"/>
        <w:rPr>
          <w:rFonts w:ascii="黑体" w:eastAsia="黑体"/>
          <w:b/>
          <w:bCs/>
          <w:sz w:val="28"/>
        </w:rPr>
      </w:pPr>
      <w:r>
        <w:rPr>
          <w:rFonts w:hint="eastAsia" w:ascii="黑体" w:eastAsia="黑体"/>
          <w:b/>
          <w:bCs/>
          <w:sz w:val="28"/>
        </w:rPr>
        <w:t>九、废标及终止招标</w:t>
      </w:r>
    </w:p>
    <w:p w14:paraId="1D64A50A">
      <w:pPr>
        <w:spacing w:line="520" w:lineRule="exact"/>
        <w:ind w:right="2" w:firstLine="420" w:firstLineChars="200"/>
        <w:rPr>
          <w:rFonts w:ascii="宋体"/>
        </w:rPr>
      </w:pPr>
      <w:r>
        <w:rPr>
          <w:rFonts w:hint="eastAsia" w:ascii="宋体"/>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4B25BA2">
      <w:pPr>
        <w:spacing w:line="520" w:lineRule="exact"/>
        <w:ind w:right="2" w:firstLine="420" w:firstLineChars="200"/>
        <w:rPr>
          <w:rFonts w:ascii="宋体"/>
        </w:rPr>
      </w:pPr>
      <w:r>
        <w:rPr>
          <w:rFonts w:hint="eastAsia" w:ascii="宋体"/>
        </w:rPr>
        <w:t>⑴投标人提供的有关资格、资质证明文件不合格、不真实或提供虚假投标材料；</w:t>
      </w:r>
    </w:p>
    <w:p w14:paraId="7649BC59">
      <w:pPr>
        <w:spacing w:line="520" w:lineRule="exact"/>
        <w:ind w:right="2" w:firstLine="420" w:firstLineChars="200"/>
        <w:rPr>
          <w:rFonts w:ascii="宋体"/>
        </w:rPr>
      </w:pPr>
      <w:r>
        <w:rPr>
          <w:rFonts w:hint="eastAsia" w:ascii="宋体"/>
        </w:rPr>
        <w:t>⑵投标人在报价有效期内撤回投标；</w:t>
      </w:r>
    </w:p>
    <w:p w14:paraId="5E7C41A1">
      <w:pPr>
        <w:spacing w:line="520" w:lineRule="exact"/>
        <w:ind w:right="2" w:firstLine="420" w:firstLineChars="200"/>
        <w:rPr>
          <w:rFonts w:ascii="宋体"/>
        </w:rPr>
      </w:pPr>
      <w:r>
        <w:rPr>
          <w:rFonts w:hint="eastAsia" w:ascii="宋体"/>
        </w:rPr>
        <w:t>⑶在整个评标过程中，投标人有企图影响评标结果公正性的任何活动；</w:t>
      </w:r>
    </w:p>
    <w:p w14:paraId="49E2C661">
      <w:pPr>
        <w:spacing w:line="520" w:lineRule="exact"/>
        <w:ind w:right="2" w:firstLine="420" w:firstLineChars="200"/>
        <w:rPr>
          <w:rFonts w:ascii="宋体"/>
        </w:rPr>
      </w:pPr>
      <w:r>
        <w:rPr>
          <w:rFonts w:hint="eastAsia" w:ascii="宋体"/>
        </w:rPr>
        <w:t>⑷投标人以任何方式诋毁其他投标人；</w:t>
      </w:r>
    </w:p>
    <w:p w14:paraId="294FB48A">
      <w:pPr>
        <w:spacing w:line="520" w:lineRule="exact"/>
        <w:ind w:right="2" w:firstLine="420" w:firstLineChars="200"/>
        <w:rPr>
          <w:rFonts w:ascii="宋体"/>
        </w:rPr>
      </w:pPr>
      <w:r>
        <w:rPr>
          <w:rFonts w:hint="eastAsia" w:ascii="宋体"/>
        </w:rPr>
        <w:t>⑸投标人串通投标；</w:t>
      </w:r>
    </w:p>
    <w:p w14:paraId="105D7659">
      <w:pPr>
        <w:spacing w:line="520" w:lineRule="exact"/>
        <w:ind w:right="2" w:firstLine="420" w:firstLineChars="200"/>
        <w:rPr>
          <w:rFonts w:ascii="宋体"/>
        </w:rPr>
      </w:pPr>
      <w:r>
        <w:rPr>
          <w:rFonts w:hint="eastAsia" w:ascii="宋体"/>
        </w:rPr>
        <w:t>⑹以他人名义投标或者以其他方式弄虚作假，骗取中标的；</w:t>
      </w:r>
    </w:p>
    <w:p w14:paraId="2730DF9B">
      <w:pPr>
        <w:spacing w:line="520" w:lineRule="exact"/>
        <w:ind w:right="2" w:firstLine="420" w:firstLineChars="200"/>
        <w:rPr>
          <w:rFonts w:ascii="宋体"/>
        </w:rPr>
      </w:pPr>
      <w:r>
        <w:rPr>
          <w:rFonts w:hint="eastAsia" w:ascii="宋体"/>
        </w:rPr>
        <w:t>⑺中标人不按规定签订合同；</w:t>
      </w:r>
    </w:p>
    <w:p w14:paraId="4707969A">
      <w:pPr>
        <w:spacing w:line="520" w:lineRule="exact"/>
        <w:ind w:right="2" w:firstLine="420" w:firstLineChars="200"/>
        <w:rPr>
          <w:rFonts w:ascii="宋体"/>
        </w:rPr>
      </w:pPr>
      <w:r>
        <w:rPr>
          <w:rFonts w:hint="eastAsia" w:ascii="宋体"/>
        </w:rPr>
        <w:t>⑻法律、法规规定的其他情况。</w:t>
      </w:r>
    </w:p>
    <w:p w14:paraId="3EF866C2">
      <w:pPr>
        <w:spacing w:line="520" w:lineRule="exact"/>
        <w:ind w:right="2" w:firstLine="420" w:firstLineChars="200"/>
        <w:rPr>
          <w:rFonts w:ascii="宋体"/>
        </w:rPr>
      </w:pPr>
      <w:r>
        <w:rPr>
          <w:rFonts w:hint="eastAsia" w:ascii="宋体"/>
        </w:rPr>
        <w:t>2.出现下列情形之一，招标人有权否决所有投标人的投标，并终止招标。</w:t>
      </w:r>
    </w:p>
    <w:p w14:paraId="67095429">
      <w:pPr>
        <w:spacing w:line="520" w:lineRule="exact"/>
        <w:ind w:right="2" w:firstLine="420" w:firstLineChars="200"/>
        <w:rPr>
          <w:rFonts w:ascii="宋体"/>
        </w:rPr>
      </w:pPr>
      <w:r>
        <w:rPr>
          <w:rFonts w:hint="eastAsia" w:ascii="宋体"/>
        </w:rPr>
        <w:t>⑴出现影响采购公正的违法、违规行为的。</w:t>
      </w:r>
    </w:p>
    <w:p w14:paraId="2A856AD4">
      <w:pPr>
        <w:spacing w:line="520" w:lineRule="exact"/>
        <w:ind w:right="2" w:firstLine="420" w:firstLineChars="200"/>
        <w:rPr>
          <w:rFonts w:ascii="宋体"/>
        </w:rPr>
      </w:pPr>
      <w:r>
        <w:rPr>
          <w:rFonts w:hint="eastAsia" w:ascii="宋体"/>
        </w:rPr>
        <w:t>⑵因重大变故，采购任务取消的。</w:t>
      </w:r>
    </w:p>
    <w:p w14:paraId="7479CE29">
      <w:pPr>
        <w:spacing w:line="520" w:lineRule="exact"/>
        <w:ind w:right="2" w:firstLine="420" w:firstLineChars="200"/>
        <w:rPr>
          <w:rFonts w:ascii="宋体"/>
        </w:rPr>
      </w:pPr>
      <w:r>
        <w:rPr>
          <w:rFonts w:hint="eastAsia" w:ascii="宋体"/>
        </w:rPr>
        <w:t>⑶招标人认为其他应终止招标的情形。</w:t>
      </w:r>
    </w:p>
    <w:p w14:paraId="5786096E">
      <w:pPr>
        <w:spacing w:line="520" w:lineRule="exact"/>
        <w:ind w:right="2" w:firstLine="420" w:firstLineChars="200"/>
        <w:rPr>
          <w:rFonts w:ascii="宋体"/>
          <w:color w:val="FF0000"/>
        </w:rPr>
      </w:pPr>
      <w:r>
        <w:rPr>
          <w:rFonts w:hint="eastAsia" w:ascii="宋体"/>
        </w:rPr>
        <w:t>⑷符合投标条件的投标人或者对招标文件做实质响应的投标人不足三家。</w:t>
      </w:r>
    </w:p>
    <w:p w14:paraId="766789A7">
      <w:pPr>
        <w:pStyle w:val="9"/>
        <w:spacing w:line="360" w:lineRule="auto"/>
        <w:rPr>
          <w:rFonts w:ascii="黑体" w:eastAsia="黑体"/>
          <w:b/>
          <w:bCs/>
          <w:sz w:val="28"/>
        </w:rPr>
      </w:pPr>
      <w:r>
        <w:rPr>
          <w:rFonts w:hint="eastAsia" w:ascii="黑体" w:eastAsia="黑体"/>
          <w:b/>
          <w:bCs/>
          <w:sz w:val="28"/>
        </w:rPr>
        <w:t>十、中标人瑕疵滞后发现的处理原则</w:t>
      </w:r>
    </w:p>
    <w:p w14:paraId="1CF8A298">
      <w:pPr>
        <w:spacing w:line="520" w:lineRule="exact"/>
        <w:ind w:right="2" w:firstLine="420" w:firstLineChars="200"/>
        <w:rPr>
          <w:rFonts w:ascii="宋体"/>
        </w:rPr>
      </w:pPr>
      <w:r>
        <w:rPr>
          <w:rFonts w:hint="eastAsia" w:ascii="宋体"/>
        </w:rPr>
        <w:t>无论基于何种原因，各项本应作为拒绝处理的情形即便未被及时发现而使该中标人通过了资格审核、初评、现场复审、终评或其他所有相关程序，包括已签订合同的情形，招标人有权取消其中标资格，一旦中标人被拒绝或该中标人此前的评议结果被取消，相关的一切损失均由该中标人承担。</w:t>
      </w:r>
    </w:p>
    <w:p w14:paraId="2DF1EDC3">
      <w:pPr>
        <w:pStyle w:val="9"/>
        <w:spacing w:line="360" w:lineRule="auto"/>
        <w:rPr>
          <w:rFonts w:ascii="黑体" w:eastAsia="黑体"/>
          <w:b/>
          <w:bCs/>
          <w:sz w:val="28"/>
        </w:rPr>
      </w:pPr>
      <w:r>
        <w:rPr>
          <w:rFonts w:ascii="黑体" w:eastAsia="黑体"/>
          <w:b/>
          <w:bCs/>
          <w:sz w:val="28"/>
        </w:rPr>
        <w:t>十</w:t>
      </w:r>
      <w:r>
        <w:rPr>
          <w:rFonts w:hint="eastAsia" w:ascii="黑体" w:eastAsia="黑体"/>
          <w:b/>
          <w:bCs/>
          <w:sz w:val="28"/>
        </w:rPr>
        <w:t>一、</w:t>
      </w:r>
      <w:r>
        <w:rPr>
          <w:rFonts w:ascii="黑体" w:eastAsia="黑体"/>
          <w:b/>
          <w:bCs/>
          <w:sz w:val="28"/>
        </w:rPr>
        <w:t>解释权</w:t>
      </w:r>
    </w:p>
    <w:p w14:paraId="48FE5152">
      <w:pPr>
        <w:pStyle w:val="9"/>
        <w:numPr>
          <w:ilvl w:val="0"/>
          <w:numId w:val="4"/>
        </w:numPr>
        <w:spacing w:line="360" w:lineRule="auto"/>
        <w:ind w:left="0" w:firstLine="426"/>
        <w:rPr>
          <w:rFonts w:hAnsi="Times New Roman"/>
        </w:rPr>
      </w:pPr>
      <w:r>
        <w:rPr>
          <w:rFonts w:hint="eastAsia" w:hAnsi="Times New Roman"/>
        </w:rPr>
        <w:t>本招标文件的最终解释权归招标人，当对一个问题有多种解释时以招标人的书面解释为准。</w:t>
      </w:r>
    </w:p>
    <w:p w14:paraId="093837F0">
      <w:pPr>
        <w:pStyle w:val="9"/>
        <w:numPr>
          <w:ilvl w:val="0"/>
          <w:numId w:val="4"/>
        </w:numPr>
        <w:spacing w:line="360" w:lineRule="auto"/>
        <w:ind w:left="0" w:firstLine="426"/>
        <w:rPr>
          <w:rFonts w:hAnsi="Times New Roman"/>
        </w:rPr>
      </w:pPr>
      <w:r>
        <w:rPr>
          <w:rFonts w:hint="eastAsia" w:hAnsi="Times New Roman"/>
        </w:rPr>
        <w:t>招标文件未做须知明示，而又有相关法律、法规规定的，招标人对此所做解释以相关的法律、法规规定为依据。</w:t>
      </w:r>
      <w:bookmarkStart w:id="1" w:name="_Toc37685731"/>
    </w:p>
    <w:p w14:paraId="46B9BF33">
      <w:pPr>
        <w:rPr>
          <w:rFonts w:eastAsia="黑体"/>
          <w:color w:val="00B050"/>
          <w:sz w:val="36"/>
          <w:szCs w:val="36"/>
        </w:rPr>
      </w:pPr>
    </w:p>
    <w:bookmarkEnd w:id="1"/>
    <w:p w14:paraId="1D03A8B2">
      <w:pPr>
        <w:rPr>
          <w:rFonts w:eastAsia="黑体"/>
          <w:color w:val="00B050"/>
          <w:sz w:val="36"/>
          <w:szCs w:val="36"/>
        </w:rPr>
      </w:pPr>
    </w:p>
    <w:p w14:paraId="08740A98">
      <w:pPr>
        <w:rPr>
          <w:rFonts w:eastAsia="黑体"/>
          <w:color w:val="00B050"/>
          <w:sz w:val="36"/>
          <w:szCs w:val="36"/>
        </w:rPr>
      </w:pPr>
    </w:p>
    <w:p w14:paraId="45C97D9A">
      <w:pPr>
        <w:rPr>
          <w:rFonts w:eastAsia="黑体"/>
          <w:color w:val="00B050"/>
          <w:sz w:val="36"/>
          <w:szCs w:val="36"/>
        </w:rPr>
      </w:pPr>
    </w:p>
    <w:p w14:paraId="4A22BF7D">
      <w:pPr>
        <w:rPr>
          <w:rFonts w:eastAsia="黑体"/>
          <w:color w:val="00B050"/>
          <w:sz w:val="36"/>
          <w:szCs w:val="36"/>
        </w:rPr>
      </w:pPr>
    </w:p>
    <w:p w14:paraId="57D7F691">
      <w:pPr>
        <w:rPr>
          <w:rFonts w:eastAsia="黑体"/>
          <w:color w:val="00B050"/>
          <w:sz w:val="36"/>
          <w:szCs w:val="36"/>
        </w:rPr>
      </w:pPr>
    </w:p>
    <w:p w14:paraId="6C2550D3">
      <w:pPr>
        <w:rPr>
          <w:rFonts w:eastAsia="黑体"/>
          <w:color w:val="00B050"/>
          <w:sz w:val="36"/>
          <w:szCs w:val="36"/>
        </w:rPr>
      </w:pPr>
    </w:p>
    <w:p w14:paraId="226749F4">
      <w:pPr>
        <w:rPr>
          <w:rFonts w:eastAsia="黑体"/>
          <w:color w:val="00B050"/>
          <w:sz w:val="36"/>
          <w:szCs w:val="36"/>
        </w:rPr>
      </w:pPr>
    </w:p>
    <w:p w14:paraId="1FA2D5CA">
      <w:pPr>
        <w:rPr>
          <w:rFonts w:eastAsia="黑体"/>
          <w:color w:val="00B050"/>
          <w:sz w:val="36"/>
          <w:szCs w:val="36"/>
        </w:rPr>
      </w:pPr>
    </w:p>
    <w:p w14:paraId="0C3568A2">
      <w:pPr>
        <w:rPr>
          <w:rFonts w:eastAsia="黑体"/>
          <w:color w:val="00B050"/>
          <w:sz w:val="36"/>
          <w:szCs w:val="36"/>
        </w:rPr>
      </w:pPr>
    </w:p>
    <w:p w14:paraId="7A79B968">
      <w:pPr>
        <w:pStyle w:val="9"/>
        <w:spacing w:line="360" w:lineRule="auto"/>
        <w:jc w:val="both"/>
        <w:rPr>
          <w:rFonts w:hint="eastAsia" w:ascii="黑体" w:eastAsia="黑体"/>
          <w:b/>
          <w:bCs/>
          <w:sz w:val="36"/>
          <w:szCs w:val="36"/>
        </w:rPr>
      </w:pPr>
    </w:p>
    <w:p w14:paraId="6E7B8B63">
      <w:pPr>
        <w:pStyle w:val="9"/>
        <w:spacing w:line="360" w:lineRule="auto"/>
        <w:jc w:val="both"/>
        <w:rPr>
          <w:rFonts w:hint="eastAsia" w:ascii="黑体" w:eastAsia="黑体"/>
          <w:b/>
          <w:bCs/>
          <w:sz w:val="36"/>
          <w:szCs w:val="36"/>
        </w:rPr>
      </w:pPr>
    </w:p>
    <w:p w14:paraId="76935F1A">
      <w:pPr>
        <w:pStyle w:val="9"/>
        <w:spacing w:line="360" w:lineRule="auto"/>
        <w:jc w:val="both"/>
        <w:rPr>
          <w:rFonts w:hint="eastAsia" w:ascii="黑体" w:eastAsia="黑体"/>
          <w:b/>
          <w:bCs/>
          <w:sz w:val="36"/>
          <w:szCs w:val="36"/>
        </w:rPr>
      </w:pPr>
    </w:p>
    <w:p w14:paraId="69BAE4BD">
      <w:pPr>
        <w:pStyle w:val="9"/>
        <w:spacing w:line="360" w:lineRule="auto"/>
        <w:jc w:val="both"/>
        <w:rPr>
          <w:rFonts w:hint="eastAsia" w:ascii="黑体" w:eastAsia="黑体"/>
          <w:b/>
          <w:bCs/>
          <w:sz w:val="36"/>
          <w:szCs w:val="36"/>
        </w:rPr>
      </w:pPr>
    </w:p>
    <w:p w14:paraId="26CC8C37">
      <w:pPr>
        <w:pStyle w:val="9"/>
        <w:spacing w:line="360" w:lineRule="auto"/>
        <w:jc w:val="both"/>
        <w:rPr>
          <w:rFonts w:hint="eastAsia" w:ascii="黑体" w:eastAsia="黑体"/>
          <w:b/>
          <w:bCs/>
          <w:sz w:val="36"/>
          <w:szCs w:val="36"/>
        </w:rPr>
      </w:pPr>
    </w:p>
    <w:p w14:paraId="5649BCD1">
      <w:pPr>
        <w:pStyle w:val="9"/>
        <w:spacing w:line="360" w:lineRule="auto"/>
        <w:jc w:val="center"/>
        <w:rPr>
          <w:rFonts w:ascii="黑体" w:eastAsia="黑体"/>
          <w:b/>
          <w:bCs/>
          <w:sz w:val="36"/>
          <w:szCs w:val="36"/>
        </w:rPr>
      </w:pPr>
      <w:r>
        <w:rPr>
          <w:rFonts w:hint="eastAsia" w:ascii="黑体" w:eastAsia="黑体"/>
          <w:b/>
          <w:bCs/>
          <w:sz w:val="36"/>
          <w:szCs w:val="36"/>
        </w:rPr>
        <w:t>第</w:t>
      </w:r>
      <w:r>
        <w:rPr>
          <w:rFonts w:hint="eastAsia" w:ascii="黑体" w:eastAsia="黑体"/>
          <w:b/>
          <w:bCs/>
          <w:sz w:val="36"/>
          <w:szCs w:val="36"/>
          <w:lang w:eastAsia="zh-CN"/>
        </w:rPr>
        <w:t>二</w:t>
      </w:r>
      <w:r>
        <w:rPr>
          <w:rFonts w:hint="eastAsia" w:ascii="黑体" w:eastAsia="黑体"/>
          <w:b/>
          <w:bCs/>
          <w:sz w:val="36"/>
          <w:szCs w:val="36"/>
        </w:rPr>
        <w:t xml:space="preserve">章  </w:t>
      </w:r>
      <w:r>
        <w:rPr>
          <w:rFonts w:ascii="黑体" w:eastAsia="黑体"/>
          <w:b/>
          <w:bCs/>
          <w:sz w:val="36"/>
          <w:szCs w:val="36"/>
        </w:rPr>
        <w:t>技术</w:t>
      </w:r>
      <w:r>
        <w:rPr>
          <w:rFonts w:hint="eastAsia" w:ascii="黑体" w:eastAsia="黑体"/>
          <w:b/>
          <w:bCs/>
          <w:sz w:val="36"/>
          <w:szCs w:val="36"/>
        </w:rPr>
        <w:t>协议书</w:t>
      </w:r>
    </w:p>
    <w:p w14:paraId="0557F25F">
      <w:pPr>
        <w:pStyle w:val="9"/>
        <w:spacing w:line="360" w:lineRule="auto"/>
        <w:rPr>
          <w:rFonts w:hint="eastAsia" w:ascii="宋体" w:hAnsi="宋体" w:eastAsia="宋体" w:cs="宋体"/>
          <w:b/>
          <w:bCs/>
          <w:sz w:val="28"/>
          <w:szCs w:val="28"/>
        </w:rPr>
      </w:pPr>
      <w:r>
        <w:rPr>
          <w:rFonts w:hint="eastAsia" w:ascii="宋体" w:hAnsi="宋体" w:eastAsia="宋体" w:cs="宋体"/>
          <w:b/>
          <w:bCs/>
          <w:sz w:val="28"/>
          <w:szCs w:val="28"/>
        </w:rPr>
        <w:t>一、项目名称</w:t>
      </w:r>
    </w:p>
    <w:p w14:paraId="33BE5013">
      <w:pPr>
        <w:pStyle w:val="9"/>
        <w:spacing w:line="360" w:lineRule="auto"/>
        <w:ind w:firstLine="480" w:firstLineChars="200"/>
        <w:rPr>
          <w:rFonts w:hint="eastAsia" w:ascii="黑体" w:hAnsi="黑体" w:eastAsia="宋体"/>
          <w:b/>
          <w:bCs/>
          <w:sz w:val="36"/>
          <w:szCs w:val="28"/>
          <w:lang w:eastAsia="zh-CN"/>
        </w:rPr>
      </w:pPr>
      <w:r>
        <w:rPr>
          <w:rFonts w:hint="eastAsia"/>
          <w:sz w:val="24"/>
          <w:lang w:eastAsia="zh-CN"/>
        </w:rPr>
        <w:t>中国重汽集团泰安五岳专用汽车有限公司</w:t>
      </w:r>
      <w:r>
        <w:rPr>
          <w:rFonts w:hint="eastAsia"/>
          <w:sz w:val="24"/>
          <w:lang w:val="en-US" w:eastAsia="zh-CN"/>
        </w:rPr>
        <w:t xml:space="preserve">   </w:t>
      </w:r>
      <w:r>
        <w:rPr>
          <w:rFonts w:hint="eastAsia"/>
          <w:sz w:val="24"/>
          <w:lang w:eastAsia="zh-CN"/>
        </w:rPr>
        <w:t>车辆年度维修项目</w:t>
      </w:r>
    </w:p>
    <w:p w14:paraId="0BEAA902">
      <w:pPr>
        <w:pStyle w:val="9"/>
        <w:numPr>
          <w:ilvl w:val="0"/>
          <w:numId w:val="5"/>
        </w:numPr>
        <w:spacing w:line="360" w:lineRule="auto"/>
        <w:rPr>
          <w:rFonts w:hint="eastAsia" w:ascii="宋体" w:hAnsi="宋体" w:eastAsia="宋体" w:cs="宋体"/>
          <w:b/>
          <w:bCs/>
          <w:sz w:val="28"/>
          <w:szCs w:val="28"/>
        </w:rPr>
      </w:pPr>
      <w:r>
        <w:rPr>
          <w:rFonts w:hint="eastAsia" w:ascii="宋体" w:hAnsi="宋体" w:eastAsia="宋体" w:cs="宋体"/>
          <w:b/>
          <w:bCs/>
          <w:sz w:val="28"/>
          <w:szCs w:val="28"/>
        </w:rPr>
        <w:t>维修内容</w:t>
      </w:r>
    </w:p>
    <w:p w14:paraId="4617377A">
      <w:pPr>
        <w:tabs>
          <w:tab w:val="left" w:pos="420"/>
          <w:tab w:val="left" w:pos="1050"/>
        </w:tabs>
        <w:spacing w:line="520" w:lineRule="exact"/>
        <w:ind w:right="2" w:firstLine="480" w:firstLineChars="200"/>
        <w:rPr>
          <w:rFonts w:hint="eastAsia" w:ascii="宋体" w:hAnsi="宋体"/>
          <w:sz w:val="24"/>
          <w:szCs w:val="24"/>
          <w:lang w:val="en-US" w:eastAsia="zh-CN"/>
        </w:rPr>
      </w:pPr>
      <w:r>
        <w:rPr>
          <w:rFonts w:hint="eastAsia"/>
          <w:sz w:val="24"/>
        </w:rPr>
        <w:t>本招标项目</w:t>
      </w:r>
      <w:r>
        <w:rPr>
          <w:rFonts w:hint="eastAsia" w:ascii="宋体" w:hAnsi="Courier New"/>
          <w:sz w:val="24"/>
          <w:szCs w:val="22"/>
        </w:rPr>
        <w:t>明细详见</w:t>
      </w:r>
      <w:r>
        <w:rPr>
          <w:rFonts w:hint="eastAsia" w:ascii="宋体" w:hAnsi="Courier New"/>
          <w:sz w:val="24"/>
          <w:szCs w:val="22"/>
          <w:lang w:eastAsia="zh-CN"/>
        </w:rPr>
        <w:t>《车辆维修报价汇总表》，</w:t>
      </w:r>
      <w:r>
        <w:rPr>
          <w:rFonts w:hint="eastAsia" w:ascii="宋体" w:hAnsi="宋体"/>
          <w:sz w:val="24"/>
          <w:szCs w:val="24"/>
          <w:lang w:val="en-US" w:eastAsia="zh-CN"/>
        </w:rPr>
        <w:t>报价含人工费，报价包括不含税价、税率、含税价、响应时间。中标方须按照招标方允许的时间进行维修，维修期间不得影响现场的生产。</w:t>
      </w:r>
    </w:p>
    <w:p w14:paraId="3C636CC4">
      <w:pPr>
        <w:tabs>
          <w:tab w:val="left" w:pos="420"/>
          <w:tab w:val="left" w:pos="1050"/>
        </w:tabs>
        <w:spacing w:line="520" w:lineRule="exact"/>
        <w:ind w:right="2" w:firstLine="480" w:firstLineChars="200"/>
        <w:rPr>
          <w:rFonts w:hint="eastAsia" w:ascii="宋体" w:hAnsi="宋体"/>
          <w:sz w:val="24"/>
          <w:szCs w:val="24"/>
          <w:lang w:val="en-US" w:eastAsia="zh-CN"/>
        </w:rPr>
      </w:pPr>
      <w:r>
        <w:rPr>
          <w:rFonts w:hint="eastAsia" w:ascii="宋体" w:hAnsi="宋体"/>
          <w:sz w:val="24"/>
          <w:szCs w:val="24"/>
          <w:lang w:val="en-US" w:eastAsia="zh-CN"/>
        </w:rPr>
        <w:t>我公司需要维修运输车辆（包括但不限于）有：</w:t>
      </w:r>
    </w:p>
    <w:tbl>
      <w:tblPr>
        <w:tblStyle w:val="19"/>
        <w:tblpPr w:leftFromText="180" w:rightFromText="180" w:vertAnchor="text" w:horzAnchor="page" w:tblpX="1178" w:tblpY="51"/>
        <w:tblOverlap w:val="never"/>
        <w:tblW w:w="9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147"/>
        <w:gridCol w:w="2003"/>
        <w:gridCol w:w="2383"/>
        <w:gridCol w:w="1697"/>
      </w:tblGrid>
      <w:tr w14:paraId="4108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9" w:type="dxa"/>
            <w:vAlign w:val="center"/>
          </w:tcPr>
          <w:p w14:paraId="7198E10E">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序号</w:t>
            </w:r>
          </w:p>
        </w:tc>
        <w:tc>
          <w:tcPr>
            <w:tcW w:w="2147" w:type="dxa"/>
            <w:vAlign w:val="center"/>
          </w:tcPr>
          <w:p w14:paraId="6339F764">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固定资产编号</w:t>
            </w:r>
          </w:p>
        </w:tc>
        <w:tc>
          <w:tcPr>
            <w:tcW w:w="2003" w:type="dxa"/>
            <w:vAlign w:val="center"/>
          </w:tcPr>
          <w:p w14:paraId="5E7CF514">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资产名称</w:t>
            </w:r>
          </w:p>
        </w:tc>
        <w:tc>
          <w:tcPr>
            <w:tcW w:w="2383" w:type="dxa"/>
            <w:vAlign w:val="center"/>
          </w:tcPr>
          <w:p w14:paraId="3E2E1B01">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规格型号</w:t>
            </w:r>
          </w:p>
        </w:tc>
        <w:tc>
          <w:tcPr>
            <w:tcW w:w="1697" w:type="dxa"/>
            <w:vAlign w:val="center"/>
          </w:tcPr>
          <w:p w14:paraId="37EF88D3">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使用部门</w:t>
            </w:r>
          </w:p>
        </w:tc>
      </w:tr>
      <w:tr w14:paraId="1B67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9" w:type="dxa"/>
            <w:vAlign w:val="center"/>
          </w:tcPr>
          <w:p w14:paraId="19233AC5">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1</w:t>
            </w:r>
          </w:p>
        </w:tc>
        <w:tc>
          <w:tcPr>
            <w:tcW w:w="2147" w:type="dxa"/>
            <w:vAlign w:val="center"/>
          </w:tcPr>
          <w:p w14:paraId="5A72289C">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5600-QY-249-00004</w:t>
            </w:r>
          </w:p>
        </w:tc>
        <w:tc>
          <w:tcPr>
            <w:tcW w:w="2003" w:type="dxa"/>
            <w:vAlign w:val="center"/>
          </w:tcPr>
          <w:p w14:paraId="1681642C">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汽车起重机</w:t>
            </w:r>
          </w:p>
        </w:tc>
        <w:tc>
          <w:tcPr>
            <w:tcW w:w="2383" w:type="dxa"/>
            <w:vAlign w:val="center"/>
          </w:tcPr>
          <w:p w14:paraId="679CE9C6">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35T  TAZ5363JC</w:t>
            </w:r>
          </w:p>
        </w:tc>
        <w:tc>
          <w:tcPr>
            <w:tcW w:w="1697" w:type="dxa"/>
            <w:vAlign w:val="center"/>
          </w:tcPr>
          <w:p w14:paraId="241FDCB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仓储物流室</w:t>
            </w:r>
          </w:p>
        </w:tc>
      </w:tr>
      <w:tr w14:paraId="4952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9" w:type="dxa"/>
            <w:vAlign w:val="center"/>
          </w:tcPr>
          <w:p w14:paraId="2630B729">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2</w:t>
            </w:r>
          </w:p>
        </w:tc>
        <w:tc>
          <w:tcPr>
            <w:tcW w:w="2147" w:type="dxa"/>
            <w:vAlign w:val="center"/>
          </w:tcPr>
          <w:p w14:paraId="20B7C950">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5600-QY-249-00005</w:t>
            </w:r>
          </w:p>
        </w:tc>
        <w:tc>
          <w:tcPr>
            <w:tcW w:w="2003" w:type="dxa"/>
            <w:vAlign w:val="center"/>
          </w:tcPr>
          <w:p w14:paraId="72639EF1">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汽车起重机</w:t>
            </w:r>
          </w:p>
        </w:tc>
        <w:tc>
          <w:tcPr>
            <w:tcW w:w="2383" w:type="dxa"/>
            <w:vAlign w:val="center"/>
          </w:tcPr>
          <w:p w14:paraId="34D8590B">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35T  TAZ5363JC</w:t>
            </w:r>
          </w:p>
        </w:tc>
        <w:tc>
          <w:tcPr>
            <w:tcW w:w="1697" w:type="dxa"/>
            <w:vAlign w:val="center"/>
          </w:tcPr>
          <w:p w14:paraId="4E22B9D4">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仓储物流室</w:t>
            </w:r>
          </w:p>
        </w:tc>
      </w:tr>
      <w:tr w14:paraId="1594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9" w:type="dxa"/>
            <w:vAlign w:val="center"/>
          </w:tcPr>
          <w:p w14:paraId="07E2D251">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3</w:t>
            </w:r>
          </w:p>
        </w:tc>
        <w:tc>
          <w:tcPr>
            <w:tcW w:w="2147" w:type="dxa"/>
            <w:vAlign w:val="center"/>
          </w:tcPr>
          <w:p w14:paraId="1EAD0A91">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5600-QY-244-00223</w:t>
            </w:r>
          </w:p>
        </w:tc>
        <w:tc>
          <w:tcPr>
            <w:tcW w:w="2003" w:type="dxa"/>
            <w:vAlign w:val="center"/>
          </w:tcPr>
          <w:p w14:paraId="7F89CFE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厂内运输车</w:t>
            </w:r>
          </w:p>
        </w:tc>
        <w:tc>
          <w:tcPr>
            <w:tcW w:w="2383" w:type="dxa"/>
            <w:vAlign w:val="center"/>
          </w:tcPr>
          <w:p w14:paraId="46A0D4F4">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ZZ1164</w:t>
            </w:r>
          </w:p>
        </w:tc>
        <w:tc>
          <w:tcPr>
            <w:tcW w:w="1697" w:type="dxa"/>
            <w:vAlign w:val="center"/>
          </w:tcPr>
          <w:p w14:paraId="39E6234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仓储物流室</w:t>
            </w:r>
          </w:p>
        </w:tc>
      </w:tr>
      <w:tr w14:paraId="38BC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9" w:type="dxa"/>
            <w:vAlign w:val="center"/>
          </w:tcPr>
          <w:p w14:paraId="6B0F3F6D">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4</w:t>
            </w:r>
          </w:p>
        </w:tc>
        <w:tc>
          <w:tcPr>
            <w:tcW w:w="2147" w:type="dxa"/>
            <w:vAlign w:val="center"/>
          </w:tcPr>
          <w:p w14:paraId="6ECC3DEE">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5600-QY-244-00226</w:t>
            </w:r>
          </w:p>
        </w:tc>
        <w:tc>
          <w:tcPr>
            <w:tcW w:w="2003" w:type="dxa"/>
            <w:vAlign w:val="center"/>
          </w:tcPr>
          <w:p w14:paraId="1ABEE45B">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豪威牵引车</w:t>
            </w:r>
          </w:p>
        </w:tc>
        <w:tc>
          <w:tcPr>
            <w:tcW w:w="2383" w:type="dxa"/>
            <w:vAlign w:val="center"/>
          </w:tcPr>
          <w:p w14:paraId="1EAF0F90">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DB036323 S004131</w:t>
            </w:r>
          </w:p>
        </w:tc>
        <w:tc>
          <w:tcPr>
            <w:tcW w:w="1697" w:type="dxa"/>
            <w:vAlign w:val="center"/>
          </w:tcPr>
          <w:p w14:paraId="33648063">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仓储物流室</w:t>
            </w:r>
          </w:p>
        </w:tc>
      </w:tr>
      <w:tr w14:paraId="3733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1109" w:type="dxa"/>
            <w:vAlign w:val="center"/>
          </w:tcPr>
          <w:p w14:paraId="04115D3A">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w:t>
            </w:r>
          </w:p>
        </w:tc>
        <w:tc>
          <w:tcPr>
            <w:tcW w:w="2147" w:type="dxa"/>
            <w:vAlign w:val="center"/>
          </w:tcPr>
          <w:p w14:paraId="7E83716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5600-QY-244-00227</w:t>
            </w:r>
          </w:p>
        </w:tc>
        <w:tc>
          <w:tcPr>
            <w:tcW w:w="2003" w:type="dxa"/>
            <w:vAlign w:val="center"/>
          </w:tcPr>
          <w:p w14:paraId="04C63FF0">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豪威牵引车</w:t>
            </w:r>
          </w:p>
        </w:tc>
        <w:tc>
          <w:tcPr>
            <w:tcW w:w="2383" w:type="dxa"/>
            <w:vAlign w:val="center"/>
          </w:tcPr>
          <w:p w14:paraId="45ED13CF">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牵引车ZZ5371VDLC32101M</w:t>
            </w:r>
            <w:r>
              <w:rPr>
                <w:rFonts w:hint="eastAsia" w:ascii="宋体" w:hAnsi="宋体" w:eastAsia="宋体" w:cs="Times New Roman"/>
                <w:sz w:val="21"/>
                <w:szCs w:val="21"/>
                <w:lang w:val="en-US" w:eastAsia="zh-CN"/>
              </w:rPr>
              <w:br w:type="textWrapping"/>
            </w:r>
            <w:r>
              <w:rPr>
                <w:rFonts w:hint="eastAsia" w:ascii="宋体" w:hAnsi="宋体" w:eastAsia="宋体" w:cs="Times New Roman"/>
                <w:sz w:val="21"/>
                <w:szCs w:val="21"/>
                <w:lang w:val="en-US" w:eastAsia="zh-CN"/>
              </w:rPr>
              <w:t>半挂车TAZ9184XXYA</w:t>
            </w:r>
          </w:p>
        </w:tc>
        <w:tc>
          <w:tcPr>
            <w:tcW w:w="1697" w:type="dxa"/>
            <w:vAlign w:val="center"/>
          </w:tcPr>
          <w:p w14:paraId="3275D36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仓储物流室</w:t>
            </w:r>
          </w:p>
        </w:tc>
      </w:tr>
      <w:tr w14:paraId="4BB1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9" w:type="dxa"/>
            <w:vAlign w:val="center"/>
          </w:tcPr>
          <w:p w14:paraId="29B2DA18">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6</w:t>
            </w:r>
          </w:p>
        </w:tc>
        <w:tc>
          <w:tcPr>
            <w:tcW w:w="2147" w:type="dxa"/>
            <w:vAlign w:val="center"/>
          </w:tcPr>
          <w:p w14:paraId="596395BB">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0766</w:t>
            </w:r>
          </w:p>
        </w:tc>
        <w:tc>
          <w:tcPr>
            <w:tcW w:w="2003" w:type="dxa"/>
            <w:vAlign w:val="center"/>
          </w:tcPr>
          <w:p w14:paraId="0662A4E5">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牵引车</w:t>
            </w:r>
          </w:p>
        </w:tc>
        <w:tc>
          <w:tcPr>
            <w:tcW w:w="2383" w:type="dxa"/>
            <w:vAlign w:val="center"/>
          </w:tcPr>
          <w:p w14:paraId="60A256EF">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39019</w:t>
            </w:r>
          </w:p>
        </w:tc>
        <w:tc>
          <w:tcPr>
            <w:tcW w:w="1697" w:type="dxa"/>
            <w:vAlign w:val="center"/>
          </w:tcPr>
          <w:p w14:paraId="756D0071">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半挂车部</w:t>
            </w:r>
          </w:p>
        </w:tc>
      </w:tr>
      <w:tr w14:paraId="25A6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9" w:type="dxa"/>
            <w:vAlign w:val="center"/>
          </w:tcPr>
          <w:p w14:paraId="3F86F2D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7</w:t>
            </w:r>
          </w:p>
        </w:tc>
        <w:tc>
          <w:tcPr>
            <w:tcW w:w="2147" w:type="dxa"/>
            <w:vAlign w:val="center"/>
          </w:tcPr>
          <w:p w14:paraId="171E82F3">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0940</w:t>
            </w:r>
          </w:p>
        </w:tc>
        <w:tc>
          <w:tcPr>
            <w:tcW w:w="2003" w:type="dxa"/>
            <w:vAlign w:val="center"/>
          </w:tcPr>
          <w:p w14:paraId="65A2FB8A">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牵引车</w:t>
            </w:r>
          </w:p>
        </w:tc>
        <w:tc>
          <w:tcPr>
            <w:tcW w:w="2383" w:type="dxa"/>
            <w:vAlign w:val="center"/>
          </w:tcPr>
          <w:p w14:paraId="670D551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5257 底盘号75270</w:t>
            </w:r>
          </w:p>
        </w:tc>
        <w:tc>
          <w:tcPr>
            <w:tcW w:w="1697" w:type="dxa"/>
            <w:vAlign w:val="center"/>
          </w:tcPr>
          <w:p w14:paraId="147A9C49">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半挂车部</w:t>
            </w:r>
          </w:p>
        </w:tc>
      </w:tr>
      <w:tr w14:paraId="70DAF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109" w:type="dxa"/>
            <w:vAlign w:val="center"/>
          </w:tcPr>
          <w:p w14:paraId="786E0756">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8</w:t>
            </w:r>
          </w:p>
        </w:tc>
        <w:tc>
          <w:tcPr>
            <w:tcW w:w="2147" w:type="dxa"/>
            <w:vAlign w:val="center"/>
          </w:tcPr>
          <w:p w14:paraId="1E5C4D8D">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5600-QY-244-00232</w:t>
            </w:r>
          </w:p>
        </w:tc>
        <w:tc>
          <w:tcPr>
            <w:tcW w:w="2003" w:type="dxa"/>
            <w:vAlign w:val="center"/>
          </w:tcPr>
          <w:p w14:paraId="2C2D08D4">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牵引车</w:t>
            </w:r>
          </w:p>
        </w:tc>
        <w:tc>
          <w:tcPr>
            <w:tcW w:w="2383" w:type="dxa"/>
            <w:vAlign w:val="center"/>
          </w:tcPr>
          <w:p w14:paraId="6F31B432">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ZZ4255N3246E1</w:t>
            </w:r>
          </w:p>
        </w:tc>
        <w:tc>
          <w:tcPr>
            <w:tcW w:w="1697" w:type="dxa"/>
            <w:vAlign w:val="center"/>
          </w:tcPr>
          <w:p w14:paraId="14969403">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半挂车部</w:t>
            </w:r>
          </w:p>
        </w:tc>
      </w:tr>
      <w:tr w14:paraId="6A85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109" w:type="dxa"/>
            <w:vAlign w:val="center"/>
          </w:tcPr>
          <w:p w14:paraId="639E8D3C">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9</w:t>
            </w:r>
          </w:p>
        </w:tc>
        <w:tc>
          <w:tcPr>
            <w:tcW w:w="2147" w:type="dxa"/>
            <w:vAlign w:val="center"/>
          </w:tcPr>
          <w:p w14:paraId="6C094783">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5600-QY-244-00225</w:t>
            </w:r>
          </w:p>
        </w:tc>
        <w:tc>
          <w:tcPr>
            <w:tcW w:w="2003" w:type="dxa"/>
            <w:vAlign w:val="center"/>
          </w:tcPr>
          <w:p w14:paraId="5FBF1892">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轻型普通货车</w:t>
            </w:r>
          </w:p>
        </w:tc>
        <w:tc>
          <w:tcPr>
            <w:tcW w:w="2383" w:type="dxa"/>
            <w:vAlign w:val="center"/>
          </w:tcPr>
          <w:p w14:paraId="65D8B11B">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ZZ1047F3315E145</w:t>
            </w:r>
          </w:p>
          <w:p w14:paraId="6AE82047">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重汽豪沃轻卡</w:t>
            </w:r>
          </w:p>
        </w:tc>
        <w:tc>
          <w:tcPr>
            <w:tcW w:w="1697" w:type="dxa"/>
            <w:vAlign w:val="center"/>
          </w:tcPr>
          <w:p w14:paraId="27EE9E8F">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采购部</w:t>
            </w:r>
          </w:p>
        </w:tc>
      </w:tr>
      <w:tr w14:paraId="3FCE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109" w:type="dxa"/>
            <w:vAlign w:val="center"/>
          </w:tcPr>
          <w:p w14:paraId="32028DB2">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10</w:t>
            </w:r>
          </w:p>
        </w:tc>
        <w:tc>
          <w:tcPr>
            <w:tcW w:w="2147" w:type="dxa"/>
            <w:vAlign w:val="center"/>
          </w:tcPr>
          <w:p w14:paraId="557E5A01">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0929</w:t>
            </w:r>
          </w:p>
        </w:tc>
        <w:tc>
          <w:tcPr>
            <w:tcW w:w="2003" w:type="dxa"/>
            <w:vAlign w:val="center"/>
          </w:tcPr>
          <w:p w14:paraId="6B5AC84C">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高空作业车</w:t>
            </w:r>
          </w:p>
        </w:tc>
        <w:tc>
          <w:tcPr>
            <w:tcW w:w="2383" w:type="dxa"/>
            <w:vAlign w:val="center"/>
          </w:tcPr>
          <w:p w14:paraId="4B065DD0">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SGG5050JGK</w:t>
            </w:r>
          </w:p>
        </w:tc>
        <w:tc>
          <w:tcPr>
            <w:tcW w:w="1697" w:type="dxa"/>
            <w:vAlign w:val="center"/>
          </w:tcPr>
          <w:p w14:paraId="19513D61">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销售部</w:t>
            </w:r>
          </w:p>
        </w:tc>
      </w:tr>
      <w:tr w14:paraId="1560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109" w:type="dxa"/>
            <w:vAlign w:val="center"/>
          </w:tcPr>
          <w:p w14:paraId="74AA1489">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11</w:t>
            </w:r>
          </w:p>
        </w:tc>
        <w:tc>
          <w:tcPr>
            <w:tcW w:w="2147" w:type="dxa"/>
            <w:vAlign w:val="center"/>
          </w:tcPr>
          <w:p w14:paraId="2631693B">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0930</w:t>
            </w:r>
          </w:p>
        </w:tc>
        <w:tc>
          <w:tcPr>
            <w:tcW w:w="2003" w:type="dxa"/>
            <w:vAlign w:val="center"/>
          </w:tcPr>
          <w:p w14:paraId="5F6AC9B2">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高空作业车</w:t>
            </w:r>
          </w:p>
        </w:tc>
        <w:tc>
          <w:tcPr>
            <w:tcW w:w="2383" w:type="dxa"/>
            <w:vAlign w:val="center"/>
          </w:tcPr>
          <w:p w14:paraId="178F608B">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SGG5050JGK</w:t>
            </w:r>
          </w:p>
        </w:tc>
        <w:tc>
          <w:tcPr>
            <w:tcW w:w="1697" w:type="dxa"/>
            <w:vAlign w:val="center"/>
          </w:tcPr>
          <w:p w14:paraId="4CCC6FE2">
            <w:pPr>
              <w:tabs>
                <w:tab w:val="left" w:pos="420"/>
                <w:tab w:val="left" w:pos="1050"/>
              </w:tabs>
              <w:spacing w:line="520" w:lineRule="exact"/>
              <w:ind w:right="2" w:firstLine="420" w:firstLineChars="200"/>
              <w:jc w:val="center"/>
              <w:rPr>
                <w:rFonts w:hint="eastAsia" w:ascii="宋体" w:hAnsi="宋体" w:eastAsia="宋体" w:cs="Times New Roman"/>
                <w:sz w:val="21"/>
                <w:szCs w:val="21"/>
                <w:lang w:val="en-US" w:eastAsia="zh-CN"/>
              </w:rPr>
            </w:pPr>
            <w:r>
              <w:rPr>
                <w:rFonts w:hint="eastAsia" w:ascii="宋体" w:hAnsi="宋体" w:eastAsia="宋体" w:cs="Times New Roman"/>
                <w:sz w:val="21"/>
                <w:szCs w:val="21"/>
                <w:lang w:val="en-US" w:eastAsia="zh-CN"/>
              </w:rPr>
              <w:t>销售部</w:t>
            </w:r>
          </w:p>
        </w:tc>
      </w:tr>
    </w:tbl>
    <w:p w14:paraId="725242C3">
      <w:pPr>
        <w:jc w:val="left"/>
        <w:rPr>
          <w:rFonts w:ascii="宋体" w:hAnsi="宋体"/>
          <w:b/>
          <w:sz w:val="28"/>
          <w:szCs w:val="28"/>
        </w:rPr>
      </w:pPr>
      <w:r>
        <w:rPr>
          <w:rFonts w:hint="eastAsia" w:ascii="宋体" w:hAnsi="宋体"/>
          <w:b/>
          <w:sz w:val="28"/>
          <w:szCs w:val="28"/>
        </w:rPr>
        <w:t>三、维修方式</w:t>
      </w:r>
    </w:p>
    <w:p w14:paraId="62ED0499">
      <w:pPr>
        <w:spacing w:line="360" w:lineRule="auto"/>
        <w:ind w:firstLine="480" w:firstLineChars="200"/>
        <w:rPr>
          <w:rFonts w:ascii="宋体" w:hAnsi="宋体"/>
          <w:sz w:val="24"/>
          <w:szCs w:val="24"/>
        </w:rPr>
      </w:pPr>
      <w:r>
        <w:rPr>
          <w:rFonts w:hint="eastAsia" w:ascii="宋体" w:hAnsi="宋体"/>
          <w:sz w:val="24"/>
          <w:szCs w:val="24"/>
        </w:rPr>
        <w:t>1、由中标方安排维修人员来厂维修，需服从厂区内各项规章制度。</w:t>
      </w:r>
    </w:p>
    <w:p w14:paraId="1BEDFEF4">
      <w:pPr>
        <w:spacing w:line="360" w:lineRule="auto"/>
        <w:ind w:firstLine="480" w:firstLineChars="200"/>
        <w:rPr>
          <w:rFonts w:hint="eastAsia" w:ascii="宋体" w:hAnsi="宋体"/>
          <w:sz w:val="24"/>
          <w:szCs w:val="24"/>
        </w:rPr>
      </w:pPr>
      <w:r>
        <w:rPr>
          <w:rFonts w:ascii="宋体" w:hAnsi="宋体"/>
          <w:sz w:val="24"/>
          <w:szCs w:val="24"/>
        </w:rPr>
        <w:t>2</w:t>
      </w:r>
      <w:r>
        <w:rPr>
          <w:rFonts w:hint="eastAsia" w:ascii="宋体" w:hAnsi="宋体"/>
          <w:sz w:val="24"/>
          <w:szCs w:val="24"/>
        </w:rPr>
        <w:t>、维修完毕后需由委托单位相关人员确认签字。</w:t>
      </w:r>
    </w:p>
    <w:p w14:paraId="0D0A4C19">
      <w:pPr>
        <w:rPr>
          <w:rFonts w:hint="eastAsia" w:ascii="宋体" w:hAnsi="宋体" w:eastAsia="宋体"/>
          <w:b/>
          <w:sz w:val="28"/>
          <w:szCs w:val="28"/>
          <w:lang w:val="en-US" w:eastAsia="zh-CN"/>
        </w:rPr>
      </w:pPr>
      <w:r>
        <w:rPr>
          <w:rFonts w:hint="eastAsia" w:ascii="宋体" w:hAnsi="宋体"/>
          <w:b/>
          <w:sz w:val="28"/>
          <w:szCs w:val="28"/>
        </w:rPr>
        <w:t>四、技术要求</w:t>
      </w:r>
    </w:p>
    <w:p w14:paraId="28147BEA">
      <w:pPr>
        <w:pStyle w:val="51"/>
        <w:spacing w:line="360" w:lineRule="auto"/>
        <w:ind w:firstLine="480"/>
        <w:rPr>
          <w:rFonts w:hint="eastAsia" w:ascii="宋体" w:hAnsi="宋体"/>
          <w:color w:val="auto"/>
          <w:sz w:val="24"/>
          <w:lang w:val="en-US" w:eastAsia="zh-CN"/>
        </w:rPr>
      </w:pPr>
      <w:r>
        <w:rPr>
          <w:rFonts w:hint="eastAsia" w:ascii="宋体" w:hAnsi="宋体"/>
          <w:color w:val="auto"/>
          <w:sz w:val="24"/>
          <w:lang w:val="en-US" w:eastAsia="zh-CN"/>
        </w:rPr>
        <w:t>1</w:t>
      </w:r>
      <w:r>
        <w:rPr>
          <w:rFonts w:hint="eastAsia" w:ascii="宋体" w:hAnsi="宋体"/>
          <w:color w:val="auto"/>
          <w:sz w:val="24"/>
        </w:rPr>
        <w:t>、</w:t>
      </w:r>
      <w:r>
        <w:rPr>
          <w:rFonts w:hint="eastAsia" w:ascii="宋体" w:hAnsi="宋体"/>
          <w:color w:val="auto"/>
          <w:sz w:val="24"/>
          <w:lang w:eastAsia="zh-CN"/>
        </w:rPr>
        <w:t>乙方应保证更换配件的质量，保证与甲方型号匹配，且为正品。更换完毕后，车辆运行良好</w:t>
      </w:r>
      <w:r>
        <w:rPr>
          <w:rFonts w:hint="eastAsia" w:ascii="宋体" w:hAnsi="宋体"/>
          <w:color w:val="auto"/>
          <w:sz w:val="24"/>
          <w:lang w:val="en-US" w:eastAsia="zh-CN"/>
        </w:rPr>
        <w:t>。</w:t>
      </w:r>
    </w:p>
    <w:p w14:paraId="1120656F">
      <w:pPr>
        <w:pStyle w:val="51"/>
        <w:spacing w:line="360" w:lineRule="auto"/>
        <w:ind w:firstLine="480"/>
        <w:rPr>
          <w:rFonts w:hint="eastAsia" w:ascii="宋体" w:hAnsi="宋体"/>
          <w:color w:val="auto"/>
          <w:sz w:val="24"/>
          <w:lang w:eastAsia="zh-CN"/>
        </w:rPr>
      </w:pPr>
      <w:r>
        <w:rPr>
          <w:rFonts w:hint="eastAsia" w:ascii="宋体" w:hAnsi="宋体"/>
          <w:color w:val="auto"/>
          <w:sz w:val="24"/>
          <w:lang w:val="en-US" w:eastAsia="zh-CN"/>
        </w:rPr>
        <w:t>2</w:t>
      </w:r>
      <w:r>
        <w:rPr>
          <w:rFonts w:hint="eastAsia" w:ascii="宋体" w:hAnsi="宋体"/>
          <w:color w:val="auto"/>
          <w:sz w:val="24"/>
        </w:rPr>
        <w:t>、</w:t>
      </w:r>
      <w:r>
        <w:rPr>
          <w:rFonts w:hint="eastAsia" w:ascii="宋体" w:hAnsi="宋体"/>
          <w:color w:val="auto"/>
          <w:sz w:val="24"/>
          <w:lang w:eastAsia="zh-CN"/>
        </w:rPr>
        <w:t>每次车辆维保完后，运转情况良好，拆装连接件与紧固件应齐全且牢固可靠。</w:t>
      </w:r>
    </w:p>
    <w:p w14:paraId="41148ADC">
      <w:pPr>
        <w:pStyle w:val="51"/>
        <w:spacing w:line="360" w:lineRule="auto"/>
        <w:ind w:firstLine="480"/>
        <w:rPr>
          <w:rFonts w:hint="default" w:ascii="宋体" w:hAnsi="宋体"/>
          <w:color w:val="auto"/>
          <w:sz w:val="24"/>
          <w:lang w:val="en-US" w:eastAsia="zh-CN"/>
        </w:rPr>
      </w:pPr>
      <w:r>
        <w:rPr>
          <w:rFonts w:hint="eastAsia" w:ascii="宋体" w:hAnsi="宋体"/>
          <w:color w:val="auto"/>
          <w:sz w:val="24"/>
          <w:lang w:val="en-US" w:eastAsia="zh-CN"/>
        </w:rPr>
        <w:t>3</w:t>
      </w:r>
      <w:r>
        <w:rPr>
          <w:rFonts w:hint="eastAsia" w:ascii="宋体" w:hAnsi="宋体"/>
          <w:color w:val="auto"/>
          <w:sz w:val="24"/>
        </w:rPr>
        <w:t>、乙方</w:t>
      </w:r>
      <w:r>
        <w:rPr>
          <w:rFonts w:hint="eastAsia" w:ascii="宋体" w:hAnsi="宋体"/>
          <w:color w:val="auto"/>
          <w:sz w:val="24"/>
          <w:lang w:eastAsia="zh-CN"/>
        </w:rPr>
        <w:t>维保服务</w:t>
      </w:r>
      <w:r>
        <w:rPr>
          <w:rFonts w:hint="eastAsia" w:ascii="宋体" w:hAnsi="宋体"/>
          <w:color w:val="auto"/>
          <w:sz w:val="24"/>
        </w:rPr>
        <w:t>质量保证期限为最终验收报告签署之日起6个月；对于更换的配件，质量保证期限为最终验收报告签署之日起1年。</w:t>
      </w:r>
    </w:p>
    <w:p w14:paraId="4E0A3141">
      <w:pPr>
        <w:pStyle w:val="51"/>
        <w:spacing w:line="360" w:lineRule="auto"/>
        <w:ind w:firstLine="480"/>
        <w:rPr>
          <w:rFonts w:hint="eastAsia" w:ascii="宋体" w:hAnsi="宋体"/>
          <w:color w:val="auto"/>
          <w:sz w:val="24"/>
          <w:szCs w:val="22"/>
          <w:lang w:val="en-US" w:eastAsia="zh-CN"/>
        </w:rPr>
      </w:pPr>
      <w:r>
        <w:rPr>
          <w:rFonts w:hint="eastAsia" w:ascii="宋体" w:hAnsi="宋体"/>
          <w:color w:val="auto"/>
          <w:sz w:val="24"/>
          <w:lang w:val="en-US" w:eastAsia="zh-CN"/>
        </w:rPr>
        <w:t>4</w:t>
      </w:r>
      <w:r>
        <w:rPr>
          <w:rFonts w:hint="eastAsia" w:ascii="宋体" w:hAnsi="宋体"/>
          <w:color w:val="auto"/>
          <w:sz w:val="24"/>
        </w:rPr>
        <w:t xml:space="preserve">、乙方应安排具备相关资质的施工人员在甲方现场施工，遵守甲方现场安全生产有关管理规定,严格按照安全标准组织施工，必须遵守甲方的有关管理制度，服从甲方人员的安排。 </w:t>
      </w:r>
    </w:p>
    <w:p w14:paraId="7FA34268">
      <w:pPr>
        <w:spacing w:line="360" w:lineRule="auto"/>
        <w:jc w:val="left"/>
        <w:rPr>
          <w:rFonts w:hint="default" w:ascii="宋体" w:hAnsi="宋体" w:eastAsia="宋体"/>
          <w:sz w:val="24"/>
          <w:szCs w:val="28"/>
          <w:lang w:val="en-US" w:eastAsia="zh-CN"/>
        </w:rPr>
      </w:pPr>
      <w:r>
        <w:rPr>
          <w:rFonts w:hint="eastAsia" w:ascii="宋体" w:hAnsi="宋体"/>
          <w:b/>
          <w:bCs/>
          <w:sz w:val="28"/>
          <w:szCs w:val="28"/>
        </w:rPr>
        <w:t>五、</w:t>
      </w:r>
      <w:r>
        <w:rPr>
          <w:rFonts w:hint="eastAsia" w:ascii="宋体" w:hAnsi="宋体"/>
          <w:b/>
          <w:sz w:val="28"/>
          <w:szCs w:val="28"/>
        </w:rPr>
        <w:t>售后服务</w:t>
      </w:r>
    </w:p>
    <w:p w14:paraId="5A45C2AC">
      <w:pPr>
        <w:pStyle w:val="51"/>
        <w:spacing w:line="360" w:lineRule="auto"/>
        <w:ind w:firstLine="480"/>
        <w:rPr>
          <w:rFonts w:hint="eastAsia" w:ascii="宋体" w:hAnsi="宋体"/>
          <w:color w:val="auto"/>
          <w:sz w:val="24"/>
          <w:szCs w:val="22"/>
          <w:lang w:val="en-US" w:eastAsia="zh-CN"/>
        </w:rPr>
      </w:pPr>
      <w:r>
        <w:rPr>
          <w:rFonts w:hint="eastAsia" w:ascii="宋体" w:hAnsi="宋体"/>
          <w:color w:val="auto"/>
          <w:sz w:val="24"/>
          <w:lang w:val="en-US" w:eastAsia="zh-CN"/>
        </w:rPr>
        <w:t>1</w:t>
      </w:r>
      <w:r>
        <w:rPr>
          <w:rFonts w:hint="eastAsia" w:ascii="宋体" w:hAnsi="宋体"/>
          <w:color w:val="auto"/>
          <w:sz w:val="24"/>
        </w:rPr>
        <w:t>、</w:t>
      </w:r>
      <w:r>
        <w:rPr>
          <w:rFonts w:hint="eastAsia" w:ascii="宋体" w:hAnsi="宋体"/>
          <w:color w:val="auto"/>
          <w:sz w:val="24"/>
          <w:szCs w:val="22"/>
          <w:lang w:val="en-US" w:eastAsia="zh-CN"/>
        </w:rPr>
        <w:t>设备从拆解、运输、维修至设备安装调试完成期间所发生的设备毁损风险及责任全部由乙方承担。</w:t>
      </w:r>
      <w:r>
        <w:rPr>
          <w:rFonts w:hint="eastAsia" w:ascii="宋体" w:hAnsi="宋体"/>
          <w:color w:val="auto"/>
          <w:sz w:val="24"/>
        </w:rPr>
        <w:t>维修后需保证正常运行，在一周内非人为原因再次出现相同故障，中标人在限期内负责免费更换或修理。</w:t>
      </w:r>
    </w:p>
    <w:p w14:paraId="29FF6773">
      <w:pPr>
        <w:spacing w:line="360" w:lineRule="auto"/>
        <w:ind w:firstLine="420" w:firstLineChars="175"/>
        <w:rPr>
          <w:rFonts w:ascii="宋体" w:hAnsi="宋体"/>
          <w:color w:val="auto"/>
          <w:sz w:val="24"/>
          <w:szCs w:val="28"/>
        </w:rPr>
      </w:pPr>
      <w:r>
        <w:rPr>
          <w:rFonts w:hint="eastAsia" w:ascii="宋体" w:hAnsi="宋体"/>
          <w:color w:val="auto"/>
          <w:sz w:val="24"/>
          <w:lang w:val="en-US" w:eastAsia="zh-CN"/>
        </w:rPr>
        <w:t>2</w:t>
      </w:r>
      <w:r>
        <w:rPr>
          <w:rFonts w:hint="eastAsia" w:ascii="宋体" w:hAnsi="宋体"/>
          <w:color w:val="auto"/>
          <w:sz w:val="24"/>
        </w:rPr>
        <w:t>、中标人在接到招标人维修电话后在2小时内作出响应，如遇突发事件中标人接招标人通知后派专业人员24小时内赶到现场进行服务，如遇需外方人员支持则72小时内赶到现场进行服务。</w:t>
      </w:r>
    </w:p>
    <w:p w14:paraId="72B7FFF7">
      <w:pPr>
        <w:pStyle w:val="9"/>
        <w:spacing w:line="360" w:lineRule="auto"/>
        <w:rPr>
          <w:rFonts w:hint="eastAsia" w:ascii="宋体" w:hAnsi="宋体" w:eastAsia="宋体" w:cs="宋体"/>
        </w:rPr>
      </w:pPr>
      <w:r>
        <w:rPr>
          <w:rFonts w:hint="eastAsia" w:ascii="宋体" w:hAnsi="宋体" w:eastAsia="宋体" w:cs="宋体"/>
          <w:b/>
          <w:bCs/>
          <w:sz w:val="28"/>
          <w:szCs w:val="28"/>
        </w:rPr>
        <w:t>六、其他</w:t>
      </w:r>
    </w:p>
    <w:p w14:paraId="5EF87B3A">
      <w:pPr>
        <w:pStyle w:val="9"/>
        <w:spacing w:line="360" w:lineRule="auto"/>
        <w:ind w:firstLine="480" w:firstLineChars="200"/>
        <w:rPr>
          <w:rFonts w:hAnsi="宋体"/>
          <w:sz w:val="24"/>
          <w:szCs w:val="28"/>
        </w:rPr>
      </w:pPr>
      <w:r>
        <w:rPr>
          <w:rFonts w:hint="eastAsia" w:hAnsi="宋体"/>
          <w:sz w:val="24"/>
          <w:szCs w:val="28"/>
        </w:rPr>
        <w:t>1.投标人承诺对参与该项目所获得的与招标人产品相关的所有信息都予以保密，并承担与此相关的所有法律责任。</w:t>
      </w:r>
    </w:p>
    <w:p w14:paraId="73D58699">
      <w:pPr>
        <w:pStyle w:val="9"/>
        <w:spacing w:line="360" w:lineRule="auto"/>
        <w:ind w:firstLine="480" w:firstLineChars="200"/>
        <w:rPr>
          <w:rFonts w:eastAsia="黑体"/>
          <w:b/>
          <w:bCs/>
          <w:sz w:val="36"/>
          <w:szCs w:val="36"/>
        </w:rPr>
      </w:pPr>
      <w:r>
        <w:rPr>
          <w:rFonts w:hint="eastAsia" w:hAnsi="宋体"/>
          <w:sz w:val="24"/>
          <w:szCs w:val="28"/>
        </w:rPr>
        <w:t>2.其余未尽事宜，投标人应与招标人指派的答疑人员充分沟通，理解认可并接受相关技术规范及服务要求。</w:t>
      </w:r>
    </w:p>
    <w:p w14:paraId="2EA716AB">
      <w:pPr>
        <w:jc w:val="center"/>
        <w:rPr>
          <w:rFonts w:eastAsia="黑体"/>
          <w:b/>
          <w:bCs/>
          <w:sz w:val="36"/>
          <w:szCs w:val="36"/>
        </w:rPr>
      </w:pPr>
      <w:r>
        <w:rPr>
          <w:rFonts w:hint="eastAsia" w:eastAsia="黑体"/>
          <w:b/>
          <w:bCs/>
          <w:sz w:val="36"/>
          <w:szCs w:val="36"/>
        </w:rPr>
        <w:t>第</w:t>
      </w:r>
      <w:r>
        <w:rPr>
          <w:rFonts w:hint="eastAsia" w:eastAsia="黑体"/>
          <w:b/>
          <w:bCs/>
          <w:sz w:val="36"/>
          <w:szCs w:val="36"/>
          <w:lang w:eastAsia="zh-CN"/>
        </w:rPr>
        <w:t>三</w:t>
      </w:r>
      <w:r>
        <w:rPr>
          <w:rFonts w:hint="eastAsia" w:eastAsia="黑体"/>
          <w:b/>
          <w:bCs/>
          <w:sz w:val="36"/>
          <w:szCs w:val="36"/>
        </w:rPr>
        <w:t>章 合同模板</w:t>
      </w:r>
    </w:p>
    <w:p w14:paraId="7FF725A1">
      <w:pPr>
        <w:adjustRightInd w:val="0"/>
        <w:snapToGrid w:val="0"/>
        <w:spacing w:line="360" w:lineRule="auto"/>
        <w:jc w:val="left"/>
        <w:rPr>
          <w:rFonts w:ascii="宋体" w:hAnsi="宋体"/>
          <w:sz w:val="20"/>
        </w:rPr>
      </w:pPr>
    </w:p>
    <w:p w14:paraId="0DA9F789">
      <w:pPr>
        <w:wordWrap w:val="0"/>
        <w:adjustRightInd w:val="0"/>
        <w:snapToGrid w:val="0"/>
        <w:spacing w:line="360" w:lineRule="auto"/>
        <w:jc w:val="right"/>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5CFC4F26">
      <w:pPr>
        <w:adjustRightInd w:val="0"/>
        <w:snapToGrid w:val="0"/>
        <w:spacing w:line="360" w:lineRule="auto"/>
        <w:jc w:val="left"/>
        <w:rPr>
          <w:rFonts w:ascii="宋体" w:hAnsi="宋体"/>
          <w:sz w:val="20"/>
        </w:rPr>
      </w:pPr>
    </w:p>
    <w:p w14:paraId="183A7C9B">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1D266FDA">
      <w:pPr>
        <w:adjustRightInd w:val="0"/>
        <w:snapToGrid w:val="0"/>
        <w:spacing w:line="360" w:lineRule="auto"/>
        <w:jc w:val="left"/>
        <w:rPr>
          <w:rFonts w:ascii="宋体" w:hAnsi="宋体"/>
          <w:b/>
          <w:sz w:val="36"/>
          <w:szCs w:val="36"/>
        </w:rPr>
      </w:pPr>
    </w:p>
    <w:p w14:paraId="19DDD239">
      <w:pPr>
        <w:adjustRightInd w:val="0"/>
        <w:snapToGrid w:val="0"/>
        <w:spacing w:line="360" w:lineRule="auto"/>
        <w:jc w:val="left"/>
        <w:rPr>
          <w:rFonts w:ascii="宋体" w:hAnsi="宋体"/>
          <w:b/>
          <w:sz w:val="36"/>
          <w:szCs w:val="36"/>
        </w:rPr>
      </w:pPr>
    </w:p>
    <w:p w14:paraId="07281027">
      <w:pPr>
        <w:adjustRightInd w:val="0"/>
        <w:snapToGrid w:val="0"/>
        <w:spacing w:line="360" w:lineRule="auto"/>
        <w:jc w:val="left"/>
        <w:rPr>
          <w:rFonts w:ascii="宋体" w:hAnsi="宋体"/>
          <w:b/>
          <w:sz w:val="36"/>
          <w:szCs w:val="36"/>
        </w:rPr>
      </w:pPr>
    </w:p>
    <w:p w14:paraId="4DBEEA34">
      <w:pPr>
        <w:adjustRightInd w:val="0"/>
        <w:snapToGrid w:val="0"/>
        <w:spacing w:line="360" w:lineRule="auto"/>
        <w:jc w:val="left"/>
        <w:rPr>
          <w:rFonts w:ascii="宋体" w:hAnsi="宋体"/>
          <w:b/>
          <w:sz w:val="36"/>
          <w:szCs w:val="36"/>
        </w:rPr>
      </w:pPr>
    </w:p>
    <w:p w14:paraId="386ACA7C">
      <w:pPr>
        <w:adjustRightInd w:val="0"/>
        <w:snapToGrid w:val="0"/>
        <w:spacing w:line="360" w:lineRule="auto"/>
        <w:jc w:val="left"/>
        <w:rPr>
          <w:rFonts w:ascii="宋体" w:hAnsi="宋体"/>
          <w:b/>
          <w:sz w:val="36"/>
          <w:szCs w:val="36"/>
        </w:rPr>
      </w:pPr>
    </w:p>
    <w:p w14:paraId="066CC61D">
      <w:pPr>
        <w:adjustRightInd w:val="0"/>
        <w:snapToGrid w:val="0"/>
        <w:spacing w:line="360" w:lineRule="auto"/>
        <w:jc w:val="left"/>
        <w:rPr>
          <w:rFonts w:ascii="宋体" w:hAnsi="宋体"/>
          <w:b/>
          <w:sz w:val="36"/>
          <w:szCs w:val="36"/>
        </w:rPr>
      </w:pPr>
    </w:p>
    <w:p w14:paraId="4D7DF224">
      <w:pPr>
        <w:adjustRightInd w:val="0"/>
        <w:snapToGrid w:val="0"/>
        <w:spacing w:line="360" w:lineRule="auto"/>
        <w:jc w:val="left"/>
        <w:rPr>
          <w:rFonts w:ascii="宋体" w:hAnsi="宋体"/>
          <w:b/>
          <w:sz w:val="36"/>
          <w:szCs w:val="36"/>
        </w:rPr>
      </w:pPr>
    </w:p>
    <w:p w14:paraId="154421B9">
      <w:pPr>
        <w:adjustRightInd w:val="0"/>
        <w:snapToGrid w:val="0"/>
        <w:spacing w:line="360" w:lineRule="auto"/>
        <w:jc w:val="left"/>
        <w:rPr>
          <w:rFonts w:ascii="宋体" w:hAnsi="宋体"/>
          <w:b/>
          <w:sz w:val="36"/>
          <w:szCs w:val="36"/>
        </w:rPr>
      </w:pPr>
    </w:p>
    <w:p w14:paraId="0C5BBAE2">
      <w:pPr>
        <w:adjustRightInd w:val="0"/>
        <w:snapToGrid w:val="0"/>
        <w:spacing w:line="360" w:lineRule="auto"/>
        <w:jc w:val="left"/>
        <w:rPr>
          <w:rFonts w:ascii="宋体" w:hAnsi="宋体"/>
          <w:b/>
          <w:sz w:val="36"/>
          <w:szCs w:val="36"/>
        </w:rPr>
      </w:pPr>
    </w:p>
    <w:p w14:paraId="6FD31923">
      <w:pPr>
        <w:adjustRightInd w:val="0"/>
        <w:snapToGrid w:val="0"/>
        <w:spacing w:line="360" w:lineRule="auto"/>
        <w:jc w:val="left"/>
        <w:rPr>
          <w:rFonts w:ascii="宋体" w:hAnsi="宋体"/>
          <w:b/>
          <w:sz w:val="36"/>
          <w:szCs w:val="36"/>
        </w:rPr>
      </w:pPr>
    </w:p>
    <w:p w14:paraId="0A0B6EB3">
      <w:pPr>
        <w:adjustRightInd w:val="0"/>
        <w:snapToGrid w:val="0"/>
        <w:spacing w:line="360" w:lineRule="auto"/>
        <w:jc w:val="left"/>
        <w:rPr>
          <w:rFonts w:ascii="宋体" w:hAnsi="宋体"/>
          <w:b/>
          <w:sz w:val="36"/>
          <w:szCs w:val="36"/>
        </w:rPr>
      </w:pPr>
    </w:p>
    <w:p w14:paraId="63D64E60">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1D49C5AA">
      <w:pPr>
        <w:adjustRightInd w:val="0"/>
        <w:snapToGrid w:val="0"/>
        <w:spacing w:line="360" w:lineRule="auto"/>
        <w:jc w:val="left"/>
        <w:rPr>
          <w:rFonts w:ascii="宋体" w:hAnsi="宋体"/>
          <w:b/>
          <w:sz w:val="28"/>
          <w:szCs w:val="36"/>
        </w:rPr>
      </w:pPr>
    </w:p>
    <w:p w14:paraId="27ED67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2302CFC4">
      <w:pPr>
        <w:adjustRightInd w:val="0"/>
        <w:snapToGrid w:val="0"/>
        <w:spacing w:line="360" w:lineRule="auto"/>
        <w:ind w:firstLine="1124" w:firstLineChars="400"/>
        <w:jc w:val="left"/>
        <w:rPr>
          <w:rFonts w:ascii="宋体" w:hAnsi="宋体"/>
          <w:b/>
          <w:sz w:val="28"/>
          <w:szCs w:val="36"/>
        </w:rPr>
      </w:pPr>
    </w:p>
    <w:p w14:paraId="5C135A6A">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签订日期：</w:t>
      </w:r>
      <w:r>
        <w:rPr>
          <w:rFonts w:ascii="宋体" w:hAnsi="宋体"/>
          <w:b/>
          <w:sz w:val="28"/>
          <w:szCs w:val="36"/>
          <w:u w:val="thick"/>
        </w:rPr>
        <w:t xml:space="preserve">       </w:t>
      </w:r>
      <w:r>
        <w:rPr>
          <w:rFonts w:hint="eastAsia" w:ascii="宋体" w:hAnsi="宋体"/>
          <w:b/>
          <w:sz w:val="28"/>
          <w:szCs w:val="36"/>
        </w:rPr>
        <w:t>年</w:t>
      </w:r>
      <w:r>
        <w:rPr>
          <w:rFonts w:ascii="宋体" w:hAnsi="宋体"/>
          <w:b/>
          <w:sz w:val="28"/>
          <w:szCs w:val="36"/>
          <w:u w:val="thick"/>
        </w:rPr>
        <w:t xml:space="preserve">      </w:t>
      </w:r>
      <w:r>
        <w:rPr>
          <w:rFonts w:hint="eastAsia" w:ascii="宋体" w:hAnsi="宋体"/>
          <w:b/>
          <w:sz w:val="28"/>
          <w:szCs w:val="36"/>
        </w:rPr>
        <w:t>月</w:t>
      </w:r>
      <w:r>
        <w:rPr>
          <w:rFonts w:ascii="宋体" w:hAnsi="宋体"/>
          <w:b/>
          <w:sz w:val="28"/>
          <w:szCs w:val="36"/>
          <w:u w:val="thick"/>
        </w:rPr>
        <w:t xml:space="preserve">      </w:t>
      </w:r>
      <w:r>
        <w:rPr>
          <w:rFonts w:hint="eastAsia" w:ascii="宋体" w:hAnsi="宋体"/>
          <w:b/>
          <w:sz w:val="28"/>
          <w:szCs w:val="36"/>
        </w:rPr>
        <w:t>日</w:t>
      </w:r>
    </w:p>
    <w:p w14:paraId="5D249F71">
      <w:pPr>
        <w:spacing w:line="360" w:lineRule="auto"/>
      </w:pPr>
    </w:p>
    <w:p w14:paraId="2E2FC23F">
      <w:pPr>
        <w:spacing w:line="360" w:lineRule="auto"/>
        <w:rPr>
          <w:rFonts w:ascii="宋体" w:hAnsi="宋体" w:cs="宋体"/>
          <w:bCs/>
          <w:sz w:val="22"/>
          <w:szCs w:val="22"/>
        </w:rPr>
      </w:pPr>
      <w:r>
        <w:rPr>
          <w:rFonts w:hint="eastAsia" w:ascii="宋体" w:hAnsi="宋体" w:cs="宋体"/>
          <w:bCs/>
          <w:sz w:val="22"/>
          <w:szCs w:val="22"/>
        </w:rPr>
        <w:t>甲方（委托方）：</w:t>
      </w:r>
    </w:p>
    <w:p w14:paraId="19FC0994">
      <w:pPr>
        <w:spacing w:line="360" w:lineRule="auto"/>
        <w:rPr>
          <w:rFonts w:ascii="宋体" w:hAnsi="宋体" w:cs="宋体"/>
          <w:bCs/>
          <w:sz w:val="22"/>
          <w:szCs w:val="22"/>
        </w:rPr>
      </w:pPr>
    </w:p>
    <w:p w14:paraId="055FF4E8">
      <w:pPr>
        <w:spacing w:line="360" w:lineRule="auto"/>
        <w:rPr>
          <w:rFonts w:ascii="宋体" w:hAnsi="宋体" w:cs="宋体"/>
          <w:bCs/>
          <w:sz w:val="22"/>
          <w:szCs w:val="22"/>
        </w:rPr>
      </w:pPr>
    </w:p>
    <w:p w14:paraId="418F58BC">
      <w:pPr>
        <w:spacing w:line="360" w:lineRule="auto"/>
        <w:rPr>
          <w:rFonts w:ascii="宋体" w:hAnsi="宋体" w:cs="宋体"/>
          <w:bCs/>
          <w:sz w:val="22"/>
          <w:szCs w:val="22"/>
        </w:rPr>
      </w:pPr>
      <w:r>
        <w:rPr>
          <w:rFonts w:hint="eastAsia" w:ascii="宋体" w:hAnsi="宋体" w:cs="宋体"/>
          <w:bCs/>
          <w:sz w:val="22"/>
          <w:szCs w:val="22"/>
        </w:rPr>
        <w:t>乙方（承揽方）：</w:t>
      </w:r>
    </w:p>
    <w:p w14:paraId="2FA10AD8">
      <w:pPr>
        <w:spacing w:line="360" w:lineRule="auto"/>
        <w:rPr>
          <w:rFonts w:ascii="宋体" w:hAnsi="宋体" w:cs="宋体"/>
          <w:bCs/>
          <w:sz w:val="22"/>
          <w:szCs w:val="22"/>
        </w:rPr>
      </w:pPr>
    </w:p>
    <w:p w14:paraId="6614A2CA">
      <w:pPr>
        <w:spacing w:line="360" w:lineRule="auto"/>
        <w:ind w:firstLine="440" w:firstLineChars="200"/>
        <w:rPr>
          <w:rFonts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50E95BD">
      <w:pPr>
        <w:spacing w:line="360" w:lineRule="auto"/>
        <w:rPr>
          <w:rFonts w:ascii="宋体" w:hAnsi="宋体" w:cs="宋体"/>
          <w:b/>
          <w:sz w:val="20"/>
        </w:rPr>
      </w:pPr>
      <w:r>
        <w:rPr>
          <w:rFonts w:hint="eastAsia" w:ascii="宋体" w:hAnsi="宋体" w:cs="宋体"/>
          <w:b/>
          <w:sz w:val="20"/>
        </w:rPr>
        <w:t>一、设备明细、维修费：</w:t>
      </w:r>
    </w:p>
    <w:tbl>
      <w:tblPr>
        <w:tblStyle w:val="18"/>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23"/>
        <w:gridCol w:w="1535"/>
        <w:gridCol w:w="1111"/>
        <w:gridCol w:w="1006"/>
      </w:tblGrid>
      <w:tr w14:paraId="0154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vAlign w:val="center"/>
          </w:tcPr>
          <w:p w14:paraId="43A96034">
            <w:pPr>
              <w:spacing w:line="360" w:lineRule="auto"/>
              <w:jc w:val="center"/>
              <w:rPr>
                <w:rFonts w:ascii="宋体" w:hAnsi="宋体" w:cs="宋体"/>
                <w:sz w:val="20"/>
              </w:rPr>
            </w:pPr>
            <w:r>
              <w:rPr>
                <w:rFonts w:hint="eastAsia" w:ascii="宋体" w:hAnsi="宋体" w:cs="宋体"/>
                <w:sz w:val="20"/>
              </w:rPr>
              <w:t>序号</w:t>
            </w:r>
          </w:p>
        </w:tc>
        <w:tc>
          <w:tcPr>
            <w:tcW w:w="1137" w:type="dxa"/>
            <w:vAlign w:val="center"/>
          </w:tcPr>
          <w:p w14:paraId="0663BBBB">
            <w:pPr>
              <w:spacing w:line="360" w:lineRule="auto"/>
              <w:jc w:val="center"/>
              <w:rPr>
                <w:rFonts w:ascii="宋体" w:hAnsi="宋体" w:cs="宋体"/>
                <w:sz w:val="20"/>
              </w:rPr>
            </w:pPr>
            <w:r>
              <w:rPr>
                <w:rFonts w:hint="eastAsia" w:ascii="宋体" w:hAnsi="宋体" w:cs="宋体"/>
                <w:sz w:val="20"/>
              </w:rPr>
              <w:t>设备名称</w:t>
            </w:r>
          </w:p>
        </w:tc>
        <w:tc>
          <w:tcPr>
            <w:tcW w:w="1199" w:type="dxa"/>
            <w:vAlign w:val="center"/>
          </w:tcPr>
          <w:p w14:paraId="0A33556D">
            <w:pPr>
              <w:spacing w:line="360" w:lineRule="auto"/>
              <w:jc w:val="center"/>
              <w:rPr>
                <w:rFonts w:ascii="宋体" w:hAnsi="宋体" w:cs="宋体"/>
                <w:sz w:val="20"/>
              </w:rPr>
            </w:pPr>
            <w:r>
              <w:rPr>
                <w:rFonts w:hint="eastAsia" w:ascii="宋体" w:hAnsi="宋体" w:cs="宋体"/>
                <w:sz w:val="20"/>
              </w:rPr>
              <w:t>设备型号</w:t>
            </w:r>
          </w:p>
        </w:tc>
        <w:tc>
          <w:tcPr>
            <w:tcW w:w="1523" w:type="dxa"/>
            <w:vAlign w:val="center"/>
          </w:tcPr>
          <w:p w14:paraId="6C8FB270">
            <w:pPr>
              <w:spacing w:line="360" w:lineRule="auto"/>
              <w:jc w:val="center"/>
              <w:rPr>
                <w:rFonts w:ascii="宋体" w:hAnsi="宋体" w:cs="宋体"/>
                <w:sz w:val="20"/>
              </w:rPr>
            </w:pPr>
            <w:r>
              <w:rPr>
                <w:rFonts w:hint="eastAsia" w:ascii="宋体" w:hAnsi="宋体" w:cs="宋体"/>
                <w:sz w:val="20"/>
              </w:rPr>
              <w:t>设备资产编号</w:t>
            </w:r>
          </w:p>
        </w:tc>
        <w:tc>
          <w:tcPr>
            <w:tcW w:w="1535" w:type="dxa"/>
            <w:vAlign w:val="center"/>
          </w:tcPr>
          <w:p w14:paraId="39DAA9F1">
            <w:pPr>
              <w:spacing w:line="360" w:lineRule="auto"/>
              <w:jc w:val="center"/>
              <w:rPr>
                <w:rFonts w:ascii="宋体" w:hAnsi="宋体" w:cs="宋体"/>
                <w:sz w:val="20"/>
              </w:rPr>
            </w:pPr>
            <w:r>
              <w:rPr>
                <w:rFonts w:hint="eastAsia" w:ascii="宋体" w:hAnsi="宋体" w:cs="宋体"/>
                <w:sz w:val="20"/>
              </w:rPr>
              <w:t>数量（台）</w:t>
            </w:r>
          </w:p>
        </w:tc>
        <w:tc>
          <w:tcPr>
            <w:tcW w:w="1111" w:type="dxa"/>
            <w:vAlign w:val="center"/>
          </w:tcPr>
          <w:p w14:paraId="55B699B1">
            <w:pPr>
              <w:spacing w:line="360" w:lineRule="auto"/>
              <w:jc w:val="center"/>
              <w:rPr>
                <w:rFonts w:ascii="宋体" w:hAnsi="宋体" w:cs="宋体"/>
                <w:sz w:val="20"/>
              </w:rPr>
            </w:pPr>
            <w:r>
              <w:rPr>
                <w:rFonts w:hint="eastAsia" w:ascii="宋体" w:hAnsi="宋体" w:cs="宋体"/>
                <w:sz w:val="20"/>
              </w:rPr>
              <w:t>维修费</w:t>
            </w:r>
          </w:p>
        </w:tc>
        <w:tc>
          <w:tcPr>
            <w:tcW w:w="1006" w:type="dxa"/>
            <w:vAlign w:val="center"/>
          </w:tcPr>
          <w:p w14:paraId="25B12F20">
            <w:pPr>
              <w:spacing w:line="360" w:lineRule="auto"/>
              <w:jc w:val="center"/>
              <w:rPr>
                <w:rFonts w:ascii="宋体" w:hAnsi="宋体" w:cs="宋体"/>
                <w:sz w:val="20"/>
              </w:rPr>
            </w:pPr>
            <w:r>
              <w:rPr>
                <w:rFonts w:hint="eastAsia" w:ascii="宋体" w:hAnsi="宋体" w:cs="宋体"/>
                <w:sz w:val="20"/>
              </w:rPr>
              <w:t>备注</w:t>
            </w:r>
          </w:p>
        </w:tc>
      </w:tr>
      <w:tr w14:paraId="261E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76CAA92F">
            <w:pPr>
              <w:spacing w:line="360" w:lineRule="auto"/>
              <w:jc w:val="center"/>
              <w:rPr>
                <w:rFonts w:ascii="宋体" w:hAnsi="宋体" w:cs="宋体"/>
                <w:sz w:val="20"/>
              </w:rPr>
            </w:pPr>
            <w:r>
              <w:rPr>
                <w:rFonts w:hint="eastAsia" w:ascii="宋体" w:hAnsi="宋体" w:cs="宋体"/>
                <w:sz w:val="20"/>
              </w:rPr>
              <w:t>1</w:t>
            </w:r>
          </w:p>
        </w:tc>
        <w:tc>
          <w:tcPr>
            <w:tcW w:w="1137" w:type="dxa"/>
            <w:vAlign w:val="center"/>
          </w:tcPr>
          <w:p w14:paraId="034E57B6">
            <w:pPr>
              <w:spacing w:line="360" w:lineRule="auto"/>
              <w:jc w:val="center"/>
              <w:rPr>
                <w:rFonts w:ascii="宋体" w:hAnsi="宋体" w:cs="宋体"/>
                <w:sz w:val="20"/>
              </w:rPr>
            </w:pPr>
          </w:p>
        </w:tc>
        <w:tc>
          <w:tcPr>
            <w:tcW w:w="1199" w:type="dxa"/>
            <w:vAlign w:val="center"/>
          </w:tcPr>
          <w:p w14:paraId="2A170214">
            <w:pPr>
              <w:spacing w:line="360" w:lineRule="auto"/>
              <w:jc w:val="center"/>
              <w:rPr>
                <w:rFonts w:ascii="宋体" w:hAnsi="宋体" w:cs="宋体"/>
                <w:sz w:val="20"/>
              </w:rPr>
            </w:pPr>
          </w:p>
        </w:tc>
        <w:tc>
          <w:tcPr>
            <w:tcW w:w="1523" w:type="dxa"/>
            <w:vAlign w:val="center"/>
          </w:tcPr>
          <w:p w14:paraId="4E6816E8">
            <w:pPr>
              <w:spacing w:line="360" w:lineRule="auto"/>
              <w:jc w:val="center"/>
              <w:rPr>
                <w:rFonts w:ascii="宋体" w:hAnsi="宋体" w:cs="宋体"/>
                <w:sz w:val="20"/>
              </w:rPr>
            </w:pPr>
          </w:p>
        </w:tc>
        <w:tc>
          <w:tcPr>
            <w:tcW w:w="1535" w:type="dxa"/>
            <w:vAlign w:val="center"/>
          </w:tcPr>
          <w:p w14:paraId="28709693">
            <w:pPr>
              <w:spacing w:line="360" w:lineRule="auto"/>
              <w:jc w:val="center"/>
              <w:rPr>
                <w:rFonts w:ascii="宋体" w:hAnsi="宋体" w:cs="宋体"/>
                <w:sz w:val="20"/>
              </w:rPr>
            </w:pPr>
          </w:p>
        </w:tc>
        <w:tc>
          <w:tcPr>
            <w:tcW w:w="1111" w:type="dxa"/>
            <w:vAlign w:val="center"/>
          </w:tcPr>
          <w:p w14:paraId="62C993D7">
            <w:pPr>
              <w:spacing w:line="360" w:lineRule="auto"/>
              <w:jc w:val="center"/>
              <w:rPr>
                <w:rFonts w:ascii="宋体" w:hAnsi="宋体" w:cs="宋体"/>
                <w:sz w:val="20"/>
              </w:rPr>
            </w:pPr>
          </w:p>
        </w:tc>
        <w:tc>
          <w:tcPr>
            <w:tcW w:w="1006" w:type="dxa"/>
            <w:vAlign w:val="center"/>
          </w:tcPr>
          <w:p w14:paraId="34FBA9C2">
            <w:pPr>
              <w:spacing w:line="360" w:lineRule="auto"/>
              <w:jc w:val="center"/>
              <w:rPr>
                <w:rFonts w:ascii="宋体" w:hAnsi="宋体" w:cs="宋体"/>
                <w:sz w:val="20"/>
              </w:rPr>
            </w:pPr>
          </w:p>
        </w:tc>
      </w:tr>
      <w:tr w14:paraId="6F2E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18EE81BD">
            <w:pPr>
              <w:spacing w:line="360" w:lineRule="auto"/>
              <w:jc w:val="center"/>
              <w:rPr>
                <w:rFonts w:ascii="宋体" w:hAnsi="宋体" w:cs="宋体"/>
                <w:sz w:val="20"/>
              </w:rPr>
            </w:pPr>
            <w:r>
              <w:rPr>
                <w:rFonts w:hint="eastAsia" w:ascii="宋体" w:hAnsi="宋体" w:cs="宋体"/>
                <w:sz w:val="20"/>
              </w:rPr>
              <w:t>2</w:t>
            </w:r>
          </w:p>
        </w:tc>
        <w:tc>
          <w:tcPr>
            <w:tcW w:w="1137" w:type="dxa"/>
            <w:vAlign w:val="center"/>
          </w:tcPr>
          <w:p w14:paraId="2873A4EA">
            <w:pPr>
              <w:spacing w:line="360" w:lineRule="auto"/>
              <w:jc w:val="center"/>
              <w:rPr>
                <w:rFonts w:ascii="宋体" w:hAnsi="宋体" w:cs="宋体"/>
                <w:sz w:val="20"/>
              </w:rPr>
            </w:pPr>
          </w:p>
        </w:tc>
        <w:tc>
          <w:tcPr>
            <w:tcW w:w="1199" w:type="dxa"/>
            <w:vAlign w:val="center"/>
          </w:tcPr>
          <w:p w14:paraId="4F221A15">
            <w:pPr>
              <w:spacing w:line="360" w:lineRule="auto"/>
              <w:jc w:val="center"/>
              <w:rPr>
                <w:rFonts w:ascii="宋体" w:hAnsi="宋体" w:cs="宋体"/>
                <w:sz w:val="20"/>
              </w:rPr>
            </w:pPr>
          </w:p>
        </w:tc>
        <w:tc>
          <w:tcPr>
            <w:tcW w:w="1523" w:type="dxa"/>
            <w:vAlign w:val="center"/>
          </w:tcPr>
          <w:p w14:paraId="36147F89">
            <w:pPr>
              <w:spacing w:line="360" w:lineRule="auto"/>
              <w:jc w:val="center"/>
              <w:rPr>
                <w:rFonts w:ascii="宋体" w:hAnsi="宋体" w:cs="宋体"/>
                <w:sz w:val="20"/>
              </w:rPr>
            </w:pPr>
          </w:p>
        </w:tc>
        <w:tc>
          <w:tcPr>
            <w:tcW w:w="1535" w:type="dxa"/>
            <w:vAlign w:val="center"/>
          </w:tcPr>
          <w:p w14:paraId="774EBEFC">
            <w:pPr>
              <w:spacing w:line="360" w:lineRule="auto"/>
              <w:jc w:val="center"/>
              <w:rPr>
                <w:rFonts w:ascii="宋体" w:hAnsi="宋体" w:cs="宋体"/>
                <w:sz w:val="20"/>
              </w:rPr>
            </w:pPr>
          </w:p>
        </w:tc>
        <w:tc>
          <w:tcPr>
            <w:tcW w:w="1111" w:type="dxa"/>
            <w:vAlign w:val="center"/>
          </w:tcPr>
          <w:p w14:paraId="5021DD65">
            <w:pPr>
              <w:spacing w:line="360" w:lineRule="auto"/>
              <w:jc w:val="center"/>
              <w:rPr>
                <w:rFonts w:ascii="宋体" w:hAnsi="宋体" w:cs="宋体"/>
                <w:sz w:val="20"/>
              </w:rPr>
            </w:pPr>
          </w:p>
        </w:tc>
        <w:tc>
          <w:tcPr>
            <w:tcW w:w="1006" w:type="dxa"/>
            <w:vAlign w:val="center"/>
          </w:tcPr>
          <w:p w14:paraId="47D560A6">
            <w:pPr>
              <w:spacing w:line="360" w:lineRule="auto"/>
              <w:jc w:val="center"/>
              <w:rPr>
                <w:rFonts w:ascii="宋体" w:hAnsi="宋体" w:cs="宋体"/>
                <w:sz w:val="20"/>
              </w:rPr>
            </w:pPr>
          </w:p>
        </w:tc>
      </w:tr>
      <w:tr w14:paraId="5B3D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vAlign w:val="center"/>
          </w:tcPr>
          <w:p w14:paraId="3C91748C">
            <w:pPr>
              <w:spacing w:line="360" w:lineRule="auto"/>
              <w:jc w:val="center"/>
              <w:rPr>
                <w:rFonts w:ascii="宋体" w:hAnsi="宋体" w:cs="宋体"/>
                <w:sz w:val="20"/>
              </w:rPr>
            </w:pPr>
            <w:r>
              <w:rPr>
                <w:rFonts w:hint="eastAsia" w:ascii="宋体" w:hAnsi="宋体" w:cs="宋体"/>
                <w:sz w:val="20"/>
              </w:rPr>
              <w:t>总价</w:t>
            </w:r>
          </w:p>
        </w:tc>
        <w:tc>
          <w:tcPr>
            <w:tcW w:w="7511" w:type="dxa"/>
            <w:gridSpan w:val="6"/>
            <w:vAlign w:val="center"/>
          </w:tcPr>
          <w:p w14:paraId="017838B5">
            <w:pPr>
              <w:spacing w:line="360" w:lineRule="auto"/>
              <w:rPr>
                <w:rFonts w:ascii="宋体" w:hAnsi="宋体" w:cs="宋体"/>
                <w:sz w:val="20"/>
              </w:rPr>
            </w:pPr>
            <w:r>
              <w:rPr>
                <w:rFonts w:hint="eastAsia" w:ascii="宋体" w:hAnsi="宋体" w:cs="宋体"/>
                <w:sz w:val="20"/>
              </w:rPr>
              <w:t>小写：人民币【】</w:t>
            </w:r>
          </w:p>
          <w:p w14:paraId="01741562">
            <w:pPr>
              <w:spacing w:line="360" w:lineRule="auto"/>
              <w:rPr>
                <w:rFonts w:ascii="宋体" w:hAnsi="宋体" w:cs="宋体"/>
                <w:sz w:val="20"/>
              </w:rPr>
            </w:pPr>
            <w:r>
              <w:rPr>
                <w:rFonts w:hint="eastAsia" w:ascii="宋体" w:hAnsi="宋体" w:cs="宋体"/>
                <w:sz w:val="20"/>
              </w:rPr>
              <w:t>大写: 【】</w:t>
            </w:r>
          </w:p>
        </w:tc>
      </w:tr>
    </w:tbl>
    <w:p w14:paraId="095FEBD0">
      <w:pPr>
        <w:spacing w:line="360" w:lineRule="auto"/>
        <w:rPr>
          <w:rFonts w:ascii="宋体" w:hAnsi="宋体" w:cs="宋体"/>
          <w:b/>
          <w:sz w:val="20"/>
        </w:rPr>
      </w:pPr>
      <w:r>
        <w:rPr>
          <w:rFonts w:hint="eastAsia" w:ascii="宋体" w:hAnsi="宋体" w:cs="宋体"/>
          <w:b/>
          <w:sz w:val="20"/>
        </w:rPr>
        <w:t>二、维修内容</w:t>
      </w:r>
    </w:p>
    <w:p w14:paraId="5DAE6F0B">
      <w:pPr>
        <w:spacing w:line="360" w:lineRule="auto"/>
        <w:ind w:firstLine="400" w:firstLineChars="200"/>
        <w:rPr>
          <w:rFonts w:ascii="宋体" w:hAnsi="宋体" w:cs="宋体"/>
          <w:sz w:val="20"/>
        </w:rPr>
      </w:pPr>
      <w:r>
        <w:rPr>
          <w:rFonts w:hint="eastAsia" w:ascii="宋体" w:hAnsi="宋体" w:cs="宋体"/>
          <w:sz w:val="20"/>
        </w:rPr>
        <w:t>1.1维修方式：按双方签订的技术协议相关内容进行维修。技术协议作为本合同附件。</w:t>
      </w:r>
    </w:p>
    <w:p w14:paraId="794B68A4">
      <w:pPr>
        <w:spacing w:line="360" w:lineRule="auto"/>
        <w:ind w:firstLine="400" w:firstLineChars="200"/>
        <w:rPr>
          <w:rFonts w:ascii="宋体" w:hAnsi="宋体" w:cs="宋体"/>
          <w:sz w:val="20"/>
          <w:u w:val="single"/>
        </w:rPr>
      </w:pPr>
      <w:r>
        <w:rPr>
          <w:rFonts w:hint="eastAsia" w:ascii="宋体" w:hAnsi="宋体" w:cs="宋体"/>
          <w:sz w:val="20"/>
        </w:rPr>
        <w:t>1.2维修地点（选择以下其中之一）：</w:t>
      </w:r>
    </w:p>
    <w:p w14:paraId="1F8D3452">
      <w:pPr>
        <w:spacing w:line="360" w:lineRule="auto"/>
        <w:ind w:firstLine="700" w:firstLineChars="350"/>
        <w:rPr>
          <w:rFonts w:ascii="宋体" w:hAnsi="宋体" w:cs="宋体"/>
          <w:sz w:val="20"/>
        </w:rPr>
      </w:pPr>
      <w:r>
        <w:rPr>
          <w:rFonts w:hint="eastAsia" w:ascii="宋体" w:hAnsi="宋体" w:cs="宋体"/>
          <w:sz w:val="20"/>
        </w:rPr>
        <w:t xml:space="preserve">1.2.1在甲方处进行维修   </w:t>
      </w:r>
    </w:p>
    <w:p w14:paraId="6AE4DC0D">
      <w:pPr>
        <w:spacing w:line="360" w:lineRule="auto"/>
        <w:ind w:firstLine="700" w:firstLineChars="350"/>
        <w:rPr>
          <w:rFonts w:ascii="宋体" w:hAnsi="宋体" w:cs="宋体"/>
          <w:sz w:val="20"/>
        </w:rPr>
      </w:pPr>
      <w:r>
        <w:rPr>
          <w:rFonts w:hint="eastAsia" w:ascii="宋体" w:hAnsi="宋体" w:cs="宋体"/>
          <w:sz w:val="20"/>
        </w:rPr>
        <w:t>1.2.2在乙方处进行维修，由乙方负责运输并承担费用。</w:t>
      </w:r>
    </w:p>
    <w:p w14:paraId="344F4E85">
      <w:pPr>
        <w:spacing w:line="360" w:lineRule="auto"/>
        <w:ind w:firstLine="400" w:firstLineChars="200"/>
        <w:rPr>
          <w:rFonts w:ascii="宋体" w:hAnsi="宋体" w:cs="宋体"/>
          <w:sz w:val="20"/>
          <w:u w:val="single"/>
        </w:rPr>
      </w:pPr>
      <w:r>
        <w:rPr>
          <w:rFonts w:hint="eastAsia" w:ascii="宋体" w:hAnsi="宋体" w:cs="宋体"/>
          <w:sz w:val="20"/>
        </w:rPr>
        <w:t>1.3维修工期：</w:t>
      </w:r>
      <w:r>
        <w:rPr>
          <w:rFonts w:hint="eastAsia" w:ascii="宋体" w:hAnsi="宋体" w:cs="宋体"/>
          <w:sz w:val="20"/>
          <w:u w:val="single"/>
        </w:rPr>
        <w:t xml:space="preserve">         </w:t>
      </w:r>
    </w:p>
    <w:p w14:paraId="4FBBF2C4">
      <w:pPr>
        <w:spacing w:line="360" w:lineRule="auto"/>
        <w:ind w:firstLine="400" w:firstLineChars="200"/>
        <w:rPr>
          <w:rFonts w:ascii="宋体" w:hAnsi="宋体" w:cs="宋体"/>
          <w:sz w:val="20"/>
        </w:rPr>
      </w:pPr>
      <w:r>
        <w:rPr>
          <w:rFonts w:hint="eastAsia" w:ascii="宋体" w:hAnsi="宋体" w:cs="宋体"/>
          <w:sz w:val="20"/>
        </w:rPr>
        <w:t>1.4安装调试时间：</w:t>
      </w:r>
      <w:r>
        <w:rPr>
          <w:rFonts w:hint="eastAsia" w:ascii="宋体" w:hAnsi="宋体" w:cs="宋体"/>
          <w:sz w:val="20"/>
          <w:u w:val="single"/>
        </w:rPr>
        <w:t xml:space="preserve">          </w:t>
      </w:r>
    </w:p>
    <w:p w14:paraId="34BF4C2A">
      <w:pPr>
        <w:spacing w:line="360" w:lineRule="auto"/>
        <w:ind w:firstLine="400" w:firstLineChars="200"/>
        <w:rPr>
          <w:rFonts w:ascii="宋体" w:hAnsi="宋体" w:cs="宋体"/>
          <w:sz w:val="20"/>
        </w:rPr>
      </w:pPr>
      <w:r>
        <w:rPr>
          <w:rFonts w:hint="eastAsia" w:ascii="宋体" w:hAnsi="宋体" w:cs="宋体"/>
          <w:sz w:val="20"/>
        </w:rPr>
        <w:t>1.5安装调试地点：</w:t>
      </w:r>
      <w:r>
        <w:rPr>
          <w:rFonts w:hint="eastAsia" w:ascii="宋体" w:hAnsi="宋体" w:cs="宋体"/>
          <w:sz w:val="20"/>
          <w:u w:val="single"/>
        </w:rPr>
        <w:t xml:space="preserve">         </w:t>
      </w:r>
    </w:p>
    <w:p w14:paraId="62AEEF4B">
      <w:pPr>
        <w:spacing w:line="360" w:lineRule="auto"/>
        <w:ind w:left="394" w:hanging="394" w:hangingChars="196"/>
        <w:rPr>
          <w:rFonts w:ascii="宋体" w:hAnsi="宋体" w:cs="宋体"/>
          <w:sz w:val="20"/>
        </w:rPr>
      </w:pPr>
      <w:r>
        <w:rPr>
          <w:rFonts w:hint="eastAsia" w:ascii="宋体" w:hAnsi="宋体" w:cs="宋体"/>
          <w:b/>
          <w:sz w:val="20"/>
        </w:rPr>
        <w:t>三、运输要求</w:t>
      </w:r>
    </w:p>
    <w:p w14:paraId="25C1B97B">
      <w:pPr>
        <w:spacing w:line="360" w:lineRule="auto"/>
        <w:ind w:firstLine="400" w:firstLineChars="200"/>
        <w:rPr>
          <w:rFonts w:ascii="宋体" w:hAnsi="宋体" w:cs="宋体"/>
          <w:sz w:val="20"/>
        </w:rPr>
      </w:pPr>
      <w:r>
        <w:rPr>
          <w:rFonts w:hint="eastAsia" w:ascii="宋体" w:hAnsi="宋体" w:cs="宋体"/>
          <w:sz w:val="20"/>
        </w:rPr>
        <w:t>1、乙方运输设备应符合如下要求：</w:t>
      </w:r>
    </w:p>
    <w:p w14:paraId="6DE398F6">
      <w:pPr>
        <w:spacing w:line="360" w:lineRule="auto"/>
        <w:ind w:firstLine="400" w:firstLineChars="200"/>
        <w:rPr>
          <w:rFonts w:ascii="宋体" w:hAnsi="宋体" w:cs="宋体"/>
          <w:sz w:val="20"/>
        </w:rPr>
      </w:pPr>
      <w:r>
        <w:rPr>
          <w:rFonts w:hint="eastAsia" w:ascii="宋体" w:hAnsi="宋体" w:cs="宋体"/>
          <w:sz w:val="20"/>
        </w:rPr>
        <w:t>1.1保证所用车辆性能良好，在年审有效期内，司机的行车证、驾驶证合法有效，身体健康、不酗酒、具有丰富的驾驶经验。</w:t>
      </w:r>
    </w:p>
    <w:p w14:paraId="6890F76E">
      <w:pPr>
        <w:spacing w:line="360" w:lineRule="auto"/>
        <w:ind w:firstLine="400" w:firstLineChars="200"/>
        <w:rPr>
          <w:rFonts w:ascii="宋体" w:hAnsi="宋体" w:cs="宋体"/>
          <w:sz w:val="20"/>
        </w:rPr>
      </w:pPr>
      <w:r>
        <w:rPr>
          <w:rFonts w:hint="eastAsia" w:ascii="宋体" w:hAnsi="宋体" w:cs="宋体"/>
          <w:sz w:val="20"/>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601A5A9">
      <w:pPr>
        <w:spacing w:line="360" w:lineRule="auto"/>
        <w:ind w:firstLine="400" w:firstLineChars="200"/>
        <w:rPr>
          <w:rFonts w:ascii="宋体" w:hAnsi="宋体" w:cs="宋体"/>
          <w:sz w:val="20"/>
        </w:rPr>
      </w:pPr>
      <w:r>
        <w:rPr>
          <w:rFonts w:hint="eastAsia" w:ascii="宋体" w:hAnsi="宋体" w:cs="宋体"/>
          <w:sz w:val="20"/>
        </w:rPr>
        <w:t>1.3乙方现场对设备情况予以确认，有异议及时提出，乙方一旦接收，则视为甲方的设备符合乙方确认的维修状态，并适合运输，以后所发现的设备部件缺失等情况由乙方负责补齐。</w:t>
      </w:r>
    </w:p>
    <w:p w14:paraId="700E45F8">
      <w:pPr>
        <w:spacing w:line="360" w:lineRule="auto"/>
        <w:rPr>
          <w:rFonts w:ascii="宋体" w:hAnsi="宋体" w:cs="宋体"/>
          <w:b/>
          <w:sz w:val="20"/>
        </w:rPr>
      </w:pPr>
      <w:r>
        <w:rPr>
          <w:rFonts w:hint="eastAsia" w:ascii="宋体" w:hAnsi="宋体" w:cs="宋体"/>
          <w:b/>
          <w:sz w:val="20"/>
        </w:rPr>
        <w:t>四、包装标准、包装物的供应与回收：</w:t>
      </w:r>
    </w:p>
    <w:p w14:paraId="676E3468">
      <w:pPr>
        <w:spacing w:line="360" w:lineRule="auto"/>
        <w:ind w:firstLine="400" w:firstLineChars="200"/>
        <w:rPr>
          <w:rFonts w:ascii="宋体" w:hAnsi="宋体" w:cs="宋体"/>
          <w:sz w:val="20"/>
        </w:rPr>
      </w:pPr>
      <w:r>
        <w:rPr>
          <w:rFonts w:hint="eastAsia" w:ascii="宋体" w:hAnsi="宋体" w:cs="宋体"/>
          <w:sz w:val="20"/>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7C0B4C2A">
      <w:pPr>
        <w:spacing w:line="360" w:lineRule="auto"/>
        <w:ind w:firstLine="400" w:firstLineChars="200"/>
        <w:rPr>
          <w:rFonts w:ascii="宋体" w:hAnsi="宋体" w:cs="宋体"/>
          <w:sz w:val="20"/>
        </w:rPr>
      </w:pPr>
      <w:r>
        <w:rPr>
          <w:rFonts w:hint="eastAsia" w:ascii="宋体" w:hAnsi="宋体" w:cs="宋体"/>
          <w:sz w:val="20"/>
        </w:rPr>
        <w:t>2、乙方运输设备的包装物上应做出明显标识(如：乙方名称、货物名称等)以便甲方管理。包装物乙方不回收、不收费。</w:t>
      </w:r>
    </w:p>
    <w:p w14:paraId="7CB919C0">
      <w:pPr>
        <w:spacing w:line="360" w:lineRule="auto"/>
        <w:rPr>
          <w:rFonts w:ascii="宋体" w:hAnsi="宋体" w:cs="宋体"/>
          <w:sz w:val="20"/>
        </w:rPr>
      </w:pPr>
      <w:r>
        <w:rPr>
          <w:rFonts w:hint="eastAsia" w:ascii="宋体" w:hAnsi="宋体" w:cs="宋体"/>
          <w:b/>
          <w:sz w:val="20"/>
        </w:rPr>
        <w:t>五、验收标准和方法</w:t>
      </w:r>
      <w:r>
        <w:rPr>
          <w:rFonts w:hint="eastAsia" w:ascii="宋体" w:hAnsi="宋体" w:cs="宋体"/>
          <w:i/>
          <w:iCs/>
          <w:sz w:val="20"/>
        </w:rPr>
        <w:t>（根据实际情况补充、修订）</w:t>
      </w:r>
      <w:r>
        <w:rPr>
          <w:rFonts w:hint="eastAsia" w:ascii="宋体" w:hAnsi="宋体" w:cs="宋体"/>
          <w:b/>
          <w:sz w:val="20"/>
        </w:rPr>
        <w:t>：</w:t>
      </w:r>
    </w:p>
    <w:p w14:paraId="5C0BFF9B">
      <w:pPr>
        <w:spacing w:line="360" w:lineRule="auto"/>
        <w:ind w:firstLine="400" w:firstLineChars="200"/>
        <w:rPr>
          <w:rFonts w:ascii="宋体" w:hAnsi="宋体" w:cs="宋体"/>
          <w:sz w:val="20"/>
        </w:rPr>
      </w:pPr>
      <w:r>
        <w:rPr>
          <w:rFonts w:hint="eastAsia" w:ascii="宋体" w:hAnsi="宋体" w:cs="宋体"/>
          <w:sz w:val="20"/>
        </w:rPr>
        <w:t>按双方签订的技术协议相关内容验收。</w:t>
      </w:r>
    </w:p>
    <w:p w14:paraId="7A5F04F4">
      <w:pPr>
        <w:spacing w:line="360" w:lineRule="auto"/>
        <w:rPr>
          <w:rFonts w:ascii="宋体" w:hAnsi="宋体" w:cs="宋体"/>
          <w:b/>
          <w:sz w:val="20"/>
        </w:rPr>
      </w:pPr>
      <w:r>
        <w:rPr>
          <w:rFonts w:hint="eastAsia" w:ascii="宋体" w:hAnsi="宋体" w:cs="宋体"/>
          <w:b/>
          <w:sz w:val="20"/>
        </w:rPr>
        <w:t>六、结算及付款方式：</w:t>
      </w:r>
    </w:p>
    <w:p w14:paraId="40BC5028">
      <w:pPr>
        <w:spacing w:line="360" w:lineRule="auto"/>
        <w:ind w:firstLine="400" w:firstLineChars="200"/>
        <w:rPr>
          <w:rFonts w:ascii="宋体" w:hAnsi="宋体" w:cs="宋体"/>
          <w:sz w:val="20"/>
        </w:rPr>
      </w:pPr>
      <w:r>
        <w:rPr>
          <w:rFonts w:hint="eastAsia" w:ascii="宋体" w:hAnsi="宋体" w:cs="宋体"/>
          <w:sz w:val="20"/>
        </w:rPr>
        <w:t>1.1合同总价款为</w:t>
      </w:r>
      <w:r>
        <w:rPr>
          <w:rFonts w:hint="eastAsia" w:ascii="宋体" w:hAnsi="宋体" w:cs="宋体"/>
          <w:sz w:val="20"/>
          <w:u w:val="single"/>
        </w:rPr>
        <w:t xml:space="preserve">         </w:t>
      </w:r>
      <w:r>
        <w:rPr>
          <w:rFonts w:hint="eastAsia" w:ascii="宋体" w:hAnsi="宋体" w:cs="宋体"/>
          <w:sz w:val="20"/>
        </w:rPr>
        <w:t xml:space="preserve"> 元，人民币（大写：</w:t>
      </w:r>
      <w:r>
        <w:rPr>
          <w:rFonts w:hint="eastAsia" w:ascii="宋体" w:hAnsi="宋体" w:cs="宋体"/>
          <w:sz w:val="20"/>
          <w:u w:val="single"/>
        </w:rPr>
        <w:t xml:space="preserve">         </w:t>
      </w:r>
      <w:r>
        <w:rPr>
          <w:rFonts w:hint="eastAsia" w:ascii="宋体" w:hAnsi="宋体" w:cs="宋体"/>
          <w:sz w:val="20"/>
        </w:rPr>
        <w:t>）。该价格包括但不限于维修费、设备拆解装卸费、运输费、包装费、安装调试费、税费、备品备件、指导培训、保险等全部费用。</w:t>
      </w:r>
    </w:p>
    <w:p w14:paraId="78D8AC5F">
      <w:pPr>
        <w:spacing w:line="360" w:lineRule="auto"/>
        <w:ind w:firstLine="400" w:firstLineChars="200"/>
        <w:rPr>
          <w:rFonts w:ascii="宋体" w:hAnsi="宋体" w:cs="宋体"/>
          <w:sz w:val="20"/>
        </w:rPr>
      </w:pPr>
      <w:r>
        <w:rPr>
          <w:rFonts w:hint="eastAsia" w:ascii="宋体" w:hAnsi="宋体" w:cs="宋体"/>
          <w:sz w:val="20"/>
        </w:rPr>
        <w:t>1.2付款方式为：</w:t>
      </w:r>
      <w:r>
        <w:rPr>
          <w:rFonts w:hint="eastAsia" w:ascii="宋体" w:hAnsi="宋体" w:cs="宋体"/>
          <w:sz w:val="20"/>
          <w:u w:val="single"/>
        </w:rPr>
        <w:t xml:space="preserve">          </w:t>
      </w:r>
      <w:r>
        <w:rPr>
          <w:rFonts w:hint="eastAsia" w:ascii="宋体" w:hAnsi="宋体" w:cs="宋体"/>
          <w:sz w:val="20"/>
        </w:rPr>
        <w:t>。</w:t>
      </w:r>
    </w:p>
    <w:p w14:paraId="77492E1D">
      <w:pPr>
        <w:spacing w:line="360" w:lineRule="auto"/>
        <w:ind w:firstLine="400" w:firstLineChars="200"/>
        <w:rPr>
          <w:rFonts w:ascii="宋体" w:hAnsi="宋体" w:cs="宋体"/>
          <w:sz w:val="20"/>
        </w:rPr>
      </w:pPr>
      <w:r>
        <w:rPr>
          <w:rFonts w:hint="eastAsia" w:ascii="宋体" w:hAnsi="宋体" w:cs="宋体"/>
          <w:sz w:val="20"/>
        </w:rPr>
        <w:t>1.3合同价款的支付</w:t>
      </w:r>
    </w:p>
    <w:p w14:paraId="47B87A89">
      <w:pPr>
        <w:spacing w:line="360" w:lineRule="auto"/>
        <w:ind w:left="-105" w:leftChars="-50" w:right="-105" w:rightChars="-50" w:firstLine="500" w:firstLineChars="250"/>
        <w:rPr>
          <w:rFonts w:ascii="宋体" w:hAnsi="宋体" w:cs="宋体"/>
          <w:sz w:val="20"/>
        </w:rPr>
      </w:pPr>
      <w:r>
        <w:rPr>
          <w:rFonts w:hint="eastAsia" w:ascii="宋体" w:hAnsi="宋体" w:cs="宋体"/>
          <w:sz w:val="20"/>
        </w:rPr>
        <w:t>1.3.1合同生效后，乙方提交金额为合同价款</w:t>
      </w:r>
      <w:r>
        <w:rPr>
          <w:rFonts w:hint="eastAsia" w:ascii="宋体" w:hAnsi="宋体" w:cs="宋体"/>
          <w:sz w:val="20"/>
          <w:u w:val="single"/>
        </w:rPr>
        <w:t xml:space="preserve">  </w:t>
      </w:r>
      <w:r>
        <w:rPr>
          <w:rFonts w:hint="eastAsia" w:ascii="宋体" w:hAnsi="宋体" w:cs="宋体"/>
          <w:sz w:val="20"/>
        </w:rPr>
        <w:t>%约为</w:t>
      </w:r>
      <w:r>
        <w:rPr>
          <w:rFonts w:hint="eastAsia" w:ascii="宋体" w:hAnsi="宋体" w:cs="宋体"/>
          <w:sz w:val="20"/>
          <w:u w:val="single"/>
        </w:rPr>
        <w:t xml:space="preserve">     </w:t>
      </w:r>
      <w:r>
        <w:rPr>
          <w:rFonts w:hint="eastAsia" w:ascii="宋体" w:hAnsi="宋体" w:cs="宋体"/>
          <w:sz w:val="20"/>
        </w:rPr>
        <w:t>元人民币的收据（正本一份，复印件二份），经甲方依照财务制度审核无误后支付，该笔价款作为合同的预付款。</w:t>
      </w:r>
    </w:p>
    <w:p w14:paraId="4F1CC0FB">
      <w:pPr>
        <w:spacing w:line="360" w:lineRule="auto"/>
        <w:ind w:left="-105" w:leftChars="-50" w:right="-105" w:rightChars="-50" w:firstLine="500" w:firstLineChars="250"/>
        <w:rPr>
          <w:rFonts w:ascii="宋体" w:hAnsi="宋体" w:cs="宋体"/>
          <w:sz w:val="20"/>
        </w:rPr>
      </w:pPr>
      <w:r>
        <w:rPr>
          <w:rFonts w:hint="eastAsia" w:ascii="宋体" w:hAnsi="宋体" w:cs="宋体"/>
          <w:sz w:val="20"/>
        </w:rPr>
        <w:t>1.3.2设备维修完毕，经安装、调试最终经甲方验收合格后，甲方出具书面验收单，乙方提交金额为合同价款</w:t>
      </w:r>
      <w:r>
        <w:rPr>
          <w:rFonts w:hint="eastAsia" w:ascii="宋体" w:hAnsi="宋体" w:cs="宋体"/>
          <w:sz w:val="20"/>
          <w:u w:val="single"/>
        </w:rPr>
        <w:t xml:space="preserve">  </w:t>
      </w:r>
      <w:r>
        <w:rPr>
          <w:rFonts w:hint="eastAsia" w:ascii="宋体" w:hAnsi="宋体" w:cs="宋体"/>
          <w:sz w:val="20"/>
        </w:rPr>
        <w:t>%约为</w:t>
      </w:r>
      <w:r>
        <w:rPr>
          <w:rFonts w:hint="eastAsia" w:ascii="宋体" w:hAnsi="宋体" w:cs="宋体"/>
          <w:sz w:val="20"/>
          <w:u w:val="single"/>
        </w:rPr>
        <w:t xml:space="preserve">    </w:t>
      </w:r>
      <w:r>
        <w:rPr>
          <w:rFonts w:hint="eastAsia" w:ascii="宋体" w:hAnsi="宋体" w:cs="宋体"/>
          <w:sz w:val="20"/>
        </w:rPr>
        <w:t>元人民币的收据并附带下列单据，经甲方依照财务制度审核无误后支付：</w:t>
      </w:r>
    </w:p>
    <w:p w14:paraId="02646892">
      <w:pPr>
        <w:spacing w:line="360" w:lineRule="auto"/>
        <w:ind w:left="-105" w:leftChars="-50" w:right="-105" w:rightChars="-50" w:firstLine="400" w:firstLineChars="200"/>
        <w:rPr>
          <w:rFonts w:ascii="宋体" w:hAnsi="宋体" w:cs="宋体"/>
          <w:sz w:val="20"/>
        </w:rPr>
      </w:pPr>
      <w:r>
        <w:rPr>
          <w:rFonts w:hint="eastAsia" w:ascii="宋体" w:hAnsi="宋体" w:cs="宋体"/>
          <w:sz w:val="20"/>
        </w:rPr>
        <w:t>A 金额为该套合同设备价格100%的增值税专用发票（含复印件二份）；</w:t>
      </w:r>
    </w:p>
    <w:p w14:paraId="165EF78E">
      <w:pPr>
        <w:spacing w:line="360" w:lineRule="auto"/>
        <w:ind w:left="-105" w:leftChars="-50" w:right="-105" w:rightChars="-50" w:firstLine="400" w:firstLineChars="200"/>
        <w:rPr>
          <w:rFonts w:ascii="宋体" w:hAnsi="宋体" w:cs="宋体"/>
          <w:sz w:val="20"/>
        </w:rPr>
      </w:pPr>
      <w:r>
        <w:rPr>
          <w:rFonts w:hint="eastAsia" w:ascii="宋体" w:hAnsi="宋体" w:cs="宋体"/>
          <w:sz w:val="20"/>
        </w:rPr>
        <w:t>B 该套合同设备维修最终验收报告的原件及其复印件两份。</w:t>
      </w:r>
    </w:p>
    <w:p w14:paraId="3A6508CC">
      <w:pPr>
        <w:spacing w:line="360" w:lineRule="auto"/>
        <w:ind w:firstLine="400" w:firstLineChars="200"/>
        <w:rPr>
          <w:rFonts w:ascii="宋体" w:hAnsi="宋体" w:cs="宋体"/>
          <w:sz w:val="20"/>
        </w:rPr>
      </w:pPr>
      <w:r>
        <w:rPr>
          <w:rFonts w:hint="eastAsia" w:ascii="宋体" w:hAnsi="宋体" w:cs="宋体"/>
          <w:sz w:val="20"/>
        </w:rPr>
        <w:t>1.3.3合同总价款的10 %约为</w:t>
      </w:r>
      <w:r>
        <w:rPr>
          <w:rFonts w:hint="eastAsia" w:ascii="宋体" w:hAnsi="宋体" w:cs="宋体"/>
          <w:sz w:val="20"/>
          <w:u w:val="single"/>
        </w:rPr>
        <w:t xml:space="preserve">    </w:t>
      </w:r>
      <w:r>
        <w:rPr>
          <w:rFonts w:hint="eastAsia" w:ascii="宋体" w:hAnsi="宋体" w:cs="宋体"/>
          <w:sz w:val="20"/>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0"/>
          <w:u w:val="single"/>
        </w:rPr>
        <w:t xml:space="preserve">   </w:t>
      </w:r>
      <w:r>
        <w:rPr>
          <w:rFonts w:hint="eastAsia" w:ascii="宋体" w:hAnsi="宋体" w:cs="宋体"/>
          <w:sz w:val="20"/>
        </w:rPr>
        <w:t>日内支付；如有质量问题，质量保证金予以扣除。</w:t>
      </w:r>
    </w:p>
    <w:p w14:paraId="5A90C4E1">
      <w:pPr>
        <w:spacing w:line="360" w:lineRule="auto"/>
        <w:ind w:left="-105" w:leftChars="-50" w:right="-105" w:rightChars="-50"/>
        <w:rPr>
          <w:rFonts w:ascii="宋体" w:hAnsi="宋体" w:cs="宋体"/>
          <w:b/>
          <w:bCs/>
          <w:sz w:val="20"/>
        </w:rPr>
      </w:pPr>
      <w:r>
        <w:rPr>
          <w:rFonts w:hint="eastAsia" w:ascii="宋体" w:hAnsi="宋体" w:cs="宋体"/>
          <w:b/>
          <w:sz w:val="20"/>
        </w:rPr>
        <w:t>七、</w:t>
      </w:r>
      <w:r>
        <w:rPr>
          <w:rFonts w:hint="eastAsia" w:ascii="宋体" w:hAnsi="宋体" w:cs="宋体"/>
          <w:b/>
          <w:bCs/>
          <w:sz w:val="20"/>
        </w:rPr>
        <w:t>质量保证期及质量保证金</w:t>
      </w:r>
    </w:p>
    <w:p w14:paraId="57192EBA">
      <w:pPr>
        <w:spacing w:line="360" w:lineRule="auto"/>
        <w:ind w:firstLine="400" w:firstLineChars="200"/>
        <w:rPr>
          <w:rFonts w:ascii="宋体" w:hAnsi="宋体" w:cs="宋体"/>
          <w:sz w:val="20"/>
        </w:rPr>
      </w:pPr>
      <w:r>
        <w:rPr>
          <w:rFonts w:hint="eastAsia" w:ascii="宋体" w:hAnsi="宋体" w:cs="宋体"/>
          <w:sz w:val="20"/>
        </w:rPr>
        <w:t>1、质量保证期限为最终验收报告签署之日（以签署日期最晚者为准）起    个月。</w:t>
      </w:r>
    </w:p>
    <w:p w14:paraId="3735C463">
      <w:pPr>
        <w:spacing w:line="360" w:lineRule="auto"/>
        <w:ind w:firstLine="400" w:firstLineChars="200"/>
        <w:rPr>
          <w:rFonts w:ascii="宋体" w:hAnsi="宋体" w:cs="宋体"/>
          <w:sz w:val="20"/>
        </w:rPr>
      </w:pPr>
      <w:r>
        <w:rPr>
          <w:rFonts w:hint="eastAsia" w:ascii="宋体" w:hAnsi="宋体" w:cs="宋体"/>
          <w:sz w:val="20"/>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43FF4640">
      <w:pPr>
        <w:spacing w:line="360" w:lineRule="auto"/>
        <w:ind w:firstLine="400" w:firstLineChars="200"/>
        <w:rPr>
          <w:rFonts w:ascii="宋体" w:hAnsi="宋体" w:cs="宋体"/>
          <w:sz w:val="20"/>
        </w:rPr>
      </w:pPr>
      <w:r>
        <w:rPr>
          <w:rFonts w:hint="eastAsia" w:ascii="宋体" w:hAnsi="宋体" w:cs="宋体"/>
          <w:sz w:val="20"/>
        </w:rPr>
        <w:t>3、质量保证期届满后，如甲方需要乙方提供技术服务，乙方应在2小时内进行答复，如需到现场解决问题的，乙方应24小时内派服务人员到达甲方现场提供服务。</w:t>
      </w:r>
    </w:p>
    <w:p w14:paraId="355EB06B">
      <w:pPr>
        <w:spacing w:line="360" w:lineRule="auto"/>
        <w:ind w:right="-105" w:rightChars="-50"/>
        <w:rPr>
          <w:rFonts w:ascii="宋体" w:hAnsi="宋体" w:cs="宋体"/>
          <w:b/>
          <w:sz w:val="20"/>
        </w:rPr>
      </w:pPr>
      <w:r>
        <w:rPr>
          <w:rFonts w:hint="eastAsia" w:ascii="宋体" w:hAnsi="宋体" w:cs="宋体"/>
          <w:b/>
          <w:sz w:val="20"/>
        </w:rPr>
        <w:t>八、保密条款</w:t>
      </w:r>
    </w:p>
    <w:p w14:paraId="30569243">
      <w:pPr>
        <w:spacing w:line="360" w:lineRule="auto"/>
        <w:ind w:firstLine="400" w:firstLineChars="200"/>
        <w:rPr>
          <w:rFonts w:ascii="宋体" w:hAnsi="宋体" w:cs="宋体"/>
          <w:sz w:val="20"/>
        </w:rPr>
      </w:pPr>
      <w:r>
        <w:rPr>
          <w:rFonts w:hint="eastAsia" w:ascii="宋体" w:hAnsi="宋体" w:cs="宋体"/>
          <w:sz w:val="20"/>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69931567">
      <w:pPr>
        <w:spacing w:line="360" w:lineRule="auto"/>
        <w:rPr>
          <w:rFonts w:ascii="宋体" w:hAnsi="宋体" w:cs="宋体"/>
          <w:b/>
          <w:sz w:val="20"/>
        </w:rPr>
      </w:pPr>
      <w:r>
        <w:rPr>
          <w:rFonts w:hint="eastAsia" w:ascii="宋体" w:hAnsi="宋体" w:cs="宋体"/>
          <w:b/>
          <w:sz w:val="20"/>
        </w:rPr>
        <w:t>九、其它约定</w:t>
      </w:r>
    </w:p>
    <w:p w14:paraId="06888899">
      <w:pPr>
        <w:tabs>
          <w:tab w:val="left" w:pos="720"/>
        </w:tabs>
        <w:spacing w:line="360" w:lineRule="auto"/>
        <w:ind w:firstLine="400" w:firstLineChars="200"/>
        <w:jc w:val="left"/>
        <w:rPr>
          <w:rFonts w:ascii="宋体" w:hAnsi="宋体" w:cs="宋体"/>
          <w:sz w:val="20"/>
        </w:rPr>
      </w:pPr>
      <w:r>
        <w:rPr>
          <w:rFonts w:hint="eastAsia" w:ascii="宋体" w:hAnsi="宋体" w:cs="宋体"/>
          <w:sz w:val="20"/>
        </w:rPr>
        <w:t>1.乙方应安排具备相关资质的施工人员在甲方现场施工，遵守甲方现场安全生产有关管理规定,严格按照安全标准组织施工，并随时接受甲方安全管理人员的监督检查，乙方需采取必要的安全防护措施，消除安全隐患。由于乙方安全措施不利造成事故的责任和因此发生的一切费用均由乙方承担。</w:t>
      </w:r>
    </w:p>
    <w:p w14:paraId="3ABEF892">
      <w:pPr>
        <w:tabs>
          <w:tab w:val="left" w:pos="720"/>
        </w:tabs>
        <w:spacing w:line="360" w:lineRule="auto"/>
        <w:ind w:firstLine="400" w:firstLineChars="200"/>
        <w:jc w:val="left"/>
        <w:rPr>
          <w:rFonts w:ascii="宋体" w:hAnsi="宋体" w:cs="宋体"/>
          <w:sz w:val="20"/>
        </w:rPr>
      </w:pPr>
      <w:r>
        <w:rPr>
          <w:rFonts w:hint="eastAsia" w:ascii="宋体" w:hAnsi="宋体" w:cs="宋体"/>
          <w:sz w:val="20"/>
        </w:rPr>
        <w:t>2. 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54DD0A00">
      <w:pPr>
        <w:spacing w:line="360" w:lineRule="auto"/>
        <w:ind w:firstLine="400" w:firstLineChars="200"/>
        <w:rPr>
          <w:rFonts w:ascii="宋体" w:hAnsi="宋体" w:cs="宋体"/>
          <w:sz w:val="20"/>
        </w:rPr>
      </w:pPr>
      <w:r>
        <w:rPr>
          <w:rFonts w:hint="eastAsia" w:ascii="宋体" w:hAnsi="宋体" w:cs="宋体"/>
          <w:sz w:val="20"/>
        </w:rPr>
        <w:t>3. 设备调试期间，乙方应保持甲方现场的清洁，负责清理工作，并服从甲方的组织协调。</w:t>
      </w:r>
    </w:p>
    <w:p w14:paraId="3CCB6427">
      <w:pPr>
        <w:spacing w:line="360" w:lineRule="auto"/>
        <w:ind w:firstLine="400" w:firstLineChars="200"/>
        <w:rPr>
          <w:rFonts w:ascii="宋体" w:hAnsi="宋体" w:cs="宋体"/>
          <w:sz w:val="20"/>
        </w:rPr>
      </w:pPr>
      <w:r>
        <w:rPr>
          <w:rFonts w:hint="eastAsia" w:ascii="宋体" w:hAnsi="宋体" w:cs="宋体"/>
          <w:sz w:val="20"/>
        </w:rPr>
        <w:t>4、设备从拆解、运输、维修至设备安装调试完成期间所发生的设备毁损风险及责任全部由乙方承担。</w:t>
      </w:r>
    </w:p>
    <w:p w14:paraId="69F657DB">
      <w:pPr>
        <w:spacing w:line="360" w:lineRule="auto"/>
        <w:ind w:firstLine="400" w:firstLineChars="200"/>
        <w:rPr>
          <w:rFonts w:ascii="宋体" w:hAnsi="宋体" w:cs="宋体"/>
          <w:sz w:val="20"/>
        </w:rPr>
      </w:pPr>
      <w:r>
        <w:rPr>
          <w:rFonts w:hint="eastAsia" w:ascii="宋体" w:hAnsi="宋体" w:cs="宋体"/>
          <w:sz w:val="20"/>
        </w:rPr>
        <w:t>5、乙方确认本合同中的地址为其可以接收到函件的有效送达地址，如有变更应在三日内以书面形式告知甲方。否则，甲方依本合同中的乙方地址寄发函件即视为送达。</w:t>
      </w:r>
    </w:p>
    <w:p w14:paraId="1866EA06">
      <w:pPr>
        <w:spacing w:line="360" w:lineRule="auto"/>
        <w:rPr>
          <w:rFonts w:ascii="宋体" w:hAnsi="宋体" w:cs="宋体"/>
          <w:b/>
          <w:sz w:val="20"/>
        </w:rPr>
      </w:pPr>
      <w:r>
        <w:rPr>
          <w:rFonts w:hint="eastAsia" w:ascii="宋体" w:hAnsi="宋体" w:cs="宋体"/>
          <w:b/>
          <w:sz w:val="20"/>
        </w:rPr>
        <w:t>十、违约责任</w:t>
      </w:r>
    </w:p>
    <w:p w14:paraId="78BAB014">
      <w:pPr>
        <w:spacing w:line="360" w:lineRule="auto"/>
        <w:ind w:firstLine="400" w:firstLineChars="200"/>
        <w:rPr>
          <w:rFonts w:ascii="宋体" w:hAnsi="宋体" w:cs="宋体"/>
          <w:sz w:val="20"/>
        </w:rPr>
      </w:pPr>
      <w:r>
        <w:rPr>
          <w:rFonts w:hint="eastAsia" w:ascii="宋体" w:hAnsi="宋体" w:cs="宋体"/>
          <w:sz w:val="20"/>
        </w:rPr>
        <w:t>乙方未按合同的约定完成修理工作的，甲方有权按照以下一种或多种方式要求乙方赔偿：</w:t>
      </w:r>
    </w:p>
    <w:p w14:paraId="5B0F6E85">
      <w:pPr>
        <w:spacing w:line="360" w:lineRule="auto"/>
        <w:ind w:firstLine="400" w:firstLineChars="200"/>
        <w:rPr>
          <w:rFonts w:ascii="宋体" w:hAnsi="宋体" w:cs="宋体"/>
          <w:sz w:val="20"/>
        </w:rPr>
      </w:pPr>
      <w:r>
        <w:rPr>
          <w:rFonts w:hint="eastAsia" w:ascii="宋体" w:hAnsi="宋体" w:cs="宋体"/>
          <w:sz w:val="20"/>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2E08C2CA">
      <w:pPr>
        <w:spacing w:line="360" w:lineRule="auto"/>
        <w:ind w:firstLine="400" w:firstLineChars="200"/>
        <w:rPr>
          <w:rFonts w:ascii="宋体" w:hAnsi="宋体" w:cs="宋体"/>
          <w:sz w:val="20"/>
        </w:rPr>
      </w:pPr>
      <w:r>
        <w:rPr>
          <w:rFonts w:hint="eastAsia" w:ascii="宋体" w:hAnsi="宋体" w:cs="宋体"/>
          <w:sz w:val="20"/>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445F77F3">
      <w:pPr>
        <w:spacing w:line="360" w:lineRule="auto"/>
        <w:ind w:firstLine="400" w:firstLineChars="200"/>
        <w:rPr>
          <w:rFonts w:ascii="宋体" w:hAnsi="宋体" w:cs="宋体"/>
          <w:sz w:val="20"/>
        </w:rPr>
      </w:pPr>
      <w:r>
        <w:rPr>
          <w:rFonts w:hint="eastAsia" w:ascii="宋体" w:hAnsi="宋体" w:cs="宋体"/>
          <w:sz w:val="20"/>
        </w:rPr>
        <w:t>3、擅自调换甲方认可的修理零部件，甲方有权拒收，乙方应赔偿甲方因此造成的损失。如甲方要求重新修理，应当按甲方要求办理，并承担逾期交付的责任。</w:t>
      </w:r>
    </w:p>
    <w:p w14:paraId="6FC7F363">
      <w:pPr>
        <w:spacing w:line="360" w:lineRule="auto"/>
        <w:ind w:firstLine="400" w:firstLineChars="200"/>
        <w:rPr>
          <w:rFonts w:ascii="宋体" w:hAnsi="宋体" w:cs="宋体"/>
          <w:sz w:val="20"/>
        </w:rPr>
      </w:pPr>
      <w:r>
        <w:rPr>
          <w:rFonts w:hint="eastAsia" w:ascii="宋体" w:hAnsi="宋体" w:cs="宋体"/>
          <w:sz w:val="20"/>
        </w:rPr>
        <w:t>4、更换有缺陷的零件、部件、设备或修理缺陷部分以达到合同规定的规格、质量和性能，乙方应承担一切费用和风险并负担甲方遭受的一切损失，同时乙方应相应延长被更换设备的质量保证期，自重新维修验收合格后</w:t>
      </w:r>
      <w:r>
        <w:rPr>
          <w:rFonts w:hint="eastAsia" w:ascii="宋体" w:hAnsi="宋体" w:cs="宋体"/>
          <w:sz w:val="20"/>
          <w:u w:val="single"/>
        </w:rPr>
        <w:t xml:space="preserve">     </w:t>
      </w:r>
      <w:r>
        <w:rPr>
          <w:rFonts w:hint="eastAsia" w:ascii="宋体" w:hAnsi="宋体" w:cs="宋体"/>
          <w:sz w:val="20"/>
        </w:rPr>
        <w:t>个月。</w:t>
      </w:r>
    </w:p>
    <w:p w14:paraId="00116F0A">
      <w:pPr>
        <w:spacing w:line="360" w:lineRule="auto"/>
        <w:ind w:firstLine="400" w:firstLineChars="200"/>
        <w:rPr>
          <w:rFonts w:ascii="宋体" w:hAnsi="宋体" w:cs="宋体"/>
          <w:sz w:val="20"/>
        </w:rPr>
      </w:pPr>
      <w:r>
        <w:rPr>
          <w:rFonts w:hint="eastAsia" w:ascii="宋体" w:hAnsi="宋体" w:cs="宋体"/>
          <w:sz w:val="20"/>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246939FA">
      <w:pPr>
        <w:spacing w:line="360" w:lineRule="auto"/>
        <w:ind w:firstLine="400" w:firstLineChars="200"/>
        <w:rPr>
          <w:rFonts w:ascii="宋体" w:hAnsi="宋体" w:cs="宋体"/>
          <w:sz w:val="20"/>
        </w:rPr>
      </w:pPr>
      <w:r>
        <w:rPr>
          <w:rFonts w:hint="eastAsia" w:ascii="宋体" w:hAnsi="宋体" w:cs="宋体"/>
          <w:sz w:val="20"/>
        </w:rPr>
        <w:t>6、如果乙方违反本合同其他约定（包括本合同及所有附件），应赔偿因此给甲方造成的一切损失。</w:t>
      </w:r>
    </w:p>
    <w:p w14:paraId="6155D246">
      <w:pPr>
        <w:spacing w:line="360" w:lineRule="auto"/>
        <w:rPr>
          <w:rFonts w:ascii="宋体" w:hAnsi="宋体" w:cs="宋体"/>
          <w:b/>
          <w:sz w:val="20"/>
        </w:rPr>
      </w:pPr>
      <w:r>
        <w:rPr>
          <w:rFonts w:hint="eastAsia" w:ascii="宋体" w:hAnsi="宋体" w:cs="宋体"/>
          <w:b/>
          <w:sz w:val="20"/>
        </w:rPr>
        <w:t>十一、纠纷的处理</w:t>
      </w:r>
    </w:p>
    <w:p w14:paraId="51B78BC4">
      <w:pPr>
        <w:spacing w:line="360" w:lineRule="auto"/>
        <w:ind w:firstLine="500" w:firstLineChars="250"/>
        <w:rPr>
          <w:rFonts w:ascii="宋体" w:hAnsi="宋体" w:cs="宋体"/>
          <w:sz w:val="20"/>
        </w:rPr>
      </w:pPr>
      <w:r>
        <w:rPr>
          <w:rFonts w:hint="eastAsia" w:ascii="宋体" w:hAnsi="宋体" w:cs="宋体"/>
          <w:sz w:val="20"/>
        </w:rPr>
        <w:t>解决合同纠纷的方式：双方协商解决，如双方协商解决不成，向甲方所在地人民法院提起诉讼。</w:t>
      </w:r>
    </w:p>
    <w:p w14:paraId="1D9299D3">
      <w:pPr>
        <w:spacing w:line="360" w:lineRule="auto"/>
        <w:rPr>
          <w:rFonts w:ascii="宋体" w:hAnsi="宋体" w:cs="宋体"/>
          <w:b/>
          <w:sz w:val="20"/>
        </w:rPr>
      </w:pPr>
      <w:r>
        <w:rPr>
          <w:rFonts w:hint="eastAsia" w:ascii="宋体" w:hAnsi="宋体" w:cs="宋体"/>
          <w:b/>
          <w:sz w:val="20"/>
        </w:rPr>
        <w:t>十二、附件</w:t>
      </w:r>
    </w:p>
    <w:p w14:paraId="3A03D684">
      <w:pPr>
        <w:spacing w:line="360" w:lineRule="auto"/>
        <w:ind w:firstLine="400" w:firstLineChars="200"/>
        <w:rPr>
          <w:rFonts w:ascii="宋体" w:hAnsi="宋体" w:cs="宋体"/>
          <w:sz w:val="20"/>
        </w:rPr>
      </w:pPr>
      <w:r>
        <w:rPr>
          <w:rFonts w:hint="eastAsia" w:ascii="宋体" w:hAnsi="宋体" w:cs="宋体"/>
          <w:sz w:val="20"/>
        </w:rPr>
        <w:t>1、双方签订的技术协议作为本合同的附件，具有与合同相同的法律效力。</w:t>
      </w:r>
    </w:p>
    <w:p w14:paraId="15CC7BDA">
      <w:pPr>
        <w:spacing w:line="360" w:lineRule="auto"/>
        <w:ind w:firstLine="400" w:firstLineChars="200"/>
        <w:rPr>
          <w:rFonts w:ascii="宋体" w:hAnsi="宋体" w:cs="宋体"/>
          <w:sz w:val="20"/>
        </w:rPr>
      </w:pPr>
      <w:r>
        <w:rPr>
          <w:rFonts w:hint="eastAsia" w:ascii="宋体" w:hAnsi="宋体" w:cs="宋体"/>
          <w:sz w:val="20"/>
        </w:rPr>
        <w:t>2、合同未尽事宜，须经双方共同协商，做出补充协议，补充协议与本合同具有同等效力。本合同附件均为本合同的组成部分，具有同等的法律效力。</w:t>
      </w:r>
    </w:p>
    <w:p w14:paraId="7EB17886">
      <w:pPr>
        <w:spacing w:line="360" w:lineRule="auto"/>
        <w:ind w:firstLine="400" w:firstLineChars="200"/>
        <w:rPr>
          <w:rFonts w:ascii="宋体" w:hAnsi="宋体" w:cs="宋体"/>
          <w:sz w:val="20"/>
        </w:rPr>
      </w:pPr>
      <w:r>
        <w:rPr>
          <w:rFonts w:hint="eastAsia" w:ascii="宋体" w:hAnsi="宋体" w:cs="宋体"/>
          <w:sz w:val="20"/>
        </w:rPr>
        <w:t>3、本合同自双方签署之日起生效。本合同一式四份，甲方三份，乙方一份。</w:t>
      </w:r>
    </w:p>
    <w:p w14:paraId="7D1141B5">
      <w:pPr>
        <w:spacing w:line="360" w:lineRule="auto"/>
        <w:rPr>
          <w:rFonts w:ascii="宋体" w:hAnsi="宋体" w:cs="宋体"/>
          <w:sz w:val="20"/>
        </w:rPr>
      </w:pPr>
    </w:p>
    <w:p w14:paraId="40180C14">
      <w:pPr>
        <w:spacing w:line="360" w:lineRule="auto"/>
        <w:ind w:firstLine="400" w:firstLineChars="200"/>
        <w:rPr>
          <w:rFonts w:ascii="宋体" w:hAnsi="宋体" w:cs="宋体"/>
          <w:sz w:val="20"/>
        </w:rPr>
      </w:pPr>
    </w:p>
    <w:p w14:paraId="679A94C6">
      <w:pPr>
        <w:widowControl/>
        <w:adjustRightInd w:val="0"/>
        <w:snapToGrid w:val="0"/>
        <w:spacing w:line="360" w:lineRule="auto"/>
        <w:jc w:val="left"/>
        <w:rPr>
          <w:rFonts w:ascii="宋体" w:hAnsi="宋体"/>
          <w:snapToGrid w:val="0"/>
          <w:kern w:val="0"/>
          <w:sz w:val="20"/>
          <w:lang w:eastAsia="zh-Hans"/>
        </w:rPr>
      </w:pPr>
      <w:r>
        <w:rPr>
          <w:rFonts w:hint="eastAsia" w:ascii="宋体" w:hAnsi="宋体"/>
          <w:snapToGrid w:val="0"/>
          <w:kern w:val="0"/>
          <w:sz w:val="20"/>
          <w:lang w:eastAsia="zh-Hans"/>
        </w:rPr>
        <w:t>甲方</w:t>
      </w:r>
      <w:r>
        <w:rPr>
          <w:rFonts w:hint="eastAsia" w:ascii="宋体" w:hAnsi="宋体"/>
          <w:snapToGrid w:val="0"/>
          <w:kern w:val="0"/>
          <w:sz w:val="20"/>
        </w:rPr>
        <w:t>（盖章）</w:t>
      </w:r>
      <w:r>
        <w:rPr>
          <w:rFonts w:hint="eastAsia" w:ascii="宋体" w:hAnsi="宋体"/>
          <w:snapToGrid w:val="0"/>
          <w:kern w:val="0"/>
          <w:sz w:val="20"/>
          <w:lang w:eastAsia="zh-Hans"/>
        </w:rPr>
        <w:t xml:space="preserve">：                    </w:t>
      </w:r>
      <w:r>
        <w:rPr>
          <w:rFonts w:hint="eastAsia" w:ascii="宋体" w:hAnsi="宋体"/>
          <w:snapToGrid w:val="0"/>
          <w:kern w:val="0"/>
          <w:sz w:val="20"/>
        </w:rPr>
        <w:t xml:space="preserve">           </w:t>
      </w:r>
      <w:r>
        <w:rPr>
          <w:rFonts w:hint="eastAsia" w:ascii="宋体" w:hAnsi="宋体"/>
          <w:snapToGrid w:val="0"/>
          <w:kern w:val="0"/>
          <w:sz w:val="20"/>
          <w:lang w:eastAsia="zh-Hans"/>
        </w:rPr>
        <w:t>乙方</w:t>
      </w:r>
      <w:r>
        <w:rPr>
          <w:rFonts w:hint="eastAsia" w:ascii="宋体" w:hAnsi="宋体"/>
          <w:snapToGrid w:val="0"/>
          <w:kern w:val="0"/>
          <w:sz w:val="20"/>
        </w:rPr>
        <w:t>（盖章）</w:t>
      </w:r>
      <w:r>
        <w:rPr>
          <w:rFonts w:hint="eastAsia" w:ascii="宋体" w:hAnsi="宋体"/>
          <w:snapToGrid w:val="0"/>
          <w:kern w:val="0"/>
          <w:sz w:val="20"/>
          <w:lang w:eastAsia="zh-Hans"/>
        </w:rPr>
        <w:t>：</w:t>
      </w:r>
    </w:p>
    <w:p w14:paraId="679CF70B">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法定代表人或代理人（签字）：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法定代表人或代理人（签字）：</w:t>
      </w:r>
    </w:p>
    <w:p w14:paraId="415972E5">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地  址：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地  址： </w:t>
      </w:r>
    </w:p>
    <w:p w14:paraId="1D1ADE83">
      <w:pPr>
        <w:widowControl/>
        <w:adjustRightInd w:val="0"/>
        <w:snapToGrid w:val="0"/>
        <w:spacing w:line="360" w:lineRule="auto"/>
        <w:jc w:val="left"/>
        <w:rPr>
          <w:rFonts w:ascii="宋体" w:hAnsi="宋体"/>
          <w:snapToGrid w:val="0"/>
          <w:kern w:val="0"/>
          <w:sz w:val="20"/>
          <w:lang w:eastAsia="zh-Hans"/>
        </w:rPr>
      </w:pPr>
      <w:r>
        <w:rPr>
          <w:rFonts w:ascii="宋体" w:hAnsi="宋体"/>
          <w:snapToGrid w:val="0"/>
          <w:kern w:val="0"/>
          <w:sz w:val="20"/>
          <w:lang w:eastAsia="zh-Hans"/>
        </w:rPr>
        <w:t xml:space="preserve">电话：                                       电话： </w:t>
      </w:r>
    </w:p>
    <w:p w14:paraId="631B7161">
      <w:pPr>
        <w:widowControl/>
        <w:adjustRightInd w:val="0"/>
        <w:snapToGrid w:val="0"/>
        <w:spacing w:line="360" w:lineRule="auto"/>
        <w:jc w:val="left"/>
        <w:rPr>
          <w:rFonts w:ascii="宋体" w:hAnsi="宋体"/>
          <w:snapToGrid w:val="0"/>
          <w:kern w:val="0"/>
          <w:sz w:val="20"/>
          <w:lang w:eastAsia="zh-Hans"/>
        </w:rPr>
      </w:pPr>
      <w:r>
        <w:rPr>
          <w:rFonts w:ascii="宋体" w:hAnsi="宋体"/>
          <w:snapToGrid w:val="0"/>
          <w:kern w:val="0"/>
          <w:sz w:val="20"/>
          <w:lang w:eastAsia="zh-Hans"/>
        </w:rPr>
        <w:t xml:space="preserve">传真：                                       传真： </w:t>
      </w:r>
    </w:p>
    <w:p w14:paraId="0CC94533">
      <w:pPr>
        <w:widowControl/>
        <w:adjustRightInd w:val="0"/>
        <w:snapToGrid w:val="0"/>
        <w:spacing w:line="360" w:lineRule="auto"/>
        <w:jc w:val="left"/>
        <w:rPr>
          <w:rFonts w:ascii="宋体" w:hAnsi="宋体"/>
          <w:snapToGrid w:val="0"/>
          <w:color w:val="000000"/>
          <w:kern w:val="0"/>
          <w:sz w:val="20"/>
          <w:lang w:eastAsia="zh-Hans"/>
        </w:rPr>
      </w:pPr>
      <w:r>
        <w:rPr>
          <w:rFonts w:ascii="宋体" w:hAnsi="宋体"/>
          <w:snapToGrid w:val="0"/>
          <w:color w:val="000000"/>
          <w:kern w:val="0"/>
          <w:sz w:val="20"/>
          <w:lang w:eastAsia="zh-Hans"/>
        </w:rPr>
        <w:t xml:space="preserve">开户银行：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开户银行：   </w:t>
      </w:r>
    </w:p>
    <w:p w14:paraId="2B2E84A2">
      <w:pPr>
        <w:widowControl/>
        <w:adjustRightInd w:val="0"/>
        <w:snapToGrid w:val="0"/>
        <w:spacing w:line="360" w:lineRule="auto"/>
        <w:jc w:val="left"/>
        <w:rPr>
          <w:rFonts w:ascii="黑体" w:eastAsia="黑体"/>
          <w:b/>
          <w:bCs/>
          <w:sz w:val="36"/>
          <w:szCs w:val="36"/>
        </w:rPr>
      </w:pPr>
      <w:r>
        <w:rPr>
          <w:rFonts w:ascii="宋体" w:hAnsi="宋体"/>
          <w:snapToGrid w:val="0"/>
          <w:color w:val="000000"/>
          <w:kern w:val="0"/>
          <w:sz w:val="20"/>
          <w:lang w:eastAsia="zh-Hans"/>
        </w:rPr>
        <w:t xml:space="preserve">账  号：                            </w:t>
      </w:r>
      <w:r>
        <w:rPr>
          <w:rFonts w:ascii="宋体" w:hAnsi="宋体"/>
          <w:snapToGrid w:val="0"/>
          <w:kern w:val="0"/>
          <w:sz w:val="20"/>
          <w:lang w:eastAsia="zh-Hans"/>
        </w:rPr>
        <w:t xml:space="preserve">        </w:t>
      </w:r>
      <w:r>
        <w:rPr>
          <w:rFonts w:ascii="宋体" w:hAnsi="宋体"/>
          <w:snapToGrid w:val="0"/>
          <w:color w:val="000000"/>
          <w:kern w:val="0"/>
          <w:sz w:val="20"/>
          <w:lang w:eastAsia="zh-Hans"/>
        </w:rPr>
        <w:t xml:space="preserve"> 账 号： </w:t>
      </w:r>
    </w:p>
    <w:sectPr>
      <w:headerReference r:id="rId3" w:type="first"/>
      <w:footerReference r:id="rId5" w:type="first"/>
      <w:footerReference r:id="rId4" w:type="default"/>
      <w:pgSz w:w="11906" w:h="16838"/>
      <w:pgMar w:top="1701" w:right="1418" w:bottom="1134" w:left="1418"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2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3A2EA">
    <w:pPr>
      <w:pStyle w:val="11"/>
      <w:ind w:firstLine="3780" w:firstLineChars="2100"/>
    </w:pPr>
    <w:r>
      <w:rPr>
        <w:rFonts w:hint="eastAsia"/>
        <w:lang w:val="zh-CN"/>
      </w:rPr>
      <w:t>第</w:t>
    </w: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1</w:t>
    </w:r>
    <w:r>
      <w:rPr>
        <w:b/>
        <w:bCs/>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rPr>
      <w:fldChar w:fldCharType="begin"/>
    </w:r>
    <w:r>
      <w:rPr>
        <w:b/>
        <w:bCs/>
      </w:rPr>
      <w:instrText xml:space="preserve">NUMPAGES  \* Arabic  \* MERGEFORMAT</w:instrText>
    </w:r>
    <w:r>
      <w:rPr>
        <w:b/>
        <w:bCs/>
      </w:rPr>
      <w:fldChar w:fldCharType="separate"/>
    </w:r>
    <w:r>
      <w:rPr>
        <w:b/>
        <w:bCs/>
        <w:lang w:val="zh-CN"/>
      </w:rPr>
      <w:t>2</w:t>
    </w:r>
    <w:r>
      <w:rPr>
        <w:b/>
        <w:bCs/>
      </w:rPr>
      <w:fldChar w:fldCharType="end"/>
    </w:r>
    <w:r>
      <w:rPr>
        <w:b/>
        <w:bCs/>
      </w:rPr>
      <w:t xml:space="preserve"> </w:t>
    </w:r>
    <w:r>
      <w:rPr>
        <w:rFonts w:hint="eastAsia"/>
        <w:b/>
        <w:bCs/>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7FF5E">
    <w:pPr>
      <w:pStyle w:val="11"/>
      <w:ind w:firstLine="3960" w:firstLineChars="2200"/>
    </w:pPr>
    <w:r>
      <w:rPr>
        <w:rFonts w:hint="eastAsia"/>
        <w:lang w:val="zh-CN"/>
      </w:rPr>
      <w:t>第</w:t>
    </w: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1</w:t>
    </w:r>
    <w:r>
      <w:rPr>
        <w:b/>
        <w:bCs/>
      </w:rPr>
      <w:fldChar w:fldCharType="end"/>
    </w:r>
    <w:r>
      <w:rPr>
        <w:lang w:val="zh-CN"/>
      </w:rPr>
      <w:t xml:space="preserve"> </w:t>
    </w:r>
    <w:r>
      <w:rPr>
        <w:rFonts w:hint="eastAsia"/>
        <w:lang w:val="zh-CN"/>
      </w:rPr>
      <w:t>页</w:t>
    </w:r>
    <w:r>
      <w:rPr>
        <w:lang w:val="zh-CN"/>
      </w:rPr>
      <w:t>/</w:t>
    </w:r>
    <w:r>
      <w:rPr>
        <w:rFonts w:hint="eastAsia"/>
        <w:lang w:val="zh-CN"/>
      </w:rPr>
      <w:t>共</w:t>
    </w:r>
    <w:r>
      <w:rPr>
        <w:lang w:val="zh-CN"/>
      </w:rPr>
      <w:t xml:space="preserve"> </w:t>
    </w:r>
    <w:r>
      <w:rPr>
        <w:b/>
        <w:bCs/>
      </w:rPr>
      <w:fldChar w:fldCharType="begin"/>
    </w:r>
    <w:r>
      <w:rPr>
        <w:b/>
        <w:bCs/>
      </w:rPr>
      <w:instrText xml:space="preserve">NUMPAGES  \* Arabic  \* MERGEFORMAT</w:instrText>
    </w:r>
    <w:r>
      <w:rPr>
        <w:b/>
        <w:bCs/>
      </w:rPr>
      <w:fldChar w:fldCharType="separate"/>
    </w:r>
    <w:r>
      <w:rPr>
        <w:b/>
        <w:bCs/>
        <w:lang w:val="zh-CN"/>
      </w:rPr>
      <w:t>2</w:t>
    </w:r>
    <w:r>
      <w:rPr>
        <w:b/>
        <w:bCs/>
      </w:rPr>
      <w:fldChar w:fldCharType="end"/>
    </w:r>
    <w:r>
      <w:rPr>
        <w:b/>
        <w:bCs/>
      </w:rPr>
      <w:t xml:space="preserve"> </w:t>
    </w:r>
    <w:r>
      <w:rPr>
        <w:rFonts w:hint="eastAsia"/>
        <w:b/>
        <w:bCs/>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D5C54">
    <w:pPr>
      <w:pStyle w:val="12"/>
      <w:jc w:val="right"/>
    </w:pPr>
    <w:r>
      <w:rPr>
        <w:rFonts w:hint="eastAsia"/>
      </w:rPr>
      <w:t>中国重汽集团设叉车维修项目招标书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62B83"/>
    <w:multiLevelType w:val="singleLevel"/>
    <w:tmpl w:val="F2D62B83"/>
    <w:lvl w:ilvl="0" w:tentative="0">
      <w:start w:val="2"/>
      <w:numFmt w:val="decimal"/>
      <w:lvlText w:val="%1."/>
      <w:lvlJc w:val="left"/>
      <w:pPr>
        <w:tabs>
          <w:tab w:val="left" w:pos="312"/>
        </w:tabs>
      </w:pPr>
    </w:lvl>
  </w:abstractNum>
  <w:abstractNum w:abstractNumId="1">
    <w:nsid w:val="21ED0EF5"/>
    <w:multiLevelType w:val="singleLevel"/>
    <w:tmpl w:val="21ED0EF5"/>
    <w:lvl w:ilvl="0" w:tentative="0">
      <w:start w:val="2"/>
      <w:numFmt w:val="chineseCounting"/>
      <w:suff w:val="nothing"/>
      <w:lvlText w:val="%1、"/>
      <w:lvlJc w:val="left"/>
      <w:rPr>
        <w:rFonts w:hint="eastAsia"/>
      </w:rPr>
    </w:lvl>
  </w:abstractNum>
  <w:abstractNum w:abstractNumId="2">
    <w:nsid w:val="27E53868"/>
    <w:multiLevelType w:val="multilevel"/>
    <w:tmpl w:val="27E53868"/>
    <w:lvl w:ilvl="0" w:tentative="0">
      <w:start w:val="1"/>
      <w:numFmt w:val="decimal"/>
      <w:lvlText w:val="%1、"/>
      <w:lvlJc w:val="left"/>
      <w:pPr>
        <w:ind w:left="780" w:hanging="720"/>
      </w:pPr>
      <w:rPr>
        <w:rFonts w:hint="default"/>
      </w:rPr>
    </w:lvl>
    <w:lvl w:ilvl="1" w:tentative="0">
      <w:start w:val="1"/>
      <w:numFmt w:val="lowerLetter"/>
      <w:lvlText w:val="%2)"/>
      <w:lvlJc w:val="left"/>
      <w:pPr>
        <w:ind w:left="900" w:hanging="420"/>
      </w:pPr>
    </w:lvl>
    <w:lvl w:ilvl="2" w:tentative="0">
      <w:start w:val="1"/>
      <w:numFmt w:val="lowerRoman"/>
      <w:lvlText w:val="%3."/>
      <w:lvlJc w:val="right"/>
      <w:pPr>
        <w:ind w:left="1320" w:hanging="420"/>
      </w:pPr>
    </w:lvl>
    <w:lvl w:ilvl="3" w:tentative="0">
      <w:start w:val="1"/>
      <w:numFmt w:val="decimal"/>
      <w:lvlText w:val="%4."/>
      <w:lvlJc w:val="left"/>
      <w:pPr>
        <w:ind w:left="1740" w:hanging="420"/>
      </w:pPr>
    </w:lvl>
    <w:lvl w:ilvl="4" w:tentative="0">
      <w:start w:val="1"/>
      <w:numFmt w:val="lowerLetter"/>
      <w:lvlText w:val="%5)"/>
      <w:lvlJc w:val="left"/>
      <w:pPr>
        <w:ind w:left="2160" w:hanging="420"/>
      </w:pPr>
    </w:lvl>
    <w:lvl w:ilvl="5" w:tentative="0">
      <w:start w:val="1"/>
      <w:numFmt w:val="lowerRoman"/>
      <w:lvlText w:val="%6."/>
      <w:lvlJc w:val="right"/>
      <w:pPr>
        <w:ind w:left="2580" w:hanging="420"/>
      </w:pPr>
    </w:lvl>
    <w:lvl w:ilvl="6" w:tentative="0">
      <w:start w:val="1"/>
      <w:numFmt w:val="decimal"/>
      <w:lvlText w:val="%7."/>
      <w:lvlJc w:val="left"/>
      <w:pPr>
        <w:ind w:left="3000" w:hanging="420"/>
      </w:pPr>
    </w:lvl>
    <w:lvl w:ilvl="7" w:tentative="0">
      <w:start w:val="1"/>
      <w:numFmt w:val="lowerLetter"/>
      <w:lvlText w:val="%8)"/>
      <w:lvlJc w:val="left"/>
      <w:pPr>
        <w:ind w:left="3420" w:hanging="420"/>
      </w:pPr>
    </w:lvl>
    <w:lvl w:ilvl="8" w:tentative="0">
      <w:start w:val="1"/>
      <w:numFmt w:val="lowerRoman"/>
      <w:lvlText w:val="%9."/>
      <w:lvlJc w:val="right"/>
      <w:pPr>
        <w:ind w:left="3840" w:hanging="420"/>
      </w:pPr>
    </w:lvl>
  </w:abstractNum>
  <w:abstractNum w:abstractNumId="3">
    <w:nsid w:val="656A6EAE"/>
    <w:multiLevelType w:val="multilevel"/>
    <w:tmpl w:val="656A6EAE"/>
    <w:lvl w:ilvl="0" w:tentative="0">
      <w:start w:val="1"/>
      <w:numFmt w:val="chineseCountingThousand"/>
      <w:suff w:val="nothing"/>
      <w:lvlText w:val="%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85BDDC8"/>
    <w:multiLevelType w:val="singleLevel"/>
    <w:tmpl w:val="785BDDC8"/>
    <w:lvl w:ilvl="0" w:tentative="0">
      <w:start w:val="1"/>
      <w:numFmt w:val="decimal"/>
      <w:lvlText w:val="%1."/>
      <w:lvlJc w:val="left"/>
      <w:pPr>
        <w:tabs>
          <w:tab w:val="left" w:pos="312"/>
        </w:tabs>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iN2UwOWI0MjEwY2UwMTdlYzcyMjdiN2U2NzUzM2MifQ=="/>
  </w:docVars>
  <w:rsids>
    <w:rsidRoot w:val="003447BF"/>
    <w:rsid w:val="0000027A"/>
    <w:rsid w:val="00001090"/>
    <w:rsid w:val="00002019"/>
    <w:rsid w:val="00002207"/>
    <w:rsid w:val="0000340B"/>
    <w:rsid w:val="000035F7"/>
    <w:rsid w:val="00003F46"/>
    <w:rsid w:val="000048DB"/>
    <w:rsid w:val="00004C9C"/>
    <w:rsid w:val="00005610"/>
    <w:rsid w:val="000056AD"/>
    <w:rsid w:val="00006391"/>
    <w:rsid w:val="000066B1"/>
    <w:rsid w:val="00007938"/>
    <w:rsid w:val="000109D5"/>
    <w:rsid w:val="00011368"/>
    <w:rsid w:val="00011468"/>
    <w:rsid w:val="000126A7"/>
    <w:rsid w:val="00012F60"/>
    <w:rsid w:val="00013B94"/>
    <w:rsid w:val="00013C81"/>
    <w:rsid w:val="00013CCE"/>
    <w:rsid w:val="00013EAD"/>
    <w:rsid w:val="000140D2"/>
    <w:rsid w:val="00015473"/>
    <w:rsid w:val="00016598"/>
    <w:rsid w:val="00016867"/>
    <w:rsid w:val="00016CB2"/>
    <w:rsid w:val="000176E1"/>
    <w:rsid w:val="0002035A"/>
    <w:rsid w:val="000203CA"/>
    <w:rsid w:val="00022189"/>
    <w:rsid w:val="000226D8"/>
    <w:rsid w:val="00022BFC"/>
    <w:rsid w:val="000235F1"/>
    <w:rsid w:val="00027A64"/>
    <w:rsid w:val="000305C9"/>
    <w:rsid w:val="0003105F"/>
    <w:rsid w:val="00031718"/>
    <w:rsid w:val="0003264D"/>
    <w:rsid w:val="0003278E"/>
    <w:rsid w:val="00033243"/>
    <w:rsid w:val="00033657"/>
    <w:rsid w:val="00033970"/>
    <w:rsid w:val="00034F4C"/>
    <w:rsid w:val="00035188"/>
    <w:rsid w:val="00035689"/>
    <w:rsid w:val="00035C9C"/>
    <w:rsid w:val="00035E1B"/>
    <w:rsid w:val="0003685E"/>
    <w:rsid w:val="000368DB"/>
    <w:rsid w:val="000370BC"/>
    <w:rsid w:val="00037DE7"/>
    <w:rsid w:val="00042463"/>
    <w:rsid w:val="00042AB2"/>
    <w:rsid w:val="000433A7"/>
    <w:rsid w:val="00043A88"/>
    <w:rsid w:val="00043CE0"/>
    <w:rsid w:val="00043FE0"/>
    <w:rsid w:val="00045598"/>
    <w:rsid w:val="00046197"/>
    <w:rsid w:val="0004713F"/>
    <w:rsid w:val="0005010C"/>
    <w:rsid w:val="00050BF7"/>
    <w:rsid w:val="00050FAE"/>
    <w:rsid w:val="0005230D"/>
    <w:rsid w:val="00052373"/>
    <w:rsid w:val="0005298D"/>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3F28"/>
    <w:rsid w:val="00074924"/>
    <w:rsid w:val="00075794"/>
    <w:rsid w:val="00075EE4"/>
    <w:rsid w:val="00076460"/>
    <w:rsid w:val="000769C0"/>
    <w:rsid w:val="0008030B"/>
    <w:rsid w:val="00080724"/>
    <w:rsid w:val="0008074A"/>
    <w:rsid w:val="00080AC1"/>
    <w:rsid w:val="00080FDE"/>
    <w:rsid w:val="00080FEA"/>
    <w:rsid w:val="00081392"/>
    <w:rsid w:val="000825CD"/>
    <w:rsid w:val="00082C65"/>
    <w:rsid w:val="00082E41"/>
    <w:rsid w:val="00083710"/>
    <w:rsid w:val="00083C90"/>
    <w:rsid w:val="00083F30"/>
    <w:rsid w:val="00084463"/>
    <w:rsid w:val="00084746"/>
    <w:rsid w:val="000850E9"/>
    <w:rsid w:val="000859E7"/>
    <w:rsid w:val="00085F92"/>
    <w:rsid w:val="00086313"/>
    <w:rsid w:val="000866E7"/>
    <w:rsid w:val="00086CF7"/>
    <w:rsid w:val="00086DF0"/>
    <w:rsid w:val="000903E0"/>
    <w:rsid w:val="00090426"/>
    <w:rsid w:val="0009085D"/>
    <w:rsid w:val="000915B5"/>
    <w:rsid w:val="0009177F"/>
    <w:rsid w:val="000924E1"/>
    <w:rsid w:val="00092ABD"/>
    <w:rsid w:val="00093597"/>
    <w:rsid w:val="00093F23"/>
    <w:rsid w:val="000940E3"/>
    <w:rsid w:val="00095825"/>
    <w:rsid w:val="000977D2"/>
    <w:rsid w:val="00097E39"/>
    <w:rsid w:val="000A23F5"/>
    <w:rsid w:val="000A2765"/>
    <w:rsid w:val="000A424B"/>
    <w:rsid w:val="000A477E"/>
    <w:rsid w:val="000A5072"/>
    <w:rsid w:val="000A6D9E"/>
    <w:rsid w:val="000A6ED8"/>
    <w:rsid w:val="000A70C0"/>
    <w:rsid w:val="000A76FF"/>
    <w:rsid w:val="000B005C"/>
    <w:rsid w:val="000B08E0"/>
    <w:rsid w:val="000B0F49"/>
    <w:rsid w:val="000B1025"/>
    <w:rsid w:val="000B1727"/>
    <w:rsid w:val="000B2779"/>
    <w:rsid w:val="000B47AD"/>
    <w:rsid w:val="000B6146"/>
    <w:rsid w:val="000B663B"/>
    <w:rsid w:val="000B6DD8"/>
    <w:rsid w:val="000C0825"/>
    <w:rsid w:val="000C1581"/>
    <w:rsid w:val="000C1777"/>
    <w:rsid w:val="000C17A9"/>
    <w:rsid w:val="000C3ED3"/>
    <w:rsid w:val="000C530E"/>
    <w:rsid w:val="000C542C"/>
    <w:rsid w:val="000C6390"/>
    <w:rsid w:val="000C6793"/>
    <w:rsid w:val="000C6B8A"/>
    <w:rsid w:val="000C7700"/>
    <w:rsid w:val="000C79E7"/>
    <w:rsid w:val="000C7F80"/>
    <w:rsid w:val="000D00E0"/>
    <w:rsid w:val="000D0155"/>
    <w:rsid w:val="000D07ED"/>
    <w:rsid w:val="000D14A9"/>
    <w:rsid w:val="000D191B"/>
    <w:rsid w:val="000D1930"/>
    <w:rsid w:val="000D2F21"/>
    <w:rsid w:val="000D3FBC"/>
    <w:rsid w:val="000D486A"/>
    <w:rsid w:val="000D486E"/>
    <w:rsid w:val="000D4B05"/>
    <w:rsid w:val="000D4D7C"/>
    <w:rsid w:val="000D4D91"/>
    <w:rsid w:val="000D4EA2"/>
    <w:rsid w:val="000D55C4"/>
    <w:rsid w:val="000D696D"/>
    <w:rsid w:val="000D6EF1"/>
    <w:rsid w:val="000D6F72"/>
    <w:rsid w:val="000D7392"/>
    <w:rsid w:val="000D7A5B"/>
    <w:rsid w:val="000E0577"/>
    <w:rsid w:val="000E0D71"/>
    <w:rsid w:val="000E2607"/>
    <w:rsid w:val="000E3A8A"/>
    <w:rsid w:val="000E406C"/>
    <w:rsid w:val="000E444B"/>
    <w:rsid w:val="000E5428"/>
    <w:rsid w:val="000E5A9F"/>
    <w:rsid w:val="000F02A3"/>
    <w:rsid w:val="000F0526"/>
    <w:rsid w:val="000F1557"/>
    <w:rsid w:val="000F16A9"/>
    <w:rsid w:val="000F1864"/>
    <w:rsid w:val="000F259B"/>
    <w:rsid w:val="000F42DF"/>
    <w:rsid w:val="000F4554"/>
    <w:rsid w:val="000F456F"/>
    <w:rsid w:val="000F47D9"/>
    <w:rsid w:val="000F513A"/>
    <w:rsid w:val="000F53D5"/>
    <w:rsid w:val="000F653C"/>
    <w:rsid w:val="000F7555"/>
    <w:rsid w:val="001005DF"/>
    <w:rsid w:val="00100B27"/>
    <w:rsid w:val="00101696"/>
    <w:rsid w:val="00102526"/>
    <w:rsid w:val="0010264B"/>
    <w:rsid w:val="00102A52"/>
    <w:rsid w:val="001043B1"/>
    <w:rsid w:val="00104A1E"/>
    <w:rsid w:val="00104B25"/>
    <w:rsid w:val="001057C3"/>
    <w:rsid w:val="00105D37"/>
    <w:rsid w:val="00107537"/>
    <w:rsid w:val="001112B1"/>
    <w:rsid w:val="0011183F"/>
    <w:rsid w:val="00112A18"/>
    <w:rsid w:val="0011354F"/>
    <w:rsid w:val="00113C11"/>
    <w:rsid w:val="00113DFB"/>
    <w:rsid w:val="00114457"/>
    <w:rsid w:val="00114A6A"/>
    <w:rsid w:val="00114E84"/>
    <w:rsid w:val="0011558A"/>
    <w:rsid w:val="001158C7"/>
    <w:rsid w:val="001160D8"/>
    <w:rsid w:val="00120F1C"/>
    <w:rsid w:val="001228DF"/>
    <w:rsid w:val="00123312"/>
    <w:rsid w:val="00123E58"/>
    <w:rsid w:val="00125049"/>
    <w:rsid w:val="001258FA"/>
    <w:rsid w:val="001263DC"/>
    <w:rsid w:val="0012656C"/>
    <w:rsid w:val="001277F0"/>
    <w:rsid w:val="001302A7"/>
    <w:rsid w:val="001302DE"/>
    <w:rsid w:val="001306E4"/>
    <w:rsid w:val="00130A31"/>
    <w:rsid w:val="00131E0F"/>
    <w:rsid w:val="001328C8"/>
    <w:rsid w:val="001335B2"/>
    <w:rsid w:val="0013423B"/>
    <w:rsid w:val="00134F74"/>
    <w:rsid w:val="00136356"/>
    <w:rsid w:val="0013681A"/>
    <w:rsid w:val="001369FF"/>
    <w:rsid w:val="00136D53"/>
    <w:rsid w:val="0014056C"/>
    <w:rsid w:val="00140987"/>
    <w:rsid w:val="00142434"/>
    <w:rsid w:val="00142D72"/>
    <w:rsid w:val="0014369F"/>
    <w:rsid w:val="00144EE4"/>
    <w:rsid w:val="001450B9"/>
    <w:rsid w:val="00145D8B"/>
    <w:rsid w:val="00146A76"/>
    <w:rsid w:val="001471B2"/>
    <w:rsid w:val="001471D4"/>
    <w:rsid w:val="0015024C"/>
    <w:rsid w:val="00152B6A"/>
    <w:rsid w:val="00152E22"/>
    <w:rsid w:val="0015365C"/>
    <w:rsid w:val="00154D0D"/>
    <w:rsid w:val="001560B9"/>
    <w:rsid w:val="00156776"/>
    <w:rsid w:val="00156A1E"/>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708B6"/>
    <w:rsid w:val="00171392"/>
    <w:rsid w:val="00171559"/>
    <w:rsid w:val="00172ADC"/>
    <w:rsid w:val="00175B6B"/>
    <w:rsid w:val="00176026"/>
    <w:rsid w:val="001764BB"/>
    <w:rsid w:val="00177487"/>
    <w:rsid w:val="001778BA"/>
    <w:rsid w:val="00177CEC"/>
    <w:rsid w:val="001801B1"/>
    <w:rsid w:val="00180DE7"/>
    <w:rsid w:val="001813B3"/>
    <w:rsid w:val="00181668"/>
    <w:rsid w:val="0018208D"/>
    <w:rsid w:val="001825E7"/>
    <w:rsid w:val="0018438A"/>
    <w:rsid w:val="0018443E"/>
    <w:rsid w:val="00184A4E"/>
    <w:rsid w:val="001851E0"/>
    <w:rsid w:val="001853C2"/>
    <w:rsid w:val="00185A05"/>
    <w:rsid w:val="00185FEE"/>
    <w:rsid w:val="001864A2"/>
    <w:rsid w:val="00187848"/>
    <w:rsid w:val="00187F43"/>
    <w:rsid w:val="00190182"/>
    <w:rsid w:val="0019057F"/>
    <w:rsid w:val="00191F3F"/>
    <w:rsid w:val="0019365A"/>
    <w:rsid w:val="00193B06"/>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6A93"/>
    <w:rsid w:val="001C109C"/>
    <w:rsid w:val="001C3E8E"/>
    <w:rsid w:val="001C67D3"/>
    <w:rsid w:val="001C70F9"/>
    <w:rsid w:val="001C7893"/>
    <w:rsid w:val="001C7D91"/>
    <w:rsid w:val="001D06C5"/>
    <w:rsid w:val="001D0776"/>
    <w:rsid w:val="001D09BD"/>
    <w:rsid w:val="001D1CE6"/>
    <w:rsid w:val="001D1DF0"/>
    <w:rsid w:val="001D267F"/>
    <w:rsid w:val="001D3404"/>
    <w:rsid w:val="001D3B13"/>
    <w:rsid w:val="001D5539"/>
    <w:rsid w:val="001D59EF"/>
    <w:rsid w:val="001D6A5D"/>
    <w:rsid w:val="001D71CD"/>
    <w:rsid w:val="001D757B"/>
    <w:rsid w:val="001D7B27"/>
    <w:rsid w:val="001E0EF8"/>
    <w:rsid w:val="001E174C"/>
    <w:rsid w:val="001E1FE5"/>
    <w:rsid w:val="001E2AFF"/>
    <w:rsid w:val="001E345D"/>
    <w:rsid w:val="001E39F6"/>
    <w:rsid w:val="001E4164"/>
    <w:rsid w:val="001E4691"/>
    <w:rsid w:val="001E4E03"/>
    <w:rsid w:val="001E516F"/>
    <w:rsid w:val="001E5248"/>
    <w:rsid w:val="001E5675"/>
    <w:rsid w:val="001E5BFD"/>
    <w:rsid w:val="001E70F0"/>
    <w:rsid w:val="001E79B9"/>
    <w:rsid w:val="001F0C45"/>
    <w:rsid w:val="001F0E74"/>
    <w:rsid w:val="001F139E"/>
    <w:rsid w:val="001F245F"/>
    <w:rsid w:val="001F2532"/>
    <w:rsid w:val="001F25F8"/>
    <w:rsid w:val="001F2BB0"/>
    <w:rsid w:val="001F337F"/>
    <w:rsid w:val="001F3A41"/>
    <w:rsid w:val="001F421A"/>
    <w:rsid w:val="001F46E7"/>
    <w:rsid w:val="001F4DAB"/>
    <w:rsid w:val="001F6864"/>
    <w:rsid w:val="001F7DFE"/>
    <w:rsid w:val="0020049E"/>
    <w:rsid w:val="00201AF3"/>
    <w:rsid w:val="00203CF7"/>
    <w:rsid w:val="00203E0E"/>
    <w:rsid w:val="002047D2"/>
    <w:rsid w:val="002049D9"/>
    <w:rsid w:val="00205850"/>
    <w:rsid w:val="002071C3"/>
    <w:rsid w:val="002072BC"/>
    <w:rsid w:val="002106C9"/>
    <w:rsid w:val="00211EEF"/>
    <w:rsid w:val="00212730"/>
    <w:rsid w:val="00213214"/>
    <w:rsid w:val="002140B9"/>
    <w:rsid w:val="00215B5E"/>
    <w:rsid w:val="0021691A"/>
    <w:rsid w:val="00216AA3"/>
    <w:rsid w:val="0022134D"/>
    <w:rsid w:val="00221870"/>
    <w:rsid w:val="002230A3"/>
    <w:rsid w:val="00223BB6"/>
    <w:rsid w:val="00223D75"/>
    <w:rsid w:val="00225B3C"/>
    <w:rsid w:val="002272FC"/>
    <w:rsid w:val="00227783"/>
    <w:rsid w:val="00227E8F"/>
    <w:rsid w:val="0023041A"/>
    <w:rsid w:val="002332EF"/>
    <w:rsid w:val="00233517"/>
    <w:rsid w:val="00233CAC"/>
    <w:rsid w:val="00234927"/>
    <w:rsid w:val="00234ABD"/>
    <w:rsid w:val="00234FBE"/>
    <w:rsid w:val="00234FC1"/>
    <w:rsid w:val="00236056"/>
    <w:rsid w:val="002363AE"/>
    <w:rsid w:val="0023657F"/>
    <w:rsid w:val="00236F49"/>
    <w:rsid w:val="00237B23"/>
    <w:rsid w:val="00237E16"/>
    <w:rsid w:val="002401A4"/>
    <w:rsid w:val="002404EF"/>
    <w:rsid w:val="00240742"/>
    <w:rsid w:val="00240890"/>
    <w:rsid w:val="0024103C"/>
    <w:rsid w:val="0024104A"/>
    <w:rsid w:val="002418C4"/>
    <w:rsid w:val="00241F46"/>
    <w:rsid w:val="0024334D"/>
    <w:rsid w:val="002437BF"/>
    <w:rsid w:val="00243ABB"/>
    <w:rsid w:val="00243AF4"/>
    <w:rsid w:val="002444B8"/>
    <w:rsid w:val="00244CAA"/>
    <w:rsid w:val="00245A2F"/>
    <w:rsid w:val="00245CCD"/>
    <w:rsid w:val="00245F4A"/>
    <w:rsid w:val="00246113"/>
    <w:rsid w:val="00247266"/>
    <w:rsid w:val="00247518"/>
    <w:rsid w:val="002504C0"/>
    <w:rsid w:val="002516D9"/>
    <w:rsid w:val="0025278D"/>
    <w:rsid w:val="00253358"/>
    <w:rsid w:val="002536E2"/>
    <w:rsid w:val="00253B8D"/>
    <w:rsid w:val="0025474D"/>
    <w:rsid w:val="0025548A"/>
    <w:rsid w:val="00256532"/>
    <w:rsid w:val="00256680"/>
    <w:rsid w:val="00256758"/>
    <w:rsid w:val="002575B7"/>
    <w:rsid w:val="00257BC9"/>
    <w:rsid w:val="0026150E"/>
    <w:rsid w:val="00261D7B"/>
    <w:rsid w:val="00261FDD"/>
    <w:rsid w:val="00262D2F"/>
    <w:rsid w:val="00263675"/>
    <w:rsid w:val="002638BB"/>
    <w:rsid w:val="0026442A"/>
    <w:rsid w:val="0026483C"/>
    <w:rsid w:val="00264C0E"/>
    <w:rsid w:val="002650E7"/>
    <w:rsid w:val="002664F7"/>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B67"/>
    <w:rsid w:val="00277AAF"/>
    <w:rsid w:val="00277FD4"/>
    <w:rsid w:val="002806B7"/>
    <w:rsid w:val="00281775"/>
    <w:rsid w:val="0028179E"/>
    <w:rsid w:val="00281AA6"/>
    <w:rsid w:val="00284E45"/>
    <w:rsid w:val="00285C1C"/>
    <w:rsid w:val="00285CB2"/>
    <w:rsid w:val="00285D9D"/>
    <w:rsid w:val="002860C6"/>
    <w:rsid w:val="00286D70"/>
    <w:rsid w:val="00287D90"/>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0D1B"/>
    <w:rsid w:val="002A2078"/>
    <w:rsid w:val="002A2153"/>
    <w:rsid w:val="002A2208"/>
    <w:rsid w:val="002A2427"/>
    <w:rsid w:val="002A2AAF"/>
    <w:rsid w:val="002A2DA8"/>
    <w:rsid w:val="002A3F0B"/>
    <w:rsid w:val="002A3FFA"/>
    <w:rsid w:val="002A421A"/>
    <w:rsid w:val="002A564E"/>
    <w:rsid w:val="002A5D95"/>
    <w:rsid w:val="002A5DB0"/>
    <w:rsid w:val="002A63F2"/>
    <w:rsid w:val="002A7007"/>
    <w:rsid w:val="002B01E2"/>
    <w:rsid w:val="002B12F1"/>
    <w:rsid w:val="002B18B8"/>
    <w:rsid w:val="002B1CE6"/>
    <w:rsid w:val="002B2899"/>
    <w:rsid w:val="002B43CA"/>
    <w:rsid w:val="002B4D3C"/>
    <w:rsid w:val="002B5016"/>
    <w:rsid w:val="002B5135"/>
    <w:rsid w:val="002B5881"/>
    <w:rsid w:val="002B5BE4"/>
    <w:rsid w:val="002B6529"/>
    <w:rsid w:val="002B6E49"/>
    <w:rsid w:val="002C05CA"/>
    <w:rsid w:val="002C1DA8"/>
    <w:rsid w:val="002C243C"/>
    <w:rsid w:val="002C296F"/>
    <w:rsid w:val="002C2972"/>
    <w:rsid w:val="002C364F"/>
    <w:rsid w:val="002C44D2"/>
    <w:rsid w:val="002C4507"/>
    <w:rsid w:val="002C4A24"/>
    <w:rsid w:val="002C662D"/>
    <w:rsid w:val="002C6DD5"/>
    <w:rsid w:val="002C7038"/>
    <w:rsid w:val="002C7783"/>
    <w:rsid w:val="002D037B"/>
    <w:rsid w:val="002D046C"/>
    <w:rsid w:val="002D15B4"/>
    <w:rsid w:val="002D185A"/>
    <w:rsid w:val="002D1D78"/>
    <w:rsid w:val="002D1F57"/>
    <w:rsid w:val="002D20D8"/>
    <w:rsid w:val="002D2A91"/>
    <w:rsid w:val="002D32FC"/>
    <w:rsid w:val="002D34FF"/>
    <w:rsid w:val="002D3628"/>
    <w:rsid w:val="002D3B16"/>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50E3"/>
    <w:rsid w:val="002E556A"/>
    <w:rsid w:val="002E7155"/>
    <w:rsid w:val="002F0C2A"/>
    <w:rsid w:val="002F1CFC"/>
    <w:rsid w:val="002F36BB"/>
    <w:rsid w:val="002F3CC1"/>
    <w:rsid w:val="002F48AA"/>
    <w:rsid w:val="002F48AC"/>
    <w:rsid w:val="002F4AC5"/>
    <w:rsid w:val="002F4F1E"/>
    <w:rsid w:val="002F5213"/>
    <w:rsid w:val="002F59F9"/>
    <w:rsid w:val="002F7B85"/>
    <w:rsid w:val="002F7BA7"/>
    <w:rsid w:val="0030183C"/>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F9C"/>
    <w:rsid w:val="003154DE"/>
    <w:rsid w:val="0031577A"/>
    <w:rsid w:val="00316501"/>
    <w:rsid w:val="0031711A"/>
    <w:rsid w:val="003172E1"/>
    <w:rsid w:val="0031770E"/>
    <w:rsid w:val="003200B3"/>
    <w:rsid w:val="003210EA"/>
    <w:rsid w:val="0032300C"/>
    <w:rsid w:val="00323CEF"/>
    <w:rsid w:val="00323D93"/>
    <w:rsid w:val="00324AF8"/>
    <w:rsid w:val="00324E43"/>
    <w:rsid w:val="003250CA"/>
    <w:rsid w:val="003257B8"/>
    <w:rsid w:val="003275B3"/>
    <w:rsid w:val="003275C9"/>
    <w:rsid w:val="003276D0"/>
    <w:rsid w:val="00327747"/>
    <w:rsid w:val="00327895"/>
    <w:rsid w:val="00327E98"/>
    <w:rsid w:val="00330680"/>
    <w:rsid w:val="00332BD5"/>
    <w:rsid w:val="00332D92"/>
    <w:rsid w:val="003331CD"/>
    <w:rsid w:val="00333EF5"/>
    <w:rsid w:val="00334FCD"/>
    <w:rsid w:val="00335731"/>
    <w:rsid w:val="00335BD2"/>
    <w:rsid w:val="00335CFC"/>
    <w:rsid w:val="00335FDD"/>
    <w:rsid w:val="00336698"/>
    <w:rsid w:val="0033708F"/>
    <w:rsid w:val="003372AA"/>
    <w:rsid w:val="00337328"/>
    <w:rsid w:val="00337D1A"/>
    <w:rsid w:val="00340410"/>
    <w:rsid w:val="00341DDB"/>
    <w:rsid w:val="003439EC"/>
    <w:rsid w:val="003447BF"/>
    <w:rsid w:val="00344B0C"/>
    <w:rsid w:val="003453AC"/>
    <w:rsid w:val="003453B7"/>
    <w:rsid w:val="003456EA"/>
    <w:rsid w:val="00346B95"/>
    <w:rsid w:val="00347301"/>
    <w:rsid w:val="003513DF"/>
    <w:rsid w:val="003517BF"/>
    <w:rsid w:val="00353563"/>
    <w:rsid w:val="003538CE"/>
    <w:rsid w:val="003539D5"/>
    <w:rsid w:val="00354518"/>
    <w:rsid w:val="003548F6"/>
    <w:rsid w:val="00354936"/>
    <w:rsid w:val="00355F34"/>
    <w:rsid w:val="00360B4A"/>
    <w:rsid w:val="0036161B"/>
    <w:rsid w:val="00362AA0"/>
    <w:rsid w:val="00363894"/>
    <w:rsid w:val="0036441D"/>
    <w:rsid w:val="003670E6"/>
    <w:rsid w:val="003673B8"/>
    <w:rsid w:val="00367488"/>
    <w:rsid w:val="003704BC"/>
    <w:rsid w:val="003705D4"/>
    <w:rsid w:val="003712A8"/>
    <w:rsid w:val="0037221C"/>
    <w:rsid w:val="00372CDD"/>
    <w:rsid w:val="00372F98"/>
    <w:rsid w:val="003730E5"/>
    <w:rsid w:val="0037345E"/>
    <w:rsid w:val="0037431E"/>
    <w:rsid w:val="0037492B"/>
    <w:rsid w:val="00376454"/>
    <w:rsid w:val="00376E6B"/>
    <w:rsid w:val="00377054"/>
    <w:rsid w:val="00377C5E"/>
    <w:rsid w:val="00380AC9"/>
    <w:rsid w:val="00380F99"/>
    <w:rsid w:val="003814D2"/>
    <w:rsid w:val="0038248B"/>
    <w:rsid w:val="00382E34"/>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1A7"/>
    <w:rsid w:val="00397485"/>
    <w:rsid w:val="00397552"/>
    <w:rsid w:val="003A0D2D"/>
    <w:rsid w:val="003A1206"/>
    <w:rsid w:val="003A157A"/>
    <w:rsid w:val="003A1CA9"/>
    <w:rsid w:val="003A22A0"/>
    <w:rsid w:val="003A238B"/>
    <w:rsid w:val="003A31B0"/>
    <w:rsid w:val="003A4916"/>
    <w:rsid w:val="003A4BF3"/>
    <w:rsid w:val="003A5AB3"/>
    <w:rsid w:val="003A616E"/>
    <w:rsid w:val="003A6EA0"/>
    <w:rsid w:val="003A6FF4"/>
    <w:rsid w:val="003A7020"/>
    <w:rsid w:val="003B0284"/>
    <w:rsid w:val="003B030C"/>
    <w:rsid w:val="003B0768"/>
    <w:rsid w:val="003B12E1"/>
    <w:rsid w:val="003B12F5"/>
    <w:rsid w:val="003B155E"/>
    <w:rsid w:val="003B2025"/>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CB8"/>
    <w:rsid w:val="003C5EE4"/>
    <w:rsid w:val="003C7426"/>
    <w:rsid w:val="003C78AD"/>
    <w:rsid w:val="003C7AC5"/>
    <w:rsid w:val="003D06B5"/>
    <w:rsid w:val="003D0FAC"/>
    <w:rsid w:val="003D24E4"/>
    <w:rsid w:val="003D3562"/>
    <w:rsid w:val="003D3921"/>
    <w:rsid w:val="003D427E"/>
    <w:rsid w:val="003D5694"/>
    <w:rsid w:val="003D57CB"/>
    <w:rsid w:val="003D5F94"/>
    <w:rsid w:val="003D692F"/>
    <w:rsid w:val="003D6C0E"/>
    <w:rsid w:val="003D77DF"/>
    <w:rsid w:val="003D7BF1"/>
    <w:rsid w:val="003D7CB5"/>
    <w:rsid w:val="003D7FC8"/>
    <w:rsid w:val="003E079B"/>
    <w:rsid w:val="003E104B"/>
    <w:rsid w:val="003E1132"/>
    <w:rsid w:val="003E13BA"/>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3C2"/>
    <w:rsid w:val="003F698E"/>
    <w:rsid w:val="003F7389"/>
    <w:rsid w:val="00400481"/>
    <w:rsid w:val="00400E6A"/>
    <w:rsid w:val="00402B19"/>
    <w:rsid w:val="00404624"/>
    <w:rsid w:val="00404B70"/>
    <w:rsid w:val="00405CED"/>
    <w:rsid w:val="00405ED8"/>
    <w:rsid w:val="004060A3"/>
    <w:rsid w:val="00406610"/>
    <w:rsid w:val="004066C6"/>
    <w:rsid w:val="00406D84"/>
    <w:rsid w:val="004103AB"/>
    <w:rsid w:val="00410A29"/>
    <w:rsid w:val="00410BB9"/>
    <w:rsid w:val="00411996"/>
    <w:rsid w:val="00411CDC"/>
    <w:rsid w:val="00412DC6"/>
    <w:rsid w:val="00413830"/>
    <w:rsid w:val="00413CB8"/>
    <w:rsid w:val="00413FEB"/>
    <w:rsid w:val="00414A75"/>
    <w:rsid w:val="0041517A"/>
    <w:rsid w:val="00417894"/>
    <w:rsid w:val="00417AE1"/>
    <w:rsid w:val="0042005F"/>
    <w:rsid w:val="00420A69"/>
    <w:rsid w:val="004210D1"/>
    <w:rsid w:val="00421609"/>
    <w:rsid w:val="00421618"/>
    <w:rsid w:val="00422C17"/>
    <w:rsid w:val="00425890"/>
    <w:rsid w:val="00425B13"/>
    <w:rsid w:val="00425DD1"/>
    <w:rsid w:val="0042623C"/>
    <w:rsid w:val="004267EC"/>
    <w:rsid w:val="00426915"/>
    <w:rsid w:val="00426AFE"/>
    <w:rsid w:val="00427859"/>
    <w:rsid w:val="0042794B"/>
    <w:rsid w:val="00427FCD"/>
    <w:rsid w:val="0043102F"/>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74EB"/>
    <w:rsid w:val="00437FAC"/>
    <w:rsid w:val="00440142"/>
    <w:rsid w:val="004408FF"/>
    <w:rsid w:val="00440B29"/>
    <w:rsid w:val="00440EC4"/>
    <w:rsid w:val="00441522"/>
    <w:rsid w:val="004419A1"/>
    <w:rsid w:val="00441A97"/>
    <w:rsid w:val="00441CBC"/>
    <w:rsid w:val="00441D19"/>
    <w:rsid w:val="00441EA6"/>
    <w:rsid w:val="004438E7"/>
    <w:rsid w:val="004439A5"/>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068"/>
    <w:rsid w:val="0045620D"/>
    <w:rsid w:val="004563BF"/>
    <w:rsid w:val="00456A3C"/>
    <w:rsid w:val="004577FB"/>
    <w:rsid w:val="00460F4C"/>
    <w:rsid w:val="00461CDA"/>
    <w:rsid w:val="00461D9C"/>
    <w:rsid w:val="00461E1E"/>
    <w:rsid w:val="00462BD9"/>
    <w:rsid w:val="00463295"/>
    <w:rsid w:val="00463340"/>
    <w:rsid w:val="00463F84"/>
    <w:rsid w:val="00464298"/>
    <w:rsid w:val="00464654"/>
    <w:rsid w:val="004650B1"/>
    <w:rsid w:val="00465860"/>
    <w:rsid w:val="004661C7"/>
    <w:rsid w:val="004661E3"/>
    <w:rsid w:val="00467023"/>
    <w:rsid w:val="004673B9"/>
    <w:rsid w:val="0046758A"/>
    <w:rsid w:val="00470699"/>
    <w:rsid w:val="0047223E"/>
    <w:rsid w:val="00472462"/>
    <w:rsid w:val="0047256B"/>
    <w:rsid w:val="00472EA5"/>
    <w:rsid w:val="00474213"/>
    <w:rsid w:val="004742E3"/>
    <w:rsid w:val="004748B0"/>
    <w:rsid w:val="00474F95"/>
    <w:rsid w:val="004752F0"/>
    <w:rsid w:val="00475809"/>
    <w:rsid w:val="004779CA"/>
    <w:rsid w:val="00480105"/>
    <w:rsid w:val="00480D01"/>
    <w:rsid w:val="004814FE"/>
    <w:rsid w:val="00482D97"/>
    <w:rsid w:val="004841A4"/>
    <w:rsid w:val="004843CF"/>
    <w:rsid w:val="00484890"/>
    <w:rsid w:val="00484D5F"/>
    <w:rsid w:val="004859B1"/>
    <w:rsid w:val="00485C5C"/>
    <w:rsid w:val="00486766"/>
    <w:rsid w:val="00487AA4"/>
    <w:rsid w:val="00487DEE"/>
    <w:rsid w:val="00490A89"/>
    <w:rsid w:val="00492103"/>
    <w:rsid w:val="00492A36"/>
    <w:rsid w:val="004940D8"/>
    <w:rsid w:val="00494697"/>
    <w:rsid w:val="00494E61"/>
    <w:rsid w:val="00495B7E"/>
    <w:rsid w:val="00495CBA"/>
    <w:rsid w:val="00495DBB"/>
    <w:rsid w:val="00496126"/>
    <w:rsid w:val="00496877"/>
    <w:rsid w:val="004A023A"/>
    <w:rsid w:val="004A0C2D"/>
    <w:rsid w:val="004A142B"/>
    <w:rsid w:val="004A2863"/>
    <w:rsid w:val="004A2FE3"/>
    <w:rsid w:val="004A362C"/>
    <w:rsid w:val="004A3B30"/>
    <w:rsid w:val="004A3C44"/>
    <w:rsid w:val="004A67D7"/>
    <w:rsid w:val="004A6A34"/>
    <w:rsid w:val="004A78E9"/>
    <w:rsid w:val="004A7E98"/>
    <w:rsid w:val="004B0197"/>
    <w:rsid w:val="004B07C3"/>
    <w:rsid w:val="004B09C6"/>
    <w:rsid w:val="004B2233"/>
    <w:rsid w:val="004B2775"/>
    <w:rsid w:val="004B2F5D"/>
    <w:rsid w:val="004B31F9"/>
    <w:rsid w:val="004B3759"/>
    <w:rsid w:val="004B4033"/>
    <w:rsid w:val="004B486A"/>
    <w:rsid w:val="004B58F5"/>
    <w:rsid w:val="004B64AF"/>
    <w:rsid w:val="004B691A"/>
    <w:rsid w:val="004B6DF9"/>
    <w:rsid w:val="004B787F"/>
    <w:rsid w:val="004B7898"/>
    <w:rsid w:val="004B7CFB"/>
    <w:rsid w:val="004C0025"/>
    <w:rsid w:val="004C096A"/>
    <w:rsid w:val="004C0D82"/>
    <w:rsid w:val="004C15BD"/>
    <w:rsid w:val="004C1798"/>
    <w:rsid w:val="004C1BCB"/>
    <w:rsid w:val="004C3EB7"/>
    <w:rsid w:val="004C41CE"/>
    <w:rsid w:val="004C443E"/>
    <w:rsid w:val="004C485E"/>
    <w:rsid w:val="004C5A4B"/>
    <w:rsid w:val="004C5B41"/>
    <w:rsid w:val="004C5B91"/>
    <w:rsid w:val="004C6AA1"/>
    <w:rsid w:val="004C6D3B"/>
    <w:rsid w:val="004C7285"/>
    <w:rsid w:val="004D12A5"/>
    <w:rsid w:val="004D1C44"/>
    <w:rsid w:val="004D22A8"/>
    <w:rsid w:val="004D26A6"/>
    <w:rsid w:val="004D278C"/>
    <w:rsid w:val="004D286B"/>
    <w:rsid w:val="004D52BE"/>
    <w:rsid w:val="004D5F57"/>
    <w:rsid w:val="004D6094"/>
    <w:rsid w:val="004D753B"/>
    <w:rsid w:val="004D7EB9"/>
    <w:rsid w:val="004E130F"/>
    <w:rsid w:val="004E277C"/>
    <w:rsid w:val="004E3AEB"/>
    <w:rsid w:val="004E4538"/>
    <w:rsid w:val="004E5730"/>
    <w:rsid w:val="004E66C9"/>
    <w:rsid w:val="004E7146"/>
    <w:rsid w:val="004E76CD"/>
    <w:rsid w:val="004E77B6"/>
    <w:rsid w:val="004F087B"/>
    <w:rsid w:val="004F08D6"/>
    <w:rsid w:val="004F3524"/>
    <w:rsid w:val="004F36AB"/>
    <w:rsid w:val="004F47A8"/>
    <w:rsid w:val="004F50BC"/>
    <w:rsid w:val="004F5278"/>
    <w:rsid w:val="004F6792"/>
    <w:rsid w:val="004F6B2D"/>
    <w:rsid w:val="004F726A"/>
    <w:rsid w:val="004F78CE"/>
    <w:rsid w:val="00502165"/>
    <w:rsid w:val="0050287F"/>
    <w:rsid w:val="005038C5"/>
    <w:rsid w:val="00503E88"/>
    <w:rsid w:val="00505669"/>
    <w:rsid w:val="00505C66"/>
    <w:rsid w:val="005076C6"/>
    <w:rsid w:val="00507DB0"/>
    <w:rsid w:val="00510353"/>
    <w:rsid w:val="005108DF"/>
    <w:rsid w:val="00510ABF"/>
    <w:rsid w:val="0051210D"/>
    <w:rsid w:val="005129D7"/>
    <w:rsid w:val="00512A10"/>
    <w:rsid w:val="00513345"/>
    <w:rsid w:val="0051428E"/>
    <w:rsid w:val="00514C00"/>
    <w:rsid w:val="0051575E"/>
    <w:rsid w:val="00516023"/>
    <w:rsid w:val="005207CB"/>
    <w:rsid w:val="00520A52"/>
    <w:rsid w:val="005212AA"/>
    <w:rsid w:val="005212DF"/>
    <w:rsid w:val="005215CB"/>
    <w:rsid w:val="00521B6B"/>
    <w:rsid w:val="005225BE"/>
    <w:rsid w:val="00522791"/>
    <w:rsid w:val="005233CF"/>
    <w:rsid w:val="00523559"/>
    <w:rsid w:val="00523C97"/>
    <w:rsid w:val="005258B1"/>
    <w:rsid w:val="00527CA1"/>
    <w:rsid w:val="00530470"/>
    <w:rsid w:val="0053060F"/>
    <w:rsid w:val="00530959"/>
    <w:rsid w:val="00530F7A"/>
    <w:rsid w:val="00531335"/>
    <w:rsid w:val="005317B8"/>
    <w:rsid w:val="00532530"/>
    <w:rsid w:val="00532678"/>
    <w:rsid w:val="00532796"/>
    <w:rsid w:val="00534FD6"/>
    <w:rsid w:val="00535273"/>
    <w:rsid w:val="00536068"/>
    <w:rsid w:val="00537577"/>
    <w:rsid w:val="0053797B"/>
    <w:rsid w:val="00537F86"/>
    <w:rsid w:val="00540261"/>
    <w:rsid w:val="005404C5"/>
    <w:rsid w:val="00541DDC"/>
    <w:rsid w:val="005435FD"/>
    <w:rsid w:val="00544E08"/>
    <w:rsid w:val="0054574F"/>
    <w:rsid w:val="00545999"/>
    <w:rsid w:val="0054704E"/>
    <w:rsid w:val="0055043D"/>
    <w:rsid w:val="00550692"/>
    <w:rsid w:val="005508DB"/>
    <w:rsid w:val="00550970"/>
    <w:rsid w:val="00550B76"/>
    <w:rsid w:val="00550E03"/>
    <w:rsid w:val="00551123"/>
    <w:rsid w:val="00551492"/>
    <w:rsid w:val="005515D7"/>
    <w:rsid w:val="00551D52"/>
    <w:rsid w:val="005525F3"/>
    <w:rsid w:val="00552812"/>
    <w:rsid w:val="00552A81"/>
    <w:rsid w:val="00552C0C"/>
    <w:rsid w:val="0055399F"/>
    <w:rsid w:val="00553E3D"/>
    <w:rsid w:val="005540F3"/>
    <w:rsid w:val="005541A2"/>
    <w:rsid w:val="00554926"/>
    <w:rsid w:val="00555A6F"/>
    <w:rsid w:val="0055661F"/>
    <w:rsid w:val="00556897"/>
    <w:rsid w:val="0055796F"/>
    <w:rsid w:val="005606F1"/>
    <w:rsid w:val="00560818"/>
    <w:rsid w:val="00560AC2"/>
    <w:rsid w:val="00560ED1"/>
    <w:rsid w:val="0056246A"/>
    <w:rsid w:val="00562D9E"/>
    <w:rsid w:val="00562F3F"/>
    <w:rsid w:val="00563A17"/>
    <w:rsid w:val="00563BAB"/>
    <w:rsid w:val="005642BB"/>
    <w:rsid w:val="0056430D"/>
    <w:rsid w:val="00564CDE"/>
    <w:rsid w:val="00565140"/>
    <w:rsid w:val="00565D70"/>
    <w:rsid w:val="00566160"/>
    <w:rsid w:val="005666BC"/>
    <w:rsid w:val="005676C4"/>
    <w:rsid w:val="00567A36"/>
    <w:rsid w:val="00567B6C"/>
    <w:rsid w:val="00567EE7"/>
    <w:rsid w:val="00570A08"/>
    <w:rsid w:val="00570BBF"/>
    <w:rsid w:val="00571094"/>
    <w:rsid w:val="00571437"/>
    <w:rsid w:val="00571945"/>
    <w:rsid w:val="00572B4B"/>
    <w:rsid w:val="00572D0D"/>
    <w:rsid w:val="00573BFD"/>
    <w:rsid w:val="00573C89"/>
    <w:rsid w:val="0057441F"/>
    <w:rsid w:val="00574F36"/>
    <w:rsid w:val="0057534A"/>
    <w:rsid w:val="00575765"/>
    <w:rsid w:val="00575D63"/>
    <w:rsid w:val="00576B28"/>
    <w:rsid w:val="00577209"/>
    <w:rsid w:val="0058006A"/>
    <w:rsid w:val="005802C4"/>
    <w:rsid w:val="00580BF4"/>
    <w:rsid w:val="00580F44"/>
    <w:rsid w:val="005819DF"/>
    <w:rsid w:val="00581E43"/>
    <w:rsid w:val="00582FC4"/>
    <w:rsid w:val="0058351A"/>
    <w:rsid w:val="0058593C"/>
    <w:rsid w:val="00585AB5"/>
    <w:rsid w:val="005868BF"/>
    <w:rsid w:val="00586EF8"/>
    <w:rsid w:val="0058737F"/>
    <w:rsid w:val="005877F8"/>
    <w:rsid w:val="005901DD"/>
    <w:rsid w:val="00591322"/>
    <w:rsid w:val="005917D3"/>
    <w:rsid w:val="005918E8"/>
    <w:rsid w:val="00591AE2"/>
    <w:rsid w:val="00591B98"/>
    <w:rsid w:val="00591E24"/>
    <w:rsid w:val="00591FD1"/>
    <w:rsid w:val="005922A3"/>
    <w:rsid w:val="00593200"/>
    <w:rsid w:val="005933B6"/>
    <w:rsid w:val="0059434F"/>
    <w:rsid w:val="00594B8F"/>
    <w:rsid w:val="005955F4"/>
    <w:rsid w:val="005962CB"/>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944"/>
    <w:rsid w:val="005A3A67"/>
    <w:rsid w:val="005A3C1F"/>
    <w:rsid w:val="005A473D"/>
    <w:rsid w:val="005A54E1"/>
    <w:rsid w:val="005A58E1"/>
    <w:rsid w:val="005A5BE6"/>
    <w:rsid w:val="005A686F"/>
    <w:rsid w:val="005A7B11"/>
    <w:rsid w:val="005B02C8"/>
    <w:rsid w:val="005B141F"/>
    <w:rsid w:val="005B1743"/>
    <w:rsid w:val="005B186A"/>
    <w:rsid w:val="005B1C44"/>
    <w:rsid w:val="005B2A43"/>
    <w:rsid w:val="005B3F35"/>
    <w:rsid w:val="005B46F9"/>
    <w:rsid w:val="005B4853"/>
    <w:rsid w:val="005B4FD5"/>
    <w:rsid w:val="005B5057"/>
    <w:rsid w:val="005B51F9"/>
    <w:rsid w:val="005B7D81"/>
    <w:rsid w:val="005C0453"/>
    <w:rsid w:val="005C0A38"/>
    <w:rsid w:val="005C1667"/>
    <w:rsid w:val="005C223C"/>
    <w:rsid w:val="005C2A65"/>
    <w:rsid w:val="005C3B53"/>
    <w:rsid w:val="005C3EBF"/>
    <w:rsid w:val="005C4288"/>
    <w:rsid w:val="005C43D6"/>
    <w:rsid w:val="005C4A27"/>
    <w:rsid w:val="005C4AA7"/>
    <w:rsid w:val="005C4BDB"/>
    <w:rsid w:val="005C54EC"/>
    <w:rsid w:val="005C5A7A"/>
    <w:rsid w:val="005C6975"/>
    <w:rsid w:val="005C79E0"/>
    <w:rsid w:val="005D23D9"/>
    <w:rsid w:val="005D27F2"/>
    <w:rsid w:val="005D2F1F"/>
    <w:rsid w:val="005D304D"/>
    <w:rsid w:val="005D31AB"/>
    <w:rsid w:val="005D3783"/>
    <w:rsid w:val="005D3809"/>
    <w:rsid w:val="005D41F5"/>
    <w:rsid w:val="005D4C08"/>
    <w:rsid w:val="005D59EF"/>
    <w:rsid w:val="005D7CEF"/>
    <w:rsid w:val="005D7E2E"/>
    <w:rsid w:val="005E0319"/>
    <w:rsid w:val="005E0C36"/>
    <w:rsid w:val="005E1353"/>
    <w:rsid w:val="005E1ABD"/>
    <w:rsid w:val="005E1C06"/>
    <w:rsid w:val="005E32F1"/>
    <w:rsid w:val="005E37E2"/>
    <w:rsid w:val="005E3B99"/>
    <w:rsid w:val="005E5036"/>
    <w:rsid w:val="005E50FA"/>
    <w:rsid w:val="005E57C8"/>
    <w:rsid w:val="005E5937"/>
    <w:rsid w:val="005E77EC"/>
    <w:rsid w:val="005F1885"/>
    <w:rsid w:val="005F2F25"/>
    <w:rsid w:val="005F3361"/>
    <w:rsid w:val="005F397E"/>
    <w:rsid w:val="005F42ED"/>
    <w:rsid w:val="005F4439"/>
    <w:rsid w:val="005F522A"/>
    <w:rsid w:val="005F6EEB"/>
    <w:rsid w:val="005F707C"/>
    <w:rsid w:val="005F76A1"/>
    <w:rsid w:val="005F77FD"/>
    <w:rsid w:val="005F79B1"/>
    <w:rsid w:val="005F7C8D"/>
    <w:rsid w:val="0060289E"/>
    <w:rsid w:val="0060404B"/>
    <w:rsid w:val="00604DCF"/>
    <w:rsid w:val="00606725"/>
    <w:rsid w:val="0060689B"/>
    <w:rsid w:val="00607354"/>
    <w:rsid w:val="006073AC"/>
    <w:rsid w:val="00607BA1"/>
    <w:rsid w:val="00607CCE"/>
    <w:rsid w:val="0061010C"/>
    <w:rsid w:val="00610EC5"/>
    <w:rsid w:val="00611095"/>
    <w:rsid w:val="006115ED"/>
    <w:rsid w:val="00611D3E"/>
    <w:rsid w:val="006129B5"/>
    <w:rsid w:val="00616005"/>
    <w:rsid w:val="006171F2"/>
    <w:rsid w:val="0061769B"/>
    <w:rsid w:val="00617B4C"/>
    <w:rsid w:val="0062044E"/>
    <w:rsid w:val="006204A3"/>
    <w:rsid w:val="006208FC"/>
    <w:rsid w:val="00623088"/>
    <w:rsid w:val="00623524"/>
    <w:rsid w:val="00623739"/>
    <w:rsid w:val="00623FFA"/>
    <w:rsid w:val="00624CCB"/>
    <w:rsid w:val="0062511A"/>
    <w:rsid w:val="006256B2"/>
    <w:rsid w:val="00625D86"/>
    <w:rsid w:val="0062612A"/>
    <w:rsid w:val="0062699C"/>
    <w:rsid w:val="00627615"/>
    <w:rsid w:val="006278E0"/>
    <w:rsid w:val="00627B82"/>
    <w:rsid w:val="00630A88"/>
    <w:rsid w:val="00630EA1"/>
    <w:rsid w:val="0063117E"/>
    <w:rsid w:val="00631290"/>
    <w:rsid w:val="006320CB"/>
    <w:rsid w:val="00632470"/>
    <w:rsid w:val="006329B9"/>
    <w:rsid w:val="00632AFC"/>
    <w:rsid w:val="00632CE5"/>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326C"/>
    <w:rsid w:val="00653556"/>
    <w:rsid w:val="00654495"/>
    <w:rsid w:val="00654BCD"/>
    <w:rsid w:val="00654FCF"/>
    <w:rsid w:val="006551F0"/>
    <w:rsid w:val="006561E0"/>
    <w:rsid w:val="00656294"/>
    <w:rsid w:val="006568EC"/>
    <w:rsid w:val="006570AD"/>
    <w:rsid w:val="00657B8B"/>
    <w:rsid w:val="00660640"/>
    <w:rsid w:val="00660660"/>
    <w:rsid w:val="006606B7"/>
    <w:rsid w:val="0066104F"/>
    <w:rsid w:val="00661A49"/>
    <w:rsid w:val="00661EC3"/>
    <w:rsid w:val="00661FD9"/>
    <w:rsid w:val="006639D2"/>
    <w:rsid w:val="00664009"/>
    <w:rsid w:val="006643FA"/>
    <w:rsid w:val="006657CE"/>
    <w:rsid w:val="00670650"/>
    <w:rsid w:val="00670AB2"/>
    <w:rsid w:val="00670BF6"/>
    <w:rsid w:val="00670CC8"/>
    <w:rsid w:val="0067145D"/>
    <w:rsid w:val="00671BAD"/>
    <w:rsid w:val="00672FCF"/>
    <w:rsid w:val="00673303"/>
    <w:rsid w:val="00673C8B"/>
    <w:rsid w:val="0067471C"/>
    <w:rsid w:val="00674A33"/>
    <w:rsid w:val="00674DF7"/>
    <w:rsid w:val="006754D0"/>
    <w:rsid w:val="006764A1"/>
    <w:rsid w:val="006777B0"/>
    <w:rsid w:val="006778F7"/>
    <w:rsid w:val="00677917"/>
    <w:rsid w:val="0067795A"/>
    <w:rsid w:val="0068028B"/>
    <w:rsid w:val="006802D8"/>
    <w:rsid w:val="00680874"/>
    <w:rsid w:val="006812D6"/>
    <w:rsid w:val="00682257"/>
    <w:rsid w:val="00682704"/>
    <w:rsid w:val="00682F96"/>
    <w:rsid w:val="00683258"/>
    <w:rsid w:val="006843E4"/>
    <w:rsid w:val="006844FF"/>
    <w:rsid w:val="00684EAF"/>
    <w:rsid w:val="006867B2"/>
    <w:rsid w:val="00687798"/>
    <w:rsid w:val="00687AA3"/>
    <w:rsid w:val="00687ED7"/>
    <w:rsid w:val="00692355"/>
    <w:rsid w:val="006928A7"/>
    <w:rsid w:val="00692FF4"/>
    <w:rsid w:val="006933AB"/>
    <w:rsid w:val="00693B5D"/>
    <w:rsid w:val="00693E1F"/>
    <w:rsid w:val="00694336"/>
    <w:rsid w:val="00695182"/>
    <w:rsid w:val="006956DB"/>
    <w:rsid w:val="00695E62"/>
    <w:rsid w:val="00696044"/>
    <w:rsid w:val="00696CCD"/>
    <w:rsid w:val="006A098A"/>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64"/>
    <w:rsid w:val="006B1E24"/>
    <w:rsid w:val="006B1F50"/>
    <w:rsid w:val="006B2BA2"/>
    <w:rsid w:val="006B5DCE"/>
    <w:rsid w:val="006B633A"/>
    <w:rsid w:val="006B6C1C"/>
    <w:rsid w:val="006B6FA0"/>
    <w:rsid w:val="006B705D"/>
    <w:rsid w:val="006B79DF"/>
    <w:rsid w:val="006C0AEC"/>
    <w:rsid w:val="006C0D33"/>
    <w:rsid w:val="006C0FA6"/>
    <w:rsid w:val="006C14A8"/>
    <w:rsid w:val="006C348B"/>
    <w:rsid w:val="006C5839"/>
    <w:rsid w:val="006C5C0F"/>
    <w:rsid w:val="006C5FAA"/>
    <w:rsid w:val="006C63BD"/>
    <w:rsid w:val="006C72FE"/>
    <w:rsid w:val="006C770D"/>
    <w:rsid w:val="006D267D"/>
    <w:rsid w:val="006D2BDC"/>
    <w:rsid w:val="006D2F9F"/>
    <w:rsid w:val="006D3D16"/>
    <w:rsid w:val="006D3D4C"/>
    <w:rsid w:val="006D4A2F"/>
    <w:rsid w:val="006D4D08"/>
    <w:rsid w:val="006D57CF"/>
    <w:rsid w:val="006D585E"/>
    <w:rsid w:val="006D6545"/>
    <w:rsid w:val="006D6805"/>
    <w:rsid w:val="006D68B9"/>
    <w:rsid w:val="006D6F56"/>
    <w:rsid w:val="006D7E84"/>
    <w:rsid w:val="006E09A9"/>
    <w:rsid w:val="006E0C43"/>
    <w:rsid w:val="006E1A8E"/>
    <w:rsid w:val="006E31B2"/>
    <w:rsid w:val="006E335D"/>
    <w:rsid w:val="006E4C5B"/>
    <w:rsid w:val="006E5AF1"/>
    <w:rsid w:val="006E5FAC"/>
    <w:rsid w:val="006E672C"/>
    <w:rsid w:val="006E71B4"/>
    <w:rsid w:val="006F19B5"/>
    <w:rsid w:val="006F1AD4"/>
    <w:rsid w:val="006F1DCB"/>
    <w:rsid w:val="006F29BA"/>
    <w:rsid w:val="006F2AC1"/>
    <w:rsid w:val="006F2B22"/>
    <w:rsid w:val="006F2DCB"/>
    <w:rsid w:val="006F4BA1"/>
    <w:rsid w:val="006F6435"/>
    <w:rsid w:val="006F71DC"/>
    <w:rsid w:val="006F7497"/>
    <w:rsid w:val="00700AED"/>
    <w:rsid w:val="00700FAB"/>
    <w:rsid w:val="00700FBD"/>
    <w:rsid w:val="007014C1"/>
    <w:rsid w:val="007014D0"/>
    <w:rsid w:val="007015F7"/>
    <w:rsid w:val="00701A83"/>
    <w:rsid w:val="00702A54"/>
    <w:rsid w:val="007033C6"/>
    <w:rsid w:val="007046E9"/>
    <w:rsid w:val="007047A8"/>
    <w:rsid w:val="007049FC"/>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63B2"/>
    <w:rsid w:val="007202E6"/>
    <w:rsid w:val="00721369"/>
    <w:rsid w:val="007213C6"/>
    <w:rsid w:val="0072186C"/>
    <w:rsid w:val="00721C57"/>
    <w:rsid w:val="0072229A"/>
    <w:rsid w:val="00722583"/>
    <w:rsid w:val="00722943"/>
    <w:rsid w:val="00722C41"/>
    <w:rsid w:val="00722F42"/>
    <w:rsid w:val="007234BC"/>
    <w:rsid w:val="0072361D"/>
    <w:rsid w:val="00723AE6"/>
    <w:rsid w:val="00723CE5"/>
    <w:rsid w:val="00724048"/>
    <w:rsid w:val="007243B3"/>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7DCF"/>
    <w:rsid w:val="00741323"/>
    <w:rsid w:val="007419A1"/>
    <w:rsid w:val="00742441"/>
    <w:rsid w:val="0074303D"/>
    <w:rsid w:val="00743989"/>
    <w:rsid w:val="00743A46"/>
    <w:rsid w:val="0074486C"/>
    <w:rsid w:val="00745550"/>
    <w:rsid w:val="00746D34"/>
    <w:rsid w:val="00746EB4"/>
    <w:rsid w:val="007478E4"/>
    <w:rsid w:val="00750C90"/>
    <w:rsid w:val="00750ECF"/>
    <w:rsid w:val="00750F9D"/>
    <w:rsid w:val="007514B1"/>
    <w:rsid w:val="00751784"/>
    <w:rsid w:val="007521DE"/>
    <w:rsid w:val="00752A6F"/>
    <w:rsid w:val="0075441B"/>
    <w:rsid w:val="0075664F"/>
    <w:rsid w:val="00757361"/>
    <w:rsid w:val="00761627"/>
    <w:rsid w:val="00761C59"/>
    <w:rsid w:val="00762F64"/>
    <w:rsid w:val="00763967"/>
    <w:rsid w:val="0076439F"/>
    <w:rsid w:val="007645E6"/>
    <w:rsid w:val="00764DE0"/>
    <w:rsid w:val="00765AEA"/>
    <w:rsid w:val="00766186"/>
    <w:rsid w:val="00767AE4"/>
    <w:rsid w:val="00767DA2"/>
    <w:rsid w:val="00770BCA"/>
    <w:rsid w:val="007721EB"/>
    <w:rsid w:val="0077270C"/>
    <w:rsid w:val="00772940"/>
    <w:rsid w:val="007731F9"/>
    <w:rsid w:val="00773342"/>
    <w:rsid w:val="007734B2"/>
    <w:rsid w:val="0077359E"/>
    <w:rsid w:val="0077395B"/>
    <w:rsid w:val="00773C81"/>
    <w:rsid w:val="00774D7C"/>
    <w:rsid w:val="00775CAE"/>
    <w:rsid w:val="007774E4"/>
    <w:rsid w:val="00780F75"/>
    <w:rsid w:val="0078213C"/>
    <w:rsid w:val="00782EC5"/>
    <w:rsid w:val="007830FF"/>
    <w:rsid w:val="007832E9"/>
    <w:rsid w:val="0078345D"/>
    <w:rsid w:val="00785790"/>
    <w:rsid w:val="00785913"/>
    <w:rsid w:val="00786520"/>
    <w:rsid w:val="00791A1F"/>
    <w:rsid w:val="00791C48"/>
    <w:rsid w:val="00793075"/>
    <w:rsid w:val="00794093"/>
    <w:rsid w:val="007945B4"/>
    <w:rsid w:val="007958B9"/>
    <w:rsid w:val="00795CA8"/>
    <w:rsid w:val="00795FC3"/>
    <w:rsid w:val="007A1675"/>
    <w:rsid w:val="007A1AFC"/>
    <w:rsid w:val="007A1B56"/>
    <w:rsid w:val="007A1C10"/>
    <w:rsid w:val="007A2423"/>
    <w:rsid w:val="007A2B32"/>
    <w:rsid w:val="007A34DF"/>
    <w:rsid w:val="007A588A"/>
    <w:rsid w:val="007A59E0"/>
    <w:rsid w:val="007A5DEE"/>
    <w:rsid w:val="007A6EB4"/>
    <w:rsid w:val="007A7E14"/>
    <w:rsid w:val="007B0DB0"/>
    <w:rsid w:val="007B14F3"/>
    <w:rsid w:val="007B15CB"/>
    <w:rsid w:val="007B17F7"/>
    <w:rsid w:val="007B2ABF"/>
    <w:rsid w:val="007B30C9"/>
    <w:rsid w:val="007B448A"/>
    <w:rsid w:val="007B4695"/>
    <w:rsid w:val="007B4862"/>
    <w:rsid w:val="007B4BE4"/>
    <w:rsid w:val="007B54FD"/>
    <w:rsid w:val="007B719E"/>
    <w:rsid w:val="007B7A90"/>
    <w:rsid w:val="007C32E0"/>
    <w:rsid w:val="007C54A3"/>
    <w:rsid w:val="007C60C1"/>
    <w:rsid w:val="007D1F80"/>
    <w:rsid w:val="007D1FB0"/>
    <w:rsid w:val="007D2B27"/>
    <w:rsid w:val="007D3717"/>
    <w:rsid w:val="007D4261"/>
    <w:rsid w:val="007D46BA"/>
    <w:rsid w:val="007D5010"/>
    <w:rsid w:val="007D537C"/>
    <w:rsid w:val="007D6102"/>
    <w:rsid w:val="007D6BE3"/>
    <w:rsid w:val="007D7AD5"/>
    <w:rsid w:val="007D7CD0"/>
    <w:rsid w:val="007D7E3A"/>
    <w:rsid w:val="007E0ABF"/>
    <w:rsid w:val="007E0DED"/>
    <w:rsid w:val="007E13EB"/>
    <w:rsid w:val="007E195E"/>
    <w:rsid w:val="007E2008"/>
    <w:rsid w:val="007E2B7E"/>
    <w:rsid w:val="007E3074"/>
    <w:rsid w:val="007E4A70"/>
    <w:rsid w:val="007E5894"/>
    <w:rsid w:val="007E645B"/>
    <w:rsid w:val="007E7672"/>
    <w:rsid w:val="007F039D"/>
    <w:rsid w:val="007F1875"/>
    <w:rsid w:val="007F18C4"/>
    <w:rsid w:val="007F3D7D"/>
    <w:rsid w:val="007F5CF7"/>
    <w:rsid w:val="007F6C54"/>
    <w:rsid w:val="007F7017"/>
    <w:rsid w:val="007F70D9"/>
    <w:rsid w:val="007F712D"/>
    <w:rsid w:val="00800195"/>
    <w:rsid w:val="00801A37"/>
    <w:rsid w:val="008043A3"/>
    <w:rsid w:val="00804B2A"/>
    <w:rsid w:val="00804F5F"/>
    <w:rsid w:val="00804FAA"/>
    <w:rsid w:val="008058C3"/>
    <w:rsid w:val="00805D62"/>
    <w:rsid w:val="00806A08"/>
    <w:rsid w:val="00806BD9"/>
    <w:rsid w:val="00806BE7"/>
    <w:rsid w:val="00810754"/>
    <w:rsid w:val="00810E5C"/>
    <w:rsid w:val="00811EBD"/>
    <w:rsid w:val="00812745"/>
    <w:rsid w:val="008135EC"/>
    <w:rsid w:val="008135F1"/>
    <w:rsid w:val="00814026"/>
    <w:rsid w:val="0081428A"/>
    <w:rsid w:val="0081437F"/>
    <w:rsid w:val="00815640"/>
    <w:rsid w:val="00815C8B"/>
    <w:rsid w:val="008161F5"/>
    <w:rsid w:val="008173A7"/>
    <w:rsid w:val="00817B12"/>
    <w:rsid w:val="00817C2C"/>
    <w:rsid w:val="00817C3E"/>
    <w:rsid w:val="00817D81"/>
    <w:rsid w:val="00820578"/>
    <w:rsid w:val="00820930"/>
    <w:rsid w:val="00820B1F"/>
    <w:rsid w:val="00821A87"/>
    <w:rsid w:val="00821E1C"/>
    <w:rsid w:val="00821EC4"/>
    <w:rsid w:val="008226B6"/>
    <w:rsid w:val="00823398"/>
    <w:rsid w:val="0082380D"/>
    <w:rsid w:val="00823992"/>
    <w:rsid w:val="00825C78"/>
    <w:rsid w:val="00825D3C"/>
    <w:rsid w:val="00826F1F"/>
    <w:rsid w:val="00827065"/>
    <w:rsid w:val="00827EAD"/>
    <w:rsid w:val="0083074A"/>
    <w:rsid w:val="008313DA"/>
    <w:rsid w:val="00831A8B"/>
    <w:rsid w:val="00832E7E"/>
    <w:rsid w:val="00834014"/>
    <w:rsid w:val="0083468B"/>
    <w:rsid w:val="008349E6"/>
    <w:rsid w:val="008355E0"/>
    <w:rsid w:val="00836D9B"/>
    <w:rsid w:val="00836DC4"/>
    <w:rsid w:val="00837705"/>
    <w:rsid w:val="0084013F"/>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50544"/>
    <w:rsid w:val="00851CDF"/>
    <w:rsid w:val="00851F33"/>
    <w:rsid w:val="00851F89"/>
    <w:rsid w:val="00853A37"/>
    <w:rsid w:val="00853D14"/>
    <w:rsid w:val="00853EB3"/>
    <w:rsid w:val="00854656"/>
    <w:rsid w:val="00854AAB"/>
    <w:rsid w:val="00854CA5"/>
    <w:rsid w:val="00856017"/>
    <w:rsid w:val="00856280"/>
    <w:rsid w:val="00857551"/>
    <w:rsid w:val="00857BB1"/>
    <w:rsid w:val="00862591"/>
    <w:rsid w:val="00863D5B"/>
    <w:rsid w:val="0086411E"/>
    <w:rsid w:val="00864252"/>
    <w:rsid w:val="00864314"/>
    <w:rsid w:val="00864822"/>
    <w:rsid w:val="008649D1"/>
    <w:rsid w:val="00864DDF"/>
    <w:rsid w:val="008660B9"/>
    <w:rsid w:val="00866DA7"/>
    <w:rsid w:val="00866DCB"/>
    <w:rsid w:val="0086754D"/>
    <w:rsid w:val="00867D6E"/>
    <w:rsid w:val="00870FB7"/>
    <w:rsid w:val="00871774"/>
    <w:rsid w:val="008717F9"/>
    <w:rsid w:val="00872E67"/>
    <w:rsid w:val="00873A29"/>
    <w:rsid w:val="00874949"/>
    <w:rsid w:val="00881569"/>
    <w:rsid w:val="008819D4"/>
    <w:rsid w:val="00882A65"/>
    <w:rsid w:val="00883BE6"/>
    <w:rsid w:val="008846ED"/>
    <w:rsid w:val="0088470B"/>
    <w:rsid w:val="00884B0B"/>
    <w:rsid w:val="008869C4"/>
    <w:rsid w:val="00886B8B"/>
    <w:rsid w:val="008871CF"/>
    <w:rsid w:val="008878FC"/>
    <w:rsid w:val="00890573"/>
    <w:rsid w:val="00892132"/>
    <w:rsid w:val="00892470"/>
    <w:rsid w:val="008945F8"/>
    <w:rsid w:val="00896120"/>
    <w:rsid w:val="0089676C"/>
    <w:rsid w:val="00897863"/>
    <w:rsid w:val="00897D64"/>
    <w:rsid w:val="008A2477"/>
    <w:rsid w:val="008A262F"/>
    <w:rsid w:val="008A28A2"/>
    <w:rsid w:val="008A5AB9"/>
    <w:rsid w:val="008A7463"/>
    <w:rsid w:val="008A760C"/>
    <w:rsid w:val="008A763D"/>
    <w:rsid w:val="008A7E4D"/>
    <w:rsid w:val="008B0219"/>
    <w:rsid w:val="008B1291"/>
    <w:rsid w:val="008B181D"/>
    <w:rsid w:val="008B19A9"/>
    <w:rsid w:val="008B29D8"/>
    <w:rsid w:val="008B2A73"/>
    <w:rsid w:val="008B4B06"/>
    <w:rsid w:val="008B5338"/>
    <w:rsid w:val="008B5537"/>
    <w:rsid w:val="008B5BEF"/>
    <w:rsid w:val="008B6BFF"/>
    <w:rsid w:val="008B7267"/>
    <w:rsid w:val="008B77F9"/>
    <w:rsid w:val="008B7E6B"/>
    <w:rsid w:val="008C0184"/>
    <w:rsid w:val="008C10A9"/>
    <w:rsid w:val="008C35BF"/>
    <w:rsid w:val="008C35F5"/>
    <w:rsid w:val="008C40DD"/>
    <w:rsid w:val="008C5320"/>
    <w:rsid w:val="008C5715"/>
    <w:rsid w:val="008C5747"/>
    <w:rsid w:val="008C639B"/>
    <w:rsid w:val="008D001E"/>
    <w:rsid w:val="008D0337"/>
    <w:rsid w:val="008D277C"/>
    <w:rsid w:val="008D2B91"/>
    <w:rsid w:val="008D36FA"/>
    <w:rsid w:val="008D4549"/>
    <w:rsid w:val="008D45C6"/>
    <w:rsid w:val="008D4870"/>
    <w:rsid w:val="008D4E64"/>
    <w:rsid w:val="008D5C3F"/>
    <w:rsid w:val="008D667E"/>
    <w:rsid w:val="008D6821"/>
    <w:rsid w:val="008D6C84"/>
    <w:rsid w:val="008D76C0"/>
    <w:rsid w:val="008D7D37"/>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00F"/>
    <w:rsid w:val="008E7B9F"/>
    <w:rsid w:val="008F0684"/>
    <w:rsid w:val="008F0BD1"/>
    <w:rsid w:val="008F0BD8"/>
    <w:rsid w:val="008F0F96"/>
    <w:rsid w:val="008F2568"/>
    <w:rsid w:val="008F3745"/>
    <w:rsid w:val="008F3D10"/>
    <w:rsid w:val="008F4913"/>
    <w:rsid w:val="008F589F"/>
    <w:rsid w:val="008F5A62"/>
    <w:rsid w:val="008F601C"/>
    <w:rsid w:val="008F71B0"/>
    <w:rsid w:val="008F7C77"/>
    <w:rsid w:val="00900943"/>
    <w:rsid w:val="00900C82"/>
    <w:rsid w:val="00901E23"/>
    <w:rsid w:val="0090388F"/>
    <w:rsid w:val="00904DC5"/>
    <w:rsid w:val="009050AB"/>
    <w:rsid w:val="009066A7"/>
    <w:rsid w:val="00906D53"/>
    <w:rsid w:val="00910D53"/>
    <w:rsid w:val="00910E7B"/>
    <w:rsid w:val="00912051"/>
    <w:rsid w:val="00913B00"/>
    <w:rsid w:val="00913CDD"/>
    <w:rsid w:val="00914208"/>
    <w:rsid w:val="00914B8E"/>
    <w:rsid w:val="00914EFB"/>
    <w:rsid w:val="00916C78"/>
    <w:rsid w:val="009207CF"/>
    <w:rsid w:val="00920A48"/>
    <w:rsid w:val="00920C37"/>
    <w:rsid w:val="00921634"/>
    <w:rsid w:val="00921E8C"/>
    <w:rsid w:val="00921F68"/>
    <w:rsid w:val="009236E8"/>
    <w:rsid w:val="00923766"/>
    <w:rsid w:val="009237D0"/>
    <w:rsid w:val="00923A3D"/>
    <w:rsid w:val="00924020"/>
    <w:rsid w:val="009246A9"/>
    <w:rsid w:val="00924DC1"/>
    <w:rsid w:val="00924E39"/>
    <w:rsid w:val="009254EB"/>
    <w:rsid w:val="00930410"/>
    <w:rsid w:val="00930E5C"/>
    <w:rsid w:val="009312DB"/>
    <w:rsid w:val="00931AFB"/>
    <w:rsid w:val="00932D8E"/>
    <w:rsid w:val="0093415D"/>
    <w:rsid w:val="009341A1"/>
    <w:rsid w:val="0093430C"/>
    <w:rsid w:val="0093494E"/>
    <w:rsid w:val="00934E0E"/>
    <w:rsid w:val="00935C03"/>
    <w:rsid w:val="0093626C"/>
    <w:rsid w:val="009369B6"/>
    <w:rsid w:val="00936C4D"/>
    <w:rsid w:val="009370FD"/>
    <w:rsid w:val="0094039C"/>
    <w:rsid w:val="0094095B"/>
    <w:rsid w:val="0094128F"/>
    <w:rsid w:val="00941FF1"/>
    <w:rsid w:val="00942484"/>
    <w:rsid w:val="00943372"/>
    <w:rsid w:val="0094355C"/>
    <w:rsid w:val="0094424A"/>
    <w:rsid w:val="00944CC7"/>
    <w:rsid w:val="00945AF6"/>
    <w:rsid w:val="00946F98"/>
    <w:rsid w:val="0094771A"/>
    <w:rsid w:val="009506F3"/>
    <w:rsid w:val="00950B08"/>
    <w:rsid w:val="009526DC"/>
    <w:rsid w:val="00953334"/>
    <w:rsid w:val="00953E3B"/>
    <w:rsid w:val="00953FF0"/>
    <w:rsid w:val="009545A8"/>
    <w:rsid w:val="00954AB8"/>
    <w:rsid w:val="009551F5"/>
    <w:rsid w:val="00955DE9"/>
    <w:rsid w:val="00956F4B"/>
    <w:rsid w:val="009572D5"/>
    <w:rsid w:val="00957BF2"/>
    <w:rsid w:val="00957C6E"/>
    <w:rsid w:val="00957D0C"/>
    <w:rsid w:val="00960A7B"/>
    <w:rsid w:val="0096139C"/>
    <w:rsid w:val="00961D6A"/>
    <w:rsid w:val="00961DDE"/>
    <w:rsid w:val="00962652"/>
    <w:rsid w:val="0096282A"/>
    <w:rsid w:val="009633D2"/>
    <w:rsid w:val="00963731"/>
    <w:rsid w:val="00963DF6"/>
    <w:rsid w:val="00964C9C"/>
    <w:rsid w:val="00965250"/>
    <w:rsid w:val="009653DD"/>
    <w:rsid w:val="00965792"/>
    <w:rsid w:val="0097098E"/>
    <w:rsid w:val="0097140A"/>
    <w:rsid w:val="00971BC1"/>
    <w:rsid w:val="0097318E"/>
    <w:rsid w:val="00973331"/>
    <w:rsid w:val="00973485"/>
    <w:rsid w:val="00976078"/>
    <w:rsid w:val="00976125"/>
    <w:rsid w:val="009765A3"/>
    <w:rsid w:val="00977FAD"/>
    <w:rsid w:val="009805DB"/>
    <w:rsid w:val="00980AEC"/>
    <w:rsid w:val="00984B9E"/>
    <w:rsid w:val="00985108"/>
    <w:rsid w:val="00986781"/>
    <w:rsid w:val="0098692D"/>
    <w:rsid w:val="0098762D"/>
    <w:rsid w:val="00987C8D"/>
    <w:rsid w:val="009908F8"/>
    <w:rsid w:val="00990B62"/>
    <w:rsid w:val="00991056"/>
    <w:rsid w:val="00991477"/>
    <w:rsid w:val="009915C1"/>
    <w:rsid w:val="00991B10"/>
    <w:rsid w:val="0099211A"/>
    <w:rsid w:val="00992729"/>
    <w:rsid w:val="00992A60"/>
    <w:rsid w:val="00993001"/>
    <w:rsid w:val="00993A84"/>
    <w:rsid w:val="00993DC9"/>
    <w:rsid w:val="00994213"/>
    <w:rsid w:val="00994339"/>
    <w:rsid w:val="00994A65"/>
    <w:rsid w:val="00994F12"/>
    <w:rsid w:val="009950F1"/>
    <w:rsid w:val="00995887"/>
    <w:rsid w:val="00996283"/>
    <w:rsid w:val="0099636D"/>
    <w:rsid w:val="0099670B"/>
    <w:rsid w:val="00997610"/>
    <w:rsid w:val="009A11C0"/>
    <w:rsid w:val="009A31B6"/>
    <w:rsid w:val="009A4DF0"/>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B42"/>
    <w:rsid w:val="009C1668"/>
    <w:rsid w:val="009C1A89"/>
    <w:rsid w:val="009C1B39"/>
    <w:rsid w:val="009C2FAB"/>
    <w:rsid w:val="009C3350"/>
    <w:rsid w:val="009C379F"/>
    <w:rsid w:val="009C570A"/>
    <w:rsid w:val="009C71E4"/>
    <w:rsid w:val="009C72E6"/>
    <w:rsid w:val="009D0DB0"/>
    <w:rsid w:val="009D228D"/>
    <w:rsid w:val="009D2A95"/>
    <w:rsid w:val="009D4F7D"/>
    <w:rsid w:val="009D7465"/>
    <w:rsid w:val="009D7DAB"/>
    <w:rsid w:val="009E1067"/>
    <w:rsid w:val="009E13B1"/>
    <w:rsid w:val="009E1AC3"/>
    <w:rsid w:val="009E263C"/>
    <w:rsid w:val="009E2842"/>
    <w:rsid w:val="009E28FF"/>
    <w:rsid w:val="009E2F43"/>
    <w:rsid w:val="009E2FDB"/>
    <w:rsid w:val="009E340B"/>
    <w:rsid w:val="009E35A5"/>
    <w:rsid w:val="009E4EAE"/>
    <w:rsid w:val="009E5FD6"/>
    <w:rsid w:val="009E6567"/>
    <w:rsid w:val="009E6865"/>
    <w:rsid w:val="009E6F8B"/>
    <w:rsid w:val="009F0847"/>
    <w:rsid w:val="009F09CB"/>
    <w:rsid w:val="009F0E15"/>
    <w:rsid w:val="009F2084"/>
    <w:rsid w:val="009F25B4"/>
    <w:rsid w:val="009F2FE9"/>
    <w:rsid w:val="009F308C"/>
    <w:rsid w:val="009F36FA"/>
    <w:rsid w:val="009F4034"/>
    <w:rsid w:val="009F41E6"/>
    <w:rsid w:val="009F5980"/>
    <w:rsid w:val="009F5A11"/>
    <w:rsid w:val="009F5A22"/>
    <w:rsid w:val="009F72FF"/>
    <w:rsid w:val="009F731B"/>
    <w:rsid w:val="009F7566"/>
    <w:rsid w:val="009F7635"/>
    <w:rsid w:val="009F77D9"/>
    <w:rsid w:val="009F7AE7"/>
    <w:rsid w:val="00A0031F"/>
    <w:rsid w:val="00A00575"/>
    <w:rsid w:val="00A021F4"/>
    <w:rsid w:val="00A0228D"/>
    <w:rsid w:val="00A037BC"/>
    <w:rsid w:val="00A0381F"/>
    <w:rsid w:val="00A03A32"/>
    <w:rsid w:val="00A042EA"/>
    <w:rsid w:val="00A056D2"/>
    <w:rsid w:val="00A060B8"/>
    <w:rsid w:val="00A06E63"/>
    <w:rsid w:val="00A103D2"/>
    <w:rsid w:val="00A10406"/>
    <w:rsid w:val="00A117D9"/>
    <w:rsid w:val="00A11942"/>
    <w:rsid w:val="00A11A2C"/>
    <w:rsid w:val="00A120D4"/>
    <w:rsid w:val="00A129CE"/>
    <w:rsid w:val="00A1339A"/>
    <w:rsid w:val="00A14011"/>
    <w:rsid w:val="00A14DA0"/>
    <w:rsid w:val="00A15669"/>
    <w:rsid w:val="00A15917"/>
    <w:rsid w:val="00A16B92"/>
    <w:rsid w:val="00A16BFF"/>
    <w:rsid w:val="00A16D2A"/>
    <w:rsid w:val="00A17D91"/>
    <w:rsid w:val="00A20586"/>
    <w:rsid w:val="00A20695"/>
    <w:rsid w:val="00A20DE3"/>
    <w:rsid w:val="00A21A57"/>
    <w:rsid w:val="00A22AF7"/>
    <w:rsid w:val="00A22D79"/>
    <w:rsid w:val="00A23D56"/>
    <w:rsid w:val="00A23ED3"/>
    <w:rsid w:val="00A2480A"/>
    <w:rsid w:val="00A24A85"/>
    <w:rsid w:val="00A27740"/>
    <w:rsid w:val="00A279B7"/>
    <w:rsid w:val="00A31314"/>
    <w:rsid w:val="00A3191C"/>
    <w:rsid w:val="00A31948"/>
    <w:rsid w:val="00A31D75"/>
    <w:rsid w:val="00A325E6"/>
    <w:rsid w:val="00A346A6"/>
    <w:rsid w:val="00A34781"/>
    <w:rsid w:val="00A3479B"/>
    <w:rsid w:val="00A34E1A"/>
    <w:rsid w:val="00A35336"/>
    <w:rsid w:val="00A35568"/>
    <w:rsid w:val="00A35978"/>
    <w:rsid w:val="00A36E4F"/>
    <w:rsid w:val="00A37AF2"/>
    <w:rsid w:val="00A37BCD"/>
    <w:rsid w:val="00A40512"/>
    <w:rsid w:val="00A41DA1"/>
    <w:rsid w:val="00A4241C"/>
    <w:rsid w:val="00A42998"/>
    <w:rsid w:val="00A436ED"/>
    <w:rsid w:val="00A43788"/>
    <w:rsid w:val="00A45ACB"/>
    <w:rsid w:val="00A45F55"/>
    <w:rsid w:val="00A4693F"/>
    <w:rsid w:val="00A470DF"/>
    <w:rsid w:val="00A50229"/>
    <w:rsid w:val="00A505CD"/>
    <w:rsid w:val="00A50908"/>
    <w:rsid w:val="00A52319"/>
    <w:rsid w:val="00A52A50"/>
    <w:rsid w:val="00A530DE"/>
    <w:rsid w:val="00A5373E"/>
    <w:rsid w:val="00A538A5"/>
    <w:rsid w:val="00A53B19"/>
    <w:rsid w:val="00A55AB9"/>
    <w:rsid w:val="00A55CD0"/>
    <w:rsid w:val="00A55D75"/>
    <w:rsid w:val="00A56014"/>
    <w:rsid w:val="00A56A81"/>
    <w:rsid w:val="00A571B1"/>
    <w:rsid w:val="00A571DA"/>
    <w:rsid w:val="00A576BB"/>
    <w:rsid w:val="00A60B74"/>
    <w:rsid w:val="00A60FCE"/>
    <w:rsid w:val="00A615A1"/>
    <w:rsid w:val="00A617C1"/>
    <w:rsid w:val="00A61BE1"/>
    <w:rsid w:val="00A62309"/>
    <w:rsid w:val="00A6538B"/>
    <w:rsid w:val="00A669EE"/>
    <w:rsid w:val="00A67071"/>
    <w:rsid w:val="00A67E94"/>
    <w:rsid w:val="00A70351"/>
    <w:rsid w:val="00A706FC"/>
    <w:rsid w:val="00A710AF"/>
    <w:rsid w:val="00A71628"/>
    <w:rsid w:val="00A71E14"/>
    <w:rsid w:val="00A7264E"/>
    <w:rsid w:val="00A72971"/>
    <w:rsid w:val="00A7320B"/>
    <w:rsid w:val="00A73B8B"/>
    <w:rsid w:val="00A74740"/>
    <w:rsid w:val="00A74821"/>
    <w:rsid w:val="00A748B3"/>
    <w:rsid w:val="00A759A8"/>
    <w:rsid w:val="00A76FB3"/>
    <w:rsid w:val="00A80D39"/>
    <w:rsid w:val="00A8229F"/>
    <w:rsid w:val="00A82E38"/>
    <w:rsid w:val="00A844C9"/>
    <w:rsid w:val="00A853EB"/>
    <w:rsid w:val="00A85FC3"/>
    <w:rsid w:val="00A86122"/>
    <w:rsid w:val="00A91014"/>
    <w:rsid w:val="00A927BD"/>
    <w:rsid w:val="00A93466"/>
    <w:rsid w:val="00A93EA8"/>
    <w:rsid w:val="00A94373"/>
    <w:rsid w:val="00A94BD5"/>
    <w:rsid w:val="00A968B6"/>
    <w:rsid w:val="00A97D7D"/>
    <w:rsid w:val="00AA1A3D"/>
    <w:rsid w:val="00AA35A8"/>
    <w:rsid w:val="00AA3E93"/>
    <w:rsid w:val="00AA4A19"/>
    <w:rsid w:val="00AA5C6A"/>
    <w:rsid w:val="00AA7AB0"/>
    <w:rsid w:val="00AB09C5"/>
    <w:rsid w:val="00AB221E"/>
    <w:rsid w:val="00AB237A"/>
    <w:rsid w:val="00AB240E"/>
    <w:rsid w:val="00AB258C"/>
    <w:rsid w:val="00AB3540"/>
    <w:rsid w:val="00AB44C2"/>
    <w:rsid w:val="00AB57CC"/>
    <w:rsid w:val="00AB61C9"/>
    <w:rsid w:val="00AB64EF"/>
    <w:rsid w:val="00AB6E22"/>
    <w:rsid w:val="00AB7211"/>
    <w:rsid w:val="00AC0FDB"/>
    <w:rsid w:val="00AC1331"/>
    <w:rsid w:val="00AC1847"/>
    <w:rsid w:val="00AC29FD"/>
    <w:rsid w:val="00AC2F51"/>
    <w:rsid w:val="00AC3F21"/>
    <w:rsid w:val="00AC4FA8"/>
    <w:rsid w:val="00AC654A"/>
    <w:rsid w:val="00AC6D2A"/>
    <w:rsid w:val="00AC7055"/>
    <w:rsid w:val="00AC7851"/>
    <w:rsid w:val="00AC7B4D"/>
    <w:rsid w:val="00AC7B7D"/>
    <w:rsid w:val="00AD0330"/>
    <w:rsid w:val="00AD0905"/>
    <w:rsid w:val="00AD0A32"/>
    <w:rsid w:val="00AD1D61"/>
    <w:rsid w:val="00AD3735"/>
    <w:rsid w:val="00AD4212"/>
    <w:rsid w:val="00AE09E9"/>
    <w:rsid w:val="00AE0EB1"/>
    <w:rsid w:val="00AE11EF"/>
    <w:rsid w:val="00AE16E7"/>
    <w:rsid w:val="00AE2D33"/>
    <w:rsid w:val="00AE2FFB"/>
    <w:rsid w:val="00AE34A3"/>
    <w:rsid w:val="00AE3D49"/>
    <w:rsid w:val="00AE5CF6"/>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B000DB"/>
    <w:rsid w:val="00B000E1"/>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358"/>
    <w:rsid w:val="00B17538"/>
    <w:rsid w:val="00B203E4"/>
    <w:rsid w:val="00B203F5"/>
    <w:rsid w:val="00B222E7"/>
    <w:rsid w:val="00B22702"/>
    <w:rsid w:val="00B22BDB"/>
    <w:rsid w:val="00B22C86"/>
    <w:rsid w:val="00B22D79"/>
    <w:rsid w:val="00B23FCB"/>
    <w:rsid w:val="00B24534"/>
    <w:rsid w:val="00B25777"/>
    <w:rsid w:val="00B25883"/>
    <w:rsid w:val="00B25F25"/>
    <w:rsid w:val="00B26002"/>
    <w:rsid w:val="00B263D3"/>
    <w:rsid w:val="00B26B32"/>
    <w:rsid w:val="00B271A7"/>
    <w:rsid w:val="00B27965"/>
    <w:rsid w:val="00B3048E"/>
    <w:rsid w:val="00B309D6"/>
    <w:rsid w:val="00B30BC8"/>
    <w:rsid w:val="00B30F71"/>
    <w:rsid w:val="00B32086"/>
    <w:rsid w:val="00B32262"/>
    <w:rsid w:val="00B3361B"/>
    <w:rsid w:val="00B3400C"/>
    <w:rsid w:val="00B34764"/>
    <w:rsid w:val="00B34D43"/>
    <w:rsid w:val="00B34DDD"/>
    <w:rsid w:val="00B351E2"/>
    <w:rsid w:val="00B35B9E"/>
    <w:rsid w:val="00B36087"/>
    <w:rsid w:val="00B361F0"/>
    <w:rsid w:val="00B365DF"/>
    <w:rsid w:val="00B36B09"/>
    <w:rsid w:val="00B36EBB"/>
    <w:rsid w:val="00B37290"/>
    <w:rsid w:val="00B4056E"/>
    <w:rsid w:val="00B40AD8"/>
    <w:rsid w:val="00B41891"/>
    <w:rsid w:val="00B422BD"/>
    <w:rsid w:val="00B43A57"/>
    <w:rsid w:val="00B443CA"/>
    <w:rsid w:val="00B44D1D"/>
    <w:rsid w:val="00B456BC"/>
    <w:rsid w:val="00B46353"/>
    <w:rsid w:val="00B4757C"/>
    <w:rsid w:val="00B5076D"/>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3B06"/>
    <w:rsid w:val="00B64077"/>
    <w:rsid w:val="00B6429A"/>
    <w:rsid w:val="00B6448C"/>
    <w:rsid w:val="00B6487F"/>
    <w:rsid w:val="00B64CB4"/>
    <w:rsid w:val="00B6519A"/>
    <w:rsid w:val="00B6620B"/>
    <w:rsid w:val="00B6651B"/>
    <w:rsid w:val="00B673A8"/>
    <w:rsid w:val="00B67504"/>
    <w:rsid w:val="00B67CD1"/>
    <w:rsid w:val="00B70D42"/>
    <w:rsid w:val="00B71FF2"/>
    <w:rsid w:val="00B725A4"/>
    <w:rsid w:val="00B72BC7"/>
    <w:rsid w:val="00B72E7C"/>
    <w:rsid w:val="00B72F32"/>
    <w:rsid w:val="00B72F78"/>
    <w:rsid w:val="00B731F2"/>
    <w:rsid w:val="00B732AE"/>
    <w:rsid w:val="00B737D1"/>
    <w:rsid w:val="00B73A6A"/>
    <w:rsid w:val="00B754A6"/>
    <w:rsid w:val="00B776C2"/>
    <w:rsid w:val="00B808C3"/>
    <w:rsid w:val="00B819DF"/>
    <w:rsid w:val="00B82242"/>
    <w:rsid w:val="00B82528"/>
    <w:rsid w:val="00B825B4"/>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78C"/>
    <w:rsid w:val="00B9532A"/>
    <w:rsid w:val="00BA04A1"/>
    <w:rsid w:val="00BA1A6B"/>
    <w:rsid w:val="00BA1F9B"/>
    <w:rsid w:val="00BA2588"/>
    <w:rsid w:val="00BA2B06"/>
    <w:rsid w:val="00BA2B83"/>
    <w:rsid w:val="00BA300E"/>
    <w:rsid w:val="00BA393D"/>
    <w:rsid w:val="00BA39FD"/>
    <w:rsid w:val="00BA4377"/>
    <w:rsid w:val="00BA49D1"/>
    <w:rsid w:val="00BA5A7B"/>
    <w:rsid w:val="00BA62E3"/>
    <w:rsid w:val="00BA6D2B"/>
    <w:rsid w:val="00BA76C3"/>
    <w:rsid w:val="00BA7E2B"/>
    <w:rsid w:val="00BB0061"/>
    <w:rsid w:val="00BB024E"/>
    <w:rsid w:val="00BB08EB"/>
    <w:rsid w:val="00BB1A30"/>
    <w:rsid w:val="00BB2444"/>
    <w:rsid w:val="00BB31A6"/>
    <w:rsid w:val="00BB3911"/>
    <w:rsid w:val="00BB3E28"/>
    <w:rsid w:val="00BB42E0"/>
    <w:rsid w:val="00BB447A"/>
    <w:rsid w:val="00BB4DD3"/>
    <w:rsid w:val="00BB570C"/>
    <w:rsid w:val="00BB66EE"/>
    <w:rsid w:val="00BC16A0"/>
    <w:rsid w:val="00BC1F6F"/>
    <w:rsid w:val="00BC2716"/>
    <w:rsid w:val="00BC2D43"/>
    <w:rsid w:val="00BC2D75"/>
    <w:rsid w:val="00BC2E03"/>
    <w:rsid w:val="00BC2F95"/>
    <w:rsid w:val="00BC381D"/>
    <w:rsid w:val="00BC38E6"/>
    <w:rsid w:val="00BC497B"/>
    <w:rsid w:val="00BC5B0E"/>
    <w:rsid w:val="00BC5B57"/>
    <w:rsid w:val="00BC5DCC"/>
    <w:rsid w:val="00BC6320"/>
    <w:rsid w:val="00BC66DA"/>
    <w:rsid w:val="00BC7319"/>
    <w:rsid w:val="00BD19B2"/>
    <w:rsid w:val="00BD3452"/>
    <w:rsid w:val="00BD3764"/>
    <w:rsid w:val="00BD421C"/>
    <w:rsid w:val="00BD5269"/>
    <w:rsid w:val="00BD64DF"/>
    <w:rsid w:val="00BD6570"/>
    <w:rsid w:val="00BD6B1E"/>
    <w:rsid w:val="00BD6EDF"/>
    <w:rsid w:val="00BD76F3"/>
    <w:rsid w:val="00BD7BCB"/>
    <w:rsid w:val="00BE0460"/>
    <w:rsid w:val="00BE046B"/>
    <w:rsid w:val="00BE08DE"/>
    <w:rsid w:val="00BE1167"/>
    <w:rsid w:val="00BE15F0"/>
    <w:rsid w:val="00BE1E7E"/>
    <w:rsid w:val="00BE3122"/>
    <w:rsid w:val="00BE37AD"/>
    <w:rsid w:val="00BE3B4A"/>
    <w:rsid w:val="00BE4511"/>
    <w:rsid w:val="00BE464F"/>
    <w:rsid w:val="00BE4FAB"/>
    <w:rsid w:val="00BE52A8"/>
    <w:rsid w:val="00BE5EF7"/>
    <w:rsid w:val="00BE5F01"/>
    <w:rsid w:val="00BE624B"/>
    <w:rsid w:val="00BE66C9"/>
    <w:rsid w:val="00BF0C27"/>
    <w:rsid w:val="00BF215D"/>
    <w:rsid w:val="00BF233E"/>
    <w:rsid w:val="00BF2728"/>
    <w:rsid w:val="00BF28D4"/>
    <w:rsid w:val="00BF3274"/>
    <w:rsid w:val="00BF34E1"/>
    <w:rsid w:val="00BF3DE4"/>
    <w:rsid w:val="00BF4C93"/>
    <w:rsid w:val="00BF4EE6"/>
    <w:rsid w:val="00BF4F71"/>
    <w:rsid w:val="00BF5123"/>
    <w:rsid w:val="00BF6DB1"/>
    <w:rsid w:val="00BF79B7"/>
    <w:rsid w:val="00C01499"/>
    <w:rsid w:val="00C01990"/>
    <w:rsid w:val="00C034C1"/>
    <w:rsid w:val="00C03763"/>
    <w:rsid w:val="00C03F7F"/>
    <w:rsid w:val="00C04D6F"/>
    <w:rsid w:val="00C04FAD"/>
    <w:rsid w:val="00C05259"/>
    <w:rsid w:val="00C062D2"/>
    <w:rsid w:val="00C06567"/>
    <w:rsid w:val="00C06576"/>
    <w:rsid w:val="00C0667B"/>
    <w:rsid w:val="00C1171D"/>
    <w:rsid w:val="00C11753"/>
    <w:rsid w:val="00C120E0"/>
    <w:rsid w:val="00C129DA"/>
    <w:rsid w:val="00C12C58"/>
    <w:rsid w:val="00C13335"/>
    <w:rsid w:val="00C13E20"/>
    <w:rsid w:val="00C1463E"/>
    <w:rsid w:val="00C172A8"/>
    <w:rsid w:val="00C1746F"/>
    <w:rsid w:val="00C17DA0"/>
    <w:rsid w:val="00C17DEB"/>
    <w:rsid w:val="00C2108D"/>
    <w:rsid w:val="00C21EB8"/>
    <w:rsid w:val="00C21F7A"/>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699E"/>
    <w:rsid w:val="00C40445"/>
    <w:rsid w:val="00C41976"/>
    <w:rsid w:val="00C419D2"/>
    <w:rsid w:val="00C42017"/>
    <w:rsid w:val="00C4274B"/>
    <w:rsid w:val="00C43C1F"/>
    <w:rsid w:val="00C44156"/>
    <w:rsid w:val="00C44205"/>
    <w:rsid w:val="00C4435F"/>
    <w:rsid w:val="00C468EA"/>
    <w:rsid w:val="00C46C11"/>
    <w:rsid w:val="00C47009"/>
    <w:rsid w:val="00C47F24"/>
    <w:rsid w:val="00C50457"/>
    <w:rsid w:val="00C51545"/>
    <w:rsid w:val="00C5173C"/>
    <w:rsid w:val="00C52603"/>
    <w:rsid w:val="00C537CB"/>
    <w:rsid w:val="00C544DA"/>
    <w:rsid w:val="00C553C9"/>
    <w:rsid w:val="00C55654"/>
    <w:rsid w:val="00C559FB"/>
    <w:rsid w:val="00C55E35"/>
    <w:rsid w:val="00C561BA"/>
    <w:rsid w:val="00C5690B"/>
    <w:rsid w:val="00C56D94"/>
    <w:rsid w:val="00C57273"/>
    <w:rsid w:val="00C578D8"/>
    <w:rsid w:val="00C57B34"/>
    <w:rsid w:val="00C61B7D"/>
    <w:rsid w:val="00C62150"/>
    <w:rsid w:val="00C628BB"/>
    <w:rsid w:val="00C63199"/>
    <w:rsid w:val="00C63604"/>
    <w:rsid w:val="00C63AED"/>
    <w:rsid w:val="00C6475A"/>
    <w:rsid w:val="00C64A21"/>
    <w:rsid w:val="00C64FA5"/>
    <w:rsid w:val="00C65387"/>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CC"/>
    <w:rsid w:val="00C8045C"/>
    <w:rsid w:val="00C804DC"/>
    <w:rsid w:val="00C819CA"/>
    <w:rsid w:val="00C826BC"/>
    <w:rsid w:val="00C82B78"/>
    <w:rsid w:val="00C82EAF"/>
    <w:rsid w:val="00C83DCB"/>
    <w:rsid w:val="00C84080"/>
    <w:rsid w:val="00C8452E"/>
    <w:rsid w:val="00C84D29"/>
    <w:rsid w:val="00C854AC"/>
    <w:rsid w:val="00C87EC8"/>
    <w:rsid w:val="00C90BB4"/>
    <w:rsid w:val="00C90E93"/>
    <w:rsid w:val="00C91164"/>
    <w:rsid w:val="00C914EF"/>
    <w:rsid w:val="00C9291E"/>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544"/>
    <w:rsid w:val="00CA49F5"/>
    <w:rsid w:val="00CA51D5"/>
    <w:rsid w:val="00CA5FF2"/>
    <w:rsid w:val="00CA7468"/>
    <w:rsid w:val="00CA7B9F"/>
    <w:rsid w:val="00CA7E21"/>
    <w:rsid w:val="00CB0310"/>
    <w:rsid w:val="00CB0A82"/>
    <w:rsid w:val="00CB0F4E"/>
    <w:rsid w:val="00CB10A2"/>
    <w:rsid w:val="00CB130E"/>
    <w:rsid w:val="00CB21F4"/>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894"/>
    <w:rsid w:val="00CD0D67"/>
    <w:rsid w:val="00CD115A"/>
    <w:rsid w:val="00CD193E"/>
    <w:rsid w:val="00CD20B0"/>
    <w:rsid w:val="00CD2481"/>
    <w:rsid w:val="00CD28AE"/>
    <w:rsid w:val="00CD3104"/>
    <w:rsid w:val="00CD3509"/>
    <w:rsid w:val="00CD4255"/>
    <w:rsid w:val="00CD44EE"/>
    <w:rsid w:val="00CD5399"/>
    <w:rsid w:val="00CD54B3"/>
    <w:rsid w:val="00CD664D"/>
    <w:rsid w:val="00CD6DA4"/>
    <w:rsid w:val="00CD72FD"/>
    <w:rsid w:val="00CD750A"/>
    <w:rsid w:val="00CE0355"/>
    <w:rsid w:val="00CE1897"/>
    <w:rsid w:val="00CE2660"/>
    <w:rsid w:val="00CE2CF6"/>
    <w:rsid w:val="00CE398C"/>
    <w:rsid w:val="00CE408F"/>
    <w:rsid w:val="00CE4251"/>
    <w:rsid w:val="00CE46F7"/>
    <w:rsid w:val="00CE4C27"/>
    <w:rsid w:val="00CE6B17"/>
    <w:rsid w:val="00CF02D4"/>
    <w:rsid w:val="00CF0BA9"/>
    <w:rsid w:val="00CF10DC"/>
    <w:rsid w:val="00CF1278"/>
    <w:rsid w:val="00CF147B"/>
    <w:rsid w:val="00CF1D3D"/>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826"/>
    <w:rsid w:val="00D11E92"/>
    <w:rsid w:val="00D125B6"/>
    <w:rsid w:val="00D13E39"/>
    <w:rsid w:val="00D144EF"/>
    <w:rsid w:val="00D1451E"/>
    <w:rsid w:val="00D145F5"/>
    <w:rsid w:val="00D154DC"/>
    <w:rsid w:val="00D1570E"/>
    <w:rsid w:val="00D163AC"/>
    <w:rsid w:val="00D1728A"/>
    <w:rsid w:val="00D1739C"/>
    <w:rsid w:val="00D1785C"/>
    <w:rsid w:val="00D220E4"/>
    <w:rsid w:val="00D2231A"/>
    <w:rsid w:val="00D22692"/>
    <w:rsid w:val="00D226EB"/>
    <w:rsid w:val="00D22CFA"/>
    <w:rsid w:val="00D230E3"/>
    <w:rsid w:val="00D23B07"/>
    <w:rsid w:val="00D242D0"/>
    <w:rsid w:val="00D252C3"/>
    <w:rsid w:val="00D2595E"/>
    <w:rsid w:val="00D2611A"/>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5141"/>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AA5"/>
    <w:rsid w:val="00D52568"/>
    <w:rsid w:val="00D52A0A"/>
    <w:rsid w:val="00D530EA"/>
    <w:rsid w:val="00D5586B"/>
    <w:rsid w:val="00D56797"/>
    <w:rsid w:val="00D568F1"/>
    <w:rsid w:val="00D56D67"/>
    <w:rsid w:val="00D57A9C"/>
    <w:rsid w:val="00D57ACF"/>
    <w:rsid w:val="00D602FC"/>
    <w:rsid w:val="00D606B3"/>
    <w:rsid w:val="00D60CA1"/>
    <w:rsid w:val="00D620D2"/>
    <w:rsid w:val="00D64C89"/>
    <w:rsid w:val="00D6644F"/>
    <w:rsid w:val="00D664C2"/>
    <w:rsid w:val="00D667AC"/>
    <w:rsid w:val="00D6758E"/>
    <w:rsid w:val="00D70368"/>
    <w:rsid w:val="00D707EC"/>
    <w:rsid w:val="00D71721"/>
    <w:rsid w:val="00D7244D"/>
    <w:rsid w:val="00D72636"/>
    <w:rsid w:val="00D72DD7"/>
    <w:rsid w:val="00D72EA2"/>
    <w:rsid w:val="00D743BF"/>
    <w:rsid w:val="00D746B6"/>
    <w:rsid w:val="00D74BA9"/>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355"/>
    <w:rsid w:val="00D86209"/>
    <w:rsid w:val="00D866B8"/>
    <w:rsid w:val="00D86A05"/>
    <w:rsid w:val="00D86B70"/>
    <w:rsid w:val="00D86C28"/>
    <w:rsid w:val="00D86FE4"/>
    <w:rsid w:val="00D87800"/>
    <w:rsid w:val="00D908BD"/>
    <w:rsid w:val="00D9097F"/>
    <w:rsid w:val="00D91F3D"/>
    <w:rsid w:val="00D92932"/>
    <w:rsid w:val="00D929C9"/>
    <w:rsid w:val="00D947BA"/>
    <w:rsid w:val="00D95A18"/>
    <w:rsid w:val="00D961D1"/>
    <w:rsid w:val="00D96965"/>
    <w:rsid w:val="00D96B2F"/>
    <w:rsid w:val="00D97E89"/>
    <w:rsid w:val="00DA060C"/>
    <w:rsid w:val="00DA0CC5"/>
    <w:rsid w:val="00DA1160"/>
    <w:rsid w:val="00DA119B"/>
    <w:rsid w:val="00DA12CE"/>
    <w:rsid w:val="00DA1E65"/>
    <w:rsid w:val="00DA1F04"/>
    <w:rsid w:val="00DA2374"/>
    <w:rsid w:val="00DA2771"/>
    <w:rsid w:val="00DA4874"/>
    <w:rsid w:val="00DA4F47"/>
    <w:rsid w:val="00DA7589"/>
    <w:rsid w:val="00DB092E"/>
    <w:rsid w:val="00DB0B3F"/>
    <w:rsid w:val="00DB1B61"/>
    <w:rsid w:val="00DB280A"/>
    <w:rsid w:val="00DB2951"/>
    <w:rsid w:val="00DB4336"/>
    <w:rsid w:val="00DB4918"/>
    <w:rsid w:val="00DB565C"/>
    <w:rsid w:val="00DB5FAB"/>
    <w:rsid w:val="00DB64A6"/>
    <w:rsid w:val="00DB66FB"/>
    <w:rsid w:val="00DB78B0"/>
    <w:rsid w:val="00DC0701"/>
    <w:rsid w:val="00DC09F2"/>
    <w:rsid w:val="00DC121F"/>
    <w:rsid w:val="00DC14D4"/>
    <w:rsid w:val="00DC2837"/>
    <w:rsid w:val="00DC46F4"/>
    <w:rsid w:val="00DC61C5"/>
    <w:rsid w:val="00DC658C"/>
    <w:rsid w:val="00DC7A96"/>
    <w:rsid w:val="00DD0063"/>
    <w:rsid w:val="00DD047C"/>
    <w:rsid w:val="00DD1145"/>
    <w:rsid w:val="00DD23C3"/>
    <w:rsid w:val="00DD33A6"/>
    <w:rsid w:val="00DD3691"/>
    <w:rsid w:val="00DD3B4F"/>
    <w:rsid w:val="00DD3F68"/>
    <w:rsid w:val="00DD4324"/>
    <w:rsid w:val="00DD4492"/>
    <w:rsid w:val="00DD45BF"/>
    <w:rsid w:val="00DD4657"/>
    <w:rsid w:val="00DD54AB"/>
    <w:rsid w:val="00DD570C"/>
    <w:rsid w:val="00DD58E9"/>
    <w:rsid w:val="00DD63FF"/>
    <w:rsid w:val="00DD677C"/>
    <w:rsid w:val="00DD6F85"/>
    <w:rsid w:val="00DD7248"/>
    <w:rsid w:val="00DD7558"/>
    <w:rsid w:val="00DD7BFF"/>
    <w:rsid w:val="00DE006A"/>
    <w:rsid w:val="00DE0455"/>
    <w:rsid w:val="00DE08A8"/>
    <w:rsid w:val="00DE15EC"/>
    <w:rsid w:val="00DE234A"/>
    <w:rsid w:val="00DE2FBE"/>
    <w:rsid w:val="00DE313E"/>
    <w:rsid w:val="00DE42F2"/>
    <w:rsid w:val="00DE4EB9"/>
    <w:rsid w:val="00DE5664"/>
    <w:rsid w:val="00DE5899"/>
    <w:rsid w:val="00DE7A8B"/>
    <w:rsid w:val="00DF0961"/>
    <w:rsid w:val="00DF0D8A"/>
    <w:rsid w:val="00DF0EB3"/>
    <w:rsid w:val="00DF1349"/>
    <w:rsid w:val="00DF14A6"/>
    <w:rsid w:val="00DF1C00"/>
    <w:rsid w:val="00DF2F9E"/>
    <w:rsid w:val="00DF327A"/>
    <w:rsid w:val="00DF3880"/>
    <w:rsid w:val="00DF6B9A"/>
    <w:rsid w:val="00DF6D63"/>
    <w:rsid w:val="00DF70B2"/>
    <w:rsid w:val="00E001F7"/>
    <w:rsid w:val="00E01EB5"/>
    <w:rsid w:val="00E02406"/>
    <w:rsid w:val="00E029F3"/>
    <w:rsid w:val="00E02A54"/>
    <w:rsid w:val="00E032F4"/>
    <w:rsid w:val="00E03E1B"/>
    <w:rsid w:val="00E045B8"/>
    <w:rsid w:val="00E04E8A"/>
    <w:rsid w:val="00E05BF4"/>
    <w:rsid w:val="00E05ED4"/>
    <w:rsid w:val="00E060AB"/>
    <w:rsid w:val="00E062C7"/>
    <w:rsid w:val="00E06DAF"/>
    <w:rsid w:val="00E1026E"/>
    <w:rsid w:val="00E11791"/>
    <w:rsid w:val="00E1267D"/>
    <w:rsid w:val="00E128A1"/>
    <w:rsid w:val="00E1336F"/>
    <w:rsid w:val="00E144F6"/>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609A"/>
    <w:rsid w:val="00E26247"/>
    <w:rsid w:val="00E26A55"/>
    <w:rsid w:val="00E276E1"/>
    <w:rsid w:val="00E305A8"/>
    <w:rsid w:val="00E31987"/>
    <w:rsid w:val="00E31CC7"/>
    <w:rsid w:val="00E31D45"/>
    <w:rsid w:val="00E32C01"/>
    <w:rsid w:val="00E342C7"/>
    <w:rsid w:val="00E34733"/>
    <w:rsid w:val="00E35064"/>
    <w:rsid w:val="00E360DE"/>
    <w:rsid w:val="00E41101"/>
    <w:rsid w:val="00E41C55"/>
    <w:rsid w:val="00E42C6E"/>
    <w:rsid w:val="00E42CA1"/>
    <w:rsid w:val="00E42EF6"/>
    <w:rsid w:val="00E433D2"/>
    <w:rsid w:val="00E44151"/>
    <w:rsid w:val="00E45CAE"/>
    <w:rsid w:val="00E47AB1"/>
    <w:rsid w:val="00E47F7C"/>
    <w:rsid w:val="00E50C5B"/>
    <w:rsid w:val="00E50FF2"/>
    <w:rsid w:val="00E51726"/>
    <w:rsid w:val="00E51E8B"/>
    <w:rsid w:val="00E52FDE"/>
    <w:rsid w:val="00E53004"/>
    <w:rsid w:val="00E553C1"/>
    <w:rsid w:val="00E5545A"/>
    <w:rsid w:val="00E55A0F"/>
    <w:rsid w:val="00E562CD"/>
    <w:rsid w:val="00E56CDD"/>
    <w:rsid w:val="00E56FDC"/>
    <w:rsid w:val="00E605C0"/>
    <w:rsid w:val="00E63863"/>
    <w:rsid w:val="00E647C1"/>
    <w:rsid w:val="00E66CCF"/>
    <w:rsid w:val="00E67C68"/>
    <w:rsid w:val="00E7004F"/>
    <w:rsid w:val="00E71E09"/>
    <w:rsid w:val="00E72243"/>
    <w:rsid w:val="00E72F45"/>
    <w:rsid w:val="00E7325C"/>
    <w:rsid w:val="00E732DD"/>
    <w:rsid w:val="00E73999"/>
    <w:rsid w:val="00E7400C"/>
    <w:rsid w:val="00E74506"/>
    <w:rsid w:val="00E749F5"/>
    <w:rsid w:val="00E751D1"/>
    <w:rsid w:val="00E75F6E"/>
    <w:rsid w:val="00E774FE"/>
    <w:rsid w:val="00E77760"/>
    <w:rsid w:val="00E77B47"/>
    <w:rsid w:val="00E8003A"/>
    <w:rsid w:val="00E800F3"/>
    <w:rsid w:val="00E80C9D"/>
    <w:rsid w:val="00E83915"/>
    <w:rsid w:val="00E83A68"/>
    <w:rsid w:val="00E842FA"/>
    <w:rsid w:val="00E847F5"/>
    <w:rsid w:val="00E85A05"/>
    <w:rsid w:val="00E86120"/>
    <w:rsid w:val="00E862C8"/>
    <w:rsid w:val="00E87CA5"/>
    <w:rsid w:val="00E87F78"/>
    <w:rsid w:val="00E90EBC"/>
    <w:rsid w:val="00E91BA9"/>
    <w:rsid w:val="00E91C49"/>
    <w:rsid w:val="00E92233"/>
    <w:rsid w:val="00E9225B"/>
    <w:rsid w:val="00E93BFE"/>
    <w:rsid w:val="00E93DC5"/>
    <w:rsid w:val="00E950D1"/>
    <w:rsid w:val="00E95342"/>
    <w:rsid w:val="00E954A2"/>
    <w:rsid w:val="00E9587D"/>
    <w:rsid w:val="00E959EF"/>
    <w:rsid w:val="00E962E7"/>
    <w:rsid w:val="00E96ED9"/>
    <w:rsid w:val="00E97E9C"/>
    <w:rsid w:val="00E97EF9"/>
    <w:rsid w:val="00EA05E8"/>
    <w:rsid w:val="00EA10BF"/>
    <w:rsid w:val="00EA3D64"/>
    <w:rsid w:val="00EA508B"/>
    <w:rsid w:val="00EA58BE"/>
    <w:rsid w:val="00EA6657"/>
    <w:rsid w:val="00EA72C0"/>
    <w:rsid w:val="00EA7458"/>
    <w:rsid w:val="00EB013D"/>
    <w:rsid w:val="00EB04B3"/>
    <w:rsid w:val="00EB0F75"/>
    <w:rsid w:val="00EB1AD6"/>
    <w:rsid w:val="00EB2992"/>
    <w:rsid w:val="00EB322B"/>
    <w:rsid w:val="00EB49D3"/>
    <w:rsid w:val="00EB4BB1"/>
    <w:rsid w:val="00EB5A9B"/>
    <w:rsid w:val="00EB5AB9"/>
    <w:rsid w:val="00EB5ABB"/>
    <w:rsid w:val="00EB5ED6"/>
    <w:rsid w:val="00EB6182"/>
    <w:rsid w:val="00EB7A1B"/>
    <w:rsid w:val="00EC0B31"/>
    <w:rsid w:val="00EC0C0A"/>
    <w:rsid w:val="00EC1BAC"/>
    <w:rsid w:val="00EC230A"/>
    <w:rsid w:val="00EC27E9"/>
    <w:rsid w:val="00EC2A3B"/>
    <w:rsid w:val="00EC3F63"/>
    <w:rsid w:val="00EC5633"/>
    <w:rsid w:val="00EC5C26"/>
    <w:rsid w:val="00EC60FB"/>
    <w:rsid w:val="00EC6130"/>
    <w:rsid w:val="00EC62AF"/>
    <w:rsid w:val="00EC6346"/>
    <w:rsid w:val="00EC732C"/>
    <w:rsid w:val="00EC7E26"/>
    <w:rsid w:val="00ED2992"/>
    <w:rsid w:val="00ED40E5"/>
    <w:rsid w:val="00ED479D"/>
    <w:rsid w:val="00ED6513"/>
    <w:rsid w:val="00ED6F26"/>
    <w:rsid w:val="00ED73F5"/>
    <w:rsid w:val="00ED759F"/>
    <w:rsid w:val="00ED78D7"/>
    <w:rsid w:val="00ED7CF4"/>
    <w:rsid w:val="00EE054F"/>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E83"/>
    <w:rsid w:val="00EF07A5"/>
    <w:rsid w:val="00EF15EA"/>
    <w:rsid w:val="00EF1825"/>
    <w:rsid w:val="00EF2BCF"/>
    <w:rsid w:val="00EF325D"/>
    <w:rsid w:val="00EF32C8"/>
    <w:rsid w:val="00EF334F"/>
    <w:rsid w:val="00EF36A3"/>
    <w:rsid w:val="00EF3813"/>
    <w:rsid w:val="00EF3CBB"/>
    <w:rsid w:val="00EF43C4"/>
    <w:rsid w:val="00EF45A9"/>
    <w:rsid w:val="00EF4D72"/>
    <w:rsid w:val="00EF50D2"/>
    <w:rsid w:val="00EF5FD4"/>
    <w:rsid w:val="00EF6D5A"/>
    <w:rsid w:val="00EF705A"/>
    <w:rsid w:val="00EF7154"/>
    <w:rsid w:val="00EF77C5"/>
    <w:rsid w:val="00F01AD2"/>
    <w:rsid w:val="00F01EB6"/>
    <w:rsid w:val="00F0275C"/>
    <w:rsid w:val="00F02A87"/>
    <w:rsid w:val="00F0362D"/>
    <w:rsid w:val="00F050E7"/>
    <w:rsid w:val="00F051FB"/>
    <w:rsid w:val="00F06E9B"/>
    <w:rsid w:val="00F070DB"/>
    <w:rsid w:val="00F07128"/>
    <w:rsid w:val="00F077B2"/>
    <w:rsid w:val="00F07B15"/>
    <w:rsid w:val="00F100B2"/>
    <w:rsid w:val="00F10B8F"/>
    <w:rsid w:val="00F11CC4"/>
    <w:rsid w:val="00F1256D"/>
    <w:rsid w:val="00F12D11"/>
    <w:rsid w:val="00F138A7"/>
    <w:rsid w:val="00F14E62"/>
    <w:rsid w:val="00F15902"/>
    <w:rsid w:val="00F15D9E"/>
    <w:rsid w:val="00F1707E"/>
    <w:rsid w:val="00F17366"/>
    <w:rsid w:val="00F203CE"/>
    <w:rsid w:val="00F206E4"/>
    <w:rsid w:val="00F20F8C"/>
    <w:rsid w:val="00F21162"/>
    <w:rsid w:val="00F227AD"/>
    <w:rsid w:val="00F227DD"/>
    <w:rsid w:val="00F22E7F"/>
    <w:rsid w:val="00F23605"/>
    <w:rsid w:val="00F23912"/>
    <w:rsid w:val="00F24AE1"/>
    <w:rsid w:val="00F25C15"/>
    <w:rsid w:val="00F26304"/>
    <w:rsid w:val="00F276FF"/>
    <w:rsid w:val="00F30183"/>
    <w:rsid w:val="00F30476"/>
    <w:rsid w:val="00F308BF"/>
    <w:rsid w:val="00F313FC"/>
    <w:rsid w:val="00F31648"/>
    <w:rsid w:val="00F3229F"/>
    <w:rsid w:val="00F33472"/>
    <w:rsid w:val="00F339AD"/>
    <w:rsid w:val="00F34287"/>
    <w:rsid w:val="00F34C2F"/>
    <w:rsid w:val="00F34E55"/>
    <w:rsid w:val="00F34F46"/>
    <w:rsid w:val="00F35104"/>
    <w:rsid w:val="00F359B5"/>
    <w:rsid w:val="00F35A33"/>
    <w:rsid w:val="00F365D4"/>
    <w:rsid w:val="00F36EC0"/>
    <w:rsid w:val="00F36FC9"/>
    <w:rsid w:val="00F370B0"/>
    <w:rsid w:val="00F37562"/>
    <w:rsid w:val="00F37935"/>
    <w:rsid w:val="00F40036"/>
    <w:rsid w:val="00F401A8"/>
    <w:rsid w:val="00F403FE"/>
    <w:rsid w:val="00F431C0"/>
    <w:rsid w:val="00F4320E"/>
    <w:rsid w:val="00F436D3"/>
    <w:rsid w:val="00F4397B"/>
    <w:rsid w:val="00F43C48"/>
    <w:rsid w:val="00F4456D"/>
    <w:rsid w:val="00F44954"/>
    <w:rsid w:val="00F44B1B"/>
    <w:rsid w:val="00F46491"/>
    <w:rsid w:val="00F466B6"/>
    <w:rsid w:val="00F46B8B"/>
    <w:rsid w:val="00F47EB0"/>
    <w:rsid w:val="00F51130"/>
    <w:rsid w:val="00F51886"/>
    <w:rsid w:val="00F51C71"/>
    <w:rsid w:val="00F52081"/>
    <w:rsid w:val="00F52218"/>
    <w:rsid w:val="00F5252B"/>
    <w:rsid w:val="00F52F6E"/>
    <w:rsid w:val="00F53213"/>
    <w:rsid w:val="00F5359E"/>
    <w:rsid w:val="00F565BD"/>
    <w:rsid w:val="00F56ECA"/>
    <w:rsid w:val="00F56F51"/>
    <w:rsid w:val="00F5745A"/>
    <w:rsid w:val="00F57E8C"/>
    <w:rsid w:val="00F60845"/>
    <w:rsid w:val="00F612E3"/>
    <w:rsid w:val="00F61517"/>
    <w:rsid w:val="00F617A9"/>
    <w:rsid w:val="00F62BAE"/>
    <w:rsid w:val="00F6311E"/>
    <w:rsid w:val="00F64240"/>
    <w:rsid w:val="00F642AB"/>
    <w:rsid w:val="00F64414"/>
    <w:rsid w:val="00F649E1"/>
    <w:rsid w:val="00F64E77"/>
    <w:rsid w:val="00F652F2"/>
    <w:rsid w:val="00F70A88"/>
    <w:rsid w:val="00F71906"/>
    <w:rsid w:val="00F72149"/>
    <w:rsid w:val="00F72211"/>
    <w:rsid w:val="00F73041"/>
    <w:rsid w:val="00F736DC"/>
    <w:rsid w:val="00F737D4"/>
    <w:rsid w:val="00F74ED9"/>
    <w:rsid w:val="00F74FD2"/>
    <w:rsid w:val="00F756D0"/>
    <w:rsid w:val="00F7721A"/>
    <w:rsid w:val="00F776DA"/>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A03"/>
    <w:rsid w:val="00F90D66"/>
    <w:rsid w:val="00F93C85"/>
    <w:rsid w:val="00F93CD0"/>
    <w:rsid w:val="00F93D44"/>
    <w:rsid w:val="00F94AF1"/>
    <w:rsid w:val="00F95289"/>
    <w:rsid w:val="00F968CA"/>
    <w:rsid w:val="00F96AF0"/>
    <w:rsid w:val="00F970E1"/>
    <w:rsid w:val="00FA0E64"/>
    <w:rsid w:val="00FA16BA"/>
    <w:rsid w:val="00FA201C"/>
    <w:rsid w:val="00FA4B3F"/>
    <w:rsid w:val="00FA572E"/>
    <w:rsid w:val="00FA5C60"/>
    <w:rsid w:val="00FA5DD4"/>
    <w:rsid w:val="00FA5E72"/>
    <w:rsid w:val="00FA6DA8"/>
    <w:rsid w:val="00FA6F25"/>
    <w:rsid w:val="00FA74DF"/>
    <w:rsid w:val="00FB1178"/>
    <w:rsid w:val="00FB166C"/>
    <w:rsid w:val="00FB169D"/>
    <w:rsid w:val="00FB20E3"/>
    <w:rsid w:val="00FB330C"/>
    <w:rsid w:val="00FB3839"/>
    <w:rsid w:val="00FB3B05"/>
    <w:rsid w:val="00FB4620"/>
    <w:rsid w:val="00FB4866"/>
    <w:rsid w:val="00FB4F43"/>
    <w:rsid w:val="00FB50B2"/>
    <w:rsid w:val="00FB5829"/>
    <w:rsid w:val="00FB5D8F"/>
    <w:rsid w:val="00FB689C"/>
    <w:rsid w:val="00FB6C52"/>
    <w:rsid w:val="00FB6FA7"/>
    <w:rsid w:val="00FB7DAA"/>
    <w:rsid w:val="00FC004B"/>
    <w:rsid w:val="00FC0761"/>
    <w:rsid w:val="00FC0D0E"/>
    <w:rsid w:val="00FC0D49"/>
    <w:rsid w:val="00FC0EB7"/>
    <w:rsid w:val="00FC1B80"/>
    <w:rsid w:val="00FC1FCB"/>
    <w:rsid w:val="00FC27DD"/>
    <w:rsid w:val="00FC2ABF"/>
    <w:rsid w:val="00FC326F"/>
    <w:rsid w:val="00FC33CE"/>
    <w:rsid w:val="00FC3D71"/>
    <w:rsid w:val="00FC53DC"/>
    <w:rsid w:val="00FC5FD6"/>
    <w:rsid w:val="00FC6F85"/>
    <w:rsid w:val="00FC6FA4"/>
    <w:rsid w:val="00FC75D6"/>
    <w:rsid w:val="00FC7A1D"/>
    <w:rsid w:val="00FC7D91"/>
    <w:rsid w:val="00FD14EB"/>
    <w:rsid w:val="00FD178B"/>
    <w:rsid w:val="00FD224D"/>
    <w:rsid w:val="00FD2CE2"/>
    <w:rsid w:val="00FD55D9"/>
    <w:rsid w:val="00FD72D8"/>
    <w:rsid w:val="00FD73AE"/>
    <w:rsid w:val="00FD7B1A"/>
    <w:rsid w:val="00FD7D7D"/>
    <w:rsid w:val="00FE144E"/>
    <w:rsid w:val="00FE1ED4"/>
    <w:rsid w:val="00FE37EE"/>
    <w:rsid w:val="00FE4201"/>
    <w:rsid w:val="00FE4624"/>
    <w:rsid w:val="00FE5E91"/>
    <w:rsid w:val="00FE64DA"/>
    <w:rsid w:val="00FE6A96"/>
    <w:rsid w:val="00FE7B37"/>
    <w:rsid w:val="00FF0DEB"/>
    <w:rsid w:val="00FF11BE"/>
    <w:rsid w:val="00FF125F"/>
    <w:rsid w:val="00FF171D"/>
    <w:rsid w:val="00FF1C1D"/>
    <w:rsid w:val="00FF20BB"/>
    <w:rsid w:val="00FF29C7"/>
    <w:rsid w:val="00FF5810"/>
    <w:rsid w:val="00FF5999"/>
    <w:rsid w:val="00FF5B28"/>
    <w:rsid w:val="00FF64DB"/>
    <w:rsid w:val="00FF69FA"/>
    <w:rsid w:val="00FF6EFD"/>
    <w:rsid w:val="00FF7D8A"/>
    <w:rsid w:val="010D5945"/>
    <w:rsid w:val="02A56416"/>
    <w:rsid w:val="03CD1F61"/>
    <w:rsid w:val="043D02AF"/>
    <w:rsid w:val="076D7966"/>
    <w:rsid w:val="0B0F75B1"/>
    <w:rsid w:val="0B1D7922"/>
    <w:rsid w:val="0B6810EB"/>
    <w:rsid w:val="0C7E6D9B"/>
    <w:rsid w:val="0CB5092B"/>
    <w:rsid w:val="0E476CCE"/>
    <w:rsid w:val="111F6909"/>
    <w:rsid w:val="12E94D5A"/>
    <w:rsid w:val="1309795C"/>
    <w:rsid w:val="140D3CA4"/>
    <w:rsid w:val="1549721B"/>
    <w:rsid w:val="17964416"/>
    <w:rsid w:val="17BD56E0"/>
    <w:rsid w:val="18EA08C7"/>
    <w:rsid w:val="1A850459"/>
    <w:rsid w:val="1B705779"/>
    <w:rsid w:val="1CF00880"/>
    <w:rsid w:val="1D470FD7"/>
    <w:rsid w:val="1F137DC6"/>
    <w:rsid w:val="1F371073"/>
    <w:rsid w:val="21385A19"/>
    <w:rsid w:val="215F4227"/>
    <w:rsid w:val="218538C2"/>
    <w:rsid w:val="21EC706F"/>
    <w:rsid w:val="220D6453"/>
    <w:rsid w:val="22155E2C"/>
    <w:rsid w:val="222E220C"/>
    <w:rsid w:val="23DF076E"/>
    <w:rsid w:val="24B05ACD"/>
    <w:rsid w:val="25F20E90"/>
    <w:rsid w:val="262F32F6"/>
    <w:rsid w:val="265C6807"/>
    <w:rsid w:val="26D26D10"/>
    <w:rsid w:val="27703E52"/>
    <w:rsid w:val="27F34BCD"/>
    <w:rsid w:val="28BB7DC8"/>
    <w:rsid w:val="2C010B73"/>
    <w:rsid w:val="2E827F4E"/>
    <w:rsid w:val="2EE054F5"/>
    <w:rsid w:val="3059466F"/>
    <w:rsid w:val="30CA297C"/>
    <w:rsid w:val="31F40D53"/>
    <w:rsid w:val="32985FCF"/>
    <w:rsid w:val="32A10788"/>
    <w:rsid w:val="38E43142"/>
    <w:rsid w:val="3941206D"/>
    <w:rsid w:val="39425C56"/>
    <w:rsid w:val="39756146"/>
    <w:rsid w:val="3B1047D6"/>
    <w:rsid w:val="3CDF2A7F"/>
    <w:rsid w:val="3D1C0BDC"/>
    <w:rsid w:val="3D970065"/>
    <w:rsid w:val="3ED77D2A"/>
    <w:rsid w:val="3FAD7704"/>
    <w:rsid w:val="425F1CED"/>
    <w:rsid w:val="43C7446D"/>
    <w:rsid w:val="444A5520"/>
    <w:rsid w:val="48296DEC"/>
    <w:rsid w:val="48A510DA"/>
    <w:rsid w:val="48F51190"/>
    <w:rsid w:val="4A80122A"/>
    <w:rsid w:val="4C3C04F2"/>
    <w:rsid w:val="4E5A094C"/>
    <w:rsid w:val="4E5F1890"/>
    <w:rsid w:val="525C4995"/>
    <w:rsid w:val="53047386"/>
    <w:rsid w:val="53546374"/>
    <w:rsid w:val="546B56FA"/>
    <w:rsid w:val="54900D9E"/>
    <w:rsid w:val="54A333CF"/>
    <w:rsid w:val="54B04758"/>
    <w:rsid w:val="55766291"/>
    <w:rsid w:val="5A4A4BAF"/>
    <w:rsid w:val="5B221005"/>
    <w:rsid w:val="5B7C4EE5"/>
    <w:rsid w:val="5E755D98"/>
    <w:rsid w:val="5F0624D6"/>
    <w:rsid w:val="5FAA1A57"/>
    <w:rsid w:val="602D7713"/>
    <w:rsid w:val="60530FD9"/>
    <w:rsid w:val="606766A0"/>
    <w:rsid w:val="6092195C"/>
    <w:rsid w:val="63357CF8"/>
    <w:rsid w:val="63FC3EEE"/>
    <w:rsid w:val="64233D3B"/>
    <w:rsid w:val="64872D78"/>
    <w:rsid w:val="64A36C4B"/>
    <w:rsid w:val="65010418"/>
    <w:rsid w:val="65750BD1"/>
    <w:rsid w:val="67131397"/>
    <w:rsid w:val="67146970"/>
    <w:rsid w:val="67C577E1"/>
    <w:rsid w:val="68D6572A"/>
    <w:rsid w:val="6971147A"/>
    <w:rsid w:val="69972FBC"/>
    <w:rsid w:val="69F94D5D"/>
    <w:rsid w:val="6A75678E"/>
    <w:rsid w:val="6BCB2E36"/>
    <w:rsid w:val="6F3A7AA1"/>
    <w:rsid w:val="72D028D8"/>
    <w:rsid w:val="75471A14"/>
    <w:rsid w:val="76EA4FAF"/>
    <w:rsid w:val="77BF5070"/>
    <w:rsid w:val="7AE930D3"/>
    <w:rsid w:val="7B3F33A4"/>
    <w:rsid w:val="7B9D1938"/>
    <w:rsid w:val="7C441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5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qFormat/>
    <w:uiPriority w:val="9"/>
    <w:pPr>
      <w:keepNext/>
      <w:keepLines/>
      <w:spacing w:line="416" w:lineRule="auto"/>
      <w:outlineLvl w:val="2"/>
    </w:pPr>
    <w:rPr>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0"/>
    <w:qFormat/>
    <w:uiPriority w:val="0"/>
    <w:rPr>
      <w:rFonts w:ascii="仿宋_GB2312" w:eastAsia="仿宋_GB2312"/>
      <w:sz w:val="32"/>
    </w:rPr>
  </w:style>
  <w:style w:type="paragraph" w:styleId="6">
    <w:name w:val="caption"/>
    <w:basedOn w:val="1"/>
    <w:next w:val="1"/>
    <w:qFormat/>
    <w:uiPriority w:val="0"/>
    <w:pPr>
      <w:spacing w:before="152" w:after="160"/>
    </w:pPr>
    <w:rPr>
      <w:rFonts w:ascii="Arial" w:hAnsi="Arial" w:eastAsia="黑体" w:cs="Arial"/>
      <w:sz w:val="20"/>
    </w:rPr>
  </w:style>
  <w:style w:type="paragraph" w:styleId="7">
    <w:name w:val="annotation text"/>
    <w:basedOn w:val="1"/>
    <w:link w:val="34"/>
    <w:qFormat/>
    <w:uiPriority w:val="0"/>
    <w:pPr>
      <w:jc w:val="left"/>
    </w:pPr>
  </w:style>
  <w:style w:type="paragraph" w:styleId="8">
    <w:name w:val="Body Text Indent"/>
    <w:basedOn w:val="1"/>
    <w:link w:val="37"/>
    <w:unhideWhenUsed/>
    <w:qFormat/>
    <w:uiPriority w:val="99"/>
    <w:pPr>
      <w:spacing w:after="120"/>
      <w:ind w:left="420" w:leftChars="200"/>
    </w:pPr>
    <w:rPr>
      <w:rFonts w:ascii="Calibri" w:hAnsi="Calibri"/>
      <w:szCs w:val="22"/>
    </w:rPr>
  </w:style>
  <w:style w:type="paragraph" w:styleId="9">
    <w:name w:val="Plain Text"/>
    <w:basedOn w:val="1"/>
    <w:link w:val="39"/>
    <w:qFormat/>
    <w:uiPriority w:val="0"/>
    <w:rPr>
      <w:rFonts w:ascii="宋体" w:hAnsi="Courier New"/>
    </w:rPr>
  </w:style>
  <w:style w:type="paragraph" w:styleId="10">
    <w:name w:val="Balloon Text"/>
    <w:basedOn w:val="1"/>
    <w:link w:val="36"/>
    <w:qFormat/>
    <w:uiPriority w:val="99"/>
    <w:rPr>
      <w:sz w:val="18"/>
      <w:szCs w:val="18"/>
    </w:rPr>
  </w:style>
  <w:style w:type="paragraph" w:styleId="11">
    <w:name w:val="footer"/>
    <w:basedOn w:val="1"/>
    <w:link w:val="31"/>
    <w:qFormat/>
    <w:uiPriority w:val="99"/>
    <w:pPr>
      <w:tabs>
        <w:tab w:val="center" w:pos="4153"/>
        <w:tab w:val="right" w:pos="8306"/>
      </w:tabs>
      <w:snapToGrid w:val="0"/>
      <w:jc w:val="left"/>
    </w:pPr>
    <w:rPr>
      <w:sz w:val="18"/>
      <w:szCs w:val="18"/>
    </w:rPr>
  </w:style>
  <w:style w:type="paragraph" w:styleId="12">
    <w:name w:val="header"/>
    <w:basedOn w:val="1"/>
    <w:link w:val="41"/>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4">
    <w:name w:val="toc 2"/>
    <w:basedOn w:val="1"/>
    <w:next w:val="1"/>
    <w:unhideWhenUsed/>
    <w:qFormat/>
    <w:uiPriority w:val="39"/>
    <w:pPr>
      <w:ind w:left="420" w:leftChars="200"/>
    </w:pPr>
  </w:style>
  <w:style w:type="paragraph" w:styleId="15">
    <w:name w:val="Normal (Web)"/>
    <w:basedOn w:val="1"/>
    <w:qFormat/>
    <w:uiPriority w:val="0"/>
    <w:rPr>
      <w:sz w:val="24"/>
    </w:rPr>
  </w:style>
  <w:style w:type="paragraph" w:styleId="16">
    <w:name w:val="Title"/>
    <w:basedOn w:val="1"/>
    <w:next w:val="1"/>
    <w:link w:val="58"/>
    <w:qFormat/>
    <w:uiPriority w:val="0"/>
    <w:pPr>
      <w:spacing w:before="240" w:after="60"/>
      <w:jc w:val="center"/>
      <w:outlineLvl w:val="0"/>
    </w:pPr>
    <w:rPr>
      <w:rFonts w:asciiTheme="majorHAnsi" w:hAnsiTheme="majorHAnsi" w:eastAsiaTheme="majorEastAsia" w:cstheme="majorBidi"/>
      <w:b/>
      <w:bCs/>
      <w:sz w:val="32"/>
      <w:szCs w:val="32"/>
    </w:rPr>
  </w:style>
  <w:style w:type="paragraph" w:styleId="17">
    <w:name w:val="annotation subject"/>
    <w:basedOn w:val="7"/>
    <w:next w:val="7"/>
    <w:link w:val="42"/>
    <w:qFormat/>
    <w:uiPriority w:val="0"/>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rPr>
  </w:style>
  <w:style w:type="character" w:styleId="22">
    <w:name w:val="page number"/>
    <w:basedOn w:val="20"/>
    <w:qFormat/>
    <w:uiPriority w:val="0"/>
  </w:style>
  <w:style w:type="character" w:styleId="23">
    <w:name w:val="FollowedHyperlink"/>
    <w:qFormat/>
    <w:uiPriority w:val="99"/>
    <w:rPr>
      <w:color w:val="800080"/>
      <w:u w:val="single"/>
    </w:rPr>
  </w:style>
  <w:style w:type="character" w:styleId="24">
    <w:name w:val="Emphasis"/>
    <w:qFormat/>
    <w:uiPriority w:val="20"/>
    <w:rPr>
      <w:i/>
      <w:iCs/>
    </w:rPr>
  </w:style>
  <w:style w:type="character" w:styleId="25">
    <w:name w:val="Hyperlink"/>
    <w:qFormat/>
    <w:uiPriority w:val="99"/>
    <w:rPr>
      <w:rFonts w:cs="Times New Roman"/>
      <w:color w:val="1F4F88"/>
      <w:u w:val="none"/>
    </w:rPr>
  </w:style>
  <w:style w:type="character" w:styleId="26">
    <w:name w:val="annotation reference"/>
    <w:qFormat/>
    <w:uiPriority w:val="0"/>
    <w:rPr>
      <w:sz w:val="21"/>
      <w:szCs w:val="21"/>
    </w:rPr>
  </w:style>
  <w:style w:type="paragraph" w:customStyle="1" w:styleId="2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8">
    <w:name w:val="Char Char3"/>
    <w:qFormat/>
    <w:uiPriority w:val="0"/>
    <w:rPr>
      <w:rFonts w:ascii="宋体" w:hAnsi="Courier New" w:eastAsia="宋体"/>
      <w:kern w:val="2"/>
      <w:sz w:val="21"/>
      <w:lang w:val="en-US" w:eastAsia="zh-CN" w:bidi="ar-SA"/>
    </w:rPr>
  </w:style>
  <w:style w:type="character" w:customStyle="1" w:styleId="29">
    <w:name w:val="纯文本 Char"/>
    <w:qFormat/>
    <w:uiPriority w:val="0"/>
    <w:rPr>
      <w:rFonts w:ascii="宋体" w:hAnsi="Courier New" w:eastAsia="宋体"/>
      <w:kern w:val="2"/>
      <w:sz w:val="21"/>
      <w:lang w:val="en-US" w:eastAsia="zh-CN" w:bidi="ar-SA"/>
    </w:rPr>
  </w:style>
  <w:style w:type="character" w:customStyle="1" w:styleId="30">
    <w:name w:val="正文文本 字符"/>
    <w:link w:val="2"/>
    <w:qFormat/>
    <w:uiPriority w:val="0"/>
    <w:rPr>
      <w:rFonts w:ascii="仿宋_GB2312" w:eastAsia="仿宋_GB2312"/>
      <w:kern w:val="2"/>
      <w:sz w:val="32"/>
    </w:rPr>
  </w:style>
  <w:style w:type="character" w:customStyle="1" w:styleId="31">
    <w:name w:val="页脚 字符"/>
    <w:link w:val="11"/>
    <w:qFormat/>
    <w:uiPriority w:val="99"/>
    <w:rPr>
      <w:kern w:val="2"/>
      <w:sz w:val="18"/>
      <w:szCs w:val="18"/>
    </w:rPr>
  </w:style>
  <w:style w:type="character" w:customStyle="1" w:styleId="32">
    <w:name w:val="标题 3 字符"/>
    <w:link w:val="5"/>
    <w:qFormat/>
    <w:uiPriority w:val="9"/>
    <w:rPr>
      <w:rFonts w:eastAsia="宋体" w:cs="Times New Roman"/>
      <w:b/>
      <w:bCs/>
      <w:kern w:val="2"/>
      <w:sz w:val="32"/>
      <w:szCs w:val="32"/>
    </w:rPr>
  </w:style>
  <w:style w:type="character" w:customStyle="1" w:styleId="33">
    <w:name w:val="正文文本 Char"/>
    <w:qFormat/>
    <w:uiPriority w:val="0"/>
    <w:rPr>
      <w:rFonts w:ascii="仿宋_GB2312" w:eastAsia="仿宋_GB2312"/>
      <w:kern w:val="2"/>
      <w:sz w:val="32"/>
    </w:rPr>
  </w:style>
  <w:style w:type="character" w:customStyle="1" w:styleId="34">
    <w:name w:val="批注文字 字符"/>
    <w:link w:val="7"/>
    <w:qFormat/>
    <w:uiPriority w:val="0"/>
    <w:rPr>
      <w:kern w:val="2"/>
      <w:sz w:val="21"/>
    </w:rPr>
  </w:style>
  <w:style w:type="character" w:customStyle="1" w:styleId="35">
    <w:name w:val="apple-converted-space"/>
    <w:basedOn w:val="20"/>
    <w:qFormat/>
    <w:uiPriority w:val="0"/>
  </w:style>
  <w:style w:type="character" w:customStyle="1" w:styleId="36">
    <w:name w:val="批注框文本 字符"/>
    <w:link w:val="10"/>
    <w:qFormat/>
    <w:uiPriority w:val="99"/>
    <w:rPr>
      <w:kern w:val="2"/>
      <w:sz w:val="18"/>
      <w:szCs w:val="18"/>
    </w:rPr>
  </w:style>
  <w:style w:type="character" w:customStyle="1" w:styleId="37">
    <w:name w:val="正文文本缩进 字符"/>
    <w:link w:val="8"/>
    <w:qFormat/>
    <w:uiPriority w:val="99"/>
    <w:rPr>
      <w:rFonts w:ascii="Calibri" w:hAnsi="Calibri" w:eastAsia="宋体" w:cs="Times New Roman"/>
      <w:kern w:val="2"/>
      <w:sz w:val="21"/>
      <w:szCs w:val="22"/>
    </w:rPr>
  </w:style>
  <w:style w:type="character" w:customStyle="1" w:styleId="38">
    <w:name w:val="Char Char5"/>
    <w:qFormat/>
    <w:uiPriority w:val="0"/>
    <w:rPr>
      <w:rFonts w:ascii="宋体" w:hAnsi="Courier New" w:eastAsia="宋体"/>
      <w:kern w:val="2"/>
      <w:sz w:val="21"/>
      <w:lang w:val="en-US" w:eastAsia="zh-CN" w:bidi="ar-SA"/>
    </w:rPr>
  </w:style>
  <w:style w:type="character" w:customStyle="1" w:styleId="39">
    <w:name w:val="纯文本 字符1"/>
    <w:link w:val="9"/>
    <w:qFormat/>
    <w:uiPriority w:val="0"/>
    <w:rPr>
      <w:rFonts w:ascii="宋体" w:hAnsi="Courier New" w:eastAsia="宋体"/>
      <w:kern w:val="2"/>
      <w:sz w:val="21"/>
      <w:lang w:val="en-US" w:eastAsia="zh-CN" w:bidi="ar-SA"/>
    </w:rPr>
  </w:style>
  <w:style w:type="character" w:customStyle="1" w:styleId="40">
    <w:name w:val="纯文本 字符"/>
    <w:qFormat/>
    <w:uiPriority w:val="0"/>
    <w:rPr>
      <w:rFonts w:ascii="宋体" w:hAnsi="Courier New" w:eastAsia="宋体"/>
    </w:rPr>
  </w:style>
  <w:style w:type="character" w:customStyle="1" w:styleId="41">
    <w:name w:val="页眉 字符"/>
    <w:link w:val="12"/>
    <w:qFormat/>
    <w:uiPriority w:val="99"/>
    <w:rPr>
      <w:rFonts w:eastAsia="宋体"/>
      <w:kern w:val="2"/>
      <w:sz w:val="18"/>
      <w:szCs w:val="18"/>
      <w:lang w:val="en-US" w:eastAsia="zh-CN" w:bidi="ar-SA"/>
    </w:rPr>
  </w:style>
  <w:style w:type="character" w:customStyle="1" w:styleId="42">
    <w:name w:val="批注主题 字符"/>
    <w:link w:val="17"/>
    <w:qFormat/>
    <w:uiPriority w:val="0"/>
    <w:rPr>
      <w:b/>
      <w:bCs/>
      <w:kern w:val="2"/>
      <w:sz w:val="21"/>
    </w:rPr>
  </w:style>
  <w:style w:type="character" w:customStyle="1" w:styleId="43">
    <w:name w:val="Char Char2"/>
    <w:qFormat/>
    <w:uiPriority w:val="0"/>
    <w:rPr>
      <w:rFonts w:ascii="宋体" w:hAnsi="Courier New" w:cs="宋体"/>
      <w:kern w:val="2"/>
      <w:sz w:val="21"/>
      <w:szCs w:val="21"/>
    </w:rPr>
  </w:style>
  <w:style w:type="character" w:customStyle="1" w:styleId="44">
    <w:name w:val="HTML Markup"/>
    <w:qFormat/>
    <w:uiPriority w:val="0"/>
    <w:rPr>
      <w:vanish/>
      <w:color w:val="FF0000"/>
    </w:rPr>
  </w:style>
  <w:style w:type="character" w:customStyle="1" w:styleId="45">
    <w:name w:val="纯文本 Char3"/>
    <w:qFormat/>
    <w:uiPriority w:val="0"/>
    <w:rPr>
      <w:rFonts w:ascii="宋体" w:hAnsi="Courier New" w:eastAsia="宋体"/>
      <w:kern w:val="2"/>
      <w:sz w:val="21"/>
      <w:lang w:val="en-US" w:eastAsia="zh-CN" w:bidi="ar-SA"/>
    </w:rPr>
  </w:style>
  <w:style w:type="character" w:customStyle="1" w:styleId="46">
    <w:name w:val="正文文本缩进 Char"/>
    <w:link w:val="47"/>
    <w:qFormat/>
    <w:uiPriority w:val="0"/>
    <w:rPr>
      <w:kern w:val="2"/>
      <w:sz w:val="21"/>
    </w:rPr>
  </w:style>
  <w:style w:type="paragraph" w:customStyle="1" w:styleId="47">
    <w:name w:val="正文文本缩进1"/>
    <w:basedOn w:val="1"/>
    <w:link w:val="46"/>
    <w:qFormat/>
    <w:uiPriority w:val="0"/>
    <w:pPr>
      <w:spacing w:after="120"/>
      <w:ind w:left="420" w:leftChars="200"/>
    </w:pPr>
  </w:style>
  <w:style w:type="paragraph" w:customStyle="1" w:styleId="48">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9">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50">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51">
    <w:name w:val="List Paragraph"/>
    <w:basedOn w:val="1"/>
    <w:qFormat/>
    <w:uiPriority w:val="34"/>
    <w:pPr>
      <w:ind w:firstLine="420" w:firstLineChars="200"/>
    </w:pPr>
    <w:rPr>
      <w:rFonts w:ascii="Calibri" w:hAnsi="Calibri"/>
      <w:szCs w:val="22"/>
    </w:rPr>
  </w:style>
  <w:style w:type="paragraph" w:customStyle="1" w:styleId="52">
    <w:name w:val="列出段落1"/>
    <w:basedOn w:val="1"/>
    <w:qFormat/>
    <w:uiPriority w:val="34"/>
    <w:pPr>
      <w:ind w:firstLine="420" w:firstLineChars="200"/>
    </w:pPr>
    <w:rPr>
      <w:rFonts w:ascii="Calibri" w:hAnsi="Calibri"/>
      <w:szCs w:val="22"/>
    </w:rPr>
  </w:style>
  <w:style w:type="paragraph" w:customStyle="1" w:styleId="53">
    <w:name w:val="二级列表 Char"/>
    <w:basedOn w:val="1"/>
    <w:qFormat/>
    <w:uiPriority w:val="0"/>
    <w:rPr>
      <w:rFonts w:ascii="Calibri" w:hAnsi="Calibri"/>
    </w:rPr>
  </w:style>
  <w:style w:type="character" w:customStyle="1" w:styleId="54">
    <w:name w:val="style61"/>
    <w:qFormat/>
    <w:uiPriority w:val="0"/>
  </w:style>
  <w:style w:type="character" w:customStyle="1" w:styleId="55">
    <w:name w:val="标题 1 字符"/>
    <w:basedOn w:val="20"/>
    <w:link w:val="3"/>
    <w:qFormat/>
    <w:uiPriority w:val="0"/>
    <w:rPr>
      <w:b/>
      <w:bCs/>
      <w:kern w:val="44"/>
      <w:sz w:val="44"/>
      <w:szCs w:val="44"/>
    </w:rPr>
  </w:style>
  <w:style w:type="paragraph" w:customStyle="1" w:styleId="5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标题 2 字符"/>
    <w:basedOn w:val="20"/>
    <w:link w:val="4"/>
    <w:semiHidden/>
    <w:qFormat/>
    <w:uiPriority w:val="0"/>
    <w:rPr>
      <w:rFonts w:asciiTheme="majorHAnsi" w:hAnsiTheme="majorHAnsi" w:eastAsiaTheme="majorEastAsia" w:cstheme="majorBidi"/>
      <w:b/>
      <w:bCs/>
      <w:kern w:val="2"/>
      <w:sz w:val="32"/>
      <w:szCs w:val="32"/>
    </w:rPr>
  </w:style>
  <w:style w:type="character" w:customStyle="1" w:styleId="58">
    <w:name w:val="标题 字符"/>
    <w:basedOn w:val="20"/>
    <w:link w:val="16"/>
    <w:qFormat/>
    <w:uiPriority w:val="0"/>
    <w:rPr>
      <w:rFonts w:asciiTheme="majorHAnsi" w:hAnsiTheme="majorHAnsi" w:eastAsiaTheme="majorEastAsia" w:cstheme="majorBidi"/>
      <w:b/>
      <w:bCs/>
      <w:kern w:val="2"/>
      <w:sz w:val="32"/>
      <w:szCs w:val="32"/>
    </w:rPr>
  </w:style>
  <w:style w:type="paragraph" w:customStyle="1" w:styleId="59">
    <w:name w:val="Table Paragraph"/>
    <w:basedOn w:val="1"/>
    <w:qFormat/>
    <w:uiPriority w:val="1"/>
    <w:pPr>
      <w:autoSpaceDE w:val="0"/>
      <w:autoSpaceDN w:val="0"/>
      <w:spacing w:before="25" w:line="267" w:lineRule="exact"/>
      <w:ind w:left="105"/>
      <w:jc w:val="center"/>
    </w:pPr>
    <w:rPr>
      <w:rFonts w:ascii="宋体" w:hAnsi="宋体" w:cs="宋体"/>
      <w:kern w:val="0"/>
      <w:sz w:val="22"/>
      <w:szCs w:val="22"/>
      <w:lang w:val="zh-CN" w:bidi="zh-CN"/>
    </w:rPr>
  </w:style>
  <w:style w:type="character" w:customStyle="1" w:styleId="60">
    <w:name w:val="font0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75425-FCBF-4E9D-B8B4-37EB8F11CB58}">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14</Pages>
  <Words>6421</Words>
  <Characters>6851</Characters>
  <Lines>99</Lines>
  <Paragraphs>28</Paragraphs>
  <TotalTime>1</TotalTime>
  <ScaleCrop>false</ScaleCrop>
  <LinksUpToDate>false</LinksUpToDate>
  <CharactersWithSpaces>7359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2021-05-06T00:59:00Z</dcterms:created>
  <dc:creator>微软用户</dc:creator>
  <cp:lastModifiedBy>逆着风♂飞翔</cp:lastModifiedBy>
  <cp:lastPrinted>2022-06-07T07:19:00Z</cp:lastPrinted>
  <dcterms:modified xsi:type="dcterms:W3CDTF">2026-09-16T09:00:09Z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E67A7378AF054A04BEA1C92E54CC2730</vt:lpwstr>
  </property>
  <property fmtid="{D5CDD505-2E9C-101B-9397-08002B2CF9AE}" pid="4" name="KSOTemplateDocerSaveRecord">
    <vt:lpwstr>eyJoZGlkIjoiNDhjYTIzZDBkYjAzNzA1MjFkNDExZDU1YjZjZTAxZWIiLCJ1c2VySWQiOiI4MzkxNDc1OTkifQ==</vt:lpwstr>
  </property>
</Properties>
</file>