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传动轴</w:t>
      </w:r>
      <w:r>
        <w:rPr>
          <w:rFonts w:hint="default" w:ascii="Times New Roman" w:hAnsi="Times New Roman" w:eastAsia="楷体_GB2312" w:cs="Times New Roman"/>
          <w:sz w:val="52"/>
          <w:szCs w:val="52"/>
          <w:highlight w:val="none"/>
          <w:lang w:val="en-US" w:eastAsia="zh-CN"/>
        </w:rPr>
        <w:t>VOCs</w:t>
      </w:r>
      <w:r>
        <w:rPr>
          <w:rFonts w:hint="eastAsia" w:ascii="楷体_GB2312" w:hAnsi="宋体" w:eastAsia="楷体_GB2312"/>
          <w:sz w:val="52"/>
          <w:szCs w:val="52"/>
          <w:highlight w:val="none"/>
          <w:lang w:val="en-US" w:eastAsia="zh-CN"/>
        </w:rPr>
        <w:t>换热器</w:t>
      </w:r>
      <w:r>
        <w:rPr>
          <w:rFonts w:hint="eastAsia" w:ascii="楷体_GB2312" w:hAnsi="宋体" w:eastAsia="楷体_GB2312"/>
          <w:sz w:val="52"/>
          <w:szCs w:val="52"/>
        </w:rPr>
        <w:t>招标项目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26A0788F">
      <w:pPr>
        <w:widowControl/>
        <w:spacing w:line="360" w:lineRule="auto"/>
        <w:jc w:val="both"/>
        <w:rPr>
          <w:rFonts w:hint="eastAsia" w:ascii="宋体" w:hAnsi="宋体" w:cs="宋体"/>
          <w:b/>
          <w:bCs/>
          <w:kern w:val="0"/>
          <w:sz w:val="32"/>
          <w:szCs w:val="32"/>
        </w:rPr>
      </w:pPr>
    </w:p>
    <w:p w14:paraId="63FA33C5">
      <w:pPr>
        <w:widowControl/>
        <w:spacing w:line="360" w:lineRule="auto"/>
        <w:ind w:firstLine="2249" w:firstLineChars="700"/>
        <w:jc w:val="both"/>
        <w:rPr>
          <w:rFonts w:hint="eastAsia"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ind w:firstLine="1400" w:firstLineChars="500"/>
        <w:jc w:val="both"/>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济南汽车部件有限</w:t>
      </w:r>
      <w:r>
        <w:rPr>
          <w:rFonts w:hint="eastAsia" w:ascii="宋体" w:hAnsi="宋体"/>
          <w:sz w:val="28"/>
          <w:szCs w:val="28"/>
        </w:rPr>
        <w:t>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3</w:t>
      </w:r>
      <w:r>
        <w:rPr>
          <w:rFonts w:hint="eastAsia" w:ascii="宋体" w:hAnsi="宋体"/>
          <w:sz w:val="28"/>
          <w:szCs w:val="28"/>
          <w:u w:val="single"/>
        </w:rPr>
        <w:t>月</w:t>
      </w:r>
    </w:p>
    <w:p w14:paraId="2A01708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B8B1985">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rPr>
        <w:t>传动轴VOCs换热器项目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项目名称：传动轴VOCs换热器项目</w:t>
      </w:r>
    </w:p>
    <w:p w14:paraId="15020D03">
      <w:pPr>
        <w:pStyle w:val="75"/>
        <w:rPr>
          <w:color w:val="FF0000"/>
        </w:rPr>
      </w:pPr>
      <w:r>
        <w:rPr>
          <w:rFonts w:hint="eastAsia"/>
        </w:rPr>
        <w:t>项目编号：</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highlight w:val="none"/>
          <w:lang w:val="en-US" w:eastAsia="zh-CN"/>
        </w:rPr>
        <w:t>传动轴</w:t>
      </w:r>
      <w:r>
        <w:rPr>
          <w:rFonts w:hint="default"/>
          <w:highlight w:val="none"/>
          <w:lang w:val="en-US" w:eastAsia="zh-CN"/>
        </w:rPr>
        <w:t>VOCs</w:t>
      </w:r>
      <w:r>
        <w:rPr>
          <w:rFonts w:hint="eastAsia"/>
          <w:highlight w:val="none"/>
          <w:lang w:val="en-US" w:eastAsia="zh-CN"/>
        </w:rPr>
        <w:t>换热器项目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740"/>
        <w:gridCol w:w="980"/>
        <w:gridCol w:w="3860"/>
        <w:gridCol w:w="570"/>
        <w:gridCol w:w="670"/>
      </w:tblGrid>
      <w:tr w14:paraId="7E64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3AC7E725">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序号</w:t>
            </w:r>
          </w:p>
        </w:tc>
        <w:tc>
          <w:tcPr>
            <w:tcW w:w="1740" w:type="dxa"/>
            <w:vAlign w:val="center"/>
          </w:tcPr>
          <w:p w14:paraId="3E2ABB0A">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物资/设备/服务名称</w:t>
            </w:r>
          </w:p>
        </w:tc>
        <w:tc>
          <w:tcPr>
            <w:tcW w:w="980" w:type="dxa"/>
            <w:vAlign w:val="center"/>
          </w:tcPr>
          <w:p w14:paraId="553AB48B">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规格型号</w:t>
            </w:r>
          </w:p>
        </w:tc>
        <w:tc>
          <w:tcPr>
            <w:tcW w:w="3860" w:type="dxa"/>
            <w:vAlign w:val="center"/>
          </w:tcPr>
          <w:p w14:paraId="2F6FA151">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具体参数/要求</w:t>
            </w:r>
          </w:p>
        </w:tc>
        <w:tc>
          <w:tcPr>
            <w:tcW w:w="570" w:type="dxa"/>
            <w:vAlign w:val="center"/>
          </w:tcPr>
          <w:p w14:paraId="0F1B8CB3">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数量</w:t>
            </w:r>
          </w:p>
        </w:tc>
        <w:tc>
          <w:tcPr>
            <w:tcW w:w="670" w:type="dxa"/>
            <w:vAlign w:val="center"/>
          </w:tcPr>
          <w:p w14:paraId="41397D0D">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单位</w:t>
            </w:r>
          </w:p>
        </w:tc>
      </w:tr>
      <w:tr w14:paraId="7F40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0E7A751C">
            <w:pPr>
              <w:pStyle w:val="75"/>
              <w:numPr>
                <w:ilvl w:val="0"/>
                <w:numId w:val="0"/>
              </w:numPr>
              <w:jc w:val="center"/>
              <w:rPr>
                <w:rFonts w:hint="eastAsia" w:eastAsia="宋体"/>
                <w:b w:val="0"/>
                <w:bCs/>
                <w:sz w:val="18"/>
                <w:szCs w:val="18"/>
                <w:vertAlign w:val="baseline"/>
                <w:lang w:val="en-US" w:eastAsia="zh-CN"/>
              </w:rPr>
            </w:pPr>
            <w:r>
              <w:rPr>
                <w:rFonts w:hint="eastAsia"/>
                <w:b w:val="0"/>
                <w:bCs/>
                <w:sz w:val="18"/>
                <w:szCs w:val="18"/>
                <w:vertAlign w:val="baseline"/>
                <w:lang w:val="en-US" w:eastAsia="zh-CN"/>
              </w:rPr>
              <w:t>1</w:t>
            </w:r>
          </w:p>
        </w:tc>
        <w:tc>
          <w:tcPr>
            <w:tcW w:w="1740" w:type="dxa"/>
            <w:vAlign w:val="center"/>
          </w:tcPr>
          <w:p w14:paraId="3CE22246">
            <w:pPr>
              <w:keepNext w:val="0"/>
              <w:keepLines w:val="0"/>
              <w:widowControl/>
              <w:suppressLineNumbers w:val="0"/>
              <w:jc w:val="center"/>
              <w:textAlignment w:val="center"/>
              <w:rPr>
                <w:sz w:val="18"/>
                <w:szCs w:val="18"/>
                <w:vertAlign w:val="baseline"/>
              </w:rPr>
            </w:pPr>
            <w:r>
              <w:rPr>
                <w:rFonts w:hint="eastAsia" w:ascii="宋体" w:hAnsi="宋体" w:cs="宋体"/>
                <w:i w:val="0"/>
                <w:iCs w:val="0"/>
                <w:color w:val="000000"/>
                <w:kern w:val="0"/>
                <w:sz w:val="18"/>
                <w:szCs w:val="18"/>
                <w:u w:val="none"/>
                <w:lang w:val="en-US" w:eastAsia="zh-CN" w:bidi="ar"/>
              </w:rPr>
              <w:t>换热器</w:t>
            </w:r>
          </w:p>
        </w:tc>
        <w:tc>
          <w:tcPr>
            <w:tcW w:w="980" w:type="dxa"/>
            <w:vAlign w:val="center"/>
          </w:tcPr>
          <w:p w14:paraId="47DF7542">
            <w:pPr>
              <w:keepNext w:val="0"/>
              <w:keepLines w:val="0"/>
              <w:widowControl/>
              <w:suppressLineNumbers w:val="0"/>
              <w:jc w:val="center"/>
              <w:textAlignment w:val="center"/>
              <w:rPr>
                <w:rFonts w:hint="default" w:eastAsia="宋体"/>
                <w:sz w:val="18"/>
                <w:szCs w:val="18"/>
                <w:vertAlign w:val="baseline"/>
                <w:lang w:val="en-US" w:eastAsia="zh-CN"/>
              </w:rPr>
            </w:pPr>
            <w:r>
              <w:rPr>
                <w:rFonts w:hint="eastAsia"/>
                <w:sz w:val="18"/>
                <w:szCs w:val="18"/>
                <w:vertAlign w:val="baseline"/>
                <w:lang w:val="en-US" w:eastAsia="zh-CN"/>
              </w:rPr>
              <w:t>/</w:t>
            </w:r>
          </w:p>
        </w:tc>
        <w:tc>
          <w:tcPr>
            <w:tcW w:w="3860" w:type="dxa"/>
            <w:vAlign w:val="center"/>
          </w:tcPr>
          <w:p w14:paraId="0E58019F">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113KW，设计压力8KPa</w:t>
            </w:r>
          </w:p>
        </w:tc>
        <w:tc>
          <w:tcPr>
            <w:tcW w:w="570" w:type="dxa"/>
            <w:vAlign w:val="center"/>
          </w:tcPr>
          <w:p w14:paraId="6CA2ECA4">
            <w:pPr>
              <w:keepNext w:val="0"/>
              <w:keepLines w:val="0"/>
              <w:widowControl/>
              <w:suppressLineNumbers w:val="0"/>
              <w:jc w:val="center"/>
              <w:textAlignment w:val="center"/>
              <w:rPr>
                <w:sz w:val="18"/>
                <w:szCs w:val="18"/>
                <w:vertAlign w:val="baseline"/>
              </w:rPr>
            </w:pPr>
            <w:r>
              <w:rPr>
                <w:rFonts w:hint="eastAsia" w:ascii="宋体" w:hAnsi="宋体" w:cs="宋体"/>
                <w:i w:val="0"/>
                <w:iCs w:val="0"/>
                <w:color w:val="000000"/>
                <w:kern w:val="0"/>
                <w:sz w:val="18"/>
                <w:szCs w:val="18"/>
                <w:u w:val="none"/>
                <w:lang w:val="en-US" w:eastAsia="zh-CN" w:bidi="ar"/>
              </w:rPr>
              <w:t>1</w:t>
            </w:r>
          </w:p>
        </w:tc>
        <w:tc>
          <w:tcPr>
            <w:tcW w:w="670" w:type="dxa"/>
            <w:vAlign w:val="center"/>
          </w:tcPr>
          <w:p w14:paraId="40886816">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个</w:t>
            </w:r>
          </w:p>
        </w:tc>
      </w:tr>
      <w:tr w14:paraId="5ED3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1C75718A">
            <w:pPr>
              <w:pStyle w:val="75"/>
              <w:numPr>
                <w:ilvl w:val="0"/>
                <w:numId w:val="0"/>
              </w:numPr>
              <w:jc w:val="center"/>
              <w:rPr>
                <w:rFonts w:hint="eastAsia" w:eastAsia="宋体"/>
                <w:b w:val="0"/>
                <w:bCs/>
                <w:sz w:val="18"/>
                <w:szCs w:val="18"/>
                <w:vertAlign w:val="baseline"/>
                <w:lang w:val="en-US" w:eastAsia="zh-CN"/>
              </w:rPr>
            </w:pPr>
            <w:r>
              <w:rPr>
                <w:rFonts w:hint="eastAsia"/>
                <w:b w:val="0"/>
                <w:bCs/>
                <w:sz w:val="18"/>
                <w:szCs w:val="18"/>
                <w:vertAlign w:val="baseline"/>
                <w:lang w:val="en-US" w:eastAsia="zh-CN"/>
              </w:rPr>
              <w:t>2</w:t>
            </w:r>
          </w:p>
        </w:tc>
        <w:tc>
          <w:tcPr>
            <w:tcW w:w="1740" w:type="dxa"/>
            <w:vAlign w:val="center"/>
          </w:tcPr>
          <w:p w14:paraId="4EA59689">
            <w:pPr>
              <w:keepNext w:val="0"/>
              <w:keepLines w:val="0"/>
              <w:widowControl/>
              <w:suppressLineNumbers w:val="0"/>
              <w:jc w:val="center"/>
              <w:textAlignment w:val="center"/>
              <w:rPr>
                <w:rFonts w:hint="default" w:eastAsia="宋体"/>
                <w:sz w:val="18"/>
                <w:szCs w:val="18"/>
                <w:vertAlign w:val="baseline"/>
                <w:lang w:val="en-US" w:eastAsia="zh-CN"/>
              </w:rPr>
            </w:pPr>
            <w:r>
              <w:rPr>
                <w:rFonts w:hint="eastAsia"/>
                <w:sz w:val="18"/>
                <w:szCs w:val="18"/>
                <w:vertAlign w:val="baseline"/>
                <w:lang w:val="en-US" w:eastAsia="zh-CN"/>
              </w:rPr>
              <w:t>旧换热器拆除</w:t>
            </w:r>
          </w:p>
        </w:tc>
        <w:tc>
          <w:tcPr>
            <w:tcW w:w="980" w:type="dxa"/>
            <w:vAlign w:val="center"/>
          </w:tcPr>
          <w:p w14:paraId="56608E26">
            <w:pPr>
              <w:keepNext w:val="0"/>
              <w:keepLines w:val="0"/>
              <w:widowControl/>
              <w:suppressLineNumbers w:val="0"/>
              <w:jc w:val="center"/>
              <w:textAlignment w:val="center"/>
              <w:rPr>
                <w:rFonts w:hint="default" w:eastAsia="宋体"/>
                <w:sz w:val="18"/>
                <w:szCs w:val="18"/>
                <w:vertAlign w:val="baseline"/>
                <w:lang w:val="en-US" w:eastAsia="zh-CN"/>
              </w:rPr>
            </w:pPr>
            <w:r>
              <w:rPr>
                <w:rFonts w:hint="eastAsia"/>
                <w:sz w:val="18"/>
                <w:szCs w:val="18"/>
                <w:vertAlign w:val="baseline"/>
                <w:lang w:val="en-US" w:eastAsia="zh-CN"/>
              </w:rPr>
              <w:t>/</w:t>
            </w:r>
          </w:p>
        </w:tc>
        <w:tc>
          <w:tcPr>
            <w:tcW w:w="3860" w:type="dxa"/>
            <w:vAlign w:val="center"/>
          </w:tcPr>
          <w:p w14:paraId="5A2BECFB">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拆除旧换热器，并对换热器相关连接管道进行支撑保护</w:t>
            </w:r>
          </w:p>
        </w:tc>
        <w:tc>
          <w:tcPr>
            <w:tcW w:w="570" w:type="dxa"/>
            <w:vAlign w:val="center"/>
          </w:tcPr>
          <w:p w14:paraId="69358616">
            <w:pPr>
              <w:keepNext w:val="0"/>
              <w:keepLines w:val="0"/>
              <w:widowControl/>
              <w:suppressLineNumbers w:val="0"/>
              <w:jc w:val="center"/>
              <w:textAlignment w:val="center"/>
              <w:rPr>
                <w:sz w:val="18"/>
                <w:szCs w:val="18"/>
                <w:vertAlign w:val="baseline"/>
              </w:rPr>
            </w:pPr>
            <w:r>
              <w:rPr>
                <w:rFonts w:hint="eastAsia" w:ascii="宋体" w:hAnsi="宋体" w:cs="宋体"/>
                <w:i w:val="0"/>
                <w:iCs w:val="0"/>
                <w:color w:val="000000"/>
                <w:kern w:val="0"/>
                <w:sz w:val="18"/>
                <w:szCs w:val="18"/>
                <w:u w:val="none"/>
                <w:lang w:val="en-US" w:eastAsia="zh-CN" w:bidi="ar"/>
              </w:rPr>
              <w:t>1</w:t>
            </w:r>
          </w:p>
        </w:tc>
        <w:tc>
          <w:tcPr>
            <w:tcW w:w="670" w:type="dxa"/>
            <w:vAlign w:val="center"/>
          </w:tcPr>
          <w:p w14:paraId="22C74F01">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个</w:t>
            </w:r>
          </w:p>
        </w:tc>
      </w:tr>
      <w:tr w14:paraId="388E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4E7D9411">
            <w:pPr>
              <w:pStyle w:val="75"/>
              <w:numPr>
                <w:ilvl w:val="0"/>
                <w:numId w:val="0"/>
              </w:numPr>
              <w:jc w:val="center"/>
              <w:rPr>
                <w:rFonts w:hint="eastAsia" w:eastAsia="宋体"/>
                <w:b w:val="0"/>
                <w:bCs/>
                <w:sz w:val="18"/>
                <w:szCs w:val="18"/>
                <w:vertAlign w:val="baseline"/>
                <w:lang w:val="en-US" w:eastAsia="zh-CN"/>
              </w:rPr>
            </w:pPr>
            <w:r>
              <w:rPr>
                <w:rFonts w:hint="eastAsia"/>
                <w:b w:val="0"/>
                <w:bCs/>
                <w:sz w:val="18"/>
                <w:szCs w:val="18"/>
                <w:vertAlign w:val="baseline"/>
                <w:lang w:val="en-US" w:eastAsia="zh-CN"/>
              </w:rPr>
              <w:t>3</w:t>
            </w:r>
          </w:p>
        </w:tc>
        <w:tc>
          <w:tcPr>
            <w:tcW w:w="1740" w:type="dxa"/>
            <w:vAlign w:val="center"/>
          </w:tcPr>
          <w:p w14:paraId="20B9BA51">
            <w:pPr>
              <w:keepNext w:val="0"/>
              <w:keepLines w:val="0"/>
              <w:widowControl/>
              <w:suppressLineNumbers w:val="0"/>
              <w:jc w:val="center"/>
              <w:textAlignment w:val="center"/>
              <w:rPr>
                <w:rFonts w:hint="default" w:eastAsia="宋体"/>
                <w:sz w:val="18"/>
                <w:szCs w:val="18"/>
                <w:vertAlign w:val="baseline"/>
                <w:lang w:val="en-US" w:eastAsia="zh-CN"/>
              </w:rPr>
            </w:pPr>
            <w:r>
              <w:rPr>
                <w:rFonts w:hint="eastAsia"/>
                <w:sz w:val="18"/>
                <w:szCs w:val="18"/>
                <w:vertAlign w:val="baseline"/>
                <w:lang w:val="en-US" w:eastAsia="zh-CN"/>
              </w:rPr>
              <w:t>现有管道检查、清理和维修</w:t>
            </w:r>
          </w:p>
        </w:tc>
        <w:tc>
          <w:tcPr>
            <w:tcW w:w="980" w:type="dxa"/>
            <w:vAlign w:val="center"/>
          </w:tcPr>
          <w:p w14:paraId="3C072169">
            <w:pPr>
              <w:keepNext w:val="0"/>
              <w:keepLines w:val="0"/>
              <w:widowControl/>
              <w:suppressLineNumbers w:val="0"/>
              <w:jc w:val="center"/>
              <w:textAlignment w:val="center"/>
              <w:rPr>
                <w:rFonts w:hint="default" w:eastAsia="宋体"/>
                <w:sz w:val="18"/>
                <w:szCs w:val="18"/>
                <w:vertAlign w:val="baseline"/>
                <w:lang w:val="en-US" w:eastAsia="zh-CN"/>
              </w:rPr>
            </w:pPr>
            <w:r>
              <w:rPr>
                <w:rFonts w:hint="eastAsia"/>
                <w:sz w:val="18"/>
                <w:szCs w:val="18"/>
                <w:vertAlign w:val="baseline"/>
                <w:lang w:val="en-US" w:eastAsia="zh-CN"/>
              </w:rPr>
              <w:t>/</w:t>
            </w:r>
          </w:p>
        </w:tc>
        <w:tc>
          <w:tcPr>
            <w:tcW w:w="3860" w:type="dxa"/>
            <w:vAlign w:val="center"/>
          </w:tcPr>
          <w:p w14:paraId="7CABB726">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对该换热器</w:t>
            </w:r>
            <w:r>
              <w:rPr>
                <w:rFonts w:hint="eastAsia" w:ascii="宋体" w:hAnsi="宋体" w:cs="宋体"/>
                <w:i w:val="0"/>
                <w:iCs w:val="0"/>
                <w:color w:val="000000"/>
                <w:kern w:val="0"/>
                <w:sz w:val="18"/>
                <w:szCs w:val="18"/>
                <w:u w:val="none"/>
                <w:lang w:val="en-US" w:eastAsia="zh-CN" w:bidi="ar"/>
              </w:rPr>
              <w:t>附属及周围</w:t>
            </w:r>
            <w:r>
              <w:rPr>
                <w:rFonts w:hint="eastAsia" w:ascii="宋体" w:hAnsi="宋体" w:eastAsia="宋体" w:cs="宋体"/>
                <w:i w:val="0"/>
                <w:iCs w:val="0"/>
                <w:color w:val="000000"/>
                <w:kern w:val="0"/>
                <w:sz w:val="18"/>
                <w:szCs w:val="18"/>
                <w:u w:val="none"/>
                <w:lang w:val="en-US" w:eastAsia="zh-CN" w:bidi="ar"/>
              </w:rPr>
              <w:t>各管路进行清理、检查、维修</w:t>
            </w:r>
          </w:p>
        </w:tc>
        <w:tc>
          <w:tcPr>
            <w:tcW w:w="570" w:type="dxa"/>
            <w:vAlign w:val="center"/>
          </w:tcPr>
          <w:p w14:paraId="42520CFC">
            <w:pPr>
              <w:keepNext w:val="0"/>
              <w:keepLines w:val="0"/>
              <w:widowControl/>
              <w:suppressLineNumbers w:val="0"/>
              <w:jc w:val="center"/>
              <w:textAlignment w:val="center"/>
              <w:rPr>
                <w:sz w:val="18"/>
                <w:szCs w:val="18"/>
                <w:vertAlign w:val="baseline"/>
              </w:rPr>
            </w:pPr>
            <w:r>
              <w:rPr>
                <w:rFonts w:hint="eastAsia" w:ascii="宋体" w:hAnsi="宋体" w:cs="宋体"/>
                <w:i w:val="0"/>
                <w:iCs w:val="0"/>
                <w:color w:val="000000"/>
                <w:kern w:val="0"/>
                <w:sz w:val="18"/>
                <w:szCs w:val="18"/>
                <w:u w:val="none"/>
                <w:lang w:val="en-US" w:eastAsia="zh-CN" w:bidi="ar"/>
              </w:rPr>
              <w:t>1</w:t>
            </w:r>
          </w:p>
        </w:tc>
        <w:tc>
          <w:tcPr>
            <w:tcW w:w="670" w:type="dxa"/>
            <w:vAlign w:val="center"/>
          </w:tcPr>
          <w:p w14:paraId="74EF1FB5">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个</w:t>
            </w:r>
          </w:p>
        </w:tc>
      </w:tr>
      <w:tr w14:paraId="3A9A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199A015C">
            <w:pPr>
              <w:pStyle w:val="75"/>
              <w:numPr>
                <w:ilvl w:val="0"/>
                <w:numId w:val="0"/>
              </w:numPr>
              <w:ind w:left="0" w:leftChars="0" w:firstLine="0" w:firstLineChars="0"/>
              <w:jc w:val="center"/>
              <w:rPr>
                <w:rFonts w:hint="eastAsia"/>
                <w:b w:val="0"/>
                <w:bCs/>
                <w:sz w:val="18"/>
                <w:szCs w:val="18"/>
                <w:vertAlign w:val="baseline"/>
                <w:lang w:val="en-US" w:eastAsia="zh-CN"/>
              </w:rPr>
            </w:pPr>
            <w:r>
              <w:rPr>
                <w:rFonts w:hint="eastAsia"/>
                <w:b w:val="0"/>
                <w:bCs/>
                <w:sz w:val="18"/>
                <w:szCs w:val="18"/>
                <w:vertAlign w:val="baseline"/>
                <w:lang w:val="en-US" w:eastAsia="zh-CN"/>
              </w:rPr>
              <w:t>4</w:t>
            </w:r>
          </w:p>
        </w:tc>
        <w:tc>
          <w:tcPr>
            <w:tcW w:w="1740" w:type="dxa"/>
            <w:vAlign w:val="center"/>
          </w:tcPr>
          <w:p w14:paraId="0B2EA889">
            <w:pPr>
              <w:keepNext w:val="0"/>
              <w:keepLines w:val="0"/>
              <w:widowControl/>
              <w:suppressLineNumbers w:val="0"/>
              <w:jc w:val="center"/>
              <w:textAlignment w:val="center"/>
              <w:rPr>
                <w:rFonts w:hint="eastAsia"/>
                <w:sz w:val="18"/>
                <w:szCs w:val="18"/>
                <w:vertAlign w:val="baseline"/>
                <w:lang w:val="en-US" w:eastAsia="zh-CN"/>
              </w:rPr>
            </w:pPr>
            <w:r>
              <w:rPr>
                <w:rFonts w:hint="eastAsia"/>
                <w:sz w:val="18"/>
                <w:szCs w:val="18"/>
                <w:vertAlign w:val="baseline"/>
                <w:lang w:val="en-US" w:eastAsia="zh-CN"/>
              </w:rPr>
              <w:t>新换热器安装</w:t>
            </w:r>
          </w:p>
        </w:tc>
        <w:tc>
          <w:tcPr>
            <w:tcW w:w="980" w:type="dxa"/>
            <w:vAlign w:val="center"/>
          </w:tcPr>
          <w:p w14:paraId="082C04C0">
            <w:pPr>
              <w:keepNext w:val="0"/>
              <w:keepLines w:val="0"/>
              <w:widowControl/>
              <w:suppressLineNumbers w:val="0"/>
              <w:jc w:val="center"/>
              <w:textAlignment w:val="center"/>
              <w:rPr>
                <w:rFonts w:hint="eastAsia"/>
                <w:sz w:val="18"/>
                <w:szCs w:val="18"/>
                <w:vertAlign w:val="baseline"/>
                <w:lang w:val="en-US" w:eastAsia="zh-CN"/>
              </w:rPr>
            </w:pPr>
            <w:r>
              <w:rPr>
                <w:rFonts w:hint="eastAsia"/>
                <w:sz w:val="18"/>
                <w:szCs w:val="18"/>
                <w:vertAlign w:val="baseline"/>
                <w:lang w:val="en-US" w:eastAsia="zh-CN"/>
              </w:rPr>
              <w:t>/</w:t>
            </w:r>
          </w:p>
        </w:tc>
        <w:tc>
          <w:tcPr>
            <w:tcW w:w="3860" w:type="dxa"/>
            <w:vAlign w:val="center"/>
          </w:tcPr>
          <w:p w14:paraId="4A4856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主要包括换热器就位及各管路连接、测试、检查等</w:t>
            </w:r>
          </w:p>
        </w:tc>
        <w:tc>
          <w:tcPr>
            <w:tcW w:w="570" w:type="dxa"/>
            <w:vAlign w:val="center"/>
          </w:tcPr>
          <w:p w14:paraId="2D165788">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70" w:type="dxa"/>
            <w:vAlign w:val="center"/>
          </w:tcPr>
          <w:p w14:paraId="4C863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r>
      <w:tr w14:paraId="2F9F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dxa"/>
            <w:vAlign w:val="center"/>
          </w:tcPr>
          <w:p w14:paraId="163FA4DB">
            <w:pPr>
              <w:pStyle w:val="75"/>
              <w:numPr>
                <w:ilvl w:val="0"/>
                <w:numId w:val="0"/>
              </w:numPr>
              <w:ind w:left="0" w:leftChars="0" w:firstLine="0" w:firstLineChars="0"/>
              <w:jc w:val="center"/>
              <w:rPr>
                <w:rFonts w:hint="eastAsia" w:eastAsia="宋体"/>
                <w:b w:val="0"/>
                <w:bCs/>
                <w:sz w:val="18"/>
                <w:szCs w:val="18"/>
                <w:vertAlign w:val="baseline"/>
                <w:lang w:val="en-US" w:eastAsia="zh-CN"/>
              </w:rPr>
            </w:pPr>
            <w:r>
              <w:rPr>
                <w:rFonts w:hint="eastAsia"/>
                <w:b w:val="0"/>
                <w:bCs/>
                <w:sz w:val="18"/>
                <w:szCs w:val="18"/>
                <w:vertAlign w:val="baseline"/>
                <w:lang w:val="en-US" w:eastAsia="zh-CN"/>
              </w:rPr>
              <w:t>5</w:t>
            </w:r>
          </w:p>
        </w:tc>
        <w:tc>
          <w:tcPr>
            <w:tcW w:w="1740" w:type="dxa"/>
            <w:vAlign w:val="center"/>
          </w:tcPr>
          <w:p w14:paraId="1E8D65BE">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墙体拆除恢复</w:t>
            </w:r>
          </w:p>
        </w:tc>
        <w:tc>
          <w:tcPr>
            <w:tcW w:w="980" w:type="dxa"/>
            <w:vAlign w:val="center"/>
          </w:tcPr>
          <w:p w14:paraId="1E917A65">
            <w:pPr>
              <w:keepNext w:val="0"/>
              <w:keepLines w:val="0"/>
              <w:widowControl/>
              <w:suppressLineNumbers w:val="0"/>
              <w:jc w:val="center"/>
              <w:textAlignment w:val="center"/>
              <w:rPr>
                <w:rFonts w:hint="eastAsia" w:eastAsia="宋体"/>
                <w:sz w:val="18"/>
                <w:szCs w:val="18"/>
                <w:vertAlign w:val="baseline"/>
                <w:lang w:val="en-US" w:eastAsia="zh-CN"/>
              </w:rPr>
            </w:pPr>
            <w:r>
              <w:rPr>
                <w:rFonts w:hint="eastAsia"/>
                <w:sz w:val="18"/>
                <w:szCs w:val="18"/>
                <w:vertAlign w:val="baseline"/>
                <w:lang w:val="en-US" w:eastAsia="zh-CN"/>
              </w:rPr>
              <w:t>/</w:t>
            </w:r>
          </w:p>
        </w:tc>
        <w:tc>
          <w:tcPr>
            <w:tcW w:w="3860" w:type="dxa"/>
            <w:vAlign w:val="center"/>
          </w:tcPr>
          <w:p w14:paraId="688890BA">
            <w:pPr>
              <w:keepNext w:val="0"/>
              <w:keepLines w:val="0"/>
              <w:widowControl/>
              <w:suppressLineNumbers w:val="0"/>
              <w:jc w:val="left"/>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对阻挡VOC安装的房间墙体拆除</w:t>
            </w:r>
            <w:r>
              <w:rPr>
                <w:rFonts w:hint="eastAsia" w:ascii="宋体" w:hAnsi="宋体" w:cs="宋体"/>
                <w:i w:val="0"/>
                <w:iCs w:val="0"/>
                <w:color w:val="000000"/>
                <w:kern w:val="0"/>
                <w:sz w:val="18"/>
                <w:szCs w:val="18"/>
                <w:u w:val="none"/>
                <w:lang w:val="en-US" w:eastAsia="zh-CN" w:bidi="ar"/>
              </w:rPr>
              <w:t>,安装结束后对现有墙体进行</w:t>
            </w:r>
            <w:r>
              <w:rPr>
                <w:rFonts w:hint="eastAsia" w:ascii="宋体" w:hAnsi="宋体" w:eastAsia="宋体" w:cs="宋体"/>
                <w:i w:val="0"/>
                <w:iCs w:val="0"/>
                <w:color w:val="000000"/>
                <w:kern w:val="0"/>
                <w:sz w:val="18"/>
                <w:szCs w:val="18"/>
                <w:u w:val="none"/>
                <w:lang w:val="en-US" w:eastAsia="zh-CN" w:bidi="ar"/>
              </w:rPr>
              <w:t>恢复</w:t>
            </w:r>
          </w:p>
        </w:tc>
        <w:tc>
          <w:tcPr>
            <w:tcW w:w="570" w:type="dxa"/>
            <w:vAlign w:val="center"/>
          </w:tcPr>
          <w:p w14:paraId="0F72B617">
            <w:pPr>
              <w:keepNext w:val="0"/>
              <w:keepLines w:val="0"/>
              <w:widowControl/>
              <w:suppressLineNumbers w:val="0"/>
              <w:jc w:val="center"/>
              <w:textAlignment w:val="center"/>
              <w:rPr>
                <w:sz w:val="18"/>
                <w:szCs w:val="18"/>
                <w:vertAlign w:val="baseline"/>
              </w:rPr>
            </w:pPr>
            <w:r>
              <w:rPr>
                <w:rFonts w:hint="eastAsia" w:ascii="宋体" w:hAnsi="宋体" w:cs="宋体"/>
                <w:i w:val="0"/>
                <w:iCs w:val="0"/>
                <w:color w:val="000000"/>
                <w:kern w:val="0"/>
                <w:sz w:val="18"/>
                <w:szCs w:val="18"/>
                <w:u w:val="none"/>
                <w:lang w:val="en-US" w:eastAsia="zh-CN" w:bidi="ar"/>
              </w:rPr>
              <w:t>1</w:t>
            </w:r>
          </w:p>
        </w:tc>
        <w:tc>
          <w:tcPr>
            <w:tcW w:w="670" w:type="dxa"/>
            <w:vAlign w:val="center"/>
          </w:tcPr>
          <w:p w14:paraId="6671EFC3">
            <w:pPr>
              <w:keepNext w:val="0"/>
              <w:keepLines w:val="0"/>
              <w:widowControl/>
              <w:suppressLineNumbers w:val="0"/>
              <w:jc w:val="center"/>
              <w:textAlignment w:val="center"/>
              <w:rPr>
                <w:rFonts w:hint="eastAsia" w:eastAsia="宋体"/>
                <w:sz w:val="18"/>
                <w:szCs w:val="18"/>
                <w:vertAlign w:val="baseline"/>
                <w:lang w:val="en-US" w:eastAsia="zh-CN"/>
              </w:rPr>
            </w:pPr>
            <w:r>
              <w:rPr>
                <w:rFonts w:hint="eastAsia"/>
                <w:sz w:val="18"/>
                <w:szCs w:val="18"/>
                <w:vertAlign w:val="baseline"/>
                <w:lang w:val="en-US" w:eastAsia="zh-CN"/>
              </w:rPr>
              <w:t>个</w:t>
            </w:r>
          </w:p>
        </w:tc>
      </w:tr>
      <w:tr w14:paraId="2CAF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8" w:type="dxa"/>
            <w:vAlign w:val="center"/>
          </w:tcPr>
          <w:p w14:paraId="28914AB2">
            <w:pPr>
              <w:pStyle w:val="75"/>
              <w:numPr>
                <w:ilvl w:val="0"/>
                <w:numId w:val="0"/>
              </w:numPr>
              <w:ind w:left="0" w:leftChars="0" w:firstLine="0" w:firstLineChars="0"/>
              <w:jc w:val="center"/>
              <w:rPr>
                <w:rFonts w:hint="eastAsia" w:eastAsia="宋体"/>
                <w:b w:val="0"/>
                <w:bCs/>
                <w:sz w:val="18"/>
                <w:szCs w:val="18"/>
                <w:vertAlign w:val="baseline"/>
                <w:lang w:val="en-US" w:eastAsia="zh-CN"/>
              </w:rPr>
            </w:pPr>
            <w:r>
              <w:rPr>
                <w:rFonts w:hint="eastAsia"/>
                <w:b w:val="0"/>
                <w:bCs/>
                <w:sz w:val="18"/>
                <w:szCs w:val="18"/>
                <w:vertAlign w:val="baseline"/>
                <w:lang w:val="en-US" w:eastAsia="zh-CN"/>
              </w:rPr>
              <w:t>6</w:t>
            </w:r>
          </w:p>
        </w:tc>
        <w:tc>
          <w:tcPr>
            <w:tcW w:w="1740" w:type="dxa"/>
            <w:vAlign w:val="center"/>
          </w:tcPr>
          <w:p w14:paraId="01115A4E">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控制箱</w:t>
            </w:r>
          </w:p>
        </w:tc>
        <w:tc>
          <w:tcPr>
            <w:tcW w:w="980" w:type="dxa"/>
            <w:vAlign w:val="center"/>
          </w:tcPr>
          <w:p w14:paraId="564A00D6">
            <w:pPr>
              <w:keepNext w:val="0"/>
              <w:keepLines w:val="0"/>
              <w:widowControl/>
              <w:suppressLineNumbers w:val="0"/>
              <w:jc w:val="center"/>
              <w:textAlignment w:val="center"/>
              <w:rPr>
                <w:sz w:val="18"/>
                <w:szCs w:val="18"/>
                <w:vertAlign w:val="baseline"/>
              </w:rPr>
            </w:pPr>
            <w:r>
              <w:rPr>
                <w:rFonts w:hint="eastAsia" w:ascii="宋体" w:hAnsi="宋体" w:eastAsia="宋体" w:cs="宋体"/>
                <w:i w:val="0"/>
                <w:iCs w:val="0"/>
                <w:color w:val="000000"/>
                <w:kern w:val="0"/>
                <w:sz w:val="18"/>
                <w:szCs w:val="18"/>
                <w:u w:val="none"/>
                <w:lang w:val="en-US" w:eastAsia="zh-CN" w:bidi="ar"/>
              </w:rPr>
              <w:t>/</w:t>
            </w:r>
          </w:p>
        </w:tc>
        <w:tc>
          <w:tcPr>
            <w:tcW w:w="3860" w:type="dxa"/>
            <w:vAlign w:val="center"/>
          </w:tcPr>
          <w:p w14:paraId="4BE60391">
            <w:pPr>
              <w:keepNext w:val="0"/>
              <w:keepLines w:val="0"/>
              <w:widowControl/>
              <w:suppressLineNumbers w:val="0"/>
              <w:jc w:val="left"/>
              <w:textAlignment w:val="center"/>
              <w:rPr>
                <w:rFonts w:hint="eastAsia" w:eastAsia="宋体"/>
                <w:sz w:val="18"/>
                <w:szCs w:val="18"/>
                <w:vertAlign w:val="baseline"/>
                <w:lang w:eastAsia="zh-CN"/>
              </w:rPr>
            </w:pPr>
            <w:r>
              <w:rPr>
                <w:rFonts w:hint="eastAsia"/>
                <w:sz w:val="18"/>
                <w:szCs w:val="18"/>
                <w:vertAlign w:val="baseline"/>
              </w:rPr>
              <w:t>包含压变送器及温度变送器</w:t>
            </w:r>
            <w:r>
              <w:rPr>
                <w:rFonts w:hint="eastAsia"/>
                <w:sz w:val="18"/>
                <w:szCs w:val="18"/>
                <w:vertAlign w:val="baseline"/>
                <w:lang w:eastAsia="zh-CN"/>
              </w:rPr>
              <w:t>，</w:t>
            </w:r>
            <w:r>
              <w:rPr>
                <w:rFonts w:hint="eastAsia"/>
                <w:sz w:val="18"/>
                <w:szCs w:val="18"/>
                <w:vertAlign w:val="baseline"/>
                <w:lang w:val="en-US" w:eastAsia="zh-CN"/>
              </w:rPr>
              <w:t>用于</w:t>
            </w:r>
            <w:r>
              <w:rPr>
                <w:rFonts w:hint="eastAsia"/>
                <w:sz w:val="18"/>
                <w:szCs w:val="18"/>
                <w:vertAlign w:val="baseline"/>
              </w:rPr>
              <w:t>监测换热器</w:t>
            </w:r>
            <w:r>
              <w:rPr>
                <w:rFonts w:hint="eastAsia"/>
                <w:sz w:val="18"/>
                <w:szCs w:val="18"/>
                <w:vertAlign w:val="baseline"/>
                <w:lang w:val="en-US" w:eastAsia="zh-CN"/>
              </w:rPr>
              <w:t>内部</w:t>
            </w:r>
            <w:r>
              <w:rPr>
                <w:rFonts w:hint="eastAsia"/>
                <w:sz w:val="18"/>
                <w:szCs w:val="18"/>
                <w:vertAlign w:val="baseline"/>
              </w:rPr>
              <w:t>换热效果，压力和温度具有联锁报警功能</w:t>
            </w:r>
          </w:p>
        </w:tc>
        <w:tc>
          <w:tcPr>
            <w:tcW w:w="570" w:type="dxa"/>
            <w:vAlign w:val="center"/>
          </w:tcPr>
          <w:p w14:paraId="3A1E602F">
            <w:pPr>
              <w:keepNext w:val="0"/>
              <w:keepLines w:val="0"/>
              <w:widowControl/>
              <w:suppressLineNumbers w:val="0"/>
              <w:jc w:val="center"/>
              <w:textAlignment w:val="center"/>
              <w:rPr>
                <w:sz w:val="18"/>
                <w:szCs w:val="18"/>
                <w:vertAlign w:val="baseline"/>
              </w:rPr>
            </w:pPr>
            <w:r>
              <w:rPr>
                <w:rFonts w:hint="eastAsia" w:ascii="宋体" w:hAnsi="宋体" w:cs="宋体"/>
                <w:i w:val="0"/>
                <w:iCs w:val="0"/>
                <w:color w:val="000000"/>
                <w:kern w:val="0"/>
                <w:sz w:val="18"/>
                <w:szCs w:val="18"/>
                <w:u w:val="none"/>
                <w:lang w:val="en-US" w:eastAsia="zh-CN" w:bidi="ar"/>
              </w:rPr>
              <w:t>1</w:t>
            </w:r>
          </w:p>
        </w:tc>
        <w:tc>
          <w:tcPr>
            <w:tcW w:w="670" w:type="dxa"/>
            <w:vAlign w:val="center"/>
          </w:tcPr>
          <w:p w14:paraId="6D006F44">
            <w:pPr>
              <w:keepNext w:val="0"/>
              <w:keepLines w:val="0"/>
              <w:widowControl/>
              <w:suppressLineNumbers w:val="0"/>
              <w:jc w:val="center"/>
              <w:textAlignment w:val="center"/>
              <w:rPr>
                <w:sz w:val="18"/>
                <w:szCs w:val="18"/>
                <w:vertAlign w:val="baseline"/>
              </w:rPr>
            </w:pPr>
            <w:r>
              <w:rPr>
                <w:rFonts w:hint="eastAsia" w:ascii="宋体" w:hAnsi="宋体" w:cs="宋体"/>
                <w:i w:val="0"/>
                <w:iCs w:val="0"/>
                <w:color w:val="000000"/>
                <w:kern w:val="0"/>
                <w:sz w:val="18"/>
                <w:szCs w:val="18"/>
                <w:u w:val="none"/>
                <w:lang w:val="en-US" w:eastAsia="zh-CN" w:bidi="ar"/>
              </w:rPr>
              <w:t>套</w:t>
            </w:r>
          </w:p>
        </w:tc>
      </w:tr>
    </w:tbl>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none"/>
        </w:rPr>
      </w:pPr>
      <w:bookmarkStart w:id="5" w:name="_Toc47976590"/>
      <w:r>
        <w:rPr>
          <w:rFonts w:hint="eastAsia"/>
          <w:highlight w:val="none"/>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能少于50万；经</w:t>
      </w:r>
      <w:r>
        <w:rPr>
          <w:rFonts w:hint="eastAsia" w:ascii="宋体" w:hAnsi="宋体" w:eastAsia="宋体" w:cs="宋体"/>
          <w:b w:val="0"/>
          <w:bCs w:val="0"/>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5</w:t>
      </w:r>
      <w:r>
        <w:rPr>
          <w:rFonts w:hint="eastAsia" w:ascii="宋体" w:hAnsi="宋体" w:eastAsia="宋体" w:cs="宋体"/>
          <w:color w:val="auto"/>
          <w:sz w:val="21"/>
          <w:szCs w:val="21"/>
          <w:highlight w:val="yellow"/>
        </w:rPr>
        <w:t>日</w:t>
      </w:r>
      <w:r>
        <w:rPr>
          <w:rFonts w:hint="eastAsia" w:hAnsi="宋体" w:cs="宋体"/>
          <w:color w:val="auto"/>
          <w:sz w:val="21"/>
          <w:szCs w:val="21"/>
          <w:highlight w:val="yellow"/>
          <w:lang w:val="en-US" w:eastAsia="zh-CN"/>
        </w:rPr>
        <w:t>9</w:t>
      </w:r>
      <w:r>
        <w:rPr>
          <w:rFonts w:hint="eastAsia" w:ascii="宋体" w:hAnsi="宋体" w:eastAsia="宋体" w:cs="宋体"/>
          <w:color w:val="auto"/>
          <w:sz w:val="21"/>
          <w:szCs w:val="21"/>
          <w:highlight w:val="yellow"/>
          <w:lang w:val="en-US" w:eastAsia="zh-CN"/>
        </w:rPr>
        <w:t>:00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开标地点：重汽（济南）汽车部件有限公司；</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技术联系人：周家帅 15726182781</w:t>
      </w:r>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商务联系人：李明哲 15589914703</w:t>
      </w:r>
      <w:r>
        <w:br w:type="page"/>
      </w:r>
    </w:p>
    <w:p w14:paraId="3D820EEC">
      <w:pPr>
        <w:pStyle w:val="73"/>
      </w:pPr>
      <w:bookmarkStart w:id="10" w:name="_Toc7753"/>
      <w:bookmarkStart w:id="11" w:name="_Toc47976595"/>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项目名称：传动轴VOCs换热器项目</w:t>
      </w:r>
    </w:p>
    <w:p w14:paraId="17A97EAA">
      <w:pPr>
        <w:pStyle w:val="78"/>
        <w:numPr>
          <w:ilvl w:val="0"/>
          <w:numId w:val="12"/>
        </w:numPr>
        <w:ind w:left="425" w:leftChars="0" w:hanging="425" w:firstLineChars="0"/>
      </w:pPr>
      <w:r>
        <w:rPr>
          <w:rFonts w:hint="eastAsia"/>
        </w:rPr>
        <w:t>项目编号：</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742B3A80">
      <w:pPr>
        <w:pStyle w:val="78"/>
        <w:numPr>
          <w:ilvl w:val="0"/>
          <w:numId w:val="12"/>
        </w:numPr>
        <w:ind w:left="425" w:leftChars="0" w:hanging="425" w:firstLineChars="0"/>
      </w:pPr>
      <w:r>
        <w:rPr>
          <w:rFonts w:hint="eastAsia"/>
          <w:lang w:val="en-US" w:eastAsia="zh-CN"/>
        </w:rPr>
        <w:t>项目概况：</w:t>
      </w:r>
      <w:r>
        <w:rPr>
          <w:rFonts w:hint="eastAsia" w:ascii="宋体" w:hAnsi="宋体"/>
          <w:bCs/>
          <w:sz w:val="21"/>
          <w:szCs w:val="21"/>
          <w:highlight w:val="none"/>
        </w:rPr>
        <w:t>负责</w:t>
      </w:r>
      <w:r>
        <w:rPr>
          <w:rFonts w:hint="eastAsia" w:hAnsi="宋体"/>
          <w:bCs/>
          <w:sz w:val="21"/>
          <w:szCs w:val="21"/>
          <w:highlight w:val="none"/>
          <w:lang w:val="en-US" w:eastAsia="zh-CN"/>
        </w:rPr>
        <w:t>VOCs一套换热器更换</w:t>
      </w:r>
      <w:r>
        <w:rPr>
          <w:rFonts w:hint="eastAsia" w:ascii="宋体" w:hAnsi="宋体"/>
          <w:bCs/>
          <w:sz w:val="21"/>
          <w:szCs w:val="21"/>
          <w:highlight w:val="none"/>
          <w:lang w:val="en-US" w:eastAsia="zh-CN"/>
        </w:rPr>
        <w:t>服务</w:t>
      </w:r>
      <w:r>
        <w:rPr>
          <w:rFonts w:hint="eastAsia" w:hAnsi="宋体"/>
          <w:bCs/>
          <w:sz w:val="21"/>
          <w:szCs w:val="21"/>
          <w:highlight w:val="none"/>
          <w:lang w:val="en-US" w:eastAsia="zh-CN"/>
        </w:rPr>
        <w:t>（包括拆除原有换热器、制作并更换新的换热器、现场设备安装调试等）</w:t>
      </w:r>
      <w:r>
        <w:rPr>
          <w:rFonts w:hint="eastAsia" w:ascii="宋体" w:hAnsi="宋体"/>
          <w:bCs/>
          <w:sz w:val="21"/>
          <w:szCs w:val="21"/>
          <w:highlight w:val="none"/>
        </w:rPr>
        <w:t>，确保设备正常运行状态</w:t>
      </w:r>
      <w:r>
        <w:rPr>
          <w:rFonts w:hint="eastAsia" w:hAnsi="宋体"/>
          <w:bCs/>
          <w:sz w:val="21"/>
          <w:szCs w:val="21"/>
          <w:highlight w:val="none"/>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740"/>
        <w:gridCol w:w="980"/>
        <w:gridCol w:w="3860"/>
        <w:gridCol w:w="570"/>
        <w:gridCol w:w="670"/>
      </w:tblGrid>
      <w:tr w14:paraId="3C43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2C76E3A2">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序号</w:t>
            </w:r>
          </w:p>
        </w:tc>
        <w:tc>
          <w:tcPr>
            <w:tcW w:w="1740" w:type="dxa"/>
            <w:vAlign w:val="center"/>
          </w:tcPr>
          <w:p w14:paraId="69655D6D">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物资/设备/服务名称</w:t>
            </w:r>
          </w:p>
        </w:tc>
        <w:tc>
          <w:tcPr>
            <w:tcW w:w="980" w:type="dxa"/>
            <w:vAlign w:val="center"/>
          </w:tcPr>
          <w:p w14:paraId="7D60291C">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规格型号</w:t>
            </w:r>
          </w:p>
        </w:tc>
        <w:tc>
          <w:tcPr>
            <w:tcW w:w="3860" w:type="dxa"/>
            <w:vAlign w:val="center"/>
          </w:tcPr>
          <w:p w14:paraId="58249A7B">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具体参数/要求</w:t>
            </w:r>
          </w:p>
        </w:tc>
        <w:tc>
          <w:tcPr>
            <w:tcW w:w="570" w:type="dxa"/>
            <w:vAlign w:val="center"/>
          </w:tcPr>
          <w:p w14:paraId="72F3F35C">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数量</w:t>
            </w:r>
          </w:p>
        </w:tc>
        <w:tc>
          <w:tcPr>
            <w:tcW w:w="670" w:type="dxa"/>
            <w:vAlign w:val="center"/>
          </w:tcPr>
          <w:p w14:paraId="14F4BF1C">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单位</w:t>
            </w:r>
          </w:p>
        </w:tc>
      </w:tr>
      <w:tr w14:paraId="7320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54B90CA9">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1</w:t>
            </w:r>
          </w:p>
        </w:tc>
        <w:tc>
          <w:tcPr>
            <w:tcW w:w="1740" w:type="dxa"/>
            <w:vAlign w:val="center"/>
          </w:tcPr>
          <w:p w14:paraId="1FBD1A4B">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换热器</w:t>
            </w:r>
          </w:p>
        </w:tc>
        <w:tc>
          <w:tcPr>
            <w:tcW w:w="980" w:type="dxa"/>
            <w:vAlign w:val="center"/>
          </w:tcPr>
          <w:p w14:paraId="2837A1D5">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w:t>
            </w:r>
          </w:p>
        </w:tc>
        <w:tc>
          <w:tcPr>
            <w:tcW w:w="3860" w:type="dxa"/>
            <w:vAlign w:val="center"/>
          </w:tcPr>
          <w:p w14:paraId="46B66FD6">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113KW，设计压力8KPa</w:t>
            </w:r>
          </w:p>
        </w:tc>
        <w:tc>
          <w:tcPr>
            <w:tcW w:w="570" w:type="dxa"/>
            <w:vAlign w:val="center"/>
          </w:tcPr>
          <w:p w14:paraId="4B9D566D">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1</w:t>
            </w:r>
          </w:p>
        </w:tc>
        <w:tc>
          <w:tcPr>
            <w:tcW w:w="670" w:type="dxa"/>
            <w:vAlign w:val="center"/>
          </w:tcPr>
          <w:p w14:paraId="3030BCEA">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个</w:t>
            </w:r>
          </w:p>
        </w:tc>
      </w:tr>
      <w:tr w14:paraId="7BFC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7C613B4C">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2</w:t>
            </w:r>
          </w:p>
        </w:tc>
        <w:tc>
          <w:tcPr>
            <w:tcW w:w="1740" w:type="dxa"/>
            <w:vAlign w:val="center"/>
          </w:tcPr>
          <w:p w14:paraId="1C7E5A7B">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旧换热器拆除</w:t>
            </w:r>
          </w:p>
        </w:tc>
        <w:tc>
          <w:tcPr>
            <w:tcW w:w="980" w:type="dxa"/>
            <w:vAlign w:val="center"/>
          </w:tcPr>
          <w:p w14:paraId="1BE2FB83">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w:t>
            </w:r>
          </w:p>
        </w:tc>
        <w:tc>
          <w:tcPr>
            <w:tcW w:w="3860" w:type="dxa"/>
            <w:vAlign w:val="center"/>
          </w:tcPr>
          <w:p w14:paraId="1C19C472">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拆除旧换热器，并对换热器相关连接管道进行支撑保护</w:t>
            </w:r>
          </w:p>
        </w:tc>
        <w:tc>
          <w:tcPr>
            <w:tcW w:w="570" w:type="dxa"/>
            <w:vAlign w:val="center"/>
          </w:tcPr>
          <w:p w14:paraId="5EFEE5E5">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1</w:t>
            </w:r>
          </w:p>
        </w:tc>
        <w:tc>
          <w:tcPr>
            <w:tcW w:w="670" w:type="dxa"/>
            <w:vAlign w:val="center"/>
          </w:tcPr>
          <w:p w14:paraId="50477D70">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个</w:t>
            </w:r>
          </w:p>
        </w:tc>
      </w:tr>
      <w:tr w14:paraId="7EC7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7B5149B5">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3</w:t>
            </w:r>
          </w:p>
        </w:tc>
        <w:tc>
          <w:tcPr>
            <w:tcW w:w="1740" w:type="dxa"/>
            <w:vAlign w:val="center"/>
          </w:tcPr>
          <w:p w14:paraId="42E78E93">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现有管道检查、清理和维修</w:t>
            </w:r>
          </w:p>
        </w:tc>
        <w:tc>
          <w:tcPr>
            <w:tcW w:w="980" w:type="dxa"/>
            <w:vAlign w:val="center"/>
          </w:tcPr>
          <w:p w14:paraId="332F9B84">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w:t>
            </w:r>
          </w:p>
        </w:tc>
        <w:tc>
          <w:tcPr>
            <w:tcW w:w="3860" w:type="dxa"/>
            <w:vAlign w:val="center"/>
          </w:tcPr>
          <w:p w14:paraId="30FC2964">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对该换热器</w:t>
            </w:r>
            <w:r>
              <w:rPr>
                <w:rFonts w:hint="eastAsia" w:ascii="宋体" w:hAnsi="宋体" w:cs="宋体"/>
                <w:i w:val="0"/>
                <w:iCs w:val="0"/>
                <w:color w:val="000000"/>
                <w:kern w:val="0"/>
                <w:sz w:val="15"/>
                <w:szCs w:val="15"/>
                <w:u w:val="none"/>
                <w:lang w:val="en-US" w:eastAsia="zh-CN" w:bidi="ar"/>
              </w:rPr>
              <w:t>附属及周围</w:t>
            </w:r>
            <w:r>
              <w:rPr>
                <w:rFonts w:hint="eastAsia" w:ascii="宋体" w:hAnsi="宋体" w:eastAsia="宋体" w:cs="宋体"/>
                <w:i w:val="0"/>
                <w:iCs w:val="0"/>
                <w:color w:val="000000"/>
                <w:kern w:val="0"/>
                <w:sz w:val="15"/>
                <w:szCs w:val="15"/>
                <w:u w:val="none"/>
                <w:lang w:val="en-US" w:eastAsia="zh-CN" w:bidi="ar"/>
              </w:rPr>
              <w:t>各管路进行清理、检查、维修</w:t>
            </w:r>
          </w:p>
        </w:tc>
        <w:tc>
          <w:tcPr>
            <w:tcW w:w="570" w:type="dxa"/>
            <w:vAlign w:val="center"/>
          </w:tcPr>
          <w:p w14:paraId="2B74305F">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1</w:t>
            </w:r>
          </w:p>
        </w:tc>
        <w:tc>
          <w:tcPr>
            <w:tcW w:w="670" w:type="dxa"/>
            <w:vAlign w:val="center"/>
          </w:tcPr>
          <w:p w14:paraId="71786648">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个</w:t>
            </w:r>
          </w:p>
        </w:tc>
      </w:tr>
      <w:tr w14:paraId="0966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2022D0C9">
            <w:pPr>
              <w:pStyle w:val="75"/>
              <w:numPr>
                <w:ilvl w:val="0"/>
                <w:numId w:val="0"/>
              </w:numPr>
              <w:jc w:val="center"/>
              <w:rPr>
                <w:rFonts w:hint="default"/>
                <w:b w:val="0"/>
                <w:bCs/>
                <w:sz w:val="15"/>
                <w:szCs w:val="15"/>
                <w:vertAlign w:val="baseline"/>
                <w:lang w:val="en-US" w:eastAsia="zh-CN"/>
              </w:rPr>
            </w:pPr>
            <w:r>
              <w:rPr>
                <w:rFonts w:hint="eastAsia"/>
                <w:b w:val="0"/>
                <w:bCs/>
                <w:sz w:val="15"/>
                <w:szCs w:val="15"/>
                <w:vertAlign w:val="baseline"/>
                <w:lang w:val="en-US" w:eastAsia="zh-CN"/>
              </w:rPr>
              <w:t>4</w:t>
            </w:r>
          </w:p>
        </w:tc>
        <w:tc>
          <w:tcPr>
            <w:tcW w:w="1740" w:type="dxa"/>
            <w:vAlign w:val="center"/>
          </w:tcPr>
          <w:p w14:paraId="06A8863C">
            <w:pPr>
              <w:keepNext w:val="0"/>
              <w:keepLines w:val="0"/>
              <w:widowControl/>
              <w:suppressLineNumbers w:val="0"/>
              <w:jc w:val="center"/>
              <w:textAlignment w:val="center"/>
              <w:rPr>
                <w:rFonts w:hint="default"/>
                <w:sz w:val="15"/>
                <w:szCs w:val="15"/>
                <w:vertAlign w:val="baseline"/>
                <w:lang w:val="en-US" w:eastAsia="zh-CN"/>
              </w:rPr>
            </w:pPr>
            <w:r>
              <w:rPr>
                <w:rFonts w:hint="eastAsia"/>
                <w:sz w:val="15"/>
                <w:szCs w:val="15"/>
                <w:vertAlign w:val="baseline"/>
                <w:lang w:val="en-US" w:eastAsia="zh-CN"/>
              </w:rPr>
              <w:t>新换热器安装</w:t>
            </w:r>
          </w:p>
        </w:tc>
        <w:tc>
          <w:tcPr>
            <w:tcW w:w="980" w:type="dxa"/>
            <w:vAlign w:val="center"/>
          </w:tcPr>
          <w:p w14:paraId="79DD29C2">
            <w:pPr>
              <w:keepNext w:val="0"/>
              <w:keepLines w:val="0"/>
              <w:widowControl/>
              <w:suppressLineNumbers w:val="0"/>
              <w:jc w:val="center"/>
              <w:textAlignment w:val="center"/>
              <w:rPr>
                <w:rFonts w:hint="default"/>
                <w:sz w:val="15"/>
                <w:szCs w:val="15"/>
                <w:vertAlign w:val="baseline"/>
                <w:lang w:val="en-US" w:eastAsia="zh-CN"/>
              </w:rPr>
            </w:pPr>
            <w:r>
              <w:rPr>
                <w:rFonts w:hint="eastAsia"/>
                <w:sz w:val="15"/>
                <w:szCs w:val="15"/>
                <w:vertAlign w:val="baseline"/>
                <w:lang w:val="en-US" w:eastAsia="zh-CN"/>
              </w:rPr>
              <w:t>/</w:t>
            </w:r>
          </w:p>
        </w:tc>
        <w:tc>
          <w:tcPr>
            <w:tcW w:w="3860" w:type="dxa"/>
            <w:vAlign w:val="center"/>
          </w:tcPr>
          <w:p w14:paraId="349F64C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主要包括换热器就位及各管路连接、测试、检查等</w:t>
            </w:r>
          </w:p>
        </w:tc>
        <w:tc>
          <w:tcPr>
            <w:tcW w:w="570" w:type="dxa"/>
            <w:shd w:val="clear" w:color="auto" w:fill="auto"/>
            <w:vAlign w:val="center"/>
          </w:tcPr>
          <w:p w14:paraId="4234BBFA">
            <w:pPr>
              <w:keepNext w:val="0"/>
              <w:keepLines w:val="0"/>
              <w:widowControl/>
              <w:suppressLineNumbers w:val="0"/>
              <w:jc w:val="center"/>
              <w:textAlignment w:val="center"/>
              <w:rPr>
                <w:rFonts w:hint="eastAsia" w:ascii="Times New Roman" w:hAnsi="Times New Roman" w:eastAsia="宋体" w:cs="Times New Roman"/>
                <w:kern w:val="2"/>
                <w:sz w:val="15"/>
                <w:szCs w:val="15"/>
                <w:vertAlign w:val="baseline"/>
                <w:lang w:val="en-US" w:eastAsia="zh-CN" w:bidi="ar-SA"/>
              </w:rPr>
            </w:pPr>
            <w:r>
              <w:rPr>
                <w:rFonts w:hint="eastAsia" w:ascii="宋体" w:hAnsi="宋体" w:cs="宋体"/>
                <w:i w:val="0"/>
                <w:iCs w:val="0"/>
                <w:color w:val="000000"/>
                <w:kern w:val="0"/>
                <w:sz w:val="15"/>
                <w:szCs w:val="15"/>
                <w:u w:val="none"/>
                <w:lang w:val="en-US" w:eastAsia="zh-CN" w:bidi="ar"/>
              </w:rPr>
              <w:t>1</w:t>
            </w:r>
          </w:p>
        </w:tc>
        <w:tc>
          <w:tcPr>
            <w:tcW w:w="670" w:type="dxa"/>
            <w:shd w:val="clear" w:color="auto" w:fill="auto"/>
            <w:vAlign w:val="center"/>
          </w:tcPr>
          <w:p w14:paraId="3FB327D1">
            <w:pPr>
              <w:keepNext w:val="0"/>
              <w:keepLines w:val="0"/>
              <w:widowControl/>
              <w:suppressLineNumbers w:val="0"/>
              <w:jc w:val="center"/>
              <w:textAlignment w:val="center"/>
              <w:rPr>
                <w:rFonts w:hint="eastAsia" w:ascii="Times New Roman" w:hAnsi="Times New Roman" w:eastAsia="宋体" w:cs="Times New Roman"/>
                <w:kern w:val="2"/>
                <w:sz w:val="15"/>
                <w:szCs w:val="15"/>
                <w:vertAlign w:val="baseline"/>
                <w:lang w:val="en-US" w:eastAsia="zh-CN" w:bidi="ar-SA"/>
              </w:rPr>
            </w:pPr>
            <w:r>
              <w:rPr>
                <w:rFonts w:hint="eastAsia" w:ascii="宋体" w:hAnsi="宋体" w:eastAsia="宋体" w:cs="宋体"/>
                <w:i w:val="0"/>
                <w:iCs w:val="0"/>
                <w:color w:val="000000"/>
                <w:kern w:val="0"/>
                <w:sz w:val="15"/>
                <w:szCs w:val="15"/>
                <w:u w:val="none"/>
                <w:lang w:val="en-US" w:eastAsia="zh-CN" w:bidi="ar"/>
              </w:rPr>
              <w:t>个</w:t>
            </w:r>
          </w:p>
        </w:tc>
      </w:tr>
      <w:tr w14:paraId="09DF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dxa"/>
            <w:vAlign w:val="center"/>
          </w:tcPr>
          <w:p w14:paraId="7B7BB21E">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5</w:t>
            </w:r>
          </w:p>
        </w:tc>
        <w:tc>
          <w:tcPr>
            <w:tcW w:w="1740" w:type="dxa"/>
            <w:vAlign w:val="center"/>
          </w:tcPr>
          <w:p w14:paraId="4C84C0BA">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墙体拆除恢复</w:t>
            </w:r>
          </w:p>
        </w:tc>
        <w:tc>
          <w:tcPr>
            <w:tcW w:w="980" w:type="dxa"/>
            <w:vAlign w:val="center"/>
          </w:tcPr>
          <w:p w14:paraId="742DAE27">
            <w:pPr>
              <w:keepNext w:val="0"/>
              <w:keepLines w:val="0"/>
              <w:widowControl/>
              <w:suppressLineNumbers w:val="0"/>
              <w:jc w:val="center"/>
              <w:textAlignment w:val="center"/>
              <w:rPr>
                <w:rFonts w:hint="eastAsia" w:eastAsia="宋体"/>
                <w:sz w:val="15"/>
                <w:szCs w:val="15"/>
                <w:vertAlign w:val="baseline"/>
                <w:lang w:val="en-US" w:eastAsia="zh-CN"/>
              </w:rPr>
            </w:pPr>
            <w:r>
              <w:rPr>
                <w:rFonts w:hint="eastAsia"/>
                <w:sz w:val="15"/>
                <w:szCs w:val="15"/>
                <w:vertAlign w:val="baseline"/>
                <w:lang w:val="en-US" w:eastAsia="zh-CN"/>
              </w:rPr>
              <w:t>/</w:t>
            </w:r>
          </w:p>
        </w:tc>
        <w:tc>
          <w:tcPr>
            <w:tcW w:w="3860" w:type="dxa"/>
            <w:vAlign w:val="center"/>
          </w:tcPr>
          <w:p w14:paraId="229697EC">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对阻挡VOC安装的房间墙体拆除</w:t>
            </w:r>
            <w:r>
              <w:rPr>
                <w:rFonts w:hint="eastAsia" w:ascii="宋体" w:hAnsi="宋体" w:cs="宋体"/>
                <w:i w:val="0"/>
                <w:iCs w:val="0"/>
                <w:color w:val="000000"/>
                <w:kern w:val="0"/>
                <w:sz w:val="15"/>
                <w:szCs w:val="15"/>
                <w:u w:val="none"/>
                <w:lang w:val="en-US" w:eastAsia="zh-CN" w:bidi="ar"/>
              </w:rPr>
              <w:t>,安装结束后对现有墙体进行</w:t>
            </w:r>
            <w:r>
              <w:rPr>
                <w:rFonts w:hint="eastAsia" w:ascii="宋体" w:hAnsi="宋体" w:eastAsia="宋体" w:cs="宋体"/>
                <w:i w:val="0"/>
                <w:iCs w:val="0"/>
                <w:color w:val="000000"/>
                <w:kern w:val="0"/>
                <w:sz w:val="15"/>
                <w:szCs w:val="15"/>
                <w:u w:val="none"/>
                <w:lang w:val="en-US" w:eastAsia="zh-CN" w:bidi="ar"/>
              </w:rPr>
              <w:t>恢复</w:t>
            </w:r>
          </w:p>
        </w:tc>
        <w:tc>
          <w:tcPr>
            <w:tcW w:w="570" w:type="dxa"/>
            <w:vAlign w:val="center"/>
          </w:tcPr>
          <w:p w14:paraId="68B35CDB">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1</w:t>
            </w:r>
          </w:p>
        </w:tc>
        <w:tc>
          <w:tcPr>
            <w:tcW w:w="670" w:type="dxa"/>
            <w:vAlign w:val="center"/>
          </w:tcPr>
          <w:p w14:paraId="487B8361">
            <w:pPr>
              <w:keepNext w:val="0"/>
              <w:keepLines w:val="0"/>
              <w:widowControl/>
              <w:suppressLineNumbers w:val="0"/>
              <w:jc w:val="center"/>
              <w:textAlignment w:val="center"/>
              <w:rPr>
                <w:rFonts w:hint="eastAsia" w:eastAsia="宋体"/>
                <w:sz w:val="15"/>
                <w:szCs w:val="15"/>
                <w:vertAlign w:val="baseline"/>
                <w:lang w:val="en-US" w:eastAsia="zh-CN"/>
              </w:rPr>
            </w:pPr>
            <w:r>
              <w:rPr>
                <w:rFonts w:hint="eastAsia"/>
                <w:sz w:val="15"/>
                <w:szCs w:val="15"/>
                <w:vertAlign w:val="baseline"/>
                <w:lang w:val="en-US" w:eastAsia="zh-CN"/>
              </w:rPr>
              <w:t>个</w:t>
            </w:r>
          </w:p>
        </w:tc>
      </w:tr>
      <w:tr w14:paraId="3180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5B1EF3CA">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6</w:t>
            </w:r>
          </w:p>
        </w:tc>
        <w:tc>
          <w:tcPr>
            <w:tcW w:w="1740" w:type="dxa"/>
            <w:vAlign w:val="center"/>
          </w:tcPr>
          <w:p w14:paraId="1418D073">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控制箱</w:t>
            </w:r>
          </w:p>
        </w:tc>
        <w:tc>
          <w:tcPr>
            <w:tcW w:w="980" w:type="dxa"/>
            <w:vAlign w:val="center"/>
          </w:tcPr>
          <w:p w14:paraId="2D02B14E">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w:t>
            </w:r>
          </w:p>
        </w:tc>
        <w:tc>
          <w:tcPr>
            <w:tcW w:w="3860" w:type="dxa"/>
            <w:vAlign w:val="center"/>
          </w:tcPr>
          <w:p w14:paraId="7FBDF639">
            <w:pPr>
              <w:keepNext w:val="0"/>
              <w:keepLines w:val="0"/>
              <w:widowControl/>
              <w:suppressLineNumbers w:val="0"/>
              <w:jc w:val="left"/>
              <w:textAlignment w:val="center"/>
              <w:rPr>
                <w:rFonts w:hint="eastAsia" w:eastAsia="宋体"/>
                <w:sz w:val="15"/>
                <w:szCs w:val="15"/>
                <w:vertAlign w:val="baseline"/>
                <w:lang w:eastAsia="zh-CN"/>
              </w:rPr>
            </w:pPr>
            <w:r>
              <w:rPr>
                <w:rFonts w:hint="eastAsia"/>
                <w:sz w:val="15"/>
                <w:szCs w:val="15"/>
                <w:vertAlign w:val="baseline"/>
              </w:rPr>
              <w:t>包含压变送器及温度变送器</w:t>
            </w:r>
            <w:r>
              <w:rPr>
                <w:rFonts w:hint="eastAsia"/>
                <w:sz w:val="15"/>
                <w:szCs w:val="15"/>
                <w:vertAlign w:val="baseline"/>
                <w:lang w:eastAsia="zh-CN"/>
              </w:rPr>
              <w:t>，</w:t>
            </w:r>
            <w:r>
              <w:rPr>
                <w:rFonts w:hint="eastAsia"/>
                <w:sz w:val="15"/>
                <w:szCs w:val="15"/>
                <w:vertAlign w:val="baseline"/>
                <w:lang w:val="en-US" w:eastAsia="zh-CN"/>
              </w:rPr>
              <w:t>用于</w:t>
            </w:r>
            <w:r>
              <w:rPr>
                <w:rFonts w:hint="eastAsia"/>
                <w:sz w:val="15"/>
                <w:szCs w:val="15"/>
                <w:vertAlign w:val="baseline"/>
              </w:rPr>
              <w:t>监测换热器</w:t>
            </w:r>
            <w:r>
              <w:rPr>
                <w:rFonts w:hint="eastAsia"/>
                <w:sz w:val="15"/>
                <w:szCs w:val="15"/>
                <w:vertAlign w:val="baseline"/>
                <w:lang w:val="en-US" w:eastAsia="zh-CN"/>
              </w:rPr>
              <w:t>内部</w:t>
            </w:r>
            <w:r>
              <w:rPr>
                <w:rFonts w:hint="eastAsia"/>
                <w:sz w:val="15"/>
                <w:szCs w:val="15"/>
                <w:vertAlign w:val="baseline"/>
              </w:rPr>
              <w:t>换热效果，压力和温度具有联锁报警功能</w:t>
            </w:r>
            <w:r>
              <w:rPr>
                <w:rFonts w:hint="eastAsia"/>
                <w:sz w:val="15"/>
                <w:szCs w:val="15"/>
                <w:vertAlign w:val="baseline"/>
                <w:lang w:eastAsia="zh-CN"/>
              </w:rPr>
              <w:t>，</w:t>
            </w:r>
          </w:p>
        </w:tc>
        <w:tc>
          <w:tcPr>
            <w:tcW w:w="570" w:type="dxa"/>
            <w:vAlign w:val="center"/>
          </w:tcPr>
          <w:p w14:paraId="43383B60">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1</w:t>
            </w:r>
          </w:p>
        </w:tc>
        <w:tc>
          <w:tcPr>
            <w:tcW w:w="670" w:type="dxa"/>
            <w:vAlign w:val="center"/>
          </w:tcPr>
          <w:p w14:paraId="19FCF160">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套</w:t>
            </w:r>
          </w:p>
        </w:tc>
      </w:tr>
    </w:tbl>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招标单位：重汽（济南）汽车部件有限公司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地址：济南市章丘区圣井街道潘王路西重汽工业园北三厂</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技术联系人：</w:t>
      </w:r>
      <w:r>
        <w:rPr>
          <w:rFonts w:hint="eastAsia" w:ascii="宋体" w:hAnsi="宋体" w:eastAsia="宋体" w:cs="宋体"/>
          <w:b w:val="0"/>
          <w:bCs w:val="0"/>
          <w:color w:val="auto"/>
          <w:kern w:val="2"/>
          <w:sz w:val="21"/>
          <w:szCs w:val="21"/>
          <w:highlight w:val="none"/>
          <w:lang w:val="en-US" w:eastAsia="zh-CN" w:bidi="ar-SA"/>
        </w:rPr>
        <w:t>周家帅 15726182781</w:t>
      </w:r>
      <w:r>
        <w:rPr>
          <w:rFonts w:hint="eastAsia" w:cs="Times New Roman"/>
          <w:highlight w:val="none"/>
          <w:lang w:val="en-US" w:eastAsia="zh-CN"/>
        </w:rPr>
        <w:t xml:space="preserve"> ；商务联系人：</w:t>
      </w:r>
      <w:r>
        <w:rPr>
          <w:rFonts w:hint="eastAsia" w:ascii="宋体" w:hAnsi="宋体" w:eastAsia="宋体" w:cs="宋体"/>
          <w:b w:val="0"/>
          <w:bCs w:val="0"/>
          <w:color w:val="auto"/>
          <w:kern w:val="2"/>
          <w:sz w:val="21"/>
          <w:szCs w:val="21"/>
          <w:highlight w:val="none"/>
          <w:lang w:val="en-US" w:eastAsia="zh-CN" w:bidi="ar-SA"/>
        </w:rPr>
        <w:t>李明哲 15589914703</w:t>
      </w:r>
      <w:r>
        <w:rPr>
          <w:rFonts w:hint="eastAsia" w:cs="Times New Roman"/>
          <w:highlight w:val="none"/>
          <w:lang w:val="en-US" w:eastAsia="zh-CN"/>
        </w:rPr>
        <w:t xml:space="preserve"> </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50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3</w:t>
      </w:r>
      <w:r>
        <w:rPr>
          <w:rFonts w:hint="eastAsia" w:ascii="宋体" w:hAnsi="Courier New" w:eastAsia="宋体" w:cs="Times New Roman"/>
          <w:highlight w:val="yellow"/>
          <w:lang w:val="en-US" w:eastAsia="zh-CN"/>
        </w:rPr>
        <w:t>月</w:t>
      </w:r>
      <w:r>
        <w:rPr>
          <w:rFonts w:hint="eastAsia" w:cs="Times New Roman"/>
          <w:highlight w:val="yellow"/>
          <w:lang w:val="en-US" w:eastAsia="zh-CN"/>
        </w:rPr>
        <w:t>14</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color w:val="FF0000"/>
          <w:highlight w:val="none"/>
          <w:lang w:val="en-US" w:eastAsia="zh-CN"/>
        </w:rPr>
      </w:pPr>
      <w:r>
        <w:rPr>
          <w:rFonts w:hint="eastAsia" w:cs="Times New Roman"/>
          <w:color w:val="FF0000"/>
          <w:highlight w:val="none"/>
          <w:lang w:val="en-US" w:eastAsia="zh-CN"/>
        </w:rPr>
        <w:t>2</w:t>
      </w:r>
      <w:r>
        <w:rPr>
          <w:rFonts w:hint="default" w:ascii="宋体" w:hAnsi="Courier New" w:eastAsia="宋体" w:cs="Times New Roman"/>
          <w:color w:val="FF0000"/>
          <w:highlight w:val="none"/>
          <w:lang w:val="en-US" w:eastAsia="zh-CN"/>
        </w:rPr>
        <w:t>.1.时间：2026年</w:t>
      </w:r>
      <w:r>
        <w:rPr>
          <w:rFonts w:hint="eastAsia" w:cs="Times New Roman"/>
          <w:color w:val="FF0000"/>
          <w:highlight w:val="none"/>
          <w:lang w:val="en-US" w:eastAsia="zh-CN"/>
        </w:rPr>
        <w:t>3</w:t>
      </w:r>
      <w:r>
        <w:rPr>
          <w:rFonts w:hint="default" w:ascii="宋体" w:hAnsi="Courier New" w:eastAsia="宋体" w:cs="Times New Roman"/>
          <w:color w:val="FF0000"/>
          <w:highlight w:val="none"/>
          <w:lang w:val="en-US" w:eastAsia="zh-CN"/>
        </w:rPr>
        <w:t>月</w:t>
      </w:r>
      <w:r>
        <w:rPr>
          <w:rFonts w:hint="eastAsia" w:cs="Times New Roman"/>
          <w:color w:val="FF0000"/>
          <w:highlight w:val="none"/>
          <w:lang w:val="en-US" w:eastAsia="zh-CN"/>
        </w:rPr>
        <w:t>14</w:t>
      </w:r>
      <w:r>
        <w:rPr>
          <w:rFonts w:hint="default" w:ascii="宋体" w:hAnsi="Courier New" w:eastAsia="宋体" w:cs="Times New Roman"/>
          <w:color w:val="FF0000"/>
          <w:highlight w:val="none"/>
          <w:lang w:val="en-US" w:eastAsia="zh-CN"/>
        </w:rPr>
        <w:t>日-2026年</w:t>
      </w:r>
      <w:r>
        <w:rPr>
          <w:rFonts w:hint="eastAsia" w:cs="Times New Roman"/>
          <w:color w:val="FF0000"/>
          <w:highlight w:val="none"/>
          <w:lang w:val="en-US" w:eastAsia="zh-CN"/>
        </w:rPr>
        <w:t>4</w:t>
      </w:r>
      <w:r>
        <w:rPr>
          <w:rFonts w:hint="default" w:ascii="宋体" w:hAnsi="Courier New" w:eastAsia="宋体" w:cs="Times New Roman"/>
          <w:color w:val="FF0000"/>
          <w:highlight w:val="none"/>
          <w:lang w:val="en-US" w:eastAsia="zh-CN"/>
        </w:rPr>
        <w:t>月</w:t>
      </w:r>
      <w:r>
        <w:rPr>
          <w:rFonts w:hint="eastAsia" w:cs="Times New Roman"/>
          <w:color w:val="FF0000"/>
          <w:highlight w:val="none"/>
          <w:lang w:val="en-US" w:eastAsia="zh-CN"/>
        </w:rPr>
        <w:t>2</w:t>
      </w:r>
      <w:r>
        <w:rPr>
          <w:rFonts w:hint="default" w:ascii="宋体" w:hAnsi="Courier New" w:eastAsia="宋体" w:cs="Times New Roman"/>
          <w:color w:val="FF0000"/>
          <w:highlight w:val="none"/>
          <w:lang w:val="en-US" w:eastAsia="zh-CN"/>
        </w:rPr>
        <w:t>日（以重汽e采通显示为准）</w:t>
      </w:r>
      <w:r>
        <w:rPr>
          <w:rFonts w:hint="eastAsia" w:cs="Times New Roman"/>
          <w:color w:val="FF0000"/>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2</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2</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color w:val="FF0000"/>
          <w:highlight w:val="none"/>
          <w:lang w:val="en-US" w:eastAsia="zh-CN"/>
        </w:rPr>
      </w:pPr>
      <w:r>
        <w:rPr>
          <w:rFonts w:hint="eastAsia" w:cs="Times New Roman"/>
          <w:color w:val="FF0000"/>
          <w:highlight w:val="none"/>
          <w:lang w:val="en-US" w:eastAsia="zh-CN"/>
        </w:rPr>
        <w:t>应标</w:t>
      </w:r>
      <w:r>
        <w:rPr>
          <w:rFonts w:hint="eastAsia" w:ascii="宋体" w:hAnsi="Courier New" w:eastAsia="宋体" w:cs="Times New Roman"/>
          <w:color w:val="FF0000"/>
          <w:highlight w:val="none"/>
          <w:lang w:val="en-US" w:eastAsia="zh-CN"/>
        </w:rPr>
        <w:t>截止时间</w:t>
      </w:r>
      <w:r>
        <w:rPr>
          <w:rFonts w:hint="eastAsia" w:cs="Times New Roman"/>
          <w:color w:val="FF0000"/>
          <w:highlight w:val="none"/>
          <w:lang w:val="en-US" w:eastAsia="zh-CN"/>
        </w:rPr>
        <w:t>：2026年4月2日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12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重汽（济南）汽车部件有限公司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 xml:space="preserve">李明哲 15589914703 </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4</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4</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color w:val="FF0000"/>
              </w:rPr>
            </w:pPr>
            <w:r>
              <w:rPr>
                <w:rFonts w:hint="eastAsia" w:ascii="宋体" w:hAnsi="宋体" w:eastAsia="宋体" w:cs="宋体"/>
                <w:b w:val="0"/>
                <w:bCs w:val="0"/>
                <w:color w:val="FF0000"/>
                <w:sz w:val="21"/>
                <w:szCs w:val="21"/>
                <w:highlight w:val="none"/>
              </w:rPr>
              <w:t>开户名称</w:t>
            </w:r>
            <w:r>
              <w:rPr>
                <w:rFonts w:hint="eastAsia" w:hAnsi="宋体" w:cs="宋体"/>
                <w:b w:val="0"/>
                <w:bCs w:val="0"/>
                <w:color w:val="FF0000"/>
                <w:sz w:val="21"/>
                <w:szCs w:val="21"/>
                <w:highlight w:val="none"/>
                <w:lang w:eastAsia="zh-CN"/>
              </w:rPr>
              <w:t>：</w:t>
            </w:r>
            <w:r>
              <w:rPr>
                <w:rFonts w:hint="eastAsia" w:ascii="宋体" w:hAnsi="宋体" w:eastAsia="宋体" w:cs="宋体"/>
                <w:b w:val="0"/>
                <w:bCs w:val="0"/>
                <w:color w:val="FF0000"/>
                <w:sz w:val="21"/>
                <w:szCs w:val="21"/>
                <w:highlight w:val="none"/>
              </w:rPr>
              <w:t>中国重汽集团济南汽车部件有限公司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rPr>
                <w:color w:val="FF0000"/>
              </w:rPr>
            </w:pPr>
            <w:r>
              <w:rPr>
                <w:rFonts w:hint="eastAsia"/>
                <w:color w:val="FF0000"/>
              </w:rPr>
              <w:t>开户银行：北京银行股份有限公司济南分行营业部</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rPr>
                <w:color w:val="FF0000"/>
              </w:rPr>
            </w:pPr>
            <w:r>
              <w:rPr>
                <w:rFonts w:hint="eastAsia"/>
                <w:color w:val="FF0000"/>
              </w:rPr>
              <w:t>户名：中国重汽集团济南汽车部件有限公司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rPr>
                <w:color w:val="FF0000"/>
              </w:rPr>
            </w:pPr>
            <w:r>
              <w:rPr>
                <w:rFonts w:hint="eastAsia"/>
                <w:color w:val="FF0000"/>
              </w:rPr>
              <w:t>账号：20000042845000032899980</w:t>
            </w:r>
          </w:p>
        </w:tc>
      </w:tr>
    </w:tbl>
    <w:p w14:paraId="4E3B15D4">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w:t>
      </w:r>
      <w:r>
        <w:rPr>
          <w:rFonts w:hint="eastAsia" w:ascii="宋体" w:hAnsi="宋体" w:eastAsia="宋体" w:cs="宋体"/>
          <w:b w:val="0"/>
          <w:bCs w:val="0"/>
          <w:color w:val="FF0000"/>
          <w:sz w:val="21"/>
          <w:szCs w:val="21"/>
          <w:highlight w:val="yellow"/>
        </w:rPr>
        <w:t>202</w:t>
      </w:r>
      <w:r>
        <w:rPr>
          <w:rFonts w:hint="eastAsia" w:ascii="宋体" w:hAnsi="宋体" w:eastAsia="宋体" w:cs="宋体"/>
          <w:b w:val="0"/>
          <w:bCs w:val="0"/>
          <w:color w:val="FF0000"/>
          <w:sz w:val="21"/>
          <w:szCs w:val="21"/>
          <w:highlight w:val="yellow"/>
          <w:lang w:val="en-US" w:eastAsia="zh-CN"/>
        </w:rPr>
        <w:t>6</w:t>
      </w:r>
      <w:r>
        <w:rPr>
          <w:rFonts w:hint="eastAsia" w:ascii="宋体" w:hAnsi="宋体" w:eastAsia="宋体" w:cs="宋体"/>
          <w:b w:val="0"/>
          <w:bCs w:val="0"/>
          <w:color w:val="FF0000"/>
          <w:sz w:val="21"/>
          <w:szCs w:val="21"/>
          <w:highlight w:val="yellow"/>
        </w:rPr>
        <w:t>年</w:t>
      </w:r>
      <w:r>
        <w:rPr>
          <w:rFonts w:hint="eastAsia" w:ascii="宋体" w:hAnsi="宋体" w:eastAsia="宋体" w:cs="宋体"/>
          <w:b w:val="0"/>
          <w:bCs w:val="0"/>
          <w:color w:val="FF0000"/>
          <w:sz w:val="21"/>
          <w:szCs w:val="21"/>
          <w:highlight w:val="yellow"/>
          <w:lang w:val="en-US" w:eastAsia="zh-CN"/>
        </w:rPr>
        <w:t>4</w:t>
      </w:r>
      <w:r>
        <w:rPr>
          <w:rFonts w:hint="eastAsia" w:ascii="宋体" w:hAnsi="宋体" w:eastAsia="宋体" w:cs="宋体"/>
          <w:b w:val="0"/>
          <w:bCs w:val="0"/>
          <w:color w:val="FF0000"/>
          <w:sz w:val="21"/>
          <w:szCs w:val="21"/>
          <w:highlight w:val="yellow"/>
        </w:rPr>
        <w:t>月日</w:t>
      </w:r>
      <w:r>
        <w:rPr>
          <w:rFonts w:hint="eastAsia" w:ascii="宋体" w:hAnsi="宋体" w:eastAsia="宋体" w:cs="宋体"/>
          <w:b w:val="0"/>
          <w:bCs w:val="0"/>
          <w:color w:val="FF0000"/>
          <w:sz w:val="21"/>
          <w:szCs w:val="21"/>
          <w:highlight w:val="yellow"/>
          <w:lang w:val="en-US" w:eastAsia="zh-CN"/>
        </w:rPr>
        <w:t>17</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00</w:t>
      </w:r>
      <w:r>
        <w:rPr>
          <w:rFonts w:hint="eastAsia" w:ascii="宋体" w:hAnsi="宋体" w:eastAsia="宋体" w:cs="宋体"/>
          <w:b w:val="0"/>
          <w:bCs w:val="0"/>
          <w:color w:val="FF0000"/>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开标时间：2026年4月5日10:00（暂定时间，以实际通知为准）。</w:t>
      </w:r>
    </w:p>
    <w:p w14:paraId="0414E16E">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开标地点：重汽（济南）汽车部件有限公司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FF0000"/>
          <w:sz w:val="21"/>
          <w:szCs w:val="21"/>
          <w:highlight w:val="none"/>
        </w:rPr>
      </w:pPr>
      <w:r>
        <w:rPr>
          <w:rFonts w:hint="eastAsia" w:ascii="宋体" w:hAnsi="Courier New" w:eastAsia="宋体" w:cs="Times New Roman"/>
          <w:b w:val="0"/>
          <w:bCs/>
          <w:color w:val="FF0000"/>
          <w:kern w:val="2"/>
          <w:sz w:val="21"/>
          <w:highlight w:val="none"/>
          <w:lang w:val="en-US" w:eastAsia="zh-CN" w:bidi="ar-SA"/>
        </w:rPr>
        <w:t>线上招标：</w:t>
      </w:r>
      <w:r>
        <w:rPr>
          <w:rFonts w:hint="eastAsia" w:ascii="宋体" w:hAnsi="宋体" w:eastAsia="宋体" w:cs="宋体"/>
          <w:b w:val="0"/>
          <w:bCs w:val="0"/>
          <w:color w:val="FF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FF0000"/>
          <w:sz w:val="21"/>
          <w:szCs w:val="21"/>
          <w:highlight w:val="none"/>
        </w:rPr>
        <w:t>招标人创建视频链接</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color w:val="FF0000"/>
          <w:highlight w:val="none"/>
          <w:lang w:val="en-US" w:eastAsia="zh-CN"/>
        </w:rPr>
      </w:pPr>
      <w:r>
        <w:rPr>
          <w:rFonts w:hint="eastAsia" w:cs="Times New Roman"/>
          <w:b w:val="0"/>
          <w:bCs/>
          <w:color w:val="FF0000"/>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FF0000"/>
          <w:sz w:val="21"/>
          <w:szCs w:val="21"/>
          <w:highlight w:val="none"/>
          <w:lang w:val="en-US" w:eastAsia="zh-CN"/>
        </w:rPr>
        <w:t>本次招标采用技术标入围后，原则上合理最低价中标。</w:t>
      </w:r>
      <w:r>
        <w:rPr>
          <w:rFonts w:hint="eastAsia" w:ascii="宋体" w:hAnsi="宋体" w:eastAsia="宋体" w:cs="宋体"/>
          <w:b w:val="0"/>
          <w:bCs w:val="0"/>
          <w:sz w:val="21"/>
          <w:szCs w:val="21"/>
          <w:highlight w:val="none"/>
          <w:lang w:val="en-US" w:eastAsia="zh-CN"/>
        </w:rPr>
        <w:t>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6"/>
      <w:bookmarkStart w:id="17" w:name="OLE_LINK27"/>
      <w:bookmarkStart w:id="18" w:name="OLE_LINK29"/>
      <w:bookmarkStart w:id="19" w:name="OLE_LINK28"/>
      <w:bookmarkStart w:id="20" w:name="OLE_LINK25"/>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w:t>
      </w:r>
      <w:r>
        <w:rPr>
          <w:rFonts w:hint="eastAsia" w:ascii="宋体" w:hAnsi="宋体" w:eastAsia="宋体" w:cs="宋体"/>
          <w:b w:val="0"/>
          <w:bCs w:val="0"/>
          <w:sz w:val="21"/>
          <w:szCs w:val="21"/>
          <w:highlight w:val="yellow"/>
          <w:lang w:val="en-US" w:eastAsia="zh-CN"/>
        </w:rPr>
        <w:t>重汽（济南）汽车部件有限公司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yellow"/>
          <w:lang w:val="en-US" w:eastAsia="zh-CN"/>
        </w:rPr>
        <w:t>发票挂账30天后，</w:t>
      </w:r>
      <w:r>
        <w:rPr>
          <w:rFonts w:hint="eastAsia" w:ascii="宋体" w:hAnsi="宋体" w:eastAsia="宋体" w:cs="宋体"/>
          <w:b w:val="0"/>
          <w:bCs w:val="0"/>
          <w:sz w:val="21"/>
          <w:szCs w:val="21"/>
          <w:highlight w:val="yellow"/>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6E0D7439">
      <w:pPr>
        <w:pStyle w:val="74"/>
        <w:rPr>
          <w:rFonts w:hint="eastAsia"/>
          <w:lang w:val="en-US" w:eastAsia="zh-CN"/>
        </w:rPr>
      </w:pPr>
      <w:r>
        <w:rPr>
          <w:rFonts w:hint="eastAsia"/>
          <w:lang w:val="en-US" w:eastAsia="zh-CN"/>
        </w:rPr>
        <w:t>本次招标最终解释权归重汽（济南）汽车部件有限公司。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85EAC28">
      <w:pPr>
        <w:rPr>
          <w:rFonts w:hint="eastAsia"/>
        </w:rPr>
      </w:pPr>
      <w:bookmarkStart w:id="22" w:name="_Toc1910"/>
      <w:r>
        <w:rPr>
          <w:rFonts w:hint="eastAsia"/>
        </w:rPr>
        <w:br w:type="page"/>
      </w:r>
    </w:p>
    <w:p w14:paraId="1FB6CA61">
      <w:pPr>
        <w:pStyle w:val="73"/>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54D9C130">
      <w:pPr>
        <w:spacing w:line="360" w:lineRule="auto"/>
        <w:jc w:val="center"/>
        <w:rPr>
          <w:rFonts w:hint="eastAsia" w:ascii="黑体" w:hAnsi="Courier New" w:eastAsia="黑体"/>
          <w:bCs/>
          <w:sz w:val="32"/>
          <w:szCs w:val="32"/>
          <w:highlight w:val="none"/>
        </w:rPr>
      </w:pPr>
      <w:r>
        <w:rPr>
          <w:rFonts w:hint="eastAsia" w:ascii="黑体" w:hAnsi="Courier New" w:eastAsia="黑体"/>
          <w:b/>
          <w:bCs w:val="0"/>
          <w:sz w:val="32"/>
          <w:szCs w:val="32"/>
          <w:highlight w:val="none"/>
        </w:rPr>
        <w:t>第一节  使用环境</w:t>
      </w:r>
    </w:p>
    <w:p w14:paraId="1CAF1E08">
      <w:pPr>
        <w:spacing w:line="360" w:lineRule="auto"/>
        <w:rPr>
          <w:rFonts w:hint="eastAsia" w:ascii="宋体" w:hAnsi="宋体"/>
          <w:bCs/>
          <w:sz w:val="21"/>
          <w:szCs w:val="21"/>
          <w:highlight w:val="none"/>
        </w:rPr>
      </w:pPr>
      <w:r>
        <w:rPr>
          <w:rFonts w:hint="eastAsia" w:ascii="黑体" w:hAnsi="黑体" w:eastAsia="黑体" w:cs="黑体"/>
          <w:b/>
          <w:bCs w:val="0"/>
          <w:sz w:val="28"/>
          <w:szCs w:val="28"/>
          <w:highlight w:val="none"/>
        </w:rPr>
        <w:t>一、 项目名称</w:t>
      </w:r>
      <w:r>
        <w:rPr>
          <w:rFonts w:hint="eastAsia" w:ascii="宋体" w:hAnsi="宋体"/>
          <w:b/>
          <w:bCs w:val="0"/>
          <w:sz w:val="21"/>
          <w:szCs w:val="21"/>
          <w:highlight w:val="none"/>
        </w:rPr>
        <w:t>：</w:t>
      </w:r>
      <w:r>
        <w:rPr>
          <w:rFonts w:hint="eastAsia" w:ascii="宋体" w:hAnsi="宋体"/>
          <w:bCs/>
          <w:sz w:val="21"/>
          <w:szCs w:val="21"/>
          <w:highlight w:val="none"/>
        </w:rPr>
        <w:t xml:space="preserve"> </w:t>
      </w:r>
      <w:r>
        <w:rPr>
          <w:rFonts w:hint="eastAsia" w:ascii="宋体" w:hAnsi="宋体"/>
          <w:szCs w:val="21"/>
          <w:highlight w:val="none"/>
        </w:rPr>
        <w:t>传动轴VOCs换热器项</w:t>
      </w:r>
      <w:r>
        <w:rPr>
          <w:rFonts w:hint="eastAsia" w:ascii="宋体" w:hAnsi="宋体"/>
          <w:szCs w:val="21"/>
          <w:highlight w:val="none"/>
          <w:lang w:val="en-US" w:eastAsia="zh-CN"/>
        </w:rPr>
        <w:t>目</w:t>
      </w:r>
      <w:r>
        <w:rPr>
          <w:rFonts w:hint="eastAsia" w:ascii="宋体" w:hAnsi="Courier New"/>
          <w:szCs w:val="21"/>
          <w:highlight w:val="none"/>
        </w:rPr>
        <w:t>。</w:t>
      </w:r>
    </w:p>
    <w:p w14:paraId="0B3E0D25">
      <w:pPr>
        <w:spacing w:line="360" w:lineRule="auto"/>
        <w:jc w:val="left"/>
        <w:rPr>
          <w:rFonts w:hint="eastAsia" w:ascii="宋体" w:hAnsi="宋体"/>
          <w:bCs/>
          <w:sz w:val="21"/>
          <w:szCs w:val="21"/>
          <w:highlight w:val="none"/>
        </w:rPr>
      </w:pPr>
      <w:r>
        <w:rPr>
          <w:rFonts w:hint="eastAsia" w:ascii="黑体" w:hAnsi="黑体" w:eastAsia="黑体" w:cs="黑体"/>
          <w:b/>
          <w:bCs w:val="0"/>
          <w:sz w:val="28"/>
          <w:szCs w:val="28"/>
          <w:highlight w:val="none"/>
        </w:rPr>
        <w:t>二、建设地点：</w:t>
      </w:r>
      <w:r>
        <w:rPr>
          <w:rFonts w:hint="eastAsia" w:ascii="宋体" w:hAnsi="宋体"/>
          <w:bCs/>
          <w:sz w:val="21"/>
          <w:szCs w:val="21"/>
          <w:highlight w:val="none"/>
        </w:rPr>
        <w:t xml:space="preserve"> 济南市章丘区圣井街道潘王路西重汽工业园北三厂</w:t>
      </w:r>
    </w:p>
    <w:p w14:paraId="039A5358">
      <w:pPr>
        <w:spacing w:line="360" w:lineRule="auto"/>
        <w:jc w:val="left"/>
        <w:rPr>
          <w:rFonts w:hint="eastAsia" w:ascii="宋体" w:hAnsi="宋体"/>
          <w:bCs/>
          <w:sz w:val="21"/>
          <w:szCs w:val="21"/>
          <w:highlight w:val="none"/>
        </w:rPr>
      </w:pPr>
      <w:r>
        <w:rPr>
          <w:rFonts w:hint="eastAsia" w:ascii="黑体" w:hAnsi="黑体" w:eastAsia="黑体" w:cs="黑体"/>
          <w:b/>
          <w:bCs w:val="0"/>
          <w:sz w:val="28"/>
          <w:szCs w:val="28"/>
          <w:highlight w:val="none"/>
        </w:rPr>
        <w:t>三、使用地点：</w:t>
      </w:r>
      <w:r>
        <w:rPr>
          <w:rFonts w:hint="eastAsia" w:ascii="宋体" w:hAnsi="宋体"/>
          <w:bCs/>
          <w:sz w:val="21"/>
          <w:szCs w:val="21"/>
          <w:highlight w:val="none"/>
        </w:rPr>
        <w:t>重汽（济南）汽车部件有限公司</w:t>
      </w:r>
    </w:p>
    <w:p w14:paraId="0AC28E39">
      <w:pPr>
        <w:spacing w:line="360" w:lineRule="auto"/>
        <w:jc w:val="left"/>
        <w:rPr>
          <w:rFonts w:hint="eastAsia" w:ascii="宋体" w:hAnsi="宋体"/>
          <w:bCs/>
          <w:sz w:val="21"/>
          <w:szCs w:val="21"/>
          <w:highlight w:val="none"/>
        </w:rPr>
      </w:pPr>
      <w:r>
        <w:rPr>
          <w:rFonts w:hint="eastAsia" w:ascii="黑体" w:hAnsi="黑体" w:eastAsia="黑体" w:cs="黑体"/>
          <w:b/>
          <w:bCs w:val="0"/>
          <w:sz w:val="28"/>
          <w:szCs w:val="28"/>
          <w:highlight w:val="none"/>
        </w:rPr>
        <w:t>四、工作制度：</w:t>
      </w:r>
      <w:r>
        <w:rPr>
          <w:rFonts w:hint="eastAsia" w:ascii="宋体" w:hAnsi="宋体"/>
          <w:bCs/>
          <w:sz w:val="21"/>
          <w:szCs w:val="21"/>
          <w:highlight w:val="none"/>
        </w:rPr>
        <w:t>2班制</w:t>
      </w:r>
    </w:p>
    <w:p w14:paraId="6101FDE6">
      <w:pPr>
        <w:spacing w:line="360" w:lineRule="auto"/>
        <w:jc w:val="left"/>
        <w:rPr>
          <w:rFonts w:hint="eastAsia" w:ascii="黑体" w:hAnsi="黑体" w:eastAsia="黑体" w:cs="黑体"/>
          <w:bCs/>
          <w:sz w:val="28"/>
          <w:szCs w:val="28"/>
          <w:highlight w:val="none"/>
        </w:rPr>
      </w:pPr>
      <w:r>
        <w:rPr>
          <w:rFonts w:hint="eastAsia" w:ascii="黑体" w:hAnsi="黑体" w:eastAsia="黑体" w:cs="黑体"/>
          <w:b/>
          <w:bCs w:val="0"/>
          <w:sz w:val="28"/>
          <w:szCs w:val="28"/>
          <w:highlight w:val="none"/>
        </w:rPr>
        <w:t>五、 使用地点区域自然环境：</w:t>
      </w:r>
      <w:r>
        <w:rPr>
          <w:rFonts w:hint="eastAsia" w:ascii="黑体" w:hAnsi="黑体" w:eastAsia="黑体" w:cs="黑体"/>
          <w:bCs/>
          <w:sz w:val="28"/>
          <w:szCs w:val="28"/>
          <w:highlight w:val="none"/>
        </w:rPr>
        <w:t xml:space="preserve"> </w:t>
      </w:r>
    </w:p>
    <w:p w14:paraId="499C91FE">
      <w:pPr>
        <w:spacing w:line="360" w:lineRule="auto"/>
        <w:jc w:val="left"/>
        <w:rPr>
          <w:rFonts w:hint="eastAsia" w:ascii="宋体" w:hAnsi="宋体"/>
          <w:bCs/>
          <w:sz w:val="21"/>
          <w:szCs w:val="21"/>
          <w:highlight w:val="none"/>
        </w:rPr>
      </w:pPr>
      <w:r>
        <w:rPr>
          <w:rFonts w:hint="eastAsia" w:ascii="宋体" w:hAnsi="宋体"/>
          <w:bCs/>
          <w:sz w:val="21"/>
          <w:szCs w:val="21"/>
          <w:highlight w:val="none"/>
        </w:rPr>
        <w:t>1.海拨高度：1000m以下</w:t>
      </w:r>
    </w:p>
    <w:p w14:paraId="29BD3274">
      <w:pPr>
        <w:spacing w:line="360" w:lineRule="auto"/>
        <w:jc w:val="left"/>
        <w:rPr>
          <w:rFonts w:hint="eastAsia" w:ascii="宋体" w:hAnsi="宋体"/>
          <w:bCs/>
          <w:sz w:val="21"/>
          <w:szCs w:val="21"/>
          <w:highlight w:val="none"/>
        </w:rPr>
      </w:pPr>
      <w:r>
        <w:rPr>
          <w:rFonts w:hint="eastAsia" w:ascii="宋体" w:hAnsi="宋体"/>
          <w:bCs/>
          <w:sz w:val="21"/>
          <w:szCs w:val="21"/>
          <w:highlight w:val="none"/>
        </w:rPr>
        <w:t>2．环境温度：室外极端最低温度-10℃、极端最高温度45℃，</w:t>
      </w:r>
    </w:p>
    <w:p w14:paraId="25B6781C">
      <w:pPr>
        <w:spacing w:line="360" w:lineRule="auto"/>
        <w:jc w:val="left"/>
        <w:rPr>
          <w:rFonts w:hint="eastAsia" w:ascii="宋体" w:hAnsi="宋体"/>
          <w:bCs/>
          <w:sz w:val="21"/>
          <w:szCs w:val="21"/>
          <w:highlight w:val="none"/>
        </w:rPr>
      </w:pPr>
      <w:r>
        <w:rPr>
          <w:rFonts w:hint="eastAsia" w:ascii="宋体" w:hAnsi="宋体"/>
          <w:bCs/>
          <w:sz w:val="21"/>
          <w:szCs w:val="21"/>
          <w:highlight w:val="none"/>
        </w:rPr>
        <w:t>昼夜最大温差25℃；室内温度0～45℃。</w:t>
      </w:r>
    </w:p>
    <w:p w14:paraId="1376A0AC">
      <w:pPr>
        <w:spacing w:line="360" w:lineRule="auto"/>
        <w:jc w:val="left"/>
        <w:rPr>
          <w:rFonts w:hint="eastAsia" w:ascii="宋体" w:hAnsi="宋体"/>
          <w:bCs/>
          <w:sz w:val="21"/>
          <w:szCs w:val="21"/>
          <w:highlight w:val="none"/>
        </w:rPr>
      </w:pPr>
      <w:r>
        <w:rPr>
          <w:rFonts w:hint="eastAsia" w:ascii="宋体" w:hAnsi="宋体"/>
          <w:bCs/>
          <w:sz w:val="21"/>
          <w:szCs w:val="21"/>
          <w:highlight w:val="none"/>
        </w:rPr>
        <w:t>3．相对湿度：年平均59%，最大95%、最小15%。</w:t>
      </w:r>
    </w:p>
    <w:p w14:paraId="359E39AE">
      <w:pPr>
        <w:spacing w:line="360" w:lineRule="auto"/>
        <w:jc w:val="left"/>
        <w:rPr>
          <w:rFonts w:hint="eastAsia" w:ascii="黑体" w:hAnsi="黑体" w:eastAsia="黑体" w:cs="黑体"/>
          <w:b/>
          <w:bCs w:val="0"/>
          <w:sz w:val="28"/>
          <w:szCs w:val="28"/>
          <w:highlight w:val="none"/>
        </w:rPr>
      </w:pPr>
      <w:r>
        <w:rPr>
          <w:rFonts w:hint="eastAsia" w:ascii="黑体" w:hAnsi="黑体" w:eastAsia="黑体" w:cs="黑体"/>
          <w:b/>
          <w:bCs w:val="0"/>
          <w:sz w:val="28"/>
          <w:szCs w:val="28"/>
          <w:highlight w:val="none"/>
        </w:rPr>
        <w:t xml:space="preserve">六、能源环境： </w:t>
      </w:r>
    </w:p>
    <w:p w14:paraId="6DB69E55">
      <w:pPr>
        <w:spacing w:line="360" w:lineRule="auto"/>
        <w:jc w:val="left"/>
        <w:rPr>
          <w:rFonts w:hint="eastAsia" w:ascii="宋体" w:hAnsi="宋体"/>
          <w:bCs/>
          <w:sz w:val="21"/>
          <w:szCs w:val="21"/>
          <w:highlight w:val="none"/>
        </w:rPr>
      </w:pPr>
      <w:r>
        <w:rPr>
          <w:rFonts w:hint="eastAsia" w:ascii="宋体" w:hAnsi="宋体"/>
          <w:bCs/>
          <w:sz w:val="21"/>
          <w:szCs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r>
      </w:pPr>
      <w:r>
        <w:rPr>
          <w:rFonts w:hint="eastAsia" w:ascii="宋体" w:hAnsi="宋体"/>
          <w:bCs/>
          <w:sz w:val="21"/>
          <w:szCs w:val="21"/>
          <w:highlight w:val="none"/>
        </w:rPr>
        <w:t>2． 给水：市政自来水，</w:t>
      </w:r>
    </w:p>
    <w:p w14:paraId="48437FFB">
      <w:pPr>
        <w:spacing w:line="360" w:lineRule="auto"/>
        <w:jc w:val="left"/>
        <w:rPr>
          <w:rFonts w:ascii="宋体" w:hAnsi="宋体"/>
          <w:bCs/>
          <w:sz w:val="24"/>
          <w:szCs w:val="24"/>
          <w:highlight w:val="none"/>
        </w:rPr>
      </w:pPr>
      <w:r>
        <w:rPr>
          <w:rFonts w:ascii="宋体" w:hAnsi="宋体"/>
          <w:bCs/>
          <w:sz w:val="24"/>
          <w:szCs w:val="24"/>
          <w:highlight w:val="none"/>
        </w:rPr>
        <w:t xml:space="preserve"> </w:t>
      </w:r>
    </w:p>
    <w:p w14:paraId="0CE50439">
      <w:pPr>
        <w:pStyle w:val="30"/>
        <w:rPr>
          <w:rFonts w:ascii="宋体" w:hAnsi="宋体"/>
          <w:bCs/>
          <w:sz w:val="24"/>
          <w:szCs w:val="24"/>
          <w:highlight w:val="none"/>
        </w:rPr>
      </w:pPr>
    </w:p>
    <w:p w14:paraId="1F860B13">
      <w:pPr>
        <w:pStyle w:val="30"/>
        <w:rPr>
          <w:rFonts w:ascii="宋体" w:hAnsi="宋体"/>
          <w:bCs/>
          <w:sz w:val="24"/>
          <w:szCs w:val="24"/>
          <w:highlight w:val="none"/>
        </w:rPr>
      </w:pPr>
    </w:p>
    <w:p w14:paraId="26BF517E">
      <w:pPr>
        <w:pStyle w:val="30"/>
        <w:rPr>
          <w:rFonts w:ascii="宋体" w:hAnsi="宋体"/>
          <w:bCs/>
          <w:sz w:val="24"/>
          <w:szCs w:val="24"/>
          <w:highlight w:val="none"/>
        </w:rPr>
      </w:pPr>
    </w:p>
    <w:p w14:paraId="50F3D017">
      <w:pPr>
        <w:pStyle w:val="30"/>
        <w:rPr>
          <w:rFonts w:ascii="宋体" w:hAnsi="宋体"/>
          <w:bCs/>
          <w:sz w:val="24"/>
          <w:szCs w:val="24"/>
          <w:highlight w:val="none"/>
        </w:rPr>
      </w:pPr>
    </w:p>
    <w:p w14:paraId="2704676D">
      <w:pPr>
        <w:pStyle w:val="30"/>
        <w:rPr>
          <w:rFonts w:ascii="宋体" w:hAnsi="宋体"/>
          <w:bCs/>
          <w:sz w:val="24"/>
          <w:szCs w:val="24"/>
          <w:highlight w:val="none"/>
        </w:rPr>
      </w:pPr>
    </w:p>
    <w:p w14:paraId="089C4AC4">
      <w:pPr>
        <w:pStyle w:val="30"/>
        <w:rPr>
          <w:rFonts w:ascii="宋体" w:hAnsi="宋体"/>
          <w:bCs/>
          <w:sz w:val="24"/>
          <w:szCs w:val="24"/>
          <w:highlight w:val="none"/>
        </w:rPr>
      </w:pPr>
    </w:p>
    <w:p w14:paraId="25727DEB">
      <w:pPr>
        <w:pStyle w:val="30"/>
        <w:rPr>
          <w:rFonts w:ascii="宋体" w:hAnsi="宋体"/>
          <w:bCs/>
          <w:sz w:val="24"/>
          <w:szCs w:val="24"/>
          <w:highlight w:val="none"/>
        </w:rPr>
      </w:pPr>
    </w:p>
    <w:p w14:paraId="2AAFB6D7">
      <w:pPr>
        <w:pStyle w:val="30"/>
        <w:rPr>
          <w:rFonts w:ascii="宋体" w:hAnsi="宋体"/>
          <w:bCs/>
          <w:sz w:val="24"/>
          <w:szCs w:val="24"/>
          <w:highlight w:val="none"/>
        </w:rPr>
      </w:pPr>
    </w:p>
    <w:p w14:paraId="3497F68D">
      <w:pPr>
        <w:pStyle w:val="30"/>
        <w:rPr>
          <w:rFonts w:ascii="宋体" w:hAnsi="宋体"/>
          <w:bCs/>
          <w:sz w:val="24"/>
          <w:szCs w:val="24"/>
          <w:highlight w:val="none"/>
        </w:rPr>
      </w:pPr>
    </w:p>
    <w:p w14:paraId="1EA2C940">
      <w:pPr>
        <w:pStyle w:val="30"/>
        <w:rPr>
          <w:rFonts w:ascii="宋体" w:hAnsi="宋体"/>
          <w:bCs/>
          <w:sz w:val="24"/>
          <w:szCs w:val="24"/>
          <w:highlight w:val="none"/>
        </w:rPr>
      </w:pPr>
    </w:p>
    <w:p w14:paraId="7C0105A3">
      <w:pPr>
        <w:pStyle w:val="30"/>
        <w:rPr>
          <w:rFonts w:ascii="宋体" w:hAnsi="宋体"/>
          <w:bCs/>
          <w:sz w:val="24"/>
          <w:szCs w:val="24"/>
          <w:highlight w:val="none"/>
        </w:rPr>
      </w:pPr>
    </w:p>
    <w:p w14:paraId="146A0774">
      <w:pPr>
        <w:pStyle w:val="30"/>
        <w:rPr>
          <w:rFonts w:ascii="宋体" w:hAnsi="宋体"/>
          <w:bCs/>
          <w:sz w:val="24"/>
          <w:szCs w:val="24"/>
          <w:highlight w:val="none"/>
        </w:rPr>
      </w:pPr>
    </w:p>
    <w:p w14:paraId="4B9730B9">
      <w:pPr>
        <w:pStyle w:val="30"/>
        <w:rPr>
          <w:rFonts w:ascii="宋体" w:hAnsi="宋体"/>
          <w:bCs/>
          <w:sz w:val="24"/>
          <w:szCs w:val="24"/>
          <w:highlight w:val="none"/>
        </w:rPr>
      </w:pPr>
    </w:p>
    <w:p w14:paraId="1711676D">
      <w:pPr>
        <w:pStyle w:val="30"/>
        <w:rPr>
          <w:rFonts w:ascii="宋体" w:hAnsi="宋体"/>
          <w:bCs/>
          <w:sz w:val="24"/>
          <w:szCs w:val="24"/>
          <w:highlight w:val="none"/>
        </w:rPr>
      </w:pPr>
    </w:p>
    <w:p w14:paraId="342A0F67">
      <w:pPr>
        <w:pStyle w:val="30"/>
        <w:rPr>
          <w:rFonts w:ascii="宋体" w:hAnsi="宋体"/>
          <w:bCs/>
          <w:sz w:val="24"/>
          <w:szCs w:val="24"/>
          <w:highlight w:val="none"/>
        </w:rPr>
      </w:pPr>
    </w:p>
    <w:p w14:paraId="3261E1E1">
      <w:pPr>
        <w:pStyle w:val="30"/>
        <w:rPr>
          <w:rFonts w:ascii="宋体" w:hAnsi="宋体"/>
          <w:bCs/>
          <w:sz w:val="24"/>
          <w:szCs w:val="24"/>
          <w:highlight w:val="none"/>
        </w:rPr>
      </w:pPr>
    </w:p>
    <w:p w14:paraId="1B0130FA">
      <w:pPr>
        <w:pStyle w:val="30"/>
        <w:rPr>
          <w:rFonts w:ascii="宋体" w:hAnsi="宋体"/>
          <w:bCs/>
          <w:sz w:val="24"/>
          <w:szCs w:val="24"/>
          <w:highlight w:val="none"/>
        </w:rPr>
      </w:pPr>
    </w:p>
    <w:p w14:paraId="35624375">
      <w:pPr>
        <w:pStyle w:val="30"/>
        <w:rPr>
          <w:rFonts w:ascii="宋体" w:hAnsi="宋体"/>
          <w:bCs/>
          <w:sz w:val="24"/>
          <w:szCs w:val="24"/>
          <w:highlight w:val="none"/>
        </w:rPr>
      </w:pPr>
    </w:p>
    <w:p w14:paraId="1ECB6D48">
      <w:pPr>
        <w:pStyle w:val="30"/>
        <w:rPr>
          <w:rFonts w:ascii="宋体" w:hAnsi="宋体"/>
          <w:bCs/>
          <w:sz w:val="24"/>
          <w:szCs w:val="24"/>
          <w:highlight w:val="none"/>
        </w:rPr>
      </w:pPr>
    </w:p>
    <w:p w14:paraId="0FBADF81">
      <w:pPr>
        <w:pStyle w:val="30"/>
        <w:rPr>
          <w:rFonts w:ascii="宋体" w:hAnsi="宋体"/>
          <w:bCs/>
          <w:sz w:val="24"/>
          <w:szCs w:val="24"/>
          <w:highlight w:val="none"/>
        </w:rPr>
      </w:pPr>
    </w:p>
    <w:p w14:paraId="539D7586">
      <w:pPr>
        <w:spacing w:line="360" w:lineRule="auto"/>
        <w:jc w:val="center"/>
        <w:rPr>
          <w:rFonts w:hint="eastAsia" w:ascii="黑体" w:hAnsi="Courier New" w:eastAsia="黑体"/>
          <w:b/>
          <w:bCs w:val="0"/>
          <w:sz w:val="32"/>
          <w:szCs w:val="32"/>
          <w:highlight w:val="none"/>
        </w:rPr>
      </w:pPr>
      <w:r>
        <w:rPr>
          <w:rFonts w:hint="eastAsia" w:ascii="黑体" w:hAnsi="Courier New" w:eastAsia="黑体"/>
          <w:b/>
          <w:bCs w:val="0"/>
          <w:sz w:val="32"/>
          <w:szCs w:val="32"/>
          <w:highlight w:val="none"/>
        </w:rPr>
        <w:t>第二节  标的概况</w:t>
      </w:r>
    </w:p>
    <w:p w14:paraId="01D7387B">
      <w:pPr>
        <w:spacing w:line="360" w:lineRule="auto"/>
        <w:rPr>
          <w:rFonts w:hint="default" w:ascii="宋体" w:hAnsi="宋体" w:eastAsia="宋体" w:cs="Times New Roman"/>
          <w:bCs/>
          <w:sz w:val="21"/>
          <w:szCs w:val="21"/>
          <w:highlight w:val="none"/>
          <w:lang w:val="en-US" w:eastAsia="zh-CN"/>
        </w:rPr>
      </w:pPr>
      <w:r>
        <w:rPr>
          <w:rFonts w:hint="eastAsia" w:ascii="宋体" w:hAnsi="宋体"/>
          <w:b/>
          <w:bCs/>
          <w:sz w:val="21"/>
          <w:szCs w:val="21"/>
          <w:highlight w:val="none"/>
        </w:rPr>
        <w:t>一、项目名称</w:t>
      </w:r>
      <w:r>
        <w:rPr>
          <w:rFonts w:hint="eastAsia" w:ascii="宋体" w:hAnsi="宋体"/>
          <w:bCs/>
          <w:sz w:val="21"/>
          <w:szCs w:val="21"/>
          <w:highlight w:val="none"/>
        </w:rPr>
        <w:t>：</w:t>
      </w:r>
      <w:r>
        <w:rPr>
          <w:rFonts w:hint="eastAsia" w:ascii="宋体" w:hAnsi="宋体"/>
          <w:szCs w:val="21"/>
          <w:highlight w:val="none"/>
        </w:rPr>
        <w:t>传动轴VOCs换热器项目</w:t>
      </w:r>
      <w:r>
        <w:rPr>
          <w:rFonts w:hint="eastAsia" w:ascii="宋体" w:hAnsi="Courier New"/>
          <w:szCs w:val="21"/>
          <w:highlight w:val="none"/>
        </w:rPr>
        <w:t>。</w:t>
      </w:r>
    </w:p>
    <w:p w14:paraId="5B4C7F81">
      <w:pPr>
        <w:spacing w:line="360" w:lineRule="auto"/>
        <w:rPr>
          <w:rFonts w:hint="eastAsia" w:ascii="宋体" w:hAnsi="宋体"/>
          <w:bCs/>
          <w:sz w:val="21"/>
          <w:szCs w:val="21"/>
          <w:highlight w:val="none"/>
        </w:rPr>
      </w:pPr>
      <w:r>
        <w:rPr>
          <w:rFonts w:hint="eastAsia" w:ascii="宋体" w:hAnsi="宋体"/>
          <w:b/>
          <w:bCs/>
          <w:sz w:val="21"/>
          <w:szCs w:val="21"/>
          <w:highlight w:val="none"/>
        </w:rPr>
        <w:t>二、项目整体需求</w:t>
      </w:r>
      <w:r>
        <w:rPr>
          <w:rFonts w:hint="eastAsia" w:ascii="宋体" w:hAnsi="宋体"/>
          <w:bCs/>
          <w:sz w:val="21"/>
          <w:szCs w:val="21"/>
          <w:highlight w:val="none"/>
        </w:rPr>
        <w:t>：</w:t>
      </w:r>
    </w:p>
    <w:p w14:paraId="4540BC6E">
      <w:pPr>
        <w:spacing w:line="360" w:lineRule="auto"/>
        <w:rPr>
          <w:rFonts w:hint="eastAsia" w:ascii="宋体" w:hAnsi="宋体"/>
          <w:bCs/>
          <w:sz w:val="21"/>
          <w:szCs w:val="21"/>
          <w:highlight w:val="none"/>
        </w:rPr>
      </w:pPr>
      <w:r>
        <w:rPr>
          <w:rFonts w:hint="eastAsia" w:ascii="宋体" w:hAnsi="宋体"/>
          <w:bCs/>
          <w:sz w:val="21"/>
          <w:szCs w:val="21"/>
          <w:highlight w:val="none"/>
        </w:rPr>
        <w:t>投标方负责</w:t>
      </w:r>
      <w:r>
        <w:rPr>
          <w:rFonts w:hint="eastAsia" w:ascii="宋体" w:hAnsi="宋体"/>
          <w:bCs/>
          <w:sz w:val="21"/>
          <w:szCs w:val="21"/>
          <w:highlight w:val="none"/>
          <w:lang w:val="en-US" w:eastAsia="zh-CN"/>
        </w:rPr>
        <w:t>拆除现有VOCs一套换热器，并提供满足现场需求且性能优良的新换热器，并增加换热器监控系统，</w:t>
      </w:r>
      <w:r>
        <w:rPr>
          <w:rFonts w:hint="eastAsia" w:ascii="宋体" w:hAnsi="宋体"/>
          <w:bCs/>
          <w:sz w:val="21"/>
          <w:szCs w:val="21"/>
          <w:highlight w:val="none"/>
        </w:rPr>
        <w:t>确保设备正常运行状态</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并提供一年换热器质保服务</w:t>
      </w:r>
      <w:r>
        <w:rPr>
          <w:rFonts w:hint="eastAsia" w:ascii="宋体" w:hAnsi="宋体"/>
          <w:bCs/>
          <w:sz w:val="21"/>
          <w:szCs w:val="21"/>
          <w:highlight w:val="none"/>
        </w:rPr>
        <w:t>。</w:t>
      </w:r>
    </w:p>
    <w:p w14:paraId="5969C635">
      <w:pPr>
        <w:spacing w:line="360" w:lineRule="auto"/>
        <w:rPr>
          <w:rFonts w:hint="eastAsia" w:ascii="宋体" w:hAnsi="宋体" w:eastAsia="宋体"/>
          <w:b/>
          <w:bCs/>
          <w:sz w:val="21"/>
          <w:szCs w:val="21"/>
          <w:highlight w:val="none"/>
          <w:lang w:eastAsia="zh-CN"/>
        </w:rPr>
      </w:pPr>
      <w:r>
        <w:rPr>
          <w:rFonts w:hint="eastAsia" w:ascii="宋体" w:hAnsi="宋体"/>
          <w:b/>
          <w:bCs/>
          <w:sz w:val="21"/>
          <w:szCs w:val="21"/>
          <w:highlight w:val="none"/>
        </w:rPr>
        <w:t>三、</w:t>
      </w:r>
      <w:r>
        <w:rPr>
          <w:rFonts w:hint="eastAsia" w:ascii="宋体" w:hAnsi="宋体"/>
          <w:b/>
          <w:bCs/>
          <w:sz w:val="21"/>
          <w:szCs w:val="21"/>
          <w:highlight w:val="none"/>
          <w:lang w:val="en-US" w:eastAsia="zh-CN"/>
        </w:rPr>
        <w:t>维保内容</w:t>
      </w:r>
    </w:p>
    <w:p w14:paraId="72C53F9A">
      <w:pPr>
        <w:spacing w:line="360" w:lineRule="auto"/>
        <w:ind w:firstLine="630" w:firstLineChars="300"/>
        <w:jc w:val="left"/>
        <w:rPr>
          <w:rFonts w:hint="eastAsia" w:ascii="宋体" w:hAnsi="宋体"/>
          <w:color w:val="000000"/>
          <w:sz w:val="21"/>
          <w:szCs w:val="21"/>
          <w:highlight w:val="none"/>
        </w:rPr>
      </w:pPr>
      <w:r>
        <w:rPr>
          <w:rFonts w:hint="eastAsia" w:ascii="宋体" w:hAnsi="宋体"/>
          <w:color w:val="000000"/>
          <w:sz w:val="21"/>
          <w:szCs w:val="21"/>
          <w:highlight w:val="none"/>
        </w:rPr>
        <w:t xml:space="preserve">（一） </w:t>
      </w:r>
      <w:r>
        <w:rPr>
          <w:rFonts w:hint="eastAsia" w:ascii="宋体" w:hAnsi="宋体"/>
          <w:color w:val="000000"/>
          <w:sz w:val="21"/>
          <w:szCs w:val="21"/>
          <w:highlight w:val="none"/>
          <w:lang w:val="en-US" w:eastAsia="zh-CN"/>
        </w:rPr>
        <w:t>设备现状</w:t>
      </w:r>
      <w:r>
        <w:rPr>
          <w:rFonts w:hint="eastAsia" w:ascii="宋体" w:hAnsi="宋体"/>
          <w:color w:val="000000"/>
          <w:sz w:val="21"/>
          <w:szCs w:val="21"/>
          <w:highlight w:val="none"/>
        </w:rPr>
        <w:t xml:space="preserve"> </w:t>
      </w:r>
    </w:p>
    <w:p w14:paraId="15EFA9C7">
      <w:pPr>
        <w:pStyle w:val="2"/>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VOCs换热器目前存在如下问题：</w:t>
      </w:r>
    </w:p>
    <w:p w14:paraId="215FEE0A">
      <w:pPr>
        <w:pStyle w:val="2"/>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1、传动轴加工部VOC废气二级换热器出现变形开裂现象，由于换热器隔板很薄，且内部裂点较多，难以进行整形及焊补，且维修后难以保证换热效果，建议进行更换。</w:t>
      </w:r>
    </w:p>
    <w:p w14:paraId="6235AFC0">
      <w:pPr>
        <w:pStyle w:val="2"/>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2、换热器内部无压力传感器，无法对换热器内部风压、温度、换热效果进行评估。</w:t>
      </w:r>
    </w:p>
    <w:p w14:paraId="6EFA8552">
      <w:pPr>
        <w:spacing w:line="360" w:lineRule="auto"/>
        <w:ind w:firstLine="630" w:firstLineChars="300"/>
        <w:jc w:val="left"/>
        <w:rPr>
          <w:rFonts w:hint="eastAsia" w:ascii="宋体" w:hAnsi="宋体"/>
          <w:color w:val="000000"/>
          <w:sz w:val="21"/>
          <w:szCs w:val="21"/>
          <w:highlight w:val="none"/>
        </w:rPr>
      </w:pPr>
      <w:r>
        <w:rPr>
          <w:rFonts w:hint="eastAsia" w:ascii="宋体" w:hAnsi="宋体"/>
          <w:color w:val="000000"/>
          <w:sz w:val="21"/>
          <w:szCs w:val="21"/>
          <w:highlight w:val="none"/>
        </w:rPr>
        <w:t xml:space="preserve">（二） </w:t>
      </w:r>
      <w:r>
        <w:rPr>
          <w:rFonts w:hint="eastAsia" w:ascii="宋体" w:hAnsi="宋体"/>
          <w:color w:val="000000"/>
          <w:sz w:val="21"/>
          <w:szCs w:val="21"/>
          <w:highlight w:val="none"/>
          <w:lang w:val="en-US" w:eastAsia="zh-CN"/>
        </w:rPr>
        <w:t>招标内容</w:t>
      </w:r>
      <w:r>
        <w:rPr>
          <w:rFonts w:hint="eastAsia" w:ascii="宋体" w:hAnsi="宋体"/>
          <w:color w:val="000000"/>
          <w:sz w:val="21"/>
          <w:szCs w:val="21"/>
          <w:highlight w:val="none"/>
        </w:rPr>
        <w:t xml:space="preserve"> </w:t>
      </w:r>
    </w:p>
    <w:p w14:paraId="527681EE">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1、重新制作并更换换热器。</w:t>
      </w:r>
    </w:p>
    <w:p w14:paraId="3F2D4BF1">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2、增加换热器安全运行监控箱：在换热器两侧加装压力传感器，在换热器烟气出口处加装温度传感器和烟气检测口，以监测换热器换热效果，压力和温度具有联锁报警功能。</w:t>
      </w:r>
    </w:p>
    <w:p w14:paraId="1CCA8355">
      <w:pPr>
        <w:spacing w:line="360" w:lineRule="auto"/>
        <w:ind w:firstLine="630" w:firstLineChars="300"/>
        <w:jc w:val="left"/>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三</w:t>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项目要求</w:t>
      </w:r>
      <w:r>
        <w:rPr>
          <w:rFonts w:hint="eastAsia" w:ascii="宋体" w:hAnsi="宋体"/>
          <w:color w:val="000000"/>
          <w:sz w:val="21"/>
          <w:szCs w:val="21"/>
          <w:highlight w:val="none"/>
        </w:rPr>
        <w:t xml:space="preserve"> </w:t>
      </w:r>
    </w:p>
    <w:p w14:paraId="2254FC97">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1、拆除换热器烟道两侧与加热炉、烟囱连接处法兰。并拆除部分烟囱，将旧换热器移出，并对地面进行清理。</w:t>
      </w:r>
    </w:p>
    <w:p w14:paraId="23CEAF41">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2、检查并清理废气管路及烟囱中废渣及灰尘。对废气管道及烟囱连接法兰进行整形打磨，保证密封面平整，以便于与新换热器进行连接。</w:t>
      </w:r>
    </w:p>
    <w:p w14:paraId="1AAD10EE">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3、安装新的换热器，将新换热器就位。然后连接废气进出口管路，连接好后，进行废气通气试验，确保换热器没有泄漏。然后连接烟气管路，并进行密封测试。</w:t>
      </w:r>
    </w:p>
    <w:p w14:paraId="22EF010B">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4、安装控制箱、温度传感器和压力传感器，连接电路。</w:t>
      </w:r>
    </w:p>
    <w:p w14:paraId="4E3664D4">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5、安装好以上设备后，对设备进行运行调试。</w:t>
      </w:r>
    </w:p>
    <w:p w14:paraId="5D81F8EA">
      <w:pPr>
        <w:spacing w:line="360" w:lineRule="auto"/>
        <w:jc w:val="left"/>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6、项目</w:t>
      </w:r>
      <w:r>
        <w:rPr>
          <w:rFonts w:hint="eastAsia" w:ascii="宋体" w:hAnsi="宋体"/>
          <w:color w:val="000000"/>
          <w:sz w:val="21"/>
          <w:szCs w:val="21"/>
          <w:highlight w:val="none"/>
        </w:rPr>
        <w:t>工期：新换热器工厂制作时间</w:t>
      </w:r>
      <w:r>
        <w:rPr>
          <w:rFonts w:hint="eastAsia" w:ascii="宋体" w:hAnsi="宋体"/>
          <w:color w:val="000000"/>
          <w:sz w:val="21"/>
          <w:szCs w:val="21"/>
          <w:highlight w:val="none"/>
          <w:lang w:val="en-US" w:eastAsia="zh-CN"/>
        </w:rPr>
        <w:t>在一个月内完成</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现场安装及施工工期为三天</w:t>
      </w:r>
      <w:r>
        <w:rPr>
          <w:rFonts w:hint="eastAsia" w:ascii="宋体" w:hAnsi="宋体"/>
          <w:color w:val="000000"/>
          <w:sz w:val="21"/>
          <w:szCs w:val="21"/>
          <w:highlight w:val="none"/>
          <w:lang w:val="en-US" w:eastAsia="zh-CN"/>
        </w:rPr>
        <w:t>以内</w:t>
      </w:r>
      <w:r>
        <w:rPr>
          <w:rFonts w:hint="eastAsia" w:ascii="宋体" w:hAnsi="宋体"/>
          <w:color w:val="000000"/>
          <w:sz w:val="21"/>
          <w:szCs w:val="21"/>
          <w:highlight w:val="none"/>
        </w:rPr>
        <w:t>。</w:t>
      </w:r>
    </w:p>
    <w:p w14:paraId="422528AF">
      <w:pPr>
        <w:spacing w:line="360" w:lineRule="auto"/>
        <w:jc w:val="left"/>
        <w:rPr>
          <w:rFonts w:hint="eastAsia" w:ascii="宋体" w:hAnsi="宋体" w:eastAsia="宋体"/>
          <w:b/>
          <w:color w:val="000000"/>
          <w:sz w:val="21"/>
          <w:szCs w:val="21"/>
          <w:highlight w:val="none"/>
          <w:lang w:eastAsia="zh-CN"/>
        </w:rPr>
      </w:pPr>
      <w:r>
        <w:rPr>
          <w:rFonts w:hint="eastAsia" w:ascii="宋体" w:hAnsi="宋体"/>
          <w:b/>
          <w:color w:val="000000"/>
          <w:sz w:val="21"/>
          <w:szCs w:val="21"/>
          <w:highlight w:val="none"/>
        </w:rPr>
        <w:t>四、</w:t>
      </w:r>
      <w:r>
        <w:rPr>
          <w:rFonts w:hint="eastAsia" w:ascii="宋体" w:hAnsi="宋体"/>
          <w:b/>
          <w:color w:val="000000"/>
          <w:sz w:val="21"/>
          <w:szCs w:val="21"/>
          <w:highlight w:val="none"/>
          <w:lang w:val="en-US" w:eastAsia="zh-CN"/>
        </w:rPr>
        <w:t>验收标准</w:t>
      </w:r>
    </w:p>
    <w:p w14:paraId="5E900D1F">
      <w:pPr>
        <w:numPr>
          <w:ilvl w:val="0"/>
          <w:numId w:val="29"/>
        </w:numPr>
        <w:spacing w:line="360" w:lineRule="auto"/>
        <w:ind w:left="425" w:leftChars="0" w:hanging="425" w:firstLineChars="0"/>
        <w:jc w:val="left"/>
        <w:rPr>
          <w:rFonts w:ascii="宋体" w:hAnsi="宋体"/>
          <w:szCs w:val="21"/>
          <w:highlight w:val="none"/>
        </w:rPr>
      </w:pPr>
      <w:r>
        <w:rPr>
          <w:rFonts w:hint="eastAsia" w:ascii="宋体" w:hAnsi="宋体"/>
          <w:szCs w:val="21"/>
          <w:highlight w:val="none"/>
          <w:lang w:val="en-US" w:eastAsia="zh-CN"/>
        </w:rPr>
        <w:t>安装</w:t>
      </w:r>
      <w:r>
        <w:rPr>
          <w:rFonts w:hint="eastAsia" w:ascii="宋体" w:hAnsi="宋体"/>
          <w:szCs w:val="21"/>
          <w:highlight w:val="none"/>
        </w:rPr>
        <w:t>完成后需达到如下标准：</w:t>
      </w:r>
    </w:p>
    <w:p w14:paraId="15BCBF01">
      <w:pPr>
        <w:numPr>
          <w:ilvl w:val="0"/>
          <w:numId w:val="30"/>
        </w:numPr>
        <w:spacing w:line="360" w:lineRule="auto"/>
        <w:ind w:left="845" w:leftChars="0" w:hanging="425" w:firstLineChars="0"/>
        <w:jc w:val="left"/>
        <w:rPr>
          <w:rFonts w:ascii="宋体" w:hAnsi="宋体"/>
          <w:szCs w:val="21"/>
          <w:highlight w:val="none"/>
        </w:rPr>
      </w:pPr>
      <w:r>
        <w:rPr>
          <w:rFonts w:hint="eastAsia" w:ascii="宋体" w:hAnsi="宋体"/>
          <w:szCs w:val="21"/>
          <w:highlight w:val="none"/>
          <w:lang w:val="en-US" w:eastAsia="zh-CN"/>
        </w:rPr>
        <w:t>VOCs处理能力满足环保要求</w:t>
      </w:r>
      <w:r>
        <w:rPr>
          <w:rFonts w:hint="eastAsia" w:ascii="宋体" w:hAnsi="宋体"/>
          <w:szCs w:val="21"/>
          <w:highlight w:val="none"/>
        </w:rPr>
        <w:t>。</w:t>
      </w:r>
    </w:p>
    <w:p w14:paraId="55B9F9D7">
      <w:pPr>
        <w:pStyle w:val="2"/>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B.VOCs各项运行指标均正常，换热器效率正常，且换热器周围温度正常，无换热器内部及外部泄露等问题。</w:t>
      </w:r>
    </w:p>
    <w:p w14:paraId="4C472827">
      <w:pPr>
        <w:numPr>
          <w:ilvl w:val="0"/>
          <w:numId w:val="0"/>
        </w:numPr>
        <w:spacing w:line="360" w:lineRule="auto"/>
        <w:ind w:left="420" w:leftChars="0"/>
        <w:jc w:val="left"/>
        <w:rPr>
          <w:rFonts w:hint="eastAsia" w:ascii="宋体" w:hAnsi="宋体"/>
          <w:szCs w:val="21"/>
          <w:highlight w:val="none"/>
        </w:rPr>
      </w:pPr>
      <w:r>
        <w:rPr>
          <w:rFonts w:hint="eastAsia" w:ascii="宋体" w:hAnsi="宋体"/>
          <w:szCs w:val="21"/>
          <w:highlight w:val="none"/>
          <w:lang w:val="en-US" w:eastAsia="zh-CN"/>
        </w:rPr>
        <w:t>C.元</w:t>
      </w:r>
      <w:r>
        <w:rPr>
          <w:rFonts w:hint="eastAsia" w:ascii="宋体" w:hAnsi="宋体"/>
          <w:szCs w:val="21"/>
          <w:highlight w:val="none"/>
        </w:rPr>
        <w:t>器件工作正常，接线牢固，保护系统工作可靠，设备无功能缺失。</w:t>
      </w:r>
    </w:p>
    <w:p w14:paraId="401B23D2">
      <w:pPr>
        <w:pStyle w:val="2"/>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D.设备连续运行一个月无异常。</w:t>
      </w:r>
    </w:p>
    <w:p w14:paraId="770995ED">
      <w:pPr>
        <w:numPr>
          <w:ilvl w:val="0"/>
          <w:numId w:val="29"/>
        </w:numPr>
        <w:spacing w:line="360" w:lineRule="auto"/>
        <w:ind w:left="425" w:leftChars="0" w:hanging="425" w:firstLineChars="0"/>
        <w:jc w:val="left"/>
        <w:rPr>
          <w:rFonts w:ascii="宋体" w:hAnsi="宋体"/>
          <w:szCs w:val="21"/>
          <w:highlight w:val="none"/>
        </w:rPr>
      </w:pPr>
      <w:r>
        <w:rPr>
          <w:rFonts w:hint="eastAsia" w:ascii="宋体" w:hAnsi="宋体"/>
          <w:szCs w:val="21"/>
          <w:highlight w:val="none"/>
        </w:rPr>
        <w:t>乙方在</w:t>
      </w:r>
      <w:r>
        <w:rPr>
          <w:rFonts w:hint="eastAsia" w:ascii="宋体" w:hAnsi="宋体"/>
          <w:szCs w:val="21"/>
          <w:highlight w:val="none"/>
          <w:lang w:val="en-US" w:eastAsia="zh-CN"/>
        </w:rPr>
        <w:t>更换</w:t>
      </w:r>
      <w:r>
        <w:rPr>
          <w:rFonts w:hint="eastAsia" w:ascii="宋体" w:hAnsi="宋体"/>
          <w:szCs w:val="21"/>
          <w:highlight w:val="none"/>
        </w:rPr>
        <w:t>过程中，如有需要更换的元器件或需要改造的项目，必须先得到甲方的同意。</w:t>
      </w:r>
    </w:p>
    <w:p w14:paraId="10B88EC6">
      <w:pPr>
        <w:numPr>
          <w:ilvl w:val="0"/>
          <w:numId w:val="29"/>
        </w:numPr>
        <w:spacing w:line="360" w:lineRule="auto"/>
        <w:ind w:left="425" w:leftChars="0" w:hanging="425" w:firstLineChars="0"/>
        <w:jc w:val="left"/>
        <w:rPr>
          <w:rFonts w:ascii="宋体" w:hAnsi="宋体"/>
          <w:szCs w:val="21"/>
          <w:highlight w:val="none"/>
        </w:rPr>
      </w:pPr>
      <w:r>
        <w:rPr>
          <w:rFonts w:hint="eastAsia" w:ascii="宋体" w:hAnsi="宋体"/>
          <w:szCs w:val="21"/>
          <w:highlight w:val="none"/>
          <w:lang w:val="en-US" w:eastAsia="zh-CN"/>
        </w:rPr>
        <w:t>VOCs</w:t>
      </w:r>
      <w:r>
        <w:rPr>
          <w:rFonts w:hint="eastAsia" w:ascii="宋体" w:hAnsi="宋体"/>
          <w:szCs w:val="21"/>
          <w:highlight w:val="none"/>
        </w:rPr>
        <w:t>设备可达到公司规定的各项技术指标，并经过通电测试。</w:t>
      </w:r>
    </w:p>
    <w:p w14:paraId="7E1F0524">
      <w:pPr>
        <w:spacing w:line="360" w:lineRule="auto"/>
        <w:jc w:val="left"/>
        <w:rPr>
          <w:rFonts w:hint="default" w:ascii="宋体" w:hAnsi="宋体"/>
          <w:b/>
          <w:color w:val="000000"/>
          <w:sz w:val="21"/>
          <w:szCs w:val="21"/>
          <w:highlight w:val="none"/>
          <w:lang w:val="en-US"/>
        </w:rPr>
      </w:pPr>
      <w:r>
        <w:rPr>
          <w:rFonts w:hint="eastAsia" w:ascii="宋体" w:hAnsi="宋体"/>
          <w:b/>
          <w:color w:val="000000"/>
          <w:sz w:val="21"/>
          <w:szCs w:val="21"/>
          <w:highlight w:val="none"/>
          <w:lang w:val="en-US" w:eastAsia="zh-CN"/>
        </w:rPr>
        <w:t>五</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项目验收及质保</w:t>
      </w:r>
    </w:p>
    <w:p w14:paraId="39E27B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highlight w:val="none"/>
        </w:rPr>
      </w:pPr>
      <w:r>
        <w:rPr>
          <w:rFonts w:hint="eastAsia" w:ascii="宋体" w:hAnsi="宋体"/>
          <w:szCs w:val="21"/>
          <w:highlight w:val="none"/>
        </w:rPr>
        <w:t>乙方在完成标的时，需对设备进行通电测试，设备正常运行后可交付于甲方使用。在设备正常运行30天后，甲方进行验收。验收通过后进入质保</w:t>
      </w:r>
      <w:r>
        <w:rPr>
          <w:rFonts w:hint="eastAsia" w:ascii="宋体" w:hAnsi="宋体"/>
          <w:szCs w:val="21"/>
          <w:highlight w:val="none"/>
          <w:lang w:eastAsia="zh-CN"/>
        </w:rPr>
        <w:t>，</w:t>
      </w:r>
      <w:r>
        <w:rPr>
          <w:rFonts w:hint="eastAsia" w:ascii="宋体" w:hAnsi="宋体"/>
          <w:szCs w:val="21"/>
          <w:highlight w:val="none"/>
          <w:lang w:val="en-US" w:eastAsia="zh-CN"/>
        </w:rPr>
        <w:t>质保期为一年</w:t>
      </w:r>
      <w:r>
        <w:rPr>
          <w:rFonts w:hint="eastAsia" w:ascii="宋体" w:hAnsi="宋体"/>
          <w:szCs w:val="21"/>
          <w:highlight w:val="none"/>
        </w:rPr>
        <w:t>。</w:t>
      </w:r>
    </w:p>
    <w:p w14:paraId="7E4DA4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szCs w:val="21"/>
          <w:highlight w:val="none"/>
        </w:rPr>
        <w:t>自终验收之日起质保期为</w:t>
      </w:r>
      <w:r>
        <w:rPr>
          <w:rFonts w:hint="eastAsia" w:ascii="宋体" w:hAnsi="宋体"/>
          <w:szCs w:val="21"/>
          <w:highlight w:val="none"/>
          <w:lang w:val="en-US" w:eastAsia="zh-CN"/>
        </w:rPr>
        <w:t>12</w:t>
      </w:r>
      <w:r>
        <w:rPr>
          <w:rFonts w:hint="eastAsia" w:ascii="宋体" w:hAnsi="宋体"/>
          <w:szCs w:val="21"/>
          <w:highlight w:val="none"/>
        </w:rPr>
        <w:t>个月，在质保期内，如果</w:t>
      </w:r>
      <w:r>
        <w:rPr>
          <w:rFonts w:hint="eastAsia" w:ascii="宋体" w:hAnsi="宋体"/>
          <w:szCs w:val="21"/>
          <w:highlight w:val="none"/>
          <w:lang w:val="en-US" w:eastAsia="zh-CN"/>
        </w:rPr>
        <w:t>换热器</w:t>
      </w:r>
      <w:r>
        <w:rPr>
          <w:rFonts w:hint="eastAsia" w:ascii="宋体" w:hAnsi="宋体"/>
          <w:szCs w:val="21"/>
          <w:highlight w:val="none"/>
        </w:rPr>
        <w:t>出现故障，乙方需及时提供免费技术服务。如需更换配件，其配件由</w:t>
      </w:r>
      <w:r>
        <w:rPr>
          <w:rFonts w:hint="eastAsia" w:ascii="宋体" w:hAnsi="宋体"/>
          <w:szCs w:val="21"/>
          <w:highlight w:val="none"/>
          <w:lang w:val="en-US" w:eastAsia="zh-CN"/>
        </w:rPr>
        <w:t>乙</w:t>
      </w:r>
      <w:r>
        <w:rPr>
          <w:rFonts w:hint="eastAsia" w:ascii="宋体" w:hAnsi="宋体"/>
          <w:szCs w:val="21"/>
          <w:highlight w:val="none"/>
        </w:rPr>
        <w:t>方提供。</w:t>
      </w:r>
    </w:p>
    <w:p w14:paraId="7B6DFE1C">
      <w:pPr>
        <w:pStyle w:val="65"/>
        <w:spacing w:line="360" w:lineRule="auto"/>
        <w:ind w:firstLine="0" w:firstLineChars="0"/>
        <w:rPr>
          <w:rFonts w:hint="eastAsia" w:ascii="宋体" w:hAnsi="宋体"/>
          <w:b/>
          <w:color w:val="000000"/>
          <w:sz w:val="21"/>
          <w:szCs w:val="21"/>
          <w:highlight w:val="none"/>
        </w:rPr>
      </w:pPr>
      <w:r>
        <w:rPr>
          <w:rFonts w:hint="eastAsia" w:ascii="宋体" w:hAnsi="宋体"/>
          <w:b/>
          <w:color w:val="000000"/>
          <w:sz w:val="21"/>
          <w:szCs w:val="21"/>
          <w:highlight w:val="none"/>
          <w:lang w:val="en-US" w:eastAsia="zh-CN"/>
        </w:rPr>
        <w:t>六</w:t>
      </w:r>
      <w:r>
        <w:rPr>
          <w:rFonts w:hint="eastAsia" w:ascii="宋体" w:hAnsi="宋体"/>
          <w:b/>
          <w:color w:val="000000"/>
          <w:sz w:val="21"/>
          <w:szCs w:val="21"/>
          <w:highlight w:val="none"/>
        </w:rPr>
        <w:t>、其他规则</w:t>
      </w:r>
    </w:p>
    <w:p w14:paraId="4F7AE3B0">
      <w:pPr>
        <w:spacing w:line="360" w:lineRule="auto"/>
        <w:jc w:val="left"/>
        <w:rPr>
          <w:rFonts w:hint="eastAsia" w:ascii="宋体" w:hAnsi="宋体"/>
          <w:color w:val="000000"/>
          <w:sz w:val="21"/>
          <w:szCs w:val="21"/>
          <w:highlight w:val="none"/>
        </w:rPr>
      </w:pPr>
      <w:r>
        <w:rPr>
          <w:rFonts w:hint="eastAsia" w:ascii="宋体" w:hAnsi="宋体"/>
          <w:color w:val="000000"/>
          <w:sz w:val="21"/>
          <w:szCs w:val="21"/>
          <w:highlight w:val="none"/>
        </w:rPr>
        <w:t>1、投标人承诺对参与该项目所获得的与招标人产品相关的所有信息都予以保密，并承担与此相关的所有法律责任。</w:t>
      </w:r>
    </w:p>
    <w:p w14:paraId="0B246930">
      <w:pPr>
        <w:pStyle w:val="78"/>
        <w:rPr>
          <w:b/>
          <w:bCs/>
        </w:rPr>
      </w:pPr>
      <w:r>
        <w:rPr>
          <w:rFonts w:hint="eastAsia" w:ascii="宋体" w:hAnsi="宋体"/>
          <w:color w:val="000000"/>
          <w:sz w:val="21"/>
          <w:szCs w:val="21"/>
          <w:highlight w:val="none"/>
        </w:rPr>
        <w:t>2、其余未尽事宜，投标人应与招标人指派的答疑人员充分沟通，理解认可并接受相关技术规范及服务要求。</w:t>
      </w:r>
    </w:p>
    <w:p w14:paraId="41362990">
      <w:pPr>
        <w:pStyle w:val="78"/>
        <w:rPr>
          <w:b/>
          <w:bCs/>
        </w:rPr>
      </w:pPr>
    </w:p>
    <w:p w14:paraId="654EBC09">
      <w:pPr>
        <w:pStyle w:val="78"/>
        <w:rPr>
          <w:b/>
          <w:bCs/>
        </w:rPr>
      </w:pPr>
    </w:p>
    <w:p w14:paraId="03A4D662">
      <w:pPr>
        <w:pStyle w:val="78"/>
        <w:rPr>
          <w:b/>
          <w:bCs/>
        </w:rPr>
      </w:pPr>
    </w:p>
    <w:p w14:paraId="548B73A4">
      <w:pPr>
        <w:pStyle w:val="78"/>
        <w:rPr>
          <w:b/>
          <w:bCs/>
        </w:rPr>
      </w:pPr>
    </w:p>
    <w:p w14:paraId="7D18620C">
      <w:pPr>
        <w:pStyle w:val="78"/>
        <w:rPr>
          <w:b/>
          <w:bCs/>
        </w:rPr>
      </w:pPr>
    </w:p>
    <w:p w14:paraId="39C03B5E">
      <w:pPr>
        <w:pStyle w:val="78"/>
        <w:rPr>
          <w:b/>
          <w:bCs/>
        </w:rPr>
      </w:pPr>
    </w:p>
    <w:p w14:paraId="14776EC6">
      <w:pPr>
        <w:pStyle w:val="78"/>
        <w:rPr>
          <w:b/>
          <w:bCs/>
        </w:rPr>
      </w:pPr>
    </w:p>
    <w:p w14:paraId="709E9A61">
      <w:pPr>
        <w:pStyle w:val="78"/>
        <w:rPr>
          <w:b/>
          <w:bCs/>
        </w:rPr>
      </w:pPr>
    </w:p>
    <w:p w14:paraId="23A348F9">
      <w:pPr>
        <w:pStyle w:val="78"/>
        <w:rPr>
          <w:b/>
          <w:bCs/>
        </w:rPr>
      </w:pPr>
    </w:p>
    <w:p w14:paraId="73224B7D">
      <w:pPr>
        <w:pStyle w:val="78"/>
        <w:rPr>
          <w:b/>
          <w:bCs/>
        </w:rPr>
      </w:pPr>
    </w:p>
    <w:p w14:paraId="26B88BE8">
      <w:pPr>
        <w:pStyle w:val="78"/>
        <w:rPr>
          <w:b/>
          <w:bCs/>
        </w:rPr>
      </w:pPr>
    </w:p>
    <w:p w14:paraId="2E5F29B2">
      <w:pPr>
        <w:pStyle w:val="78"/>
        <w:rPr>
          <w:b/>
          <w:bCs/>
        </w:rPr>
      </w:pPr>
    </w:p>
    <w:p w14:paraId="7A414112">
      <w:pPr>
        <w:pStyle w:val="78"/>
        <w:rPr>
          <w:b/>
          <w:bCs/>
        </w:rPr>
      </w:pPr>
    </w:p>
    <w:p w14:paraId="260F1792">
      <w:pPr>
        <w:pStyle w:val="78"/>
        <w:rPr>
          <w:b/>
          <w:bCs/>
        </w:rPr>
      </w:pPr>
    </w:p>
    <w:p w14:paraId="32F3FE28">
      <w:pPr>
        <w:pStyle w:val="78"/>
        <w:rPr>
          <w:b/>
          <w:bCs/>
        </w:rPr>
      </w:pPr>
    </w:p>
    <w:p w14:paraId="5D1D0C8F">
      <w:pPr>
        <w:pStyle w:val="78"/>
        <w:rPr>
          <w:b/>
          <w:bCs/>
        </w:rPr>
      </w:pPr>
    </w:p>
    <w:p w14:paraId="5871DF53">
      <w:pPr>
        <w:pStyle w:val="73"/>
        <w:rPr>
          <w:rFonts w:hint="eastAsia" w:eastAsia="黑体"/>
          <w:lang w:eastAsia="zh-CN"/>
        </w:rPr>
      </w:pPr>
      <w:bookmarkStart w:id="23" w:name="_Toc47976609"/>
      <w:bookmarkStart w:id="24" w:name="_Toc20595"/>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D5487F8">
      <w:pPr>
        <w:adjustRightInd w:val="0"/>
        <w:snapToGrid w:val="0"/>
        <w:spacing w:line="360" w:lineRule="auto"/>
        <w:ind w:firstLine="1124" w:firstLineChars="400"/>
        <w:jc w:val="left"/>
        <w:rPr>
          <w:rFonts w:ascii="宋体" w:hAnsi="宋体"/>
          <w:b/>
          <w:sz w:val="28"/>
          <w:szCs w:val="36"/>
        </w:rPr>
      </w:pPr>
    </w:p>
    <w:p w14:paraId="063308B1">
      <w:pPr>
        <w:spacing w:line="360" w:lineRule="auto"/>
      </w:pPr>
    </w:p>
    <w:p w14:paraId="01814101">
      <w:pPr>
        <w:spacing w:line="360" w:lineRule="auto"/>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5B7E3587">
      <w:pPr>
        <w:pStyle w:val="78"/>
      </w:pPr>
    </w:p>
    <w:p w14:paraId="0EB8BBEB">
      <w:pPr>
        <w:pStyle w:val="73"/>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7976616"/>
      <w:bookmarkStart w:id="28" w:name="_Toc4225"/>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3ED673A">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9"/>
      <w:bookmarkStart w:id="31" w:name="_Toc29366865"/>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CBD2F7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tbl>
      <w:tblPr>
        <w:tblStyle w:val="33"/>
        <w:tblW w:w="9960" w:type="dxa"/>
        <w:tblInd w:w="-7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992"/>
        <w:gridCol w:w="3318"/>
        <w:gridCol w:w="396"/>
        <w:gridCol w:w="396"/>
        <w:gridCol w:w="977"/>
        <w:gridCol w:w="826"/>
        <w:gridCol w:w="822"/>
        <w:gridCol w:w="913"/>
        <w:gridCol w:w="925"/>
      </w:tblGrid>
      <w:tr w14:paraId="6EA8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79A858B3">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序号</w:t>
            </w:r>
          </w:p>
        </w:tc>
        <w:tc>
          <w:tcPr>
            <w:tcW w:w="992" w:type="dxa"/>
            <w:vAlign w:val="center"/>
          </w:tcPr>
          <w:p w14:paraId="3977F67C">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物资/设备/服务名称</w:t>
            </w:r>
          </w:p>
        </w:tc>
        <w:tc>
          <w:tcPr>
            <w:tcW w:w="3318" w:type="dxa"/>
            <w:vAlign w:val="center"/>
          </w:tcPr>
          <w:p w14:paraId="21D85E63">
            <w:pPr>
              <w:pStyle w:val="75"/>
              <w:numPr>
                <w:ilvl w:val="0"/>
                <w:numId w:val="0"/>
              </w:numPr>
              <w:jc w:val="center"/>
              <w:rPr>
                <w:rFonts w:hint="default" w:eastAsia="宋体"/>
                <w:sz w:val="15"/>
                <w:szCs w:val="15"/>
                <w:vertAlign w:val="baseline"/>
                <w:lang w:val="en-US" w:eastAsia="zh-CN"/>
              </w:rPr>
            </w:pPr>
            <w:r>
              <w:rPr>
                <w:rFonts w:hint="eastAsia"/>
                <w:sz w:val="15"/>
                <w:szCs w:val="15"/>
                <w:vertAlign w:val="baseline"/>
                <w:lang w:val="en-US" w:eastAsia="zh-CN"/>
              </w:rPr>
              <w:t>规格型号/要求</w:t>
            </w:r>
          </w:p>
        </w:tc>
        <w:tc>
          <w:tcPr>
            <w:tcW w:w="396" w:type="dxa"/>
            <w:vAlign w:val="center"/>
          </w:tcPr>
          <w:p w14:paraId="7B9E1551">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数量</w:t>
            </w:r>
          </w:p>
        </w:tc>
        <w:tc>
          <w:tcPr>
            <w:tcW w:w="396" w:type="dxa"/>
            <w:vAlign w:val="center"/>
          </w:tcPr>
          <w:p w14:paraId="06B2F692">
            <w:pPr>
              <w:pStyle w:val="75"/>
              <w:numPr>
                <w:ilvl w:val="0"/>
                <w:numId w:val="0"/>
              </w:numPr>
              <w:jc w:val="center"/>
              <w:rPr>
                <w:rFonts w:hint="eastAsia" w:eastAsia="宋体"/>
                <w:sz w:val="15"/>
                <w:szCs w:val="15"/>
                <w:vertAlign w:val="baseline"/>
                <w:lang w:val="en-US" w:eastAsia="zh-CN"/>
              </w:rPr>
            </w:pPr>
            <w:r>
              <w:rPr>
                <w:rFonts w:hint="eastAsia"/>
                <w:sz w:val="15"/>
                <w:szCs w:val="15"/>
                <w:vertAlign w:val="baseline"/>
                <w:lang w:val="en-US" w:eastAsia="zh-CN"/>
              </w:rPr>
              <w:t>单位</w:t>
            </w:r>
          </w:p>
        </w:tc>
        <w:tc>
          <w:tcPr>
            <w:tcW w:w="977" w:type="dxa"/>
            <w:vAlign w:val="center"/>
          </w:tcPr>
          <w:p w14:paraId="5FADBE6A">
            <w:pPr>
              <w:pStyle w:val="75"/>
              <w:numPr>
                <w:ilvl w:val="0"/>
                <w:numId w:val="0"/>
              </w:numPr>
              <w:jc w:val="center"/>
              <w:rPr>
                <w:rFonts w:hint="default"/>
                <w:sz w:val="15"/>
                <w:szCs w:val="15"/>
                <w:vertAlign w:val="baseline"/>
                <w:lang w:val="en-US" w:eastAsia="zh-CN"/>
              </w:rPr>
            </w:pPr>
            <w:r>
              <w:rPr>
                <w:rFonts w:hint="eastAsia"/>
                <w:sz w:val="15"/>
                <w:szCs w:val="15"/>
                <w:vertAlign w:val="baseline"/>
                <w:lang w:val="en-US" w:eastAsia="zh-CN"/>
              </w:rPr>
              <w:t>基价（元，未税）</w:t>
            </w:r>
          </w:p>
        </w:tc>
        <w:tc>
          <w:tcPr>
            <w:tcW w:w="826" w:type="dxa"/>
            <w:vAlign w:val="center"/>
          </w:tcPr>
          <w:p w14:paraId="76CABCC2">
            <w:pPr>
              <w:pStyle w:val="75"/>
              <w:numPr>
                <w:ilvl w:val="0"/>
                <w:numId w:val="0"/>
              </w:numPr>
              <w:jc w:val="center"/>
              <w:rPr>
                <w:rFonts w:hint="default"/>
                <w:sz w:val="15"/>
                <w:szCs w:val="15"/>
                <w:vertAlign w:val="baseline"/>
                <w:lang w:val="en-US" w:eastAsia="zh-CN"/>
              </w:rPr>
            </w:pPr>
            <w:r>
              <w:rPr>
                <w:rFonts w:hint="eastAsia"/>
                <w:sz w:val="15"/>
                <w:szCs w:val="15"/>
                <w:vertAlign w:val="baseline"/>
                <w:lang w:val="en-US" w:eastAsia="zh-CN"/>
              </w:rPr>
              <w:t>单价（元，未税）</w:t>
            </w:r>
          </w:p>
        </w:tc>
        <w:tc>
          <w:tcPr>
            <w:tcW w:w="822" w:type="dxa"/>
            <w:shd w:val="clear" w:color="auto" w:fill="auto"/>
            <w:vAlign w:val="center"/>
          </w:tcPr>
          <w:p w14:paraId="11BE1B24">
            <w:pPr>
              <w:pStyle w:val="75"/>
              <w:numPr>
                <w:ilvl w:val="0"/>
                <w:numId w:val="0"/>
              </w:numPr>
              <w:jc w:val="center"/>
              <w:rPr>
                <w:rFonts w:hint="eastAsia" w:cs="Times New Roman"/>
                <w:sz w:val="15"/>
                <w:szCs w:val="15"/>
                <w:vertAlign w:val="baseline"/>
                <w:lang w:val="en-US" w:eastAsia="zh-CN"/>
              </w:rPr>
            </w:pPr>
            <w:r>
              <w:rPr>
                <w:rFonts w:hint="eastAsia" w:cs="Times New Roman"/>
                <w:sz w:val="15"/>
                <w:szCs w:val="15"/>
                <w:vertAlign w:val="baseline"/>
                <w:lang w:val="en-US" w:eastAsia="zh-CN"/>
              </w:rPr>
              <w:t>总价（元，不含税）</w:t>
            </w:r>
          </w:p>
        </w:tc>
        <w:tc>
          <w:tcPr>
            <w:tcW w:w="913" w:type="dxa"/>
            <w:shd w:val="clear" w:color="auto" w:fill="auto"/>
            <w:vAlign w:val="center"/>
          </w:tcPr>
          <w:p w14:paraId="496E809B">
            <w:pPr>
              <w:pStyle w:val="75"/>
              <w:numPr>
                <w:ilvl w:val="0"/>
                <w:numId w:val="0"/>
              </w:numPr>
              <w:jc w:val="center"/>
              <w:rPr>
                <w:rFonts w:hint="eastAsia" w:cs="Times New Roman"/>
                <w:sz w:val="15"/>
                <w:szCs w:val="15"/>
                <w:vertAlign w:val="baseline"/>
                <w:lang w:val="en-US" w:eastAsia="zh-CN"/>
              </w:rPr>
            </w:pPr>
            <w:r>
              <w:rPr>
                <w:rFonts w:hint="eastAsia" w:cs="Times New Roman"/>
                <w:sz w:val="15"/>
                <w:szCs w:val="15"/>
                <w:vertAlign w:val="baseline"/>
                <w:lang w:val="en-US" w:eastAsia="zh-CN"/>
              </w:rPr>
              <w:t>单价（元，含13%税）</w:t>
            </w:r>
          </w:p>
        </w:tc>
        <w:tc>
          <w:tcPr>
            <w:tcW w:w="925" w:type="dxa"/>
            <w:shd w:val="clear" w:color="auto" w:fill="auto"/>
            <w:vAlign w:val="center"/>
          </w:tcPr>
          <w:p w14:paraId="555D1B3B">
            <w:pPr>
              <w:pStyle w:val="75"/>
              <w:numPr>
                <w:ilvl w:val="0"/>
                <w:numId w:val="0"/>
              </w:numPr>
              <w:jc w:val="center"/>
              <w:rPr>
                <w:rFonts w:hint="eastAsia" w:cs="Times New Roman"/>
                <w:sz w:val="15"/>
                <w:szCs w:val="15"/>
                <w:vertAlign w:val="baseline"/>
                <w:lang w:val="en-US" w:eastAsia="zh-CN"/>
              </w:rPr>
            </w:pPr>
            <w:r>
              <w:rPr>
                <w:rFonts w:hint="eastAsia" w:cs="Times New Roman"/>
                <w:sz w:val="15"/>
                <w:szCs w:val="15"/>
                <w:vertAlign w:val="baseline"/>
                <w:lang w:val="en-US" w:eastAsia="zh-CN"/>
              </w:rPr>
              <w:t>总价（元，含13%税）</w:t>
            </w:r>
          </w:p>
        </w:tc>
      </w:tr>
      <w:tr w14:paraId="648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6B3674A0">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1</w:t>
            </w:r>
          </w:p>
        </w:tc>
        <w:tc>
          <w:tcPr>
            <w:tcW w:w="992" w:type="dxa"/>
            <w:vAlign w:val="center"/>
          </w:tcPr>
          <w:p w14:paraId="4D780C4E">
            <w:pPr>
              <w:keepNext w:val="0"/>
              <w:keepLines w:val="0"/>
              <w:widowControl/>
              <w:suppressLineNumbers w:val="0"/>
              <w:jc w:val="center"/>
              <w:textAlignment w:val="center"/>
              <w:rPr>
                <w:sz w:val="15"/>
                <w:szCs w:val="15"/>
                <w:vertAlign w:val="baseline"/>
              </w:rPr>
            </w:pPr>
            <w:r>
              <w:rPr>
                <w:rFonts w:hint="eastAsia" w:ascii="宋体" w:hAnsi="宋体" w:cs="宋体"/>
                <w:i w:val="0"/>
                <w:iCs w:val="0"/>
                <w:color w:val="000000"/>
                <w:kern w:val="0"/>
                <w:sz w:val="15"/>
                <w:szCs w:val="15"/>
                <w:u w:val="none"/>
                <w:lang w:val="en-US" w:eastAsia="zh-CN" w:bidi="ar"/>
              </w:rPr>
              <w:t>换热器</w:t>
            </w:r>
          </w:p>
        </w:tc>
        <w:tc>
          <w:tcPr>
            <w:tcW w:w="3318" w:type="dxa"/>
            <w:vAlign w:val="center"/>
          </w:tcPr>
          <w:p w14:paraId="4F483925">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113KW，设计压力8KPa</w:t>
            </w:r>
          </w:p>
        </w:tc>
        <w:tc>
          <w:tcPr>
            <w:tcW w:w="396" w:type="dxa"/>
            <w:shd w:val="clear" w:color="auto" w:fill="auto"/>
            <w:vAlign w:val="center"/>
          </w:tcPr>
          <w:p w14:paraId="3F7C45C2">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r>
              <w:rPr>
                <w:rFonts w:hint="eastAsia" w:ascii="宋体" w:hAnsi="宋体" w:cs="宋体"/>
                <w:i w:val="0"/>
                <w:iCs w:val="0"/>
                <w:color w:val="000000"/>
                <w:kern w:val="0"/>
                <w:sz w:val="15"/>
                <w:szCs w:val="15"/>
                <w:u w:val="none"/>
                <w:lang w:val="en-US" w:eastAsia="zh-CN" w:bidi="ar"/>
              </w:rPr>
              <w:t>1</w:t>
            </w:r>
          </w:p>
        </w:tc>
        <w:tc>
          <w:tcPr>
            <w:tcW w:w="396" w:type="dxa"/>
            <w:vAlign w:val="center"/>
          </w:tcPr>
          <w:p w14:paraId="004CE9BB">
            <w:pPr>
              <w:keepNext w:val="0"/>
              <w:keepLines w:val="0"/>
              <w:widowControl/>
              <w:suppressLineNumbers w:val="0"/>
              <w:jc w:val="center"/>
              <w:textAlignment w:val="center"/>
              <w:rPr>
                <w:rFonts w:hint="default" w:eastAsia="宋体"/>
                <w:sz w:val="15"/>
                <w:szCs w:val="15"/>
                <w:vertAlign w:val="baseline"/>
                <w:lang w:val="en-US" w:eastAsia="zh-CN"/>
              </w:rPr>
            </w:pPr>
            <w:r>
              <w:rPr>
                <w:rFonts w:hint="eastAsia"/>
                <w:sz w:val="15"/>
                <w:szCs w:val="15"/>
                <w:vertAlign w:val="baseline"/>
                <w:lang w:val="en-US" w:eastAsia="zh-CN"/>
              </w:rPr>
              <w:t>个</w:t>
            </w:r>
          </w:p>
        </w:tc>
        <w:tc>
          <w:tcPr>
            <w:tcW w:w="977" w:type="dxa"/>
            <w:vAlign w:val="center"/>
          </w:tcPr>
          <w:p w14:paraId="51650CA2">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21BADC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29CD71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35F2C6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36ACA3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507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3C80AAE3">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2</w:t>
            </w:r>
          </w:p>
        </w:tc>
        <w:tc>
          <w:tcPr>
            <w:tcW w:w="992" w:type="dxa"/>
            <w:vAlign w:val="center"/>
          </w:tcPr>
          <w:p w14:paraId="31530B18">
            <w:pPr>
              <w:keepNext w:val="0"/>
              <w:keepLines w:val="0"/>
              <w:widowControl/>
              <w:suppressLineNumbers w:val="0"/>
              <w:jc w:val="center"/>
              <w:textAlignment w:val="center"/>
              <w:rPr>
                <w:sz w:val="15"/>
                <w:szCs w:val="15"/>
                <w:vertAlign w:val="baseline"/>
              </w:rPr>
            </w:pPr>
            <w:r>
              <w:rPr>
                <w:rFonts w:hint="eastAsia"/>
                <w:sz w:val="15"/>
                <w:szCs w:val="15"/>
                <w:vertAlign w:val="baseline"/>
                <w:lang w:val="en-US" w:eastAsia="zh-CN"/>
              </w:rPr>
              <w:t>旧换热器拆除</w:t>
            </w:r>
          </w:p>
        </w:tc>
        <w:tc>
          <w:tcPr>
            <w:tcW w:w="3318" w:type="dxa"/>
            <w:vAlign w:val="center"/>
          </w:tcPr>
          <w:p w14:paraId="68E91B45">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拆除旧换热器，并对换热器相关连接管道进行支撑保护</w:t>
            </w:r>
          </w:p>
        </w:tc>
        <w:tc>
          <w:tcPr>
            <w:tcW w:w="396" w:type="dxa"/>
            <w:shd w:val="clear" w:color="auto" w:fill="auto"/>
            <w:vAlign w:val="center"/>
          </w:tcPr>
          <w:p w14:paraId="028D164D">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r>
              <w:rPr>
                <w:rFonts w:hint="eastAsia" w:ascii="宋体" w:hAnsi="宋体" w:cs="宋体"/>
                <w:i w:val="0"/>
                <w:iCs w:val="0"/>
                <w:color w:val="000000"/>
                <w:kern w:val="0"/>
                <w:sz w:val="15"/>
                <w:szCs w:val="15"/>
                <w:u w:val="none"/>
                <w:lang w:val="en-US" w:eastAsia="zh-CN" w:bidi="ar"/>
              </w:rPr>
              <w:t>1</w:t>
            </w:r>
          </w:p>
        </w:tc>
        <w:tc>
          <w:tcPr>
            <w:tcW w:w="396" w:type="dxa"/>
            <w:vAlign w:val="center"/>
          </w:tcPr>
          <w:p w14:paraId="08C5BF4B">
            <w:pPr>
              <w:keepNext w:val="0"/>
              <w:keepLines w:val="0"/>
              <w:widowControl/>
              <w:suppressLineNumbers w:val="0"/>
              <w:jc w:val="center"/>
              <w:textAlignment w:val="center"/>
              <w:rPr>
                <w:sz w:val="15"/>
                <w:szCs w:val="15"/>
                <w:vertAlign w:val="baseline"/>
              </w:rPr>
            </w:pPr>
            <w:r>
              <w:rPr>
                <w:rFonts w:hint="eastAsia"/>
                <w:sz w:val="15"/>
                <w:szCs w:val="15"/>
                <w:vertAlign w:val="baseline"/>
                <w:lang w:val="en-US" w:eastAsia="zh-CN"/>
              </w:rPr>
              <w:t>个</w:t>
            </w:r>
          </w:p>
        </w:tc>
        <w:tc>
          <w:tcPr>
            <w:tcW w:w="977" w:type="dxa"/>
            <w:vAlign w:val="center"/>
          </w:tcPr>
          <w:p w14:paraId="0FD836DF">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4D0F93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6B5646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46CF3D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2E20F7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88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30E8646">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3</w:t>
            </w:r>
          </w:p>
        </w:tc>
        <w:tc>
          <w:tcPr>
            <w:tcW w:w="992" w:type="dxa"/>
            <w:vAlign w:val="center"/>
          </w:tcPr>
          <w:p w14:paraId="1BED19DB">
            <w:pPr>
              <w:keepNext w:val="0"/>
              <w:keepLines w:val="0"/>
              <w:widowControl/>
              <w:suppressLineNumbers w:val="0"/>
              <w:jc w:val="center"/>
              <w:textAlignment w:val="center"/>
              <w:rPr>
                <w:sz w:val="15"/>
                <w:szCs w:val="15"/>
                <w:vertAlign w:val="baseline"/>
              </w:rPr>
            </w:pPr>
            <w:r>
              <w:rPr>
                <w:rFonts w:hint="eastAsia"/>
                <w:sz w:val="15"/>
                <w:szCs w:val="15"/>
                <w:vertAlign w:val="baseline"/>
                <w:lang w:val="en-US" w:eastAsia="zh-CN"/>
              </w:rPr>
              <w:t>现有管道检查、清理和维修</w:t>
            </w:r>
          </w:p>
        </w:tc>
        <w:tc>
          <w:tcPr>
            <w:tcW w:w="3318" w:type="dxa"/>
            <w:vAlign w:val="center"/>
          </w:tcPr>
          <w:p w14:paraId="13EDD047">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对该换热器</w:t>
            </w:r>
            <w:r>
              <w:rPr>
                <w:rFonts w:hint="eastAsia" w:ascii="宋体" w:hAnsi="宋体" w:cs="宋体"/>
                <w:i w:val="0"/>
                <w:iCs w:val="0"/>
                <w:color w:val="000000"/>
                <w:kern w:val="0"/>
                <w:sz w:val="15"/>
                <w:szCs w:val="15"/>
                <w:u w:val="none"/>
                <w:lang w:val="en-US" w:eastAsia="zh-CN" w:bidi="ar"/>
              </w:rPr>
              <w:t>附属及周围</w:t>
            </w:r>
            <w:r>
              <w:rPr>
                <w:rFonts w:hint="eastAsia" w:ascii="宋体" w:hAnsi="宋体" w:eastAsia="宋体" w:cs="宋体"/>
                <w:i w:val="0"/>
                <w:iCs w:val="0"/>
                <w:color w:val="000000"/>
                <w:kern w:val="0"/>
                <w:sz w:val="15"/>
                <w:szCs w:val="15"/>
                <w:u w:val="none"/>
                <w:lang w:val="en-US" w:eastAsia="zh-CN" w:bidi="ar"/>
              </w:rPr>
              <w:t>各管路进行清理、检查、维修</w:t>
            </w:r>
          </w:p>
        </w:tc>
        <w:tc>
          <w:tcPr>
            <w:tcW w:w="396" w:type="dxa"/>
            <w:shd w:val="clear" w:color="auto" w:fill="auto"/>
            <w:vAlign w:val="center"/>
          </w:tcPr>
          <w:p w14:paraId="49BBCBFF">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r>
              <w:rPr>
                <w:rFonts w:hint="eastAsia" w:ascii="宋体" w:hAnsi="宋体" w:cs="宋体"/>
                <w:i w:val="0"/>
                <w:iCs w:val="0"/>
                <w:color w:val="000000"/>
                <w:kern w:val="0"/>
                <w:sz w:val="15"/>
                <w:szCs w:val="15"/>
                <w:u w:val="none"/>
                <w:lang w:val="en-US" w:eastAsia="zh-CN" w:bidi="ar"/>
              </w:rPr>
              <w:t>1</w:t>
            </w:r>
          </w:p>
        </w:tc>
        <w:tc>
          <w:tcPr>
            <w:tcW w:w="396" w:type="dxa"/>
            <w:shd w:val="clear" w:color="auto" w:fill="auto"/>
            <w:vAlign w:val="center"/>
          </w:tcPr>
          <w:p w14:paraId="650B0D0D">
            <w:pPr>
              <w:keepNext w:val="0"/>
              <w:keepLines w:val="0"/>
              <w:widowControl/>
              <w:suppressLineNumbers w:val="0"/>
              <w:jc w:val="center"/>
              <w:textAlignment w:val="center"/>
              <w:rPr>
                <w:rFonts w:hint="default" w:ascii="Times New Roman" w:hAnsi="Times New Roman" w:eastAsia="宋体" w:cs="Times New Roman"/>
                <w:kern w:val="2"/>
                <w:sz w:val="15"/>
                <w:szCs w:val="15"/>
                <w:vertAlign w:val="baseline"/>
                <w:lang w:val="en-US" w:eastAsia="zh-CN" w:bidi="ar-SA"/>
              </w:rPr>
            </w:pPr>
            <w:r>
              <w:rPr>
                <w:rFonts w:hint="eastAsia"/>
                <w:sz w:val="15"/>
                <w:szCs w:val="15"/>
                <w:vertAlign w:val="baseline"/>
                <w:lang w:val="en-US" w:eastAsia="zh-CN"/>
              </w:rPr>
              <w:t>个</w:t>
            </w:r>
          </w:p>
        </w:tc>
        <w:tc>
          <w:tcPr>
            <w:tcW w:w="977" w:type="dxa"/>
            <w:vAlign w:val="center"/>
          </w:tcPr>
          <w:p w14:paraId="6984EC4D">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3BA9AF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193C8C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0878E7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517AAB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E52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6FA2FAD4">
            <w:pPr>
              <w:pStyle w:val="75"/>
              <w:numPr>
                <w:ilvl w:val="0"/>
                <w:numId w:val="0"/>
              </w:numPr>
              <w:jc w:val="center"/>
              <w:rPr>
                <w:rFonts w:hint="default"/>
                <w:b w:val="0"/>
                <w:bCs/>
                <w:sz w:val="15"/>
                <w:szCs w:val="15"/>
                <w:vertAlign w:val="baseline"/>
                <w:lang w:val="en-US" w:eastAsia="zh-CN"/>
              </w:rPr>
            </w:pPr>
            <w:r>
              <w:rPr>
                <w:rFonts w:hint="eastAsia"/>
                <w:b w:val="0"/>
                <w:bCs/>
                <w:sz w:val="15"/>
                <w:szCs w:val="15"/>
                <w:vertAlign w:val="baseline"/>
                <w:lang w:val="en-US" w:eastAsia="zh-CN"/>
              </w:rPr>
              <w:t>4</w:t>
            </w:r>
          </w:p>
        </w:tc>
        <w:tc>
          <w:tcPr>
            <w:tcW w:w="992" w:type="dxa"/>
            <w:vAlign w:val="center"/>
          </w:tcPr>
          <w:p w14:paraId="652BB4D7">
            <w:pPr>
              <w:keepNext w:val="0"/>
              <w:keepLines w:val="0"/>
              <w:widowControl/>
              <w:suppressLineNumbers w:val="0"/>
              <w:jc w:val="center"/>
              <w:textAlignment w:val="center"/>
              <w:rPr>
                <w:rFonts w:hint="default"/>
                <w:sz w:val="15"/>
                <w:szCs w:val="15"/>
                <w:vertAlign w:val="baseline"/>
                <w:lang w:val="en-US" w:eastAsia="zh-CN"/>
              </w:rPr>
            </w:pPr>
            <w:r>
              <w:rPr>
                <w:rFonts w:hint="eastAsia"/>
                <w:sz w:val="15"/>
                <w:szCs w:val="15"/>
                <w:vertAlign w:val="baseline"/>
                <w:lang w:val="en-US" w:eastAsia="zh-CN"/>
              </w:rPr>
              <w:t>新换热器安装</w:t>
            </w:r>
          </w:p>
        </w:tc>
        <w:tc>
          <w:tcPr>
            <w:tcW w:w="3318" w:type="dxa"/>
            <w:vAlign w:val="center"/>
          </w:tcPr>
          <w:p w14:paraId="0273522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主要包括换热器就位及各管路连接、测试、检查等</w:t>
            </w:r>
          </w:p>
        </w:tc>
        <w:tc>
          <w:tcPr>
            <w:tcW w:w="396" w:type="dxa"/>
            <w:shd w:val="clear" w:color="auto" w:fill="auto"/>
            <w:vAlign w:val="center"/>
          </w:tcPr>
          <w:p w14:paraId="78F80F8D">
            <w:pPr>
              <w:keepNext w:val="0"/>
              <w:keepLines w:val="0"/>
              <w:widowControl/>
              <w:suppressLineNumbers w:val="0"/>
              <w:jc w:val="center"/>
              <w:textAlignment w:val="center"/>
              <w:rPr>
                <w:rFonts w:hint="default"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1</w:t>
            </w:r>
          </w:p>
        </w:tc>
        <w:tc>
          <w:tcPr>
            <w:tcW w:w="396" w:type="dxa"/>
            <w:shd w:val="clear" w:color="auto" w:fill="auto"/>
            <w:vAlign w:val="center"/>
          </w:tcPr>
          <w:p w14:paraId="745F1CB9">
            <w:pPr>
              <w:keepNext w:val="0"/>
              <w:keepLines w:val="0"/>
              <w:widowControl/>
              <w:suppressLineNumbers w:val="0"/>
              <w:jc w:val="center"/>
              <w:textAlignment w:val="center"/>
              <w:rPr>
                <w:rFonts w:hint="eastAsia"/>
                <w:sz w:val="15"/>
                <w:szCs w:val="15"/>
                <w:vertAlign w:val="baseline"/>
                <w:lang w:val="en-US" w:eastAsia="zh-CN"/>
              </w:rPr>
            </w:pPr>
            <w:r>
              <w:rPr>
                <w:rFonts w:hint="eastAsia"/>
                <w:sz w:val="15"/>
                <w:szCs w:val="15"/>
                <w:vertAlign w:val="baseline"/>
                <w:lang w:val="en-US" w:eastAsia="zh-CN"/>
              </w:rPr>
              <w:t>个</w:t>
            </w:r>
          </w:p>
        </w:tc>
        <w:tc>
          <w:tcPr>
            <w:tcW w:w="977" w:type="dxa"/>
            <w:vAlign w:val="center"/>
          </w:tcPr>
          <w:p w14:paraId="28804474">
            <w:pPr>
              <w:keepNext w:val="0"/>
              <w:keepLines w:val="0"/>
              <w:widowControl/>
              <w:suppressLineNumbers w:val="0"/>
              <w:jc w:val="both"/>
              <w:textAlignment w:val="center"/>
              <w:rPr>
                <w:rFonts w:hint="default" w:ascii="宋体" w:hAnsi="宋体" w:cs="宋体"/>
                <w:i w:val="0"/>
                <w:iCs w:val="0"/>
                <w:color w:val="000000"/>
                <w:kern w:val="0"/>
                <w:sz w:val="15"/>
                <w:szCs w:val="15"/>
                <w:u w:val="none"/>
                <w:lang w:val="en-US" w:eastAsia="zh-CN" w:bidi="ar"/>
              </w:rPr>
            </w:pPr>
          </w:p>
        </w:tc>
        <w:tc>
          <w:tcPr>
            <w:tcW w:w="826" w:type="dxa"/>
            <w:vAlign w:val="center"/>
          </w:tcPr>
          <w:p w14:paraId="36E697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20FF90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6B38B4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3B9458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261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4DF01DDE">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5</w:t>
            </w:r>
          </w:p>
        </w:tc>
        <w:tc>
          <w:tcPr>
            <w:tcW w:w="992" w:type="dxa"/>
            <w:vAlign w:val="center"/>
          </w:tcPr>
          <w:p w14:paraId="139C9FAC">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墙体拆除恢复</w:t>
            </w:r>
          </w:p>
        </w:tc>
        <w:tc>
          <w:tcPr>
            <w:tcW w:w="3318" w:type="dxa"/>
            <w:vAlign w:val="center"/>
          </w:tcPr>
          <w:p w14:paraId="56EF1BCA">
            <w:pPr>
              <w:keepNext w:val="0"/>
              <w:keepLines w:val="0"/>
              <w:widowControl/>
              <w:suppressLineNumbers w:val="0"/>
              <w:jc w:val="left"/>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对阻挡VOC安装的房间墙体拆除</w:t>
            </w:r>
            <w:r>
              <w:rPr>
                <w:rFonts w:hint="eastAsia" w:ascii="宋体" w:hAnsi="宋体" w:cs="宋体"/>
                <w:i w:val="0"/>
                <w:iCs w:val="0"/>
                <w:color w:val="000000"/>
                <w:kern w:val="0"/>
                <w:sz w:val="15"/>
                <w:szCs w:val="15"/>
                <w:u w:val="none"/>
                <w:lang w:val="en-US" w:eastAsia="zh-CN" w:bidi="ar"/>
              </w:rPr>
              <w:t>,安装结束后对现有墙体进行</w:t>
            </w:r>
            <w:r>
              <w:rPr>
                <w:rFonts w:hint="eastAsia" w:ascii="宋体" w:hAnsi="宋体" w:eastAsia="宋体" w:cs="宋体"/>
                <w:i w:val="0"/>
                <w:iCs w:val="0"/>
                <w:color w:val="000000"/>
                <w:kern w:val="0"/>
                <w:sz w:val="15"/>
                <w:szCs w:val="15"/>
                <w:u w:val="none"/>
                <w:lang w:val="en-US" w:eastAsia="zh-CN" w:bidi="ar"/>
              </w:rPr>
              <w:t>恢复</w:t>
            </w:r>
          </w:p>
        </w:tc>
        <w:tc>
          <w:tcPr>
            <w:tcW w:w="396" w:type="dxa"/>
            <w:shd w:val="clear" w:color="auto" w:fill="auto"/>
            <w:vAlign w:val="center"/>
          </w:tcPr>
          <w:p w14:paraId="34F040BE">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r>
              <w:rPr>
                <w:rFonts w:hint="eastAsia" w:ascii="宋体" w:hAnsi="宋体" w:cs="宋体"/>
                <w:i w:val="0"/>
                <w:iCs w:val="0"/>
                <w:color w:val="000000"/>
                <w:kern w:val="0"/>
                <w:sz w:val="15"/>
                <w:szCs w:val="15"/>
                <w:u w:val="none"/>
                <w:lang w:val="en-US" w:eastAsia="zh-CN" w:bidi="ar"/>
              </w:rPr>
              <w:t>1</w:t>
            </w:r>
          </w:p>
        </w:tc>
        <w:tc>
          <w:tcPr>
            <w:tcW w:w="396" w:type="dxa"/>
            <w:shd w:val="clear" w:color="auto" w:fill="auto"/>
            <w:vAlign w:val="center"/>
          </w:tcPr>
          <w:p w14:paraId="522C64B2">
            <w:pPr>
              <w:keepNext w:val="0"/>
              <w:keepLines w:val="0"/>
              <w:widowControl/>
              <w:suppressLineNumbers w:val="0"/>
              <w:jc w:val="center"/>
              <w:textAlignment w:val="center"/>
              <w:rPr>
                <w:rFonts w:hint="default" w:ascii="Times New Roman" w:hAnsi="Times New Roman" w:eastAsia="宋体" w:cs="Times New Roman"/>
                <w:kern w:val="2"/>
                <w:sz w:val="15"/>
                <w:szCs w:val="15"/>
                <w:vertAlign w:val="baseline"/>
                <w:lang w:val="en-US" w:eastAsia="zh-CN" w:bidi="ar-SA"/>
              </w:rPr>
            </w:pPr>
            <w:r>
              <w:rPr>
                <w:rFonts w:hint="eastAsia"/>
                <w:sz w:val="15"/>
                <w:szCs w:val="15"/>
                <w:vertAlign w:val="baseline"/>
                <w:lang w:val="en-US" w:eastAsia="zh-CN"/>
              </w:rPr>
              <w:t>个</w:t>
            </w:r>
          </w:p>
        </w:tc>
        <w:tc>
          <w:tcPr>
            <w:tcW w:w="977" w:type="dxa"/>
            <w:vAlign w:val="center"/>
          </w:tcPr>
          <w:p w14:paraId="666B6E47">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364F83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5E687E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0D0292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05F670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704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09C105DB">
            <w:pPr>
              <w:pStyle w:val="75"/>
              <w:numPr>
                <w:ilvl w:val="0"/>
                <w:numId w:val="0"/>
              </w:numPr>
              <w:jc w:val="center"/>
              <w:rPr>
                <w:rFonts w:hint="eastAsia" w:eastAsia="宋体"/>
                <w:b w:val="0"/>
                <w:bCs/>
                <w:sz w:val="15"/>
                <w:szCs w:val="15"/>
                <w:vertAlign w:val="baseline"/>
                <w:lang w:val="en-US" w:eastAsia="zh-CN"/>
              </w:rPr>
            </w:pPr>
            <w:r>
              <w:rPr>
                <w:rFonts w:hint="eastAsia"/>
                <w:b w:val="0"/>
                <w:bCs/>
                <w:sz w:val="15"/>
                <w:szCs w:val="15"/>
                <w:vertAlign w:val="baseline"/>
                <w:lang w:val="en-US" w:eastAsia="zh-CN"/>
              </w:rPr>
              <w:t>6</w:t>
            </w:r>
          </w:p>
        </w:tc>
        <w:tc>
          <w:tcPr>
            <w:tcW w:w="992" w:type="dxa"/>
            <w:vAlign w:val="center"/>
          </w:tcPr>
          <w:p w14:paraId="202C869E">
            <w:pPr>
              <w:keepNext w:val="0"/>
              <w:keepLines w:val="0"/>
              <w:widowControl/>
              <w:suppressLineNumbers w:val="0"/>
              <w:jc w:val="center"/>
              <w:textAlignment w:val="center"/>
              <w:rPr>
                <w:sz w:val="15"/>
                <w:szCs w:val="15"/>
                <w:vertAlign w:val="baseline"/>
              </w:rPr>
            </w:pPr>
            <w:r>
              <w:rPr>
                <w:rFonts w:hint="eastAsia" w:ascii="宋体" w:hAnsi="宋体" w:eastAsia="宋体" w:cs="宋体"/>
                <w:i w:val="0"/>
                <w:iCs w:val="0"/>
                <w:color w:val="000000"/>
                <w:kern w:val="0"/>
                <w:sz w:val="15"/>
                <w:szCs w:val="15"/>
                <w:u w:val="none"/>
                <w:lang w:val="en-US" w:eastAsia="zh-CN" w:bidi="ar"/>
              </w:rPr>
              <w:t>控制箱</w:t>
            </w:r>
          </w:p>
        </w:tc>
        <w:tc>
          <w:tcPr>
            <w:tcW w:w="3318" w:type="dxa"/>
            <w:vAlign w:val="center"/>
          </w:tcPr>
          <w:p w14:paraId="446490D4">
            <w:pPr>
              <w:keepNext w:val="0"/>
              <w:keepLines w:val="0"/>
              <w:widowControl/>
              <w:suppressLineNumbers w:val="0"/>
              <w:jc w:val="left"/>
              <w:textAlignment w:val="center"/>
              <w:rPr>
                <w:sz w:val="15"/>
                <w:szCs w:val="15"/>
                <w:vertAlign w:val="baseline"/>
              </w:rPr>
            </w:pPr>
            <w:r>
              <w:rPr>
                <w:rFonts w:hint="eastAsia"/>
                <w:sz w:val="15"/>
                <w:szCs w:val="15"/>
                <w:vertAlign w:val="baseline"/>
              </w:rPr>
              <w:t>包含压变送器及温度变送器</w:t>
            </w:r>
            <w:r>
              <w:rPr>
                <w:rFonts w:hint="eastAsia"/>
                <w:sz w:val="15"/>
                <w:szCs w:val="15"/>
                <w:vertAlign w:val="baseline"/>
                <w:lang w:eastAsia="zh-CN"/>
              </w:rPr>
              <w:t>，</w:t>
            </w:r>
            <w:r>
              <w:rPr>
                <w:rFonts w:hint="eastAsia"/>
                <w:sz w:val="15"/>
                <w:szCs w:val="15"/>
                <w:vertAlign w:val="baseline"/>
                <w:lang w:val="en-US" w:eastAsia="zh-CN"/>
              </w:rPr>
              <w:t>用于</w:t>
            </w:r>
            <w:r>
              <w:rPr>
                <w:rFonts w:hint="eastAsia"/>
                <w:sz w:val="15"/>
                <w:szCs w:val="15"/>
                <w:vertAlign w:val="baseline"/>
              </w:rPr>
              <w:t>监测换热器</w:t>
            </w:r>
            <w:r>
              <w:rPr>
                <w:rFonts w:hint="eastAsia"/>
                <w:sz w:val="15"/>
                <w:szCs w:val="15"/>
                <w:vertAlign w:val="baseline"/>
                <w:lang w:val="en-US" w:eastAsia="zh-CN"/>
              </w:rPr>
              <w:t>内部</w:t>
            </w:r>
            <w:r>
              <w:rPr>
                <w:rFonts w:hint="eastAsia"/>
                <w:sz w:val="15"/>
                <w:szCs w:val="15"/>
                <w:vertAlign w:val="baseline"/>
              </w:rPr>
              <w:t>换热效果，压力和温度具有联锁报警功能</w:t>
            </w:r>
            <w:r>
              <w:rPr>
                <w:rFonts w:hint="eastAsia"/>
                <w:sz w:val="15"/>
                <w:szCs w:val="15"/>
                <w:vertAlign w:val="baseline"/>
                <w:lang w:eastAsia="zh-CN"/>
              </w:rPr>
              <w:t>，</w:t>
            </w:r>
          </w:p>
        </w:tc>
        <w:tc>
          <w:tcPr>
            <w:tcW w:w="396" w:type="dxa"/>
            <w:shd w:val="clear" w:color="auto" w:fill="auto"/>
            <w:vAlign w:val="center"/>
          </w:tcPr>
          <w:p w14:paraId="58D33079">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r>
              <w:rPr>
                <w:rFonts w:hint="eastAsia" w:ascii="宋体" w:hAnsi="宋体" w:cs="宋体"/>
                <w:i w:val="0"/>
                <w:iCs w:val="0"/>
                <w:color w:val="000000"/>
                <w:kern w:val="0"/>
                <w:sz w:val="15"/>
                <w:szCs w:val="15"/>
                <w:u w:val="none"/>
                <w:lang w:val="en-US" w:eastAsia="zh-CN" w:bidi="ar"/>
              </w:rPr>
              <w:t>1</w:t>
            </w:r>
          </w:p>
        </w:tc>
        <w:tc>
          <w:tcPr>
            <w:tcW w:w="396" w:type="dxa"/>
            <w:shd w:val="clear" w:color="auto" w:fill="auto"/>
            <w:vAlign w:val="center"/>
          </w:tcPr>
          <w:p w14:paraId="70437E7C">
            <w:pPr>
              <w:keepNext w:val="0"/>
              <w:keepLines w:val="0"/>
              <w:widowControl/>
              <w:suppressLineNumbers w:val="0"/>
              <w:jc w:val="center"/>
              <w:textAlignment w:val="center"/>
              <w:rPr>
                <w:rFonts w:ascii="Times New Roman" w:hAnsi="Times New Roman" w:eastAsia="宋体" w:cs="Times New Roman"/>
                <w:kern w:val="2"/>
                <w:sz w:val="15"/>
                <w:szCs w:val="15"/>
                <w:vertAlign w:val="baseline"/>
                <w:lang w:val="en-US" w:eastAsia="zh-CN" w:bidi="ar-SA"/>
              </w:rPr>
            </w:pPr>
            <w:r>
              <w:rPr>
                <w:rFonts w:hint="eastAsia"/>
                <w:sz w:val="15"/>
                <w:szCs w:val="15"/>
                <w:vertAlign w:val="baseline"/>
                <w:lang w:val="en-US" w:eastAsia="zh-CN"/>
              </w:rPr>
              <w:t>个</w:t>
            </w:r>
          </w:p>
        </w:tc>
        <w:tc>
          <w:tcPr>
            <w:tcW w:w="977" w:type="dxa"/>
            <w:vAlign w:val="center"/>
          </w:tcPr>
          <w:p w14:paraId="5DCC7CC9">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6E6B06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22" w:type="dxa"/>
            <w:vAlign w:val="center"/>
          </w:tcPr>
          <w:p w14:paraId="22F26E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480440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1A55E2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BEE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97" w:type="dxa"/>
            <w:gridSpan w:val="5"/>
            <w:vAlign w:val="center"/>
          </w:tcPr>
          <w:p w14:paraId="1478F0A5">
            <w:pPr>
              <w:keepNext w:val="0"/>
              <w:keepLines w:val="0"/>
              <w:widowControl/>
              <w:suppressLineNumbers w:val="0"/>
              <w:jc w:val="center"/>
              <w:textAlignment w:val="center"/>
              <w:rPr>
                <w:rFonts w:hint="default"/>
                <w:sz w:val="15"/>
                <w:szCs w:val="15"/>
                <w:vertAlign w:val="baseline"/>
                <w:lang w:val="en-US" w:eastAsia="zh-CN"/>
              </w:rPr>
            </w:pPr>
            <w:r>
              <w:rPr>
                <w:rFonts w:hint="eastAsia"/>
                <w:sz w:val="15"/>
                <w:szCs w:val="15"/>
                <w:vertAlign w:val="baseline"/>
                <w:lang w:val="en-US" w:eastAsia="zh-CN"/>
              </w:rPr>
              <w:t>利润</w:t>
            </w:r>
          </w:p>
        </w:tc>
        <w:tc>
          <w:tcPr>
            <w:tcW w:w="977" w:type="dxa"/>
            <w:vAlign w:val="center"/>
          </w:tcPr>
          <w:p w14:paraId="4A094FFF">
            <w:pPr>
              <w:keepNext w:val="0"/>
              <w:keepLines w:val="0"/>
              <w:widowControl/>
              <w:suppressLineNumbers w:val="0"/>
              <w:jc w:val="both"/>
              <w:textAlignment w:val="center"/>
              <w:rPr>
                <w:rFonts w:hint="default" w:ascii="宋体" w:hAnsi="宋体" w:eastAsia="宋体" w:cs="宋体"/>
                <w:i w:val="0"/>
                <w:iCs w:val="0"/>
                <w:color w:val="000000"/>
                <w:kern w:val="0"/>
                <w:sz w:val="15"/>
                <w:szCs w:val="15"/>
                <w:u w:val="none"/>
                <w:lang w:val="en-US" w:eastAsia="zh-CN" w:bidi="ar"/>
              </w:rPr>
            </w:pPr>
          </w:p>
        </w:tc>
        <w:tc>
          <w:tcPr>
            <w:tcW w:w="826" w:type="dxa"/>
            <w:vAlign w:val="center"/>
          </w:tcPr>
          <w:p w14:paraId="1B52B1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bookmarkStart w:id="32" w:name="_GoBack"/>
            <w:bookmarkEnd w:id="32"/>
          </w:p>
        </w:tc>
        <w:tc>
          <w:tcPr>
            <w:tcW w:w="822" w:type="dxa"/>
            <w:vAlign w:val="center"/>
          </w:tcPr>
          <w:p w14:paraId="5267FD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13" w:type="dxa"/>
            <w:vAlign w:val="center"/>
          </w:tcPr>
          <w:p w14:paraId="74ED9B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925" w:type="dxa"/>
            <w:vAlign w:val="center"/>
          </w:tcPr>
          <w:p w14:paraId="2D035C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DDD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474" w:type="dxa"/>
            <w:gridSpan w:val="6"/>
            <w:vAlign w:val="center"/>
          </w:tcPr>
          <w:p w14:paraId="4063045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ab/>
            </w:r>
            <w:r>
              <w:rPr>
                <w:rFonts w:hint="eastAsia" w:ascii="宋体" w:hAnsi="宋体" w:cs="宋体"/>
                <w:i w:val="0"/>
                <w:iCs w:val="0"/>
                <w:color w:val="000000"/>
                <w:kern w:val="0"/>
                <w:sz w:val="15"/>
                <w:szCs w:val="15"/>
                <w:u w:val="none"/>
                <w:lang w:val="en-US" w:eastAsia="zh-CN" w:bidi="ar"/>
              </w:rPr>
              <w:t>合计</w:t>
            </w:r>
          </w:p>
        </w:tc>
        <w:tc>
          <w:tcPr>
            <w:tcW w:w="1648" w:type="dxa"/>
            <w:gridSpan w:val="2"/>
            <w:vAlign w:val="center"/>
          </w:tcPr>
          <w:p w14:paraId="717F75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38" w:type="dxa"/>
            <w:gridSpan w:val="2"/>
            <w:vAlign w:val="center"/>
          </w:tcPr>
          <w:p w14:paraId="10BAD2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bl>
    <w:p w14:paraId="64E73B34">
      <w:pPr>
        <w:pStyle w:val="2"/>
        <w:spacing w:line="460" w:lineRule="exact"/>
        <w:jc w:val="center"/>
        <w:rPr>
          <w:rFonts w:ascii="宋体" w:hAnsi="宋体"/>
          <w:b/>
          <w:bCs/>
        </w:rPr>
      </w:pPr>
      <w:r>
        <w:rPr>
          <w:rFonts w:ascii="宋体" w:hAnsi="宋体" w:cs="宋体"/>
        </w:rPr>
        <w:t xml:space="preserve">                         </w:t>
      </w:r>
    </w:p>
    <w:p w14:paraId="163B6978">
      <w:pPr>
        <w:spacing w:line="400" w:lineRule="exact"/>
        <w:rPr>
          <w:rFonts w:ascii="宋体" w:hAnsi="宋体"/>
        </w:rPr>
      </w:pPr>
      <w:r>
        <w:rPr>
          <w:rFonts w:hint="eastAsia" w:ascii="宋体" w:hAnsi="宋体"/>
          <w:b/>
          <w:bCs/>
        </w:rPr>
        <w:t>注：</w:t>
      </w:r>
    </w:p>
    <w:p w14:paraId="558C4A24">
      <w:pPr>
        <w:numPr>
          <w:ilvl w:val="0"/>
          <w:numId w:val="31"/>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1"/>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1"/>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1"/>
        </w:numPr>
        <w:spacing w:line="300" w:lineRule="auto"/>
        <w:rPr>
          <w:rFonts w:ascii="宋体" w:hAnsi="Calibri" w:eastAsia="宋体" w:cs="Times New Roman"/>
          <w:b/>
          <w:bCs/>
          <w:szCs w:val="21"/>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4F58F717">
      <w:pPr>
        <w:numPr>
          <w:ilvl w:val="0"/>
          <w:numId w:val="31"/>
        </w:numPr>
        <w:spacing w:line="300" w:lineRule="auto"/>
        <w:rPr>
          <w:rFonts w:hint="eastAsia" w:hAnsi="宋体" w:eastAsia="宋体" w:cs="Times New Roman"/>
          <w:b/>
          <w:bCs/>
          <w:szCs w:val="21"/>
          <w:highlight w:val="none"/>
          <w:lang w:eastAsia="zh-CN"/>
        </w:rPr>
      </w:pPr>
      <w:r>
        <w:rPr>
          <w:rFonts w:hint="eastAsia" w:ascii="宋体" w:hAnsi="宋体" w:cs="宋体"/>
          <w:b/>
          <w:szCs w:val="20"/>
          <w:lang w:val="en-US" w:eastAsia="zh-CN"/>
        </w:rPr>
        <w:t>基价仅供参考，最终不含税价不得高于12万元</w:t>
      </w:r>
      <w:r>
        <w:rPr>
          <w:rFonts w:hint="eastAsia" w:ascii="宋体" w:hAnsi="宋体" w:eastAsia="宋体" w:cs="宋体"/>
          <w:b/>
          <w:szCs w:val="20"/>
        </w:rPr>
        <w:t>。</w:t>
      </w:r>
    </w:p>
    <w:p w14:paraId="6F219B45">
      <w:pPr>
        <w:pStyle w:val="12"/>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jc w:val="center"/>
        </w:trPr>
        <w:tc>
          <w:tcPr>
            <w:tcW w:w="719" w:type="dxa"/>
            <w:vAlign w:val="center"/>
          </w:tcPr>
          <w:p w14:paraId="3E298096">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2"/>
              <w:ind w:left="482" w:hanging="482"/>
              <w:jc w:val="center"/>
              <w:rPr>
                <w:rFonts w:ascii="宋体" w:hAnsi="宋体"/>
                <w:b/>
                <w:sz w:val="24"/>
                <w:szCs w:val="24"/>
              </w:rPr>
            </w:pPr>
            <w:r>
              <w:rPr>
                <w:rFonts w:hint="eastAsia" w:ascii="宋体" w:hAnsi="宋体"/>
                <w:b/>
                <w:sz w:val="24"/>
                <w:szCs w:val="24"/>
              </w:rPr>
              <w:t>规格型号及</w:t>
            </w:r>
          </w:p>
          <w:p w14:paraId="0FAFDFCC">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2"/>
              <w:ind w:left="482" w:hanging="482"/>
              <w:jc w:val="center"/>
              <w:rPr>
                <w:rFonts w:ascii="宋体" w:hAnsi="宋体"/>
                <w:b/>
                <w:sz w:val="24"/>
                <w:szCs w:val="24"/>
              </w:rPr>
            </w:pPr>
            <w:r>
              <w:rPr>
                <w:rFonts w:hint="eastAsia" w:ascii="宋体" w:hAnsi="宋体"/>
                <w:b/>
                <w:sz w:val="24"/>
                <w:szCs w:val="24"/>
              </w:rPr>
              <w:t>单价</w:t>
            </w:r>
          </w:p>
          <w:p w14:paraId="2E91FFA4">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2"/>
              <w:ind w:left="482" w:hanging="482"/>
              <w:jc w:val="center"/>
              <w:rPr>
                <w:rFonts w:ascii="宋体" w:hAnsi="宋体"/>
                <w:b/>
                <w:sz w:val="24"/>
                <w:szCs w:val="24"/>
              </w:rPr>
            </w:pPr>
            <w:r>
              <w:rPr>
                <w:rFonts w:hint="eastAsia" w:ascii="宋体" w:hAnsi="宋体"/>
                <w:b/>
                <w:sz w:val="24"/>
                <w:szCs w:val="24"/>
              </w:rPr>
              <w:t>总价</w:t>
            </w:r>
          </w:p>
          <w:p w14:paraId="7CBDCB8E">
            <w:pPr>
              <w:pStyle w:val="22"/>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2"/>
              <w:ind w:left="480" w:hanging="480"/>
              <w:rPr>
                <w:rFonts w:ascii="宋体" w:hAnsi="宋体"/>
                <w:sz w:val="24"/>
                <w:szCs w:val="24"/>
              </w:rPr>
            </w:pPr>
          </w:p>
        </w:tc>
        <w:tc>
          <w:tcPr>
            <w:tcW w:w="1678" w:type="dxa"/>
          </w:tcPr>
          <w:p w14:paraId="366AAA11">
            <w:pPr>
              <w:pStyle w:val="22"/>
              <w:ind w:left="480" w:hanging="480"/>
              <w:rPr>
                <w:rFonts w:ascii="宋体" w:hAnsi="宋体"/>
                <w:sz w:val="24"/>
                <w:szCs w:val="24"/>
              </w:rPr>
            </w:pPr>
          </w:p>
        </w:tc>
        <w:tc>
          <w:tcPr>
            <w:tcW w:w="1009" w:type="dxa"/>
          </w:tcPr>
          <w:p w14:paraId="5425DD26">
            <w:pPr>
              <w:pStyle w:val="22"/>
              <w:ind w:left="480" w:hanging="480"/>
              <w:rPr>
                <w:rFonts w:ascii="宋体" w:hAnsi="宋体"/>
                <w:sz w:val="24"/>
                <w:szCs w:val="24"/>
              </w:rPr>
            </w:pPr>
          </w:p>
        </w:tc>
        <w:tc>
          <w:tcPr>
            <w:tcW w:w="835" w:type="dxa"/>
          </w:tcPr>
          <w:p w14:paraId="1DFB85ED">
            <w:pPr>
              <w:pStyle w:val="22"/>
              <w:ind w:left="480" w:hanging="480"/>
              <w:rPr>
                <w:rFonts w:ascii="宋体" w:hAnsi="宋体"/>
                <w:sz w:val="24"/>
                <w:szCs w:val="24"/>
              </w:rPr>
            </w:pPr>
          </w:p>
        </w:tc>
        <w:tc>
          <w:tcPr>
            <w:tcW w:w="1194" w:type="dxa"/>
          </w:tcPr>
          <w:p w14:paraId="240BAB94">
            <w:pPr>
              <w:pStyle w:val="22"/>
              <w:ind w:left="480" w:hanging="480"/>
              <w:rPr>
                <w:rFonts w:ascii="宋体" w:hAnsi="宋体"/>
                <w:sz w:val="24"/>
                <w:szCs w:val="24"/>
              </w:rPr>
            </w:pPr>
          </w:p>
        </w:tc>
        <w:tc>
          <w:tcPr>
            <w:tcW w:w="1194" w:type="dxa"/>
          </w:tcPr>
          <w:p w14:paraId="00A7D4A1">
            <w:pPr>
              <w:pStyle w:val="22"/>
              <w:ind w:left="480" w:hanging="480"/>
              <w:rPr>
                <w:rFonts w:ascii="宋体" w:hAnsi="宋体"/>
                <w:sz w:val="24"/>
                <w:szCs w:val="24"/>
              </w:rPr>
            </w:pPr>
          </w:p>
        </w:tc>
        <w:tc>
          <w:tcPr>
            <w:tcW w:w="1194" w:type="dxa"/>
          </w:tcPr>
          <w:p w14:paraId="48C1EE49">
            <w:pPr>
              <w:pStyle w:val="22"/>
              <w:ind w:left="480" w:hanging="480"/>
              <w:rPr>
                <w:rFonts w:ascii="宋体" w:hAnsi="宋体"/>
                <w:sz w:val="24"/>
                <w:szCs w:val="24"/>
              </w:rPr>
            </w:pPr>
          </w:p>
        </w:tc>
        <w:tc>
          <w:tcPr>
            <w:tcW w:w="1207" w:type="dxa"/>
          </w:tcPr>
          <w:p w14:paraId="76D56E44">
            <w:pPr>
              <w:pStyle w:val="22"/>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2"/>
              <w:ind w:left="480" w:hanging="480"/>
              <w:rPr>
                <w:rFonts w:ascii="宋体" w:hAnsi="宋体"/>
                <w:sz w:val="24"/>
                <w:szCs w:val="24"/>
              </w:rPr>
            </w:pPr>
          </w:p>
        </w:tc>
        <w:tc>
          <w:tcPr>
            <w:tcW w:w="1678" w:type="dxa"/>
          </w:tcPr>
          <w:p w14:paraId="4506C6CD">
            <w:pPr>
              <w:pStyle w:val="22"/>
              <w:ind w:left="480" w:hanging="480"/>
              <w:rPr>
                <w:rFonts w:ascii="宋体" w:hAnsi="宋体"/>
                <w:sz w:val="24"/>
                <w:szCs w:val="24"/>
              </w:rPr>
            </w:pPr>
          </w:p>
        </w:tc>
        <w:tc>
          <w:tcPr>
            <w:tcW w:w="1009" w:type="dxa"/>
          </w:tcPr>
          <w:p w14:paraId="4F551082">
            <w:pPr>
              <w:pStyle w:val="22"/>
              <w:ind w:left="480" w:hanging="480"/>
              <w:rPr>
                <w:rFonts w:ascii="宋体" w:hAnsi="宋体"/>
                <w:sz w:val="24"/>
                <w:szCs w:val="24"/>
              </w:rPr>
            </w:pPr>
          </w:p>
        </w:tc>
        <w:tc>
          <w:tcPr>
            <w:tcW w:w="835" w:type="dxa"/>
          </w:tcPr>
          <w:p w14:paraId="6033C440">
            <w:pPr>
              <w:pStyle w:val="22"/>
              <w:ind w:left="480" w:hanging="480"/>
              <w:rPr>
                <w:rFonts w:ascii="宋体" w:hAnsi="宋体"/>
                <w:sz w:val="24"/>
                <w:szCs w:val="24"/>
              </w:rPr>
            </w:pPr>
          </w:p>
        </w:tc>
        <w:tc>
          <w:tcPr>
            <w:tcW w:w="1194" w:type="dxa"/>
          </w:tcPr>
          <w:p w14:paraId="400CEF6B">
            <w:pPr>
              <w:pStyle w:val="22"/>
              <w:ind w:left="480" w:hanging="480"/>
              <w:rPr>
                <w:rFonts w:ascii="宋体" w:hAnsi="宋体"/>
                <w:sz w:val="24"/>
                <w:szCs w:val="24"/>
              </w:rPr>
            </w:pPr>
          </w:p>
        </w:tc>
        <w:tc>
          <w:tcPr>
            <w:tcW w:w="1194" w:type="dxa"/>
          </w:tcPr>
          <w:p w14:paraId="5D9CB285">
            <w:pPr>
              <w:pStyle w:val="22"/>
              <w:ind w:left="480" w:hanging="480"/>
              <w:rPr>
                <w:rFonts w:ascii="宋体" w:hAnsi="宋体"/>
                <w:sz w:val="24"/>
                <w:szCs w:val="24"/>
              </w:rPr>
            </w:pPr>
          </w:p>
        </w:tc>
        <w:tc>
          <w:tcPr>
            <w:tcW w:w="1194" w:type="dxa"/>
          </w:tcPr>
          <w:p w14:paraId="43E50F70">
            <w:pPr>
              <w:pStyle w:val="22"/>
              <w:ind w:left="480" w:hanging="480"/>
              <w:rPr>
                <w:rFonts w:ascii="宋体" w:hAnsi="宋体"/>
                <w:sz w:val="24"/>
                <w:szCs w:val="24"/>
              </w:rPr>
            </w:pPr>
          </w:p>
        </w:tc>
        <w:tc>
          <w:tcPr>
            <w:tcW w:w="1207" w:type="dxa"/>
          </w:tcPr>
          <w:p w14:paraId="67E09109">
            <w:pPr>
              <w:pStyle w:val="22"/>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2"/>
              <w:ind w:left="480" w:hanging="480"/>
              <w:rPr>
                <w:rFonts w:ascii="宋体" w:hAnsi="宋体"/>
                <w:sz w:val="24"/>
                <w:szCs w:val="24"/>
              </w:rPr>
            </w:pPr>
          </w:p>
        </w:tc>
        <w:tc>
          <w:tcPr>
            <w:tcW w:w="1678" w:type="dxa"/>
          </w:tcPr>
          <w:p w14:paraId="6BBA7A77">
            <w:pPr>
              <w:pStyle w:val="22"/>
              <w:ind w:left="480" w:hanging="480"/>
              <w:rPr>
                <w:rFonts w:ascii="宋体" w:hAnsi="宋体"/>
                <w:sz w:val="24"/>
                <w:szCs w:val="24"/>
              </w:rPr>
            </w:pPr>
          </w:p>
        </w:tc>
        <w:tc>
          <w:tcPr>
            <w:tcW w:w="1009" w:type="dxa"/>
          </w:tcPr>
          <w:p w14:paraId="19A2ACEC">
            <w:pPr>
              <w:pStyle w:val="22"/>
              <w:ind w:left="480" w:hanging="480"/>
              <w:rPr>
                <w:rFonts w:ascii="宋体" w:hAnsi="宋体"/>
                <w:sz w:val="24"/>
                <w:szCs w:val="24"/>
              </w:rPr>
            </w:pPr>
          </w:p>
        </w:tc>
        <w:tc>
          <w:tcPr>
            <w:tcW w:w="835" w:type="dxa"/>
          </w:tcPr>
          <w:p w14:paraId="25196DAC">
            <w:pPr>
              <w:pStyle w:val="22"/>
              <w:ind w:left="480" w:hanging="480"/>
              <w:rPr>
                <w:rFonts w:ascii="宋体" w:hAnsi="宋体"/>
                <w:sz w:val="24"/>
                <w:szCs w:val="24"/>
              </w:rPr>
            </w:pPr>
          </w:p>
        </w:tc>
        <w:tc>
          <w:tcPr>
            <w:tcW w:w="1194" w:type="dxa"/>
          </w:tcPr>
          <w:p w14:paraId="619AE69A">
            <w:pPr>
              <w:pStyle w:val="22"/>
              <w:ind w:left="480" w:hanging="480"/>
              <w:rPr>
                <w:rFonts w:ascii="宋体" w:hAnsi="宋体"/>
                <w:sz w:val="24"/>
                <w:szCs w:val="24"/>
              </w:rPr>
            </w:pPr>
          </w:p>
        </w:tc>
        <w:tc>
          <w:tcPr>
            <w:tcW w:w="1194" w:type="dxa"/>
          </w:tcPr>
          <w:p w14:paraId="72EF675C">
            <w:pPr>
              <w:pStyle w:val="22"/>
              <w:ind w:left="480" w:hanging="480"/>
              <w:rPr>
                <w:rFonts w:ascii="宋体" w:hAnsi="宋体"/>
                <w:sz w:val="24"/>
                <w:szCs w:val="24"/>
              </w:rPr>
            </w:pPr>
          </w:p>
        </w:tc>
        <w:tc>
          <w:tcPr>
            <w:tcW w:w="1194" w:type="dxa"/>
          </w:tcPr>
          <w:p w14:paraId="78A72BB4">
            <w:pPr>
              <w:pStyle w:val="22"/>
              <w:ind w:left="480" w:hanging="480"/>
              <w:rPr>
                <w:rFonts w:ascii="宋体" w:hAnsi="宋体"/>
                <w:sz w:val="24"/>
                <w:szCs w:val="24"/>
              </w:rPr>
            </w:pPr>
          </w:p>
        </w:tc>
        <w:tc>
          <w:tcPr>
            <w:tcW w:w="1207" w:type="dxa"/>
          </w:tcPr>
          <w:p w14:paraId="61A123EC">
            <w:pPr>
              <w:pStyle w:val="22"/>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2"/>
              <w:ind w:left="480" w:hanging="480"/>
              <w:rPr>
                <w:rFonts w:ascii="宋体" w:hAnsi="宋体"/>
                <w:sz w:val="24"/>
                <w:szCs w:val="24"/>
              </w:rPr>
            </w:pPr>
          </w:p>
        </w:tc>
        <w:tc>
          <w:tcPr>
            <w:tcW w:w="1678" w:type="dxa"/>
          </w:tcPr>
          <w:p w14:paraId="3633A88E">
            <w:pPr>
              <w:pStyle w:val="22"/>
              <w:ind w:left="480" w:hanging="480"/>
              <w:rPr>
                <w:rFonts w:ascii="宋体" w:hAnsi="宋体"/>
                <w:sz w:val="24"/>
                <w:szCs w:val="24"/>
              </w:rPr>
            </w:pPr>
          </w:p>
        </w:tc>
        <w:tc>
          <w:tcPr>
            <w:tcW w:w="1009" w:type="dxa"/>
          </w:tcPr>
          <w:p w14:paraId="27966D0B">
            <w:pPr>
              <w:pStyle w:val="22"/>
              <w:ind w:left="480" w:hanging="480"/>
              <w:rPr>
                <w:rFonts w:ascii="宋体" w:hAnsi="宋体"/>
                <w:sz w:val="24"/>
                <w:szCs w:val="24"/>
              </w:rPr>
            </w:pPr>
          </w:p>
        </w:tc>
        <w:tc>
          <w:tcPr>
            <w:tcW w:w="835" w:type="dxa"/>
          </w:tcPr>
          <w:p w14:paraId="657F5FCE">
            <w:pPr>
              <w:pStyle w:val="22"/>
              <w:ind w:left="480" w:hanging="480"/>
              <w:rPr>
                <w:rFonts w:ascii="宋体" w:hAnsi="宋体"/>
                <w:sz w:val="24"/>
                <w:szCs w:val="24"/>
              </w:rPr>
            </w:pPr>
          </w:p>
        </w:tc>
        <w:tc>
          <w:tcPr>
            <w:tcW w:w="1194" w:type="dxa"/>
          </w:tcPr>
          <w:p w14:paraId="10E34E5C">
            <w:pPr>
              <w:pStyle w:val="22"/>
              <w:ind w:left="480" w:hanging="480"/>
              <w:rPr>
                <w:rFonts w:ascii="宋体" w:hAnsi="宋体"/>
                <w:sz w:val="24"/>
                <w:szCs w:val="24"/>
              </w:rPr>
            </w:pPr>
          </w:p>
        </w:tc>
        <w:tc>
          <w:tcPr>
            <w:tcW w:w="1194" w:type="dxa"/>
          </w:tcPr>
          <w:p w14:paraId="6F83A841">
            <w:pPr>
              <w:pStyle w:val="22"/>
              <w:ind w:left="480" w:hanging="480"/>
              <w:rPr>
                <w:rFonts w:ascii="宋体" w:hAnsi="宋体"/>
                <w:sz w:val="24"/>
                <w:szCs w:val="24"/>
              </w:rPr>
            </w:pPr>
          </w:p>
        </w:tc>
        <w:tc>
          <w:tcPr>
            <w:tcW w:w="1194" w:type="dxa"/>
          </w:tcPr>
          <w:p w14:paraId="665A6438">
            <w:pPr>
              <w:pStyle w:val="22"/>
              <w:ind w:left="480" w:hanging="480"/>
              <w:rPr>
                <w:rFonts w:ascii="宋体" w:hAnsi="宋体"/>
                <w:sz w:val="24"/>
                <w:szCs w:val="24"/>
              </w:rPr>
            </w:pPr>
          </w:p>
        </w:tc>
        <w:tc>
          <w:tcPr>
            <w:tcW w:w="1207" w:type="dxa"/>
          </w:tcPr>
          <w:p w14:paraId="3BD13448">
            <w:pPr>
              <w:pStyle w:val="22"/>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2"/>
              <w:ind w:left="480" w:hanging="480"/>
              <w:rPr>
                <w:rFonts w:ascii="宋体" w:hAnsi="宋体"/>
                <w:sz w:val="24"/>
                <w:szCs w:val="24"/>
              </w:rPr>
            </w:pPr>
          </w:p>
        </w:tc>
        <w:tc>
          <w:tcPr>
            <w:tcW w:w="1678" w:type="dxa"/>
          </w:tcPr>
          <w:p w14:paraId="0DD203B5">
            <w:pPr>
              <w:pStyle w:val="22"/>
              <w:ind w:left="480" w:hanging="480"/>
              <w:rPr>
                <w:rFonts w:ascii="宋体" w:hAnsi="宋体"/>
                <w:sz w:val="24"/>
                <w:szCs w:val="24"/>
              </w:rPr>
            </w:pPr>
          </w:p>
        </w:tc>
        <w:tc>
          <w:tcPr>
            <w:tcW w:w="1009" w:type="dxa"/>
          </w:tcPr>
          <w:p w14:paraId="5A550552">
            <w:pPr>
              <w:pStyle w:val="22"/>
              <w:ind w:left="480" w:hanging="480"/>
              <w:rPr>
                <w:rFonts w:ascii="宋体" w:hAnsi="宋体"/>
                <w:sz w:val="24"/>
                <w:szCs w:val="24"/>
              </w:rPr>
            </w:pPr>
          </w:p>
        </w:tc>
        <w:tc>
          <w:tcPr>
            <w:tcW w:w="835" w:type="dxa"/>
          </w:tcPr>
          <w:p w14:paraId="47ECE9CD">
            <w:pPr>
              <w:pStyle w:val="22"/>
              <w:ind w:left="480" w:hanging="480"/>
              <w:rPr>
                <w:rFonts w:ascii="宋体" w:hAnsi="宋体"/>
                <w:sz w:val="24"/>
                <w:szCs w:val="24"/>
              </w:rPr>
            </w:pPr>
          </w:p>
        </w:tc>
        <w:tc>
          <w:tcPr>
            <w:tcW w:w="1194" w:type="dxa"/>
          </w:tcPr>
          <w:p w14:paraId="65B46053">
            <w:pPr>
              <w:pStyle w:val="22"/>
              <w:ind w:left="480" w:hanging="480"/>
              <w:rPr>
                <w:rFonts w:ascii="宋体" w:hAnsi="宋体"/>
                <w:sz w:val="24"/>
                <w:szCs w:val="24"/>
              </w:rPr>
            </w:pPr>
          </w:p>
        </w:tc>
        <w:tc>
          <w:tcPr>
            <w:tcW w:w="1194" w:type="dxa"/>
          </w:tcPr>
          <w:p w14:paraId="0002F9C1">
            <w:pPr>
              <w:pStyle w:val="22"/>
              <w:ind w:left="480" w:hanging="480"/>
              <w:rPr>
                <w:rFonts w:ascii="宋体" w:hAnsi="宋体"/>
                <w:sz w:val="24"/>
                <w:szCs w:val="24"/>
              </w:rPr>
            </w:pPr>
          </w:p>
        </w:tc>
        <w:tc>
          <w:tcPr>
            <w:tcW w:w="1194" w:type="dxa"/>
          </w:tcPr>
          <w:p w14:paraId="365AA1B0">
            <w:pPr>
              <w:pStyle w:val="22"/>
              <w:ind w:left="480" w:hanging="480"/>
              <w:rPr>
                <w:rFonts w:ascii="宋体" w:hAnsi="宋体"/>
                <w:sz w:val="24"/>
                <w:szCs w:val="24"/>
              </w:rPr>
            </w:pPr>
          </w:p>
        </w:tc>
        <w:tc>
          <w:tcPr>
            <w:tcW w:w="1207" w:type="dxa"/>
          </w:tcPr>
          <w:p w14:paraId="6A73B35A">
            <w:pPr>
              <w:pStyle w:val="22"/>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2"/>
              <w:ind w:left="480" w:hanging="480"/>
              <w:jc w:val="center"/>
              <w:rPr>
                <w:rFonts w:ascii="宋体" w:hAnsi="宋体"/>
                <w:sz w:val="24"/>
                <w:szCs w:val="24"/>
              </w:rPr>
            </w:pPr>
          </w:p>
        </w:tc>
        <w:tc>
          <w:tcPr>
            <w:tcW w:w="1009" w:type="dxa"/>
          </w:tcPr>
          <w:p w14:paraId="35356522">
            <w:pPr>
              <w:pStyle w:val="22"/>
              <w:ind w:left="480" w:hanging="480"/>
              <w:jc w:val="center"/>
              <w:rPr>
                <w:rFonts w:ascii="宋体" w:hAnsi="宋体"/>
                <w:sz w:val="24"/>
                <w:szCs w:val="24"/>
              </w:rPr>
            </w:pPr>
          </w:p>
        </w:tc>
        <w:tc>
          <w:tcPr>
            <w:tcW w:w="835" w:type="dxa"/>
          </w:tcPr>
          <w:p w14:paraId="7083D94A">
            <w:pPr>
              <w:pStyle w:val="22"/>
              <w:ind w:left="480" w:hanging="480"/>
              <w:jc w:val="center"/>
              <w:rPr>
                <w:rFonts w:ascii="宋体" w:hAnsi="宋体"/>
                <w:sz w:val="24"/>
                <w:szCs w:val="24"/>
              </w:rPr>
            </w:pPr>
          </w:p>
        </w:tc>
        <w:tc>
          <w:tcPr>
            <w:tcW w:w="1194" w:type="dxa"/>
          </w:tcPr>
          <w:p w14:paraId="195FD571">
            <w:pPr>
              <w:pStyle w:val="22"/>
              <w:ind w:left="480" w:hanging="480"/>
              <w:jc w:val="center"/>
              <w:rPr>
                <w:rFonts w:ascii="宋体" w:hAnsi="宋体"/>
                <w:sz w:val="24"/>
                <w:szCs w:val="24"/>
              </w:rPr>
            </w:pPr>
          </w:p>
        </w:tc>
        <w:tc>
          <w:tcPr>
            <w:tcW w:w="1194" w:type="dxa"/>
          </w:tcPr>
          <w:p w14:paraId="0BE35429">
            <w:pPr>
              <w:pStyle w:val="22"/>
              <w:ind w:left="480" w:hanging="480"/>
              <w:jc w:val="center"/>
              <w:rPr>
                <w:rFonts w:ascii="宋体" w:hAnsi="宋体"/>
                <w:sz w:val="24"/>
                <w:szCs w:val="24"/>
              </w:rPr>
            </w:pPr>
          </w:p>
        </w:tc>
        <w:tc>
          <w:tcPr>
            <w:tcW w:w="1194" w:type="dxa"/>
          </w:tcPr>
          <w:p w14:paraId="4BBFC2B7">
            <w:pPr>
              <w:pStyle w:val="22"/>
              <w:ind w:left="480" w:hanging="480"/>
              <w:jc w:val="center"/>
              <w:rPr>
                <w:rFonts w:ascii="宋体" w:hAnsi="宋体"/>
                <w:sz w:val="24"/>
                <w:szCs w:val="24"/>
              </w:rPr>
            </w:pPr>
          </w:p>
        </w:tc>
        <w:tc>
          <w:tcPr>
            <w:tcW w:w="1207" w:type="dxa"/>
          </w:tcPr>
          <w:p w14:paraId="42F39966">
            <w:pPr>
              <w:pStyle w:val="22"/>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2"/>
        </w:numPr>
        <w:rPr>
          <w:rFonts w:ascii="宋体" w:hAnsi="宋体"/>
          <w:sz w:val="24"/>
        </w:rPr>
      </w:pPr>
      <w:r>
        <w:rPr>
          <w:rFonts w:hint="eastAsia" w:ascii="宋体" w:hAnsi="宋体"/>
          <w:sz w:val="24"/>
        </w:rPr>
        <w:t>选购件不包括在本报价表内，应另附纸分项单报。</w:t>
      </w:r>
    </w:p>
    <w:p w14:paraId="14D33BFD">
      <w:pPr>
        <w:numPr>
          <w:ilvl w:val="0"/>
          <w:numId w:val="32"/>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641191E6">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rPr>
        <w:t>重汽（济南）汽车部件有限公司：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79B76A41">
      <w:pPr>
        <w:pStyle w:val="12"/>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5"/>
        <w:spacing w:line="360" w:lineRule="auto"/>
        <w:rPr>
          <w:rFonts w:hAnsi="宋体"/>
          <w:b/>
          <w:sz w:val="24"/>
          <w:szCs w:val="24"/>
        </w:rPr>
      </w:pPr>
    </w:p>
    <w:p w14:paraId="66889013">
      <w:pPr>
        <w:pStyle w:val="15"/>
        <w:spacing w:line="360" w:lineRule="auto"/>
        <w:rPr>
          <w:rFonts w:hAnsi="宋体"/>
          <w:b/>
          <w:sz w:val="24"/>
          <w:szCs w:val="24"/>
        </w:rPr>
      </w:pPr>
    </w:p>
    <w:p w14:paraId="060A6ACC">
      <w:pPr>
        <w:pStyle w:val="15"/>
        <w:spacing w:line="360" w:lineRule="auto"/>
        <w:rPr>
          <w:rFonts w:hAnsi="宋体"/>
          <w:b/>
          <w:sz w:val="24"/>
          <w:szCs w:val="24"/>
        </w:rPr>
      </w:pPr>
    </w:p>
    <w:p w14:paraId="43A32DB0">
      <w:pPr>
        <w:pStyle w:val="15"/>
        <w:spacing w:line="360" w:lineRule="auto"/>
        <w:rPr>
          <w:rFonts w:hAnsi="宋体"/>
          <w:b/>
          <w:sz w:val="24"/>
          <w:szCs w:val="24"/>
        </w:rPr>
      </w:pPr>
    </w:p>
    <w:p w14:paraId="680A4479">
      <w:pPr>
        <w:pStyle w:val="15"/>
        <w:spacing w:line="360" w:lineRule="auto"/>
        <w:rPr>
          <w:rFonts w:hAnsi="宋体"/>
          <w:b/>
          <w:sz w:val="24"/>
          <w:szCs w:val="24"/>
        </w:rPr>
      </w:pPr>
    </w:p>
    <w:p w14:paraId="4538381C">
      <w:pPr>
        <w:pStyle w:val="15"/>
        <w:spacing w:line="360" w:lineRule="auto"/>
        <w:rPr>
          <w:rFonts w:ascii="黑体" w:eastAsia="黑体"/>
          <w:b/>
          <w:bCs/>
          <w:sz w:val="36"/>
          <w:szCs w:val="36"/>
        </w:rPr>
      </w:pPr>
    </w:p>
    <w:p w14:paraId="72B4ECC3">
      <w:pPr>
        <w:pStyle w:val="15"/>
        <w:spacing w:line="360" w:lineRule="auto"/>
        <w:rPr>
          <w:rFonts w:hAnsi="宋体" w:cs="宋体"/>
          <w:bCs/>
          <w:sz w:val="30"/>
          <w:szCs w:val="30"/>
        </w:rPr>
      </w:pPr>
      <w:r>
        <w:rPr>
          <w:rFonts w:hAnsi="宋体" w:cs="宋体"/>
          <w:bCs/>
          <w:sz w:val="30"/>
          <w:szCs w:val="30"/>
        </w:rPr>
        <w:t xml:space="preserve"> </w:t>
      </w:r>
    </w:p>
    <w:p w14:paraId="6E33C165">
      <w:pPr>
        <w:pStyle w:val="15"/>
        <w:spacing w:line="360" w:lineRule="auto"/>
        <w:jc w:val="left"/>
        <w:rPr>
          <w:rFonts w:ascii="黑体" w:eastAsia="黑体"/>
          <w:b/>
          <w:bCs/>
          <w:sz w:val="36"/>
          <w:szCs w:val="36"/>
        </w:rPr>
      </w:pPr>
    </w:p>
    <w:p w14:paraId="676D8E0C">
      <w:pPr>
        <w:pStyle w:val="15"/>
        <w:spacing w:line="360" w:lineRule="auto"/>
        <w:jc w:val="center"/>
        <w:rPr>
          <w:rFonts w:ascii="黑体" w:eastAsia="黑体"/>
          <w:b/>
          <w:bCs/>
          <w:sz w:val="36"/>
          <w:szCs w:val="36"/>
        </w:rPr>
      </w:pPr>
    </w:p>
    <w:p w14:paraId="681A535A">
      <w:pPr>
        <w:pStyle w:val="15"/>
        <w:spacing w:line="360" w:lineRule="auto"/>
        <w:rPr>
          <w:rFonts w:ascii="黑体" w:eastAsia="黑体"/>
          <w:b/>
          <w:bCs/>
          <w:sz w:val="36"/>
          <w:szCs w:val="36"/>
        </w:rPr>
      </w:pPr>
    </w:p>
    <w:p w14:paraId="39F507F8">
      <w:pPr>
        <w:pStyle w:val="15"/>
        <w:spacing w:line="360" w:lineRule="auto"/>
        <w:rPr>
          <w:rFonts w:ascii="黑体" w:eastAsia="黑体"/>
          <w:b/>
          <w:bCs/>
          <w:sz w:val="36"/>
          <w:szCs w:val="36"/>
        </w:rPr>
      </w:pPr>
    </w:p>
    <w:p w14:paraId="7CDA6BD4">
      <w:pPr>
        <w:pStyle w:val="15"/>
        <w:spacing w:line="360" w:lineRule="auto"/>
        <w:jc w:val="center"/>
        <w:rPr>
          <w:rFonts w:ascii="黑体" w:eastAsia="黑体"/>
          <w:b/>
          <w:bCs/>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882BDCCA"/>
    <w:multiLevelType w:val="singleLevel"/>
    <w:tmpl w:val="882BDCCA"/>
    <w:lvl w:ilvl="0" w:tentative="0">
      <w:start w:val="1"/>
      <w:numFmt w:val="upperLetter"/>
      <w:lvlText w:val="%1."/>
      <w:lvlJc w:val="left"/>
      <w:pPr>
        <w:ind w:left="425" w:hanging="425"/>
      </w:pPr>
      <w:rPr>
        <w:rFonts w:hint="default"/>
      </w:rPr>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5F48A93"/>
    <w:multiLevelType w:val="singleLevel"/>
    <w:tmpl w:val="B5F48A93"/>
    <w:lvl w:ilvl="0" w:tentative="0">
      <w:start w:val="3"/>
      <w:numFmt w:val="decimal"/>
      <w:lvlText w:val="%1."/>
      <w:lvlJc w:val="left"/>
      <w:pPr>
        <w:tabs>
          <w:tab w:val="left" w:pos="312"/>
        </w:tabs>
      </w:pPr>
    </w:lvl>
  </w:abstractNum>
  <w:abstractNum w:abstractNumId="8">
    <w:nsid w:val="BD4C6742"/>
    <w:multiLevelType w:val="singleLevel"/>
    <w:tmpl w:val="BD4C6742"/>
    <w:lvl w:ilvl="0" w:tentative="0">
      <w:start w:val="1"/>
      <w:numFmt w:val="decimal"/>
      <w:lvlText w:val="%1."/>
      <w:lvlJc w:val="left"/>
      <w:pPr>
        <w:ind w:left="425" w:hanging="425"/>
      </w:pPr>
      <w:rPr>
        <w:rFonts w:hint="default"/>
      </w:rPr>
    </w:lvl>
  </w:abstractNum>
  <w:abstractNum w:abstractNumId="9">
    <w:nsid w:val="BE42B4A7"/>
    <w:multiLevelType w:val="singleLevel"/>
    <w:tmpl w:val="BE42B4A7"/>
    <w:lvl w:ilvl="0" w:tentative="0">
      <w:start w:val="1"/>
      <w:numFmt w:val="decimal"/>
      <w:lvlText w:val="%1."/>
      <w:lvlJc w:val="left"/>
      <w:pPr>
        <w:ind w:left="425" w:hanging="425"/>
      </w:pPr>
      <w:rPr>
        <w:rFonts w:hint="default"/>
      </w:rPr>
    </w:lvl>
  </w:abstractNum>
  <w:abstractNum w:abstractNumId="10">
    <w:nsid w:val="CA70C5AE"/>
    <w:multiLevelType w:val="singleLevel"/>
    <w:tmpl w:val="CA70C5AE"/>
    <w:lvl w:ilvl="0" w:tentative="0">
      <w:start w:val="1"/>
      <w:numFmt w:val="decimal"/>
      <w:lvlText w:val="%1."/>
      <w:lvlJc w:val="left"/>
      <w:pPr>
        <w:ind w:left="425" w:hanging="425"/>
      </w:pPr>
      <w:rPr>
        <w:rFonts w:hint="default"/>
      </w:rPr>
    </w:lvl>
  </w:abstractNum>
  <w:abstractNum w:abstractNumId="11">
    <w:nsid w:val="D9A4530E"/>
    <w:multiLevelType w:val="singleLevel"/>
    <w:tmpl w:val="D9A4530E"/>
    <w:lvl w:ilvl="0" w:tentative="0">
      <w:start w:val="1"/>
      <w:numFmt w:val="decimal"/>
      <w:lvlText w:val="(%1)"/>
      <w:lvlJc w:val="left"/>
      <w:pPr>
        <w:ind w:left="425" w:hanging="425"/>
      </w:pPr>
      <w:rPr>
        <w:rFonts w:hint="default"/>
      </w:rPr>
    </w:lvl>
  </w:abstractNum>
  <w:abstractNum w:abstractNumId="12">
    <w:nsid w:val="DC3F8C8B"/>
    <w:multiLevelType w:val="singleLevel"/>
    <w:tmpl w:val="DC3F8C8B"/>
    <w:lvl w:ilvl="0" w:tentative="0">
      <w:start w:val="1"/>
      <w:numFmt w:val="decimal"/>
      <w:lvlText w:val="%1."/>
      <w:lvlJc w:val="left"/>
      <w:pPr>
        <w:ind w:left="425" w:hanging="425"/>
      </w:pPr>
      <w:rPr>
        <w:rFonts w:hint="default"/>
      </w:rPr>
    </w:lvl>
  </w:abstractNum>
  <w:abstractNum w:abstractNumId="13">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4">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5">
    <w:nsid w:val="1164A7F3"/>
    <w:multiLevelType w:val="singleLevel"/>
    <w:tmpl w:val="1164A7F3"/>
    <w:lvl w:ilvl="0" w:tentative="0">
      <w:start w:val="1"/>
      <w:numFmt w:val="decimal"/>
      <w:lvlText w:val="%1."/>
      <w:lvlJc w:val="left"/>
      <w:pPr>
        <w:tabs>
          <w:tab w:val="left" w:pos="312"/>
        </w:tabs>
      </w:pPr>
    </w:lvl>
  </w:abstractNum>
  <w:abstractNum w:abstractNumId="16">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7">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8">
    <w:nsid w:val="3265E1EC"/>
    <w:multiLevelType w:val="singleLevel"/>
    <w:tmpl w:val="3265E1EC"/>
    <w:lvl w:ilvl="0" w:tentative="0">
      <w:start w:val="1"/>
      <w:numFmt w:val="decimal"/>
      <w:lvlText w:val="(%1)"/>
      <w:lvlJc w:val="left"/>
      <w:pPr>
        <w:ind w:left="425" w:hanging="425"/>
      </w:pPr>
      <w:rPr>
        <w:rFonts w:hint="default"/>
      </w:rPr>
    </w:lvl>
  </w:abstractNum>
  <w:abstractNum w:abstractNumId="19">
    <w:nsid w:val="3CF6EF77"/>
    <w:multiLevelType w:val="singleLevel"/>
    <w:tmpl w:val="3CF6EF77"/>
    <w:lvl w:ilvl="0" w:tentative="0">
      <w:start w:val="1"/>
      <w:numFmt w:val="decimal"/>
      <w:lvlText w:val="%1."/>
      <w:lvlJc w:val="left"/>
      <w:pPr>
        <w:ind w:left="425" w:hanging="425"/>
      </w:pPr>
      <w:rPr>
        <w:rFonts w:hint="default"/>
      </w:rPr>
    </w:lvl>
  </w:abstractNum>
  <w:abstractNum w:abstractNumId="20">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2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2">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6">
    <w:nsid w:val="5983D379"/>
    <w:multiLevelType w:val="singleLevel"/>
    <w:tmpl w:val="5983D379"/>
    <w:lvl w:ilvl="0" w:tentative="0">
      <w:start w:val="1"/>
      <w:numFmt w:val="decimal"/>
      <w:lvlText w:val="(%1)"/>
      <w:lvlJc w:val="left"/>
      <w:pPr>
        <w:ind w:left="425" w:hanging="425"/>
      </w:pPr>
      <w:rPr>
        <w:rFonts w:hint="default"/>
      </w:rPr>
    </w:lvl>
  </w:abstractNum>
  <w:abstractNum w:abstractNumId="27">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9">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2"/>
  </w:num>
  <w:num w:numId="2">
    <w:abstractNumId w:val="27"/>
  </w:num>
  <w:num w:numId="3">
    <w:abstractNumId w:val="25"/>
  </w:num>
  <w:num w:numId="4">
    <w:abstractNumId w:val="23"/>
  </w:num>
  <w:num w:numId="5">
    <w:abstractNumId w:val="14"/>
  </w:num>
  <w:num w:numId="6">
    <w:abstractNumId w:val="16"/>
  </w:num>
  <w:num w:numId="7">
    <w:abstractNumId w:val="17"/>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0"/>
  </w:num>
  <w:num w:numId="14">
    <w:abstractNumId w:val="5"/>
  </w:num>
  <w:num w:numId="15">
    <w:abstractNumId w:val="0"/>
  </w:num>
  <w:num w:numId="16">
    <w:abstractNumId w:val="3"/>
  </w:num>
  <w:num w:numId="17">
    <w:abstractNumId w:val="26"/>
  </w:num>
  <w:num w:numId="18">
    <w:abstractNumId w:val="28"/>
  </w:num>
  <w:num w:numId="19">
    <w:abstractNumId w:val="18"/>
  </w:num>
  <w:num w:numId="20">
    <w:abstractNumId w:val="11"/>
  </w:num>
  <w:num w:numId="21">
    <w:abstractNumId w:val="10"/>
  </w:num>
  <w:num w:numId="22">
    <w:abstractNumId w:val="4"/>
  </w:num>
  <w:num w:numId="23">
    <w:abstractNumId w:val="1"/>
  </w:num>
  <w:num w:numId="24">
    <w:abstractNumId w:val="6"/>
  </w:num>
  <w:num w:numId="25">
    <w:abstractNumId w:val="13"/>
  </w:num>
  <w:num w:numId="26">
    <w:abstractNumId w:val="12"/>
  </w:num>
  <w:num w:numId="27">
    <w:abstractNumId w:val="21"/>
  </w:num>
  <w:num w:numId="28">
    <w:abstractNumId w:val="19"/>
  </w:num>
  <w:num w:numId="29">
    <w:abstractNumId w:val="9"/>
  </w:num>
  <w:num w:numId="30">
    <w:abstractNumId w:val="2"/>
  </w:num>
  <w:num w:numId="31">
    <w:abstractNumId w:val="1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D66982"/>
    <w:rsid w:val="02FE76EF"/>
    <w:rsid w:val="03EE0FAF"/>
    <w:rsid w:val="03F033B0"/>
    <w:rsid w:val="04FF28AB"/>
    <w:rsid w:val="057C1D39"/>
    <w:rsid w:val="05891259"/>
    <w:rsid w:val="05B91139"/>
    <w:rsid w:val="06090A5B"/>
    <w:rsid w:val="064029FC"/>
    <w:rsid w:val="07385FF8"/>
    <w:rsid w:val="073C0662"/>
    <w:rsid w:val="08633479"/>
    <w:rsid w:val="09F24104"/>
    <w:rsid w:val="0AD823B8"/>
    <w:rsid w:val="0BD17FD7"/>
    <w:rsid w:val="0C300C4E"/>
    <w:rsid w:val="0C746EAB"/>
    <w:rsid w:val="0CB51572"/>
    <w:rsid w:val="0DA0500B"/>
    <w:rsid w:val="0E2F4465"/>
    <w:rsid w:val="0E39045D"/>
    <w:rsid w:val="0E4D31E3"/>
    <w:rsid w:val="10863702"/>
    <w:rsid w:val="10DC2AA3"/>
    <w:rsid w:val="10FA7C8C"/>
    <w:rsid w:val="125976B2"/>
    <w:rsid w:val="12BB58E4"/>
    <w:rsid w:val="12DA145B"/>
    <w:rsid w:val="130B198F"/>
    <w:rsid w:val="13916645"/>
    <w:rsid w:val="13AC347F"/>
    <w:rsid w:val="15173904"/>
    <w:rsid w:val="16234A96"/>
    <w:rsid w:val="16A918E4"/>
    <w:rsid w:val="17D966D6"/>
    <w:rsid w:val="18335F1D"/>
    <w:rsid w:val="1901332A"/>
    <w:rsid w:val="190D7AB1"/>
    <w:rsid w:val="19222CB8"/>
    <w:rsid w:val="19371501"/>
    <w:rsid w:val="1A0E6C42"/>
    <w:rsid w:val="1A3C0AAA"/>
    <w:rsid w:val="1BC71D3B"/>
    <w:rsid w:val="1BFE3EC5"/>
    <w:rsid w:val="1C59115B"/>
    <w:rsid w:val="1D9A259A"/>
    <w:rsid w:val="1DB23D88"/>
    <w:rsid w:val="1DE06B47"/>
    <w:rsid w:val="1EFD54D7"/>
    <w:rsid w:val="1FB23E60"/>
    <w:rsid w:val="20BE4D41"/>
    <w:rsid w:val="21093CBF"/>
    <w:rsid w:val="21486EDD"/>
    <w:rsid w:val="21BF6A73"/>
    <w:rsid w:val="2247129B"/>
    <w:rsid w:val="22484CBB"/>
    <w:rsid w:val="22791318"/>
    <w:rsid w:val="22C5630B"/>
    <w:rsid w:val="22E95588"/>
    <w:rsid w:val="23EC0BA6"/>
    <w:rsid w:val="24701A48"/>
    <w:rsid w:val="24AD1DA0"/>
    <w:rsid w:val="256D6F65"/>
    <w:rsid w:val="26551754"/>
    <w:rsid w:val="268B0052"/>
    <w:rsid w:val="270C275B"/>
    <w:rsid w:val="27610E37"/>
    <w:rsid w:val="27743C90"/>
    <w:rsid w:val="27FA0805"/>
    <w:rsid w:val="28813D0E"/>
    <w:rsid w:val="29CA2459"/>
    <w:rsid w:val="2AFB6D6E"/>
    <w:rsid w:val="2B271A58"/>
    <w:rsid w:val="2B6304A7"/>
    <w:rsid w:val="2B645F92"/>
    <w:rsid w:val="2B7967FF"/>
    <w:rsid w:val="2BA32F62"/>
    <w:rsid w:val="2CBE2D2A"/>
    <w:rsid w:val="2CF6734C"/>
    <w:rsid w:val="2D614E83"/>
    <w:rsid w:val="2D663463"/>
    <w:rsid w:val="2D855BEE"/>
    <w:rsid w:val="2EF96EE4"/>
    <w:rsid w:val="30542A7D"/>
    <w:rsid w:val="309A0DD7"/>
    <w:rsid w:val="32307074"/>
    <w:rsid w:val="32D8643E"/>
    <w:rsid w:val="331627E1"/>
    <w:rsid w:val="3343707B"/>
    <w:rsid w:val="337E22EA"/>
    <w:rsid w:val="341C4194"/>
    <w:rsid w:val="34594B05"/>
    <w:rsid w:val="353C420B"/>
    <w:rsid w:val="358F4C83"/>
    <w:rsid w:val="35B20971"/>
    <w:rsid w:val="35FE5984"/>
    <w:rsid w:val="36254FE4"/>
    <w:rsid w:val="36914C50"/>
    <w:rsid w:val="372F61E0"/>
    <w:rsid w:val="37FB4F15"/>
    <w:rsid w:val="39322FCA"/>
    <w:rsid w:val="3AB90991"/>
    <w:rsid w:val="3ACA7C7F"/>
    <w:rsid w:val="3B706131"/>
    <w:rsid w:val="3B8C53DF"/>
    <w:rsid w:val="3C6E4D25"/>
    <w:rsid w:val="3CAF5C0A"/>
    <w:rsid w:val="3CB83334"/>
    <w:rsid w:val="3D172303"/>
    <w:rsid w:val="3D490B59"/>
    <w:rsid w:val="3E6F041E"/>
    <w:rsid w:val="40337F4D"/>
    <w:rsid w:val="40CD73AF"/>
    <w:rsid w:val="410F4ECA"/>
    <w:rsid w:val="414C3A28"/>
    <w:rsid w:val="41606952"/>
    <w:rsid w:val="4275481E"/>
    <w:rsid w:val="4280553B"/>
    <w:rsid w:val="428B617A"/>
    <w:rsid w:val="42C35F6C"/>
    <w:rsid w:val="433D7BDC"/>
    <w:rsid w:val="437E1813"/>
    <w:rsid w:val="438A2D79"/>
    <w:rsid w:val="44A43B7B"/>
    <w:rsid w:val="45BD47FC"/>
    <w:rsid w:val="45CC5FB2"/>
    <w:rsid w:val="46052F7B"/>
    <w:rsid w:val="46144F18"/>
    <w:rsid w:val="46802123"/>
    <w:rsid w:val="46B75BA8"/>
    <w:rsid w:val="46F91732"/>
    <w:rsid w:val="4842346F"/>
    <w:rsid w:val="48C97955"/>
    <w:rsid w:val="49201515"/>
    <w:rsid w:val="492D458E"/>
    <w:rsid w:val="49880C8F"/>
    <w:rsid w:val="49A917EE"/>
    <w:rsid w:val="49D379CB"/>
    <w:rsid w:val="4A8835F7"/>
    <w:rsid w:val="4B382369"/>
    <w:rsid w:val="4B592E71"/>
    <w:rsid w:val="4BE30D5E"/>
    <w:rsid w:val="4D354A04"/>
    <w:rsid w:val="4DAE616A"/>
    <w:rsid w:val="4F9372D6"/>
    <w:rsid w:val="4FC8015F"/>
    <w:rsid w:val="513C3DC7"/>
    <w:rsid w:val="51612ABA"/>
    <w:rsid w:val="516C6F9F"/>
    <w:rsid w:val="51C2772F"/>
    <w:rsid w:val="52497665"/>
    <w:rsid w:val="52B9239A"/>
    <w:rsid w:val="52F83A10"/>
    <w:rsid w:val="5367649F"/>
    <w:rsid w:val="547E162A"/>
    <w:rsid w:val="54BD78FD"/>
    <w:rsid w:val="54E85B62"/>
    <w:rsid w:val="5503564E"/>
    <w:rsid w:val="551E34D6"/>
    <w:rsid w:val="55C02F87"/>
    <w:rsid w:val="57295661"/>
    <w:rsid w:val="58A86DDE"/>
    <w:rsid w:val="59154AD7"/>
    <w:rsid w:val="5A272E2C"/>
    <w:rsid w:val="5AB53F94"/>
    <w:rsid w:val="5ADF548D"/>
    <w:rsid w:val="5BF92E16"/>
    <w:rsid w:val="5C8F2693"/>
    <w:rsid w:val="5D5C60B4"/>
    <w:rsid w:val="5DCE5B23"/>
    <w:rsid w:val="60AF4EDD"/>
    <w:rsid w:val="618C4C10"/>
    <w:rsid w:val="625A670B"/>
    <w:rsid w:val="62A600D1"/>
    <w:rsid w:val="62CB2478"/>
    <w:rsid w:val="63F04A69"/>
    <w:rsid w:val="63FF2AB1"/>
    <w:rsid w:val="64DB4F3F"/>
    <w:rsid w:val="64DD334F"/>
    <w:rsid w:val="656232C3"/>
    <w:rsid w:val="65921AA2"/>
    <w:rsid w:val="659D3FA3"/>
    <w:rsid w:val="65D47AEC"/>
    <w:rsid w:val="66A50B1E"/>
    <w:rsid w:val="67401089"/>
    <w:rsid w:val="67B2063C"/>
    <w:rsid w:val="67C97AC3"/>
    <w:rsid w:val="67E30EC1"/>
    <w:rsid w:val="685120C6"/>
    <w:rsid w:val="6A4E3B2B"/>
    <w:rsid w:val="6B1261C9"/>
    <w:rsid w:val="6B481C3B"/>
    <w:rsid w:val="6B5C5EE2"/>
    <w:rsid w:val="6C1331A3"/>
    <w:rsid w:val="6CA84BC1"/>
    <w:rsid w:val="6D3E4756"/>
    <w:rsid w:val="6DA23B2A"/>
    <w:rsid w:val="6F7D52B5"/>
    <w:rsid w:val="6FC523EB"/>
    <w:rsid w:val="6FF375E1"/>
    <w:rsid w:val="70477EA0"/>
    <w:rsid w:val="707F70C6"/>
    <w:rsid w:val="70834F97"/>
    <w:rsid w:val="71A5490B"/>
    <w:rsid w:val="72895F2E"/>
    <w:rsid w:val="72C02EBE"/>
    <w:rsid w:val="72C507AD"/>
    <w:rsid w:val="72D028D8"/>
    <w:rsid w:val="732B52E4"/>
    <w:rsid w:val="745D47C3"/>
    <w:rsid w:val="74CF2EE5"/>
    <w:rsid w:val="74DA48CB"/>
    <w:rsid w:val="761E295F"/>
    <w:rsid w:val="763335B4"/>
    <w:rsid w:val="76AC3757"/>
    <w:rsid w:val="76EC6B38"/>
    <w:rsid w:val="778B57FB"/>
    <w:rsid w:val="79132AA2"/>
    <w:rsid w:val="794B6EAC"/>
    <w:rsid w:val="79E77ADB"/>
    <w:rsid w:val="7B022DCE"/>
    <w:rsid w:val="7B682776"/>
    <w:rsid w:val="7B9B57FE"/>
    <w:rsid w:val="7BAC4AE8"/>
    <w:rsid w:val="7C594C70"/>
    <w:rsid w:val="7CB93F8E"/>
    <w:rsid w:val="7CC3658D"/>
    <w:rsid w:val="7CDC13FD"/>
    <w:rsid w:val="7CE04A49"/>
    <w:rsid w:val="7CF66B46"/>
    <w:rsid w:val="7D51425B"/>
    <w:rsid w:val="7D7921C6"/>
    <w:rsid w:val="7DBD28BA"/>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6"/>
    <w:semiHidden/>
    <w:qFormat/>
    <w:uiPriority w:val="0"/>
    <w:pPr>
      <w:keepNext/>
      <w:keepLines/>
      <w:spacing w:line="416" w:lineRule="auto"/>
      <w:outlineLvl w:val="2"/>
    </w:pPr>
    <w:rPr>
      <w:b/>
      <w:bCs/>
      <w:sz w:val="32"/>
      <w:szCs w:val="32"/>
    </w:rPr>
  </w:style>
  <w:style w:type="paragraph" w:styleId="6">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semiHidden/>
    <w:qFormat/>
    <w:uiPriority w:val="98"/>
    <w:rPr>
      <w:rFonts w:ascii="仿宋_GB2312" w:eastAsia="仿宋_GB2312"/>
      <w:sz w:val="32"/>
    </w:rPr>
  </w:style>
  <w:style w:type="paragraph" w:styleId="8">
    <w:name w:val="E-mail Signature"/>
    <w:basedOn w:val="1"/>
    <w:link w:val="106"/>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8"/>
    <w:qFormat/>
    <w:uiPriority w:val="99"/>
    <w:pPr>
      <w:jc w:val="left"/>
    </w:pPr>
  </w:style>
  <w:style w:type="paragraph" w:styleId="12">
    <w:name w:val="index 6"/>
    <w:basedOn w:val="1"/>
    <w:next w:val="1"/>
    <w:qFormat/>
    <w:uiPriority w:val="0"/>
    <w:rPr>
      <w:rFonts w:ascii="宋体" w:hAnsi="宋体"/>
      <w:color w:val="000000"/>
      <w:sz w:val="20"/>
      <w:szCs w:val="20"/>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1"/>
    <w:next w:val="11"/>
    <w:link w:val="56"/>
    <w:semiHidden/>
    <w:qFormat/>
    <w:uiPriority w:val="98"/>
    <w:rPr>
      <w:b/>
      <w:bCs/>
    </w:rPr>
  </w:style>
  <w:style w:type="paragraph" w:styleId="30">
    <w:name w:val="Body Text First Indent"/>
    <w:basedOn w:val="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5"/>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1"/>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3"/>
    <w:semiHidden/>
    <w:qFormat/>
    <w:uiPriority w:val="0"/>
    <w:rPr>
      <w:b/>
      <w:bCs/>
      <w:kern w:val="44"/>
      <w:sz w:val="44"/>
      <w:szCs w:val="44"/>
    </w:rPr>
  </w:style>
  <w:style w:type="paragraph" w:customStyle="1" w:styleId="70">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4"/>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6"/>
    <w:semiHidden/>
    <w:qFormat/>
    <w:uiPriority w:val="0"/>
    <w:rPr>
      <w:rFonts w:ascii="Arial" w:hAnsi="Arial"/>
      <w:b/>
      <w:bCs/>
      <w:kern w:val="2"/>
      <w:sz w:val="21"/>
      <w:szCs w:val="28"/>
    </w:rPr>
  </w:style>
  <w:style w:type="character" w:customStyle="1" w:styleId="80">
    <w:name w:val="标题 5 字符"/>
    <w:basedOn w:val="34"/>
    <w:link w:val="7"/>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10"/>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8"/>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5340</Words>
  <Characters>5644</Characters>
  <Lines>127</Lines>
  <Paragraphs>35</Paragraphs>
  <TotalTime>8</TotalTime>
  <ScaleCrop>false</ScaleCrop>
  <LinksUpToDate>false</LinksUpToDate>
  <CharactersWithSpaces>5712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流浪者</cp:lastModifiedBy>
  <cp:lastPrinted>2020-06-28T02:28:00Z</cp:lastPrinted>
  <dcterms:modified xsi:type="dcterms:W3CDTF">2026-03-12T00:35:01Z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eyJoZGlkIjoiMmU0YTc0N2E5MmQ2ZjA2ZmM2MjNhY2EyZDJmM2Q2YzMiLCJ1c2VySWQiOiI1MDIzNDc2OTUifQ==</vt:lpwstr>
  </property>
</Properties>
</file>