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4463">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272F5548">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42D1996D">
      <w:pPr>
        <w:tabs>
          <w:tab w:val="left" w:pos="5190"/>
        </w:tabs>
        <w:spacing w:line="240" w:lineRule="exact"/>
        <w:jc w:val="left"/>
        <w:rPr>
          <w:b/>
          <w:bCs/>
          <w:sz w:val="28"/>
        </w:rPr>
      </w:pPr>
    </w:p>
    <w:p w14:paraId="0ABE5934">
      <w:pPr>
        <w:tabs>
          <w:tab w:val="left" w:pos="5190"/>
        </w:tabs>
        <w:spacing w:line="240" w:lineRule="exact"/>
        <w:jc w:val="left"/>
        <w:rPr>
          <w:b/>
          <w:bCs/>
          <w:sz w:val="28"/>
        </w:rPr>
      </w:pPr>
    </w:p>
    <w:p w14:paraId="53C91FBB">
      <w:pPr>
        <w:tabs>
          <w:tab w:val="left" w:pos="5190"/>
        </w:tabs>
        <w:spacing w:line="240" w:lineRule="exact"/>
        <w:jc w:val="left"/>
        <w:rPr>
          <w:b/>
          <w:bCs/>
          <w:sz w:val="28"/>
        </w:rPr>
      </w:pPr>
    </w:p>
    <w:p w14:paraId="27E49872">
      <w:pPr>
        <w:tabs>
          <w:tab w:val="left" w:pos="5190"/>
        </w:tabs>
        <w:jc w:val="center"/>
        <w:rPr>
          <w:b/>
          <w:sz w:val="30"/>
        </w:rPr>
      </w:pPr>
      <w:r>
        <w:rPr>
          <w:b/>
          <w:sz w:val="30"/>
        </w:rPr>
        <w:t>（招标编号：</w:t>
      </w:r>
      <w:r>
        <w:rPr>
          <w:rFonts w:hint="eastAsia"/>
          <w:b/>
          <w:sz w:val="30"/>
          <w:u w:val="single"/>
        </w:rPr>
        <w:t>TSKJ202</w:t>
      </w:r>
      <w:r>
        <w:rPr>
          <w:rFonts w:hint="eastAsia"/>
          <w:b/>
          <w:sz w:val="30"/>
          <w:u w:val="single"/>
          <w:lang w:val="en-US" w:eastAsia="zh-CN"/>
        </w:rPr>
        <w:t>5081501</w:t>
      </w:r>
      <w:r>
        <w:rPr>
          <w:b/>
          <w:sz w:val="30"/>
        </w:rPr>
        <w:t>）</w:t>
      </w:r>
    </w:p>
    <w:p w14:paraId="42097A61">
      <w:pPr>
        <w:adjustRightInd w:val="0"/>
        <w:snapToGrid w:val="0"/>
        <w:jc w:val="left"/>
        <w:rPr>
          <w:rFonts w:eastAsia="楷体_GB2312"/>
          <w:bCs/>
          <w:sz w:val="28"/>
        </w:rPr>
      </w:pPr>
    </w:p>
    <w:p w14:paraId="06A0BF21">
      <w:pPr>
        <w:adjustRightInd w:val="0"/>
        <w:snapToGrid w:val="0"/>
        <w:jc w:val="left"/>
        <w:rPr>
          <w:rFonts w:eastAsia="楷体_GB2312"/>
          <w:bCs/>
          <w:sz w:val="28"/>
        </w:rPr>
      </w:pPr>
    </w:p>
    <w:p w14:paraId="375B08BE">
      <w:pPr>
        <w:adjustRightInd w:val="0"/>
        <w:snapToGrid w:val="0"/>
        <w:jc w:val="left"/>
        <w:rPr>
          <w:rFonts w:eastAsia="楷体_GB2312"/>
          <w:bCs/>
          <w:sz w:val="28"/>
        </w:rPr>
      </w:pPr>
    </w:p>
    <w:p w14:paraId="057F64B6">
      <w:pPr>
        <w:adjustRightInd w:val="0"/>
        <w:snapToGrid w:val="0"/>
        <w:jc w:val="left"/>
        <w:rPr>
          <w:sz w:val="18"/>
          <w:szCs w:val="18"/>
        </w:rPr>
      </w:pPr>
    </w:p>
    <w:p w14:paraId="33984A6C">
      <w:pPr>
        <w:adjustRightInd w:val="0"/>
        <w:snapToGrid w:val="0"/>
        <w:jc w:val="left"/>
        <w:rPr>
          <w:sz w:val="18"/>
          <w:szCs w:val="18"/>
        </w:rPr>
      </w:pPr>
    </w:p>
    <w:p w14:paraId="536351E8">
      <w:pPr>
        <w:adjustRightInd w:val="0"/>
        <w:snapToGrid w:val="0"/>
        <w:jc w:val="left"/>
        <w:rPr>
          <w:sz w:val="18"/>
          <w:szCs w:val="18"/>
        </w:rPr>
      </w:pPr>
    </w:p>
    <w:p w14:paraId="5BFB77CB">
      <w:pPr>
        <w:adjustRightInd w:val="0"/>
        <w:snapToGrid w:val="0"/>
        <w:jc w:val="left"/>
      </w:pPr>
    </w:p>
    <w:p w14:paraId="2B1631E1">
      <w:pPr>
        <w:adjustRightInd w:val="0"/>
        <w:snapToGrid w:val="0"/>
        <w:spacing w:line="640" w:lineRule="exact"/>
        <w:jc w:val="left"/>
        <w:rPr>
          <w:rFonts w:eastAsia="楷体_GB2312"/>
          <w:b/>
          <w:bCs/>
          <w:sz w:val="28"/>
        </w:rPr>
      </w:pPr>
    </w:p>
    <w:p w14:paraId="31AEE59E">
      <w:pPr>
        <w:adjustRightInd w:val="0"/>
        <w:snapToGrid w:val="0"/>
        <w:spacing w:line="640" w:lineRule="exact"/>
        <w:jc w:val="left"/>
        <w:rPr>
          <w:rFonts w:eastAsia="楷体_GB2312"/>
          <w:b/>
          <w:bCs/>
          <w:sz w:val="28"/>
        </w:rPr>
      </w:pPr>
    </w:p>
    <w:p w14:paraId="74848DEC">
      <w:pPr>
        <w:adjustRightInd w:val="0"/>
        <w:snapToGrid w:val="0"/>
        <w:spacing w:line="640" w:lineRule="exact"/>
        <w:jc w:val="left"/>
        <w:rPr>
          <w:rFonts w:eastAsia="楷体_GB2312"/>
          <w:b/>
          <w:bCs/>
          <w:sz w:val="28"/>
        </w:rPr>
      </w:pPr>
    </w:p>
    <w:p w14:paraId="5C43B253">
      <w:pPr>
        <w:adjustRightInd w:val="0"/>
        <w:snapToGrid w:val="0"/>
        <w:spacing w:beforeLines="100" w:afterLines="100" w:line="480" w:lineRule="auto"/>
        <w:ind w:firstLine="1521" w:firstLineChars="541"/>
        <w:jc w:val="left"/>
        <w:rPr>
          <w:rFonts w:hint="default" w:eastAsia="楷体_GB2312"/>
          <w:b/>
          <w:bCs/>
          <w:sz w:val="28"/>
          <w:szCs w:val="28"/>
          <w:u w:val="single"/>
          <w:lang w:val="en-US" w:eastAsia="zh-CN"/>
        </w:rPr>
      </w:pPr>
      <w:r>
        <w:rPr>
          <w:rFonts w:eastAsia="楷体_GB2312"/>
          <w:b/>
          <w:bCs/>
          <w:sz w:val="28"/>
          <w:szCs w:val="28"/>
        </w:rPr>
        <w:t>项目名称：</w:t>
      </w:r>
      <w:r>
        <w:rPr>
          <w:rFonts w:hint="eastAsia" w:eastAsia="楷体_GB2312"/>
          <w:b/>
          <w:bCs/>
          <w:sz w:val="28"/>
          <w:szCs w:val="28"/>
          <w:u w:val="single"/>
          <w:lang w:val="en-US" w:eastAsia="zh-CN"/>
        </w:rPr>
        <w:t>高低压模具刀片</w:t>
      </w:r>
    </w:p>
    <w:p w14:paraId="520DC345">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招标单位：</w:t>
      </w:r>
      <w:r>
        <w:rPr>
          <w:rFonts w:hint="eastAsia" w:eastAsia="楷体_GB2312"/>
          <w:b/>
          <w:bCs/>
          <w:sz w:val="28"/>
          <w:szCs w:val="28"/>
          <w:u w:val="single"/>
        </w:rPr>
        <w:t xml:space="preserve">山东通盛汽车科技有限公司 </w:t>
      </w:r>
    </w:p>
    <w:p w14:paraId="204873D2">
      <w:pPr>
        <w:tabs>
          <w:tab w:val="left" w:pos="7920"/>
          <w:tab w:val="left" w:pos="8640"/>
          <w:tab w:val="left" w:pos="8820"/>
        </w:tabs>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日    期：</w:t>
      </w:r>
      <w:r>
        <w:rPr>
          <w:rFonts w:eastAsia="楷体_GB2312"/>
          <w:bCs/>
          <w:sz w:val="28"/>
          <w:szCs w:val="28"/>
          <w:u w:val="single"/>
        </w:rPr>
        <w:t xml:space="preserve"> </w:t>
      </w:r>
      <w:r>
        <w:rPr>
          <w:rFonts w:eastAsia="楷体_GB2312"/>
          <w:b/>
          <w:bCs/>
          <w:sz w:val="28"/>
          <w:szCs w:val="28"/>
          <w:u w:val="single"/>
        </w:rPr>
        <w:t>202</w:t>
      </w:r>
      <w:r>
        <w:rPr>
          <w:rFonts w:hint="eastAsia" w:eastAsia="楷体_GB2312"/>
          <w:b/>
          <w:bCs/>
          <w:sz w:val="28"/>
          <w:szCs w:val="28"/>
          <w:u w:val="single"/>
          <w:lang w:val="en-US" w:eastAsia="zh-CN"/>
        </w:rPr>
        <w:t>5</w:t>
      </w:r>
      <w:r>
        <w:rPr>
          <w:rFonts w:eastAsia="楷体_GB2312"/>
          <w:b/>
          <w:bCs/>
          <w:sz w:val="28"/>
          <w:szCs w:val="28"/>
          <w:u w:val="single"/>
        </w:rPr>
        <w:t>年</w:t>
      </w:r>
      <w:r>
        <w:rPr>
          <w:rFonts w:hint="eastAsia" w:eastAsia="楷体_GB2312"/>
          <w:b/>
          <w:bCs/>
          <w:sz w:val="28"/>
          <w:szCs w:val="28"/>
          <w:u w:val="single"/>
          <w:lang w:val="en-US" w:eastAsia="zh-CN"/>
        </w:rPr>
        <w:t>8</w:t>
      </w:r>
      <w:r>
        <w:rPr>
          <w:rFonts w:eastAsia="楷体_GB2312"/>
          <w:b/>
          <w:bCs/>
          <w:sz w:val="28"/>
          <w:szCs w:val="28"/>
          <w:u w:val="single"/>
        </w:rPr>
        <w:t>月</w:t>
      </w:r>
      <w:r>
        <w:rPr>
          <w:rFonts w:hint="eastAsia" w:eastAsia="楷体_GB2312"/>
          <w:b/>
          <w:bCs/>
          <w:sz w:val="28"/>
          <w:szCs w:val="28"/>
          <w:u w:val="single"/>
          <w:lang w:val="en-US" w:eastAsia="zh-CN"/>
        </w:rPr>
        <w:t>15</w:t>
      </w:r>
      <w:r>
        <w:rPr>
          <w:rFonts w:eastAsia="楷体_GB2312"/>
          <w:b/>
          <w:bCs/>
          <w:sz w:val="28"/>
          <w:szCs w:val="28"/>
          <w:u w:val="single"/>
        </w:rPr>
        <w:t>日</w:t>
      </w:r>
    </w:p>
    <w:p w14:paraId="4C5E85F0">
      <w:pPr>
        <w:adjustRightInd w:val="0"/>
        <w:snapToGrid w:val="0"/>
        <w:spacing w:beforeLines="100" w:afterLines="100" w:line="480" w:lineRule="auto"/>
        <w:ind w:firstLine="1521" w:firstLineChars="541"/>
        <w:jc w:val="left"/>
        <w:rPr>
          <w:rFonts w:eastAsia="楷体_GB2312"/>
          <w:b/>
          <w:bCs/>
          <w:sz w:val="28"/>
          <w:szCs w:val="28"/>
          <w:u w:val="single"/>
        </w:rPr>
      </w:pPr>
      <w:r>
        <w:rPr>
          <w:rFonts w:eastAsia="楷体_GB2312"/>
          <w:b/>
          <w:bCs/>
          <w:sz w:val="28"/>
          <w:szCs w:val="28"/>
        </w:rPr>
        <w:t>标书编制：</w:t>
      </w:r>
      <w:r>
        <w:rPr>
          <w:rFonts w:hint="eastAsia" w:eastAsia="楷体_GB2312"/>
          <w:b/>
          <w:bCs/>
          <w:sz w:val="28"/>
          <w:szCs w:val="28"/>
          <w:u w:val="single"/>
        </w:rPr>
        <w:t>山东通盛汽车科技有限公司空调电器车间</w:t>
      </w:r>
    </w:p>
    <w:p w14:paraId="038726E2">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14:paraId="3E689B77">
      <w:pPr>
        <w:pStyle w:val="13"/>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20"/>
          <w:rFonts w:ascii="Times New Roman" w:hAnsi="Times New Roman"/>
          <w:color w:val="auto"/>
        </w:rPr>
        <w:t>第一章　投　标　须　知</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p>
    <w:p w14:paraId="560B5001">
      <w:pPr>
        <w:pStyle w:val="13"/>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20"/>
          <w:rFonts w:ascii="Times New Roman" w:hAnsi="Times New Roman"/>
          <w:color w:val="auto"/>
        </w:rPr>
        <w:t>一、总   则</w:t>
      </w:r>
      <w:r>
        <w:rPr>
          <w:rFonts w:ascii="Times New Roman" w:hAnsi="Times New Roman"/>
        </w:rPr>
        <w:tab/>
      </w:r>
      <w:r>
        <w:rPr>
          <w:rFonts w:hint="eastAsia" w:ascii="Times New Roman" w:hAnsi="Times New Roman"/>
          <w:lang w:val="en-US" w:eastAsia="zh-CN"/>
        </w:rPr>
        <w:t>2</w:t>
      </w:r>
      <w:r>
        <w:rPr>
          <w:rFonts w:ascii="Times New Roman" w:hAnsi="Times New Roman"/>
        </w:rPr>
        <w:fldChar w:fldCharType="end"/>
      </w:r>
    </w:p>
    <w:p w14:paraId="1F208F84">
      <w:pPr>
        <w:pStyle w:val="13"/>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20"/>
          <w:rFonts w:ascii="Times New Roman" w:hAnsi="Times New Roman"/>
          <w:color w:val="auto"/>
        </w:rPr>
        <w:t>二、招标文件</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p>
    <w:p w14:paraId="5B31A6CD">
      <w:pPr>
        <w:pStyle w:val="13"/>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20"/>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14:paraId="4E4627BE">
      <w:pPr>
        <w:pStyle w:val="13"/>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20"/>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14:paraId="18C24027">
      <w:pPr>
        <w:pStyle w:val="13"/>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20"/>
          <w:rFonts w:ascii="Times New Roman" w:hAnsi="Times New Roman"/>
          <w:color w:val="auto"/>
        </w:rPr>
        <w:t>五、投标文件的递交</w:t>
      </w:r>
      <w:r>
        <w:rPr>
          <w:rFonts w:ascii="Times New Roman" w:hAnsi="Times New Roman"/>
        </w:rPr>
        <w:tab/>
      </w:r>
      <w:r>
        <w:rPr>
          <w:rFonts w:hint="eastAsia" w:ascii="Times New Roman" w:hAnsi="Times New Roman"/>
          <w:lang w:val="en-US" w:eastAsia="zh-CN"/>
        </w:rPr>
        <w:t>6</w:t>
      </w:r>
      <w:r>
        <w:rPr>
          <w:rFonts w:ascii="Times New Roman" w:hAnsi="Times New Roman"/>
        </w:rPr>
        <w:fldChar w:fldCharType="end"/>
      </w:r>
    </w:p>
    <w:p w14:paraId="7427B855">
      <w:pPr>
        <w:pStyle w:val="13"/>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20"/>
          <w:rFonts w:ascii="Times New Roman" w:hAnsi="Times New Roman"/>
          <w:color w:val="auto"/>
        </w:rPr>
        <w:t>六、评标</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p>
    <w:p w14:paraId="5C9636C7">
      <w:pPr>
        <w:pStyle w:val="13"/>
        <w:tabs>
          <w:tab w:val="right" w:leader="dot" w:pos="9322"/>
        </w:tabs>
      </w:pPr>
      <w:r>
        <w:fldChar w:fldCharType="begin"/>
      </w:r>
      <w:r>
        <w:instrText xml:space="preserve"> HYPERLINK \l "_Toc507854504" </w:instrText>
      </w:r>
      <w:r>
        <w:fldChar w:fldCharType="separate"/>
      </w:r>
      <w:r>
        <w:rPr>
          <w:rStyle w:val="20"/>
          <w:rFonts w:ascii="Times New Roman" w:hAnsi="Times New Roman"/>
          <w:color w:val="auto"/>
        </w:rPr>
        <w:t>七、授予合同</w:t>
      </w:r>
      <w:r>
        <w:rPr>
          <w:rFonts w:ascii="Times New Roman" w:hAnsi="Times New Roman"/>
        </w:rPr>
        <w:tab/>
      </w:r>
      <w:r>
        <w:rPr>
          <w:rFonts w:hint="eastAsia" w:ascii="Times New Roman" w:hAnsi="Times New Roman"/>
          <w:lang w:val="en-US" w:eastAsia="zh-CN"/>
        </w:rPr>
        <w:t>8</w:t>
      </w:r>
      <w:r>
        <w:rPr>
          <w:rFonts w:ascii="Times New Roman" w:hAnsi="Times New Roman"/>
        </w:rPr>
        <w:fldChar w:fldCharType="end"/>
      </w:r>
    </w:p>
    <w:p w14:paraId="1507E4B0">
      <w:pPr>
        <w:keepNext w:val="0"/>
        <w:keepLines w:val="0"/>
        <w:pageBreakBefore w:val="0"/>
        <w:widowControl w:val="0"/>
        <w:kinsoku/>
        <w:wordWrap w:val="0"/>
        <w:overflowPunct/>
        <w:topLinePunct w:val="0"/>
        <w:autoSpaceDE/>
        <w:autoSpaceDN/>
        <w:bidi w:val="0"/>
        <w:adjustRightInd/>
        <w:snapToGrid/>
        <w:spacing w:afterLines="50"/>
        <w:textAlignment w:val="auto"/>
        <w:rPr>
          <w:rFonts w:hint="eastAsia" w:eastAsia="宋体"/>
          <w:lang w:eastAsia="zh-CN"/>
        </w:rPr>
      </w:pPr>
      <w:r>
        <w:rPr>
          <w:rFonts w:hint="eastAsia"/>
        </w:rPr>
        <w:t>八、瑕疵处理原则</w:t>
      </w:r>
      <w:r>
        <w:t>…</w:t>
      </w:r>
      <w:r>
        <w:rPr>
          <w:rFonts w:hint="eastAsia"/>
        </w:rPr>
        <w:t>.</w:t>
      </w:r>
      <w:r>
        <w:t>………………………………………………………………………</w:t>
      </w:r>
      <w:r>
        <w:rPr>
          <w:rFonts w:hint="eastAsia"/>
          <w:lang w:val="en-US" w:eastAsia="zh-CN"/>
        </w:rPr>
        <w:t>.</w:t>
      </w:r>
      <w:r>
        <w:t>………………</w:t>
      </w:r>
      <w:r>
        <w:rPr>
          <w:rFonts w:hint="eastAsia"/>
        </w:rPr>
        <w:t>.</w:t>
      </w:r>
      <w:r>
        <w:rPr>
          <w:rFonts w:hint="eastAsia"/>
          <w:lang w:val="en-US" w:eastAsia="zh-CN"/>
        </w:rPr>
        <w:t>9</w:t>
      </w:r>
    </w:p>
    <w:p w14:paraId="2C0277EA">
      <w:pPr>
        <w:keepNext w:val="0"/>
        <w:keepLines w:val="0"/>
        <w:pageBreakBefore w:val="0"/>
        <w:widowControl w:val="0"/>
        <w:kinsoku/>
        <w:wordWrap w:val="0"/>
        <w:overflowPunct/>
        <w:topLinePunct w:val="0"/>
        <w:autoSpaceDE/>
        <w:autoSpaceDN/>
        <w:bidi w:val="0"/>
        <w:adjustRightInd/>
        <w:snapToGrid/>
        <w:spacing w:afterLines="50"/>
        <w:textAlignment w:val="auto"/>
        <w:rPr>
          <w:rFonts w:hint="default" w:eastAsia="宋体"/>
          <w:lang w:val="en-US" w:eastAsia="zh-CN"/>
        </w:rPr>
      </w:pPr>
      <w:r>
        <w:rPr>
          <w:rFonts w:hint="eastAsia"/>
        </w:rPr>
        <w:t>九、解释权</w:t>
      </w:r>
      <w:r>
        <w:t>…</w:t>
      </w:r>
      <w:r>
        <w:rPr>
          <w:rFonts w:hint="eastAsia"/>
        </w:rPr>
        <w:t>.</w:t>
      </w:r>
      <w:r>
        <w:t>………………………………………………………………………</w:t>
      </w:r>
      <w:r>
        <w:rPr>
          <w:rFonts w:hint="eastAsia"/>
          <w:lang w:val="en-US" w:eastAsia="zh-CN"/>
        </w:rPr>
        <w:t xml:space="preserve"> </w:t>
      </w:r>
      <w:r>
        <w:t>……………………</w:t>
      </w:r>
      <w:r>
        <w:rPr>
          <w:rFonts w:hint="eastAsia"/>
        </w:rPr>
        <w:t>..</w:t>
      </w:r>
      <w:r>
        <w:rPr>
          <w:rFonts w:hint="eastAsia"/>
          <w:lang w:val="en-US" w:eastAsia="zh-CN"/>
        </w:rPr>
        <w:t>10</w:t>
      </w:r>
    </w:p>
    <w:p w14:paraId="2F690487">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"_Toc507854505" </w:instrText>
      </w:r>
      <w:r>
        <w:fldChar w:fldCharType="separate"/>
      </w:r>
      <w:r>
        <w:rPr>
          <w:rStyle w:val="20"/>
          <w:rFonts w:ascii="Times New Roman" w:hAnsi="Times New Roman"/>
          <w:color w:val="auto"/>
        </w:rPr>
        <w:t>第二章 合同文件格式及条款</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1</w:t>
      </w:r>
    </w:p>
    <w:p w14:paraId="63B6C575">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"_Toc507854506" </w:instrText>
      </w:r>
      <w:r>
        <w:fldChar w:fldCharType="separate"/>
      </w:r>
      <w:r>
        <w:rPr>
          <w:rStyle w:val="20"/>
          <w:rFonts w:ascii="Times New Roman" w:hAnsi="Times New Roman"/>
          <w:color w:val="auto"/>
        </w:rPr>
        <w:t>第三章 技术要求</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2</w:t>
      </w:r>
    </w:p>
    <w:p w14:paraId="5AB71017">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"_Toc507854507" </w:instrText>
      </w:r>
      <w:r>
        <w:fldChar w:fldCharType="separate"/>
      </w:r>
      <w:r>
        <w:rPr>
          <w:rStyle w:val="20"/>
          <w:rFonts w:ascii="Times New Roman" w:hAnsi="Times New Roman"/>
          <w:color w:val="auto"/>
        </w:rPr>
        <w:t>第四章 投标文件投标函部分格式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3</w:t>
      </w:r>
    </w:p>
    <w:p w14:paraId="4B4F38E6">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"_Toc507854508" </w:instrText>
      </w:r>
      <w:r>
        <w:fldChar w:fldCharType="separate"/>
      </w:r>
      <w:r>
        <w:rPr>
          <w:rStyle w:val="20"/>
          <w:rFonts w:ascii="Times New Roman" w:hAnsi="Times New Roman"/>
          <w:color w:val="auto"/>
        </w:rPr>
        <w:t>一、法定代表人身份证明书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47619DFC">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"_Toc507854509" </w:instrText>
      </w:r>
      <w:r>
        <w:fldChar w:fldCharType="separate"/>
      </w:r>
      <w:r>
        <w:rPr>
          <w:rStyle w:val="20"/>
          <w:rFonts w:ascii="Times New Roman" w:hAnsi="Times New Roman"/>
          <w:color w:val="auto"/>
        </w:rPr>
        <w:t>二、投标文件签署授权委托书</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4</w:t>
      </w:r>
    </w:p>
    <w:p w14:paraId="0A3841FA">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"_Toc507854510" </w:instrText>
      </w:r>
      <w:r>
        <w:fldChar w:fldCharType="separate"/>
      </w:r>
      <w:r>
        <w:rPr>
          <w:rStyle w:val="20"/>
          <w:rFonts w:ascii="Times New Roman" w:hAnsi="Times New Roman"/>
          <w:color w:val="auto"/>
        </w:rPr>
        <w:t>三、投  标  函</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6</w:t>
      </w:r>
    </w:p>
    <w:p w14:paraId="4DB4C62E">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"_Toc507854511" </w:instrText>
      </w:r>
      <w:r>
        <w:fldChar w:fldCharType="separate"/>
      </w:r>
      <w:r>
        <w:rPr>
          <w:rStyle w:val="20"/>
          <w:rFonts w:ascii="Times New Roman" w:hAnsi="Times New Roman"/>
          <w:color w:val="auto"/>
        </w:rPr>
        <w:t>四、投标单位概况表</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7</w:t>
      </w:r>
    </w:p>
    <w:p w14:paraId="561436BD">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"_Toc507854512" </w:instrText>
      </w:r>
      <w:r>
        <w:fldChar w:fldCharType="separate"/>
      </w:r>
      <w:r>
        <w:rPr>
          <w:rStyle w:val="20"/>
          <w:rFonts w:ascii="Times New Roman" w:hAnsi="Times New Roman"/>
          <w:color w:val="auto"/>
        </w:rPr>
        <w:t>第五章  投标文件商务部分格式</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8</w:t>
      </w:r>
    </w:p>
    <w:p w14:paraId="3D98BEB0">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"_Toc507854513" </w:instrText>
      </w:r>
      <w:r>
        <w:fldChar w:fldCharType="separate"/>
      </w:r>
      <w:r>
        <w:rPr>
          <w:rStyle w:val="20"/>
          <w:rFonts w:ascii="Times New Roman" w:hAnsi="Times New Roman"/>
          <w:color w:val="auto"/>
        </w:rPr>
        <w:t>一、投标报价说明</w:t>
      </w:r>
      <w:r>
        <w:rPr>
          <w:rFonts w:ascii="Times New Roman" w:hAnsi="Times New Roman"/>
        </w:rPr>
        <w:tab/>
      </w:r>
      <w:r>
        <w:rPr>
          <w:rFonts w:hint="eastAsia" w:ascii="Times New Roman" w:hAnsi="Times New Roman"/>
          <w:lang w:val="en-US" w:eastAsia="zh-CN"/>
        </w:rPr>
        <w:t>1</w:t>
      </w:r>
      <w:r>
        <w:rPr>
          <w:rFonts w:hint="eastAsia" w:ascii="Times New Roman" w:hAnsi="Times New Roman"/>
        </w:rPr>
        <w:fldChar w:fldCharType="end"/>
      </w:r>
      <w:r>
        <w:rPr>
          <w:rFonts w:hint="eastAsia" w:ascii="Times New Roman" w:hAnsi="Times New Roman"/>
          <w:lang w:val="en-US" w:eastAsia="zh-CN"/>
        </w:rPr>
        <w:t>9</w:t>
      </w:r>
    </w:p>
    <w:p w14:paraId="4DD5E6F6">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"_Toc507854514" </w:instrText>
      </w:r>
      <w:r>
        <w:fldChar w:fldCharType="separate"/>
      </w:r>
      <w:r>
        <w:rPr>
          <w:rStyle w:val="20"/>
          <w:rFonts w:ascii="Times New Roman" w:hAnsi="Times New Roman"/>
          <w:color w:val="auto"/>
        </w:rPr>
        <w:t>二、投标报价一览表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0</w:t>
      </w:r>
    </w:p>
    <w:p w14:paraId="228E13FC">
      <w:pPr>
        <w:pStyle w:val="13"/>
        <w:tabs>
          <w:tab w:val="right" w:leader="dot" w:pos="9322"/>
        </w:tabs>
        <w:rPr>
          <w:rFonts w:hint="eastAsia" w:ascii="Times New Roman" w:hAnsi="Times New Roman" w:eastAsia="宋体"/>
          <w:kern w:val="2"/>
          <w:sz w:val="21"/>
          <w:lang w:val="en-US" w:eastAsia="zh-CN"/>
        </w:rPr>
      </w:pPr>
      <w:r>
        <w:fldChar w:fldCharType="begin"/>
      </w:r>
      <w:r>
        <w:instrText xml:space="preserve"> HYPERLINK \l "_Toc507854516" </w:instrText>
      </w:r>
      <w:r>
        <w:fldChar w:fldCharType="separate"/>
      </w:r>
      <w:r>
        <w:rPr>
          <w:rStyle w:val="20"/>
          <w:rFonts w:ascii="Times New Roman" w:hAnsi="Times New Roman"/>
          <w:color w:val="auto"/>
        </w:rPr>
        <w:t>三、投标人基本情况一览表</w:t>
      </w:r>
      <w:r>
        <w:rPr>
          <w:rFonts w:ascii="Times New Roman" w:hAnsi="Times New Roman"/>
        </w:rPr>
        <w:tab/>
      </w:r>
      <w:r>
        <w:rPr>
          <w:rFonts w:hint="eastAsia" w:ascii="Times New Roman" w:hAnsi="Times New Roman"/>
          <w:lang w:val="en-US" w:eastAsia="zh-CN"/>
        </w:rPr>
        <w:t>2</w:t>
      </w:r>
      <w:r>
        <w:rPr>
          <w:rFonts w:hint="eastAsia" w:ascii="Times New Roman" w:hAnsi="Times New Roman"/>
        </w:rPr>
        <w:fldChar w:fldCharType="end"/>
      </w:r>
      <w:r>
        <w:rPr>
          <w:rFonts w:hint="eastAsia" w:ascii="Times New Roman" w:hAnsi="Times New Roman"/>
          <w:lang w:val="en-US" w:eastAsia="zh-CN"/>
        </w:rPr>
        <w:t>1</w:t>
      </w:r>
    </w:p>
    <w:p w14:paraId="37E16FE0">
      <w:pPr>
        <w:spacing w:line="300" w:lineRule="auto"/>
        <w:jc w:val="center"/>
      </w:pPr>
      <w:r>
        <w:fldChar w:fldCharType="end"/>
      </w:r>
      <w:bookmarkStart w:id="0" w:name="_Toc507854497"/>
    </w:p>
    <w:p w14:paraId="7B6DA39D">
      <w:pPr>
        <w:widowControl/>
        <w:jc w:val="left"/>
      </w:pPr>
      <w:r>
        <w:br w:type="page"/>
      </w:r>
    </w:p>
    <w:p w14:paraId="3DC2C462">
      <w:pPr>
        <w:spacing w:line="300" w:lineRule="auto"/>
        <w:jc w:val="center"/>
        <w:rPr>
          <w:b/>
          <w:bCs/>
          <w:sz w:val="30"/>
          <w:szCs w:val="30"/>
        </w:rPr>
      </w:pPr>
      <w:r>
        <w:rPr>
          <w:b/>
          <w:bCs/>
          <w:sz w:val="30"/>
          <w:szCs w:val="30"/>
        </w:rPr>
        <w:t>第一章　投　标　须　知</w:t>
      </w:r>
      <w:bookmarkEnd w:id="0"/>
    </w:p>
    <w:tbl>
      <w:tblPr>
        <w:tblStyle w:val="1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14:paraId="014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14:paraId="5D8852E4">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1276" w:type="dxa"/>
            <w:vAlign w:val="center"/>
          </w:tcPr>
          <w:p w14:paraId="3046FEAE">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7390" w:type="dxa"/>
            <w:vAlign w:val="center"/>
          </w:tcPr>
          <w:p w14:paraId="2B7EDC20">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14:paraId="48ED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9" w:type="dxa"/>
            <w:vAlign w:val="center"/>
          </w:tcPr>
          <w:p w14:paraId="0407ED5B">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276" w:type="dxa"/>
            <w:vAlign w:val="center"/>
          </w:tcPr>
          <w:p w14:paraId="4CCE7DD4">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7390" w:type="dxa"/>
            <w:vAlign w:val="center"/>
          </w:tcPr>
          <w:p w14:paraId="35047860">
            <w:pPr>
              <w:keepNext w:val="0"/>
              <w:keepLines w:val="0"/>
              <w:suppressLineNumbers w:val="0"/>
              <w:spacing w:before="0" w:beforeAutospacing="0" w:after="0" w:afterAutospacing="0"/>
              <w:ind w:left="0" w:right="0"/>
              <w:jc w:val="left"/>
              <w:rPr>
                <w:rFonts w:hint="default" w:eastAsia="宋体"/>
                <w:b/>
                <w:szCs w:val="21"/>
                <w:lang w:val="en-US" w:eastAsia="zh-CN"/>
              </w:rPr>
            </w:pPr>
            <w:r>
              <w:rPr>
                <w:rFonts w:hint="eastAsia"/>
                <w:b/>
                <w:szCs w:val="21"/>
                <w:lang w:val="en-US" w:eastAsia="zh-CN"/>
              </w:rPr>
              <w:t>高低压模具刀片</w:t>
            </w:r>
          </w:p>
        </w:tc>
      </w:tr>
      <w:tr w14:paraId="4252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14:paraId="474AB3B2">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276" w:type="dxa"/>
            <w:vAlign w:val="center"/>
          </w:tcPr>
          <w:p w14:paraId="7ACC6978">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7390" w:type="dxa"/>
            <w:vAlign w:val="center"/>
          </w:tcPr>
          <w:p w14:paraId="59DD9B62">
            <w:pPr>
              <w:keepNext w:val="0"/>
              <w:keepLines w:val="0"/>
              <w:suppressLineNumbers w:val="0"/>
              <w:spacing w:before="0" w:beforeAutospacing="0" w:after="0" w:afterAutospacing="0"/>
              <w:ind w:left="0" w:right="0"/>
              <w:rPr>
                <w:rFonts w:hint="default"/>
                <w:szCs w:val="21"/>
              </w:rPr>
            </w:pPr>
            <w:r>
              <w:rPr>
                <w:rFonts w:hint="eastAsia"/>
                <w:szCs w:val="21"/>
              </w:rPr>
              <w:t>山东通盛汽车科技公司</w:t>
            </w:r>
          </w:p>
        </w:tc>
      </w:tr>
      <w:tr w14:paraId="7723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14:paraId="28C57A25">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276" w:type="dxa"/>
            <w:vAlign w:val="center"/>
          </w:tcPr>
          <w:p w14:paraId="471B7D4B">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7390" w:type="dxa"/>
            <w:vAlign w:val="center"/>
          </w:tcPr>
          <w:p w14:paraId="37A69EA5">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14:paraId="3055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14:paraId="18FEF98F">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276" w:type="dxa"/>
            <w:vAlign w:val="center"/>
          </w:tcPr>
          <w:p w14:paraId="18026B44">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7390" w:type="dxa"/>
            <w:vAlign w:val="center"/>
          </w:tcPr>
          <w:p w14:paraId="77389A5B">
            <w:pPr>
              <w:keepNext w:val="0"/>
              <w:keepLines w:val="0"/>
              <w:suppressLineNumbers w:val="0"/>
              <w:spacing w:before="0" w:beforeAutospacing="0" w:after="0" w:afterAutospacing="0"/>
              <w:ind w:left="843" w:right="0" w:hanging="840" w:hangingChars="400"/>
              <w:rPr>
                <w:rFonts w:hint="default" w:eastAsia="宋体"/>
                <w:szCs w:val="21"/>
                <w:lang w:val="en-US" w:eastAsia="zh-CN"/>
              </w:rPr>
            </w:pPr>
            <w:r>
              <w:rPr>
                <w:rFonts w:hint="eastAsia"/>
                <w:szCs w:val="21"/>
                <w:lang w:val="en-US" w:eastAsia="zh-CN"/>
              </w:rPr>
              <w:t>高低压模具刀片</w:t>
            </w:r>
          </w:p>
        </w:tc>
      </w:tr>
      <w:tr w14:paraId="3FC7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14:paraId="5699F274">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276" w:type="dxa"/>
            <w:shd w:val="clear" w:color="auto" w:fill="FFFFFF" w:themeFill="background1"/>
            <w:vAlign w:val="center"/>
          </w:tcPr>
          <w:p w14:paraId="1900DB19">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7390" w:type="dxa"/>
            <w:shd w:val="clear" w:color="auto" w:fill="FFFFFF" w:themeFill="background1"/>
            <w:vAlign w:val="center"/>
          </w:tcPr>
          <w:p w14:paraId="30F8FAB3">
            <w:pPr>
              <w:keepNext w:val="0"/>
              <w:keepLines w:val="0"/>
              <w:suppressLineNumbers w:val="0"/>
              <w:spacing w:before="0" w:beforeAutospacing="0" w:after="0" w:afterAutospacing="0"/>
              <w:ind w:left="0" w:right="0"/>
              <w:rPr>
                <w:rFonts w:hint="default"/>
                <w:szCs w:val="21"/>
              </w:rPr>
            </w:pPr>
            <w:r>
              <w:rPr>
                <w:rFonts w:hint="eastAsia"/>
                <w:szCs w:val="21"/>
                <w:lang w:val="en-US" w:eastAsia="zh-CN"/>
              </w:rPr>
              <w:t>7-10</w:t>
            </w:r>
            <w:r>
              <w:rPr>
                <w:rFonts w:hint="default"/>
                <w:szCs w:val="21"/>
              </w:rPr>
              <w:t>日历天</w:t>
            </w:r>
            <w:r>
              <w:rPr>
                <w:rFonts w:hint="eastAsia"/>
                <w:szCs w:val="21"/>
              </w:rPr>
              <w:t>到厂，到厂</w:t>
            </w:r>
            <w:r>
              <w:rPr>
                <w:rFonts w:hint="eastAsia"/>
                <w:szCs w:val="21"/>
                <w:lang w:val="en-US" w:eastAsia="zh-CN"/>
              </w:rPr>
              <w:t>5</w:t>
            </w:r>
            <w:r>
              <w:rPr>
                <w:rFonts w:hint="eastAsia"/>
                <w:szCs w:val="21"/>
              </w:rPr>
              <w:t>日历天投入应用</w:t>
            </w:r>
          </w:p>
        </w:tc>
      </w:tr>
      <w:tr w14:paraId="1572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14:paraId="50CCE341">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276" w:type="dxa"/>
            <w:vAlign w:val="center"/>
          </w:tcPr>
          <w:p w14:paraId="03266AB8">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7390" w:type="dxa"/>
            <w:vAlign w:val="center"/>
          </w:tcPr>
          <w:p w14:paraId="6E80BD3A">
            <w:pPr>
              <w:keepNext w:val="0"/>
              <w:keepLines w:val="0"/>
              <w:suppressLineNumbers w:val="0"/>
              <w:spacing w:before="0" w:beforeAutospacing="0" w:after="0" w:afterAutospacing="0"/>
              <w:ind w:left="0" w:right="0"/>
              <w:rPr>
                <w:rFonts w:hint="default"/>
                <w:szCs w:val="21"/>
              </w:rPr>
            </w:pPr>
            <w:r>
              <w:rPr>
                <w:rFonts w:hint="default"/>
                <w:szCs w:val="21"/>
              </w:rPr>
              <w:t>90天（日历天）</w:t>
            </w:r>
          </w:p>
        </w:tc>
      </w:tr>
      <w:tr w14:paraId="159C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14:paraId="0E65AB5E">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276" w:type="dxa"/>
            <w:vAlign w:val="center"/>
          </w:tcPr>
          <w:p w14:paraId="1553489D">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7390" w:type="dxa"/>
            <w:vAlign w:val="center"/>
          </w:tcPr>
          <w:p w14:paraId="13B7DC74">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14:paraId="28B0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14:paraId="5AAE0E2F">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276" w:type="dxa"/>
            <w:vAlign w:val="center"/>
          </w:tcPr>
          <w:p w14:paraId="5A771329">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7390" w:type="dxa"/>
            <w:vAlign w:val="center"/>
          </w:tcPr>
          <w:p w14:paraId="111DB12F">
            <w:pPr>
              <w:keepNext w:val="0"/>
              <w:keepLines w:val="0"/>
              <w:suppressLineNumbers w:val="0"/>
              <w:spacing w:before="0" w:beforeAutospacing="0" w:after="0" w:afterAutospacing="0"/>
              <w:ind w:left="0" w:right="0"/>
              <w:rPr>
                <w:rFonts w:hint="default"/>
                <w:szCs w:val="21"/>
              </w:rPr>
            </w:pPr>
            <w:r>
              <w:rPr>
                <w:rFonts w:hint="default"/>
                <w:szCs w:val="21"/>
              </w:rPr>
              <w:t>1、合同签订并生效后，</w:t>
            </w:r>
            <w:r>
              <w:rPr>
                <w:rFonts w:hint="eastAsia"/>
                <w:szCs w:val="21"/>
              </w:rPr>
              <w:t>设备到厂</w:t>
            </w:r>
            <w:r>
              <w:rPr>
                <w:rFonts w:hint="default"/>
                <w:szCs w:val="21"/>
              </w:rPr>
              <w:t>最终验收合格后，</w:t>
            </w:r>
            <w:r>
              <w:rPr>
                <w:rFonts w:hint="eastAsia"/>
                <w:szCs w:val="21"/>
              </w:rPr>
              <w:t>投标</w:t>
            </w:r>
            <w:r>
              <w:rPr>
                <w:rFonts w:hint="default"/>
                <w:szCs w:val="21"/>
              </w:rPr>
              <w:t>方开具</w:t>
            </w:r>
            <w:r>
              <w:rPr>
                <w:rFonts w:hint="eastAsia"/>
                <w:szCs w:val="21"/>
              </w:rPr>
              <w:t>13%合同</w:t>
            </w:r>
            <w:r>
              <w:rPr>
                <w:rFonts w:hint="default"/>
                <w:szCs w:val="21"/>
              </w:rPr>
              <w:t>全额增值税发票，</w:t>
            </w:r>
            <w:r>
              <w:rPr>
                <w:rFonts w:hint="eastAsia"/>
                <w:szCs w:val="21"/>
              </w:rPr>
              <w:t>当月付</w:t>
            </w:r>
            <w:r>
              <w:rPr>
                <w:rFonts w:hint="default"/>
                <w:szCs w:val="21"/>
              </w:rPr>
              <w:t>合同总价款的</w:t>
            </w:r>
            <w:r>
              <w:rPr>
                <w:rFonts w:hint="eastAsia"/>
                <w:szCs w:val="21"/>
              </w:rPr>
              <w:t>90</w:t>
            </w:r>
            <w:r>
              <w:rPr>
                <w:rFonts w:hint="default"/>
                <w:szCs w:val="21"/>
              </w:rPr>
              <w:t>%</w:t>
            </w:r>
            <w:r>
              <w:rPr>
                <w:rFonts w:hint="eastAsia"/>
                <w:szCs w:val="21"/>
              </w:rPr>
              <w:t>，10%</w:t>
            </w:r>
            <w:r>
              <w:rPr>
                <w:rFonts w:hint="default"/>
                <w:szCs w:val="21"/>
              </w:rPr>
              <w:t>作为合同约定</w:t>
            </w:r>
            <w:r>
              <w:rPr>
                <w:rFonts w:hint="eastAsia"/>
                <w:szCs w:val="21"/>
              </w:rPr>
              <w:t>设备</w:t>
            </w:r>
            <w:r>
              <w:rPr>
                <w:rFonts w:hint="default"/>
                <w:szCs w:val="21"/>
              </w:rPr>
              <w:t>的质量保证金，</w:t>
            </w:r>
            <w:r>
              <w:rPr>
                <w:rFonts w:hint="eastAsia"/>
                <w:szCs w:val="21"/>
              </w:rPr>
              <w:t>365天</w:t>
            </w:r>
            <w:r>
              <w:rPr>
                <w:rFonts w:hint="default"/>
                <w:szCs w:val="21"/>
              </w:rPr>
              <w:t>无问题免息支付。</w:t>
            </w:r>
          </w:p>
          <w:p w14:paraId="188BAC3F">
            <w:pPr>
              <w:keepNext w:val="0"/>
              <w:keepLines w:val="0"/>
              <w:suppressLineNumbers w:val="0"/>
              <w:spacing w:before="0" w:beforeAutospacing="0" w:after="0" w:afterAutospacing="0"/>
              <w:ind w:left="0" w:right="0"/>
              <w:rPr>
                <w:rFonts w:hint="default"/>
                <w:szCs w:val="21"/>
              </w:rPr>
            </w:pPr>
            <w:r>
              <w:rPr>
                <w:rFonts w:hint="eastAsia"/>
                <w:szCs w:val="21"/>
              </w:rPr>
              <w:t>2.</w:t>
            </w:r>
            <w:r>
              <w:rPr>
                <w:rFonts w:hint="default"/>
                <w:szCs w:val="21"/>
              </w:rPr>
              <w:t>付款方式为</w:t>
            </w:r>
            <w:r>
              <w:rPr>
                <w:rFonts w:hint="eastAsia"/>
                <w:szCs w:val="21"/>
                <w:lang w:eastAsia="zh-CN"/>
              </w:rPr>
              <w:t>：</w:t>
            </w:r>
            <w:r>
              <w:rPr>
                <w:rFonts w:hint="eastAsia"/>
                <w:szCs w:val="21"/>
              </w:rPr>
              <w:t>半年期商业汇票（包括银行承兑汇票和商业承兑汇票）（如有其它方式可据实填写）</w:t>
            </w:r>
          </w:p>
        </w:tc>
      </w:tr>
      <w:tr w14:paraId="5651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14:paraId="07C80722">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1276" w:type="dxa"/>
            <w:vAlign w:val="center"/>
          </w:tcPr>
          <w:p w14:paraId="595532D5">
            <w:pPr>
              <w:keepNext w:val="0"/>
              <w:keepLines w:val="0"/>
              <w:suppressLineNumbers w:val="0"/>
              <w:spacing w:before="0" w:beforeAutospacing="0" w:after="0" w:afterAutospacing="0"/>
              <w:ind w:left="0" w:right="0"/>
              <w:jc w:val="center"/>
              <w:rPr>
                <w:rFonts w:hint="default"/>
                <w:szCs w:val="21"/>
              </w:rPr>
            </w:pPr>
            <w:r>
              <w:rPr>
                <w:rFonts w:hint="default"/>
              </w:rPr>
              <w:t>投标</w:t>
            </w:r>
            <w:r>
              <w:rPr>
                <w:rFonts w:hint="default"/>
                <w:kern w:val="0"/>
              </w:rPr>
              <w:t>报价</w:t>
            </w:r>
          </w:p>
        </w:tc>
        <w:tc>
          <w:tcPr>
            <w:tcW w:w="7390" w:type="dxa"/>
            <w:vAlign w:val="center"/>
          </w:tcPr>
          <w:p w14:paraId="43A18FD7">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14:paraId="1965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14:paraId="45D54674">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1276" w:type="dxa"/>
            <w:vAlign w:val="center"/>
          </w:tcPr>
          <w:p w14:paraId="66D70CC7">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7390" w:type="dxa"/>
            <w:vAlign w:val="center"/>
          </w:tcPr>
          <w:p w14:paraId="518A6C01">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w:t>
            </w:r>
            <w:r>
              <w:rPr>
                <w:rFonts w:hint="default"/>
                <w:szCs w:val="21"/>
              </w:rPr>
              <w:t>公司成立三年以上（以营业执照成立日期到开标当日满三年为准）。</w:t>
            </w:r>
          </w:p>
          <w:p w14:paraId="58058D4B">
            <w:pPr>
              <w:keepNext w:val="0"/>
              <w:keepLines w:val="0"/>
              <w:suppressLineNumbers w:val="0"/>
              <w:spacing w:before="0" w:beforeAutospacing="0" w:after="0" w:afterAutospacing="0"/>
              <w:ind w:left="0" w:right="0"/>
              <w:rPr>
                <w:rFonts w:hint="default"/>
                <w:szCs w:val="21"/>
              </w:rPr>
            </w:pPr>
            <w:r>
              <w:rPr>
                <w:rFonts w:hint="default"/>
                <w:szCs w:val="21"/>
              </w:rPr>
              <w:t>2</w:t>
            </w:r>
            <w:r>
              <w:rPr>
                <w:rFonts w:hint="eastAsia"/>
                <w:szCs w:val="21"/>
              </w:rPr>
              <w:t>．</w:t>
            </w:r>
            <w:r>
              <w:rPr>
                <w:rFonts w:hint="default"/>
                <w:szCs w:val="21"/>
              </w:rPr>
              <w:t>注册资本要求，原则上投标人注册资金不低于</w:t>
            </w:r>
            <w:r>
              <w:rPr>
                <w:rFonts w:hint="eastAsia"/>
                <w:szCs w:val="21"/>
                <w:lang w:val="en-US" w:eastAsia="zh-CN"/>
              </w:rPr>
              <w:t>1</w:t>
            </w:r>
            <w:r>
              <w:rPr>
                <w:rFonts w:hint="default"/>
                <w:szCs w:val="21"/>
              </w:rPr>
              <w:t>00万元。</w:t>
            </w:r>
          </w:p>
          <w:p w14:paraId="468C3116">
            <w:pPr>
              <w:keepNext w:val="0"/>
              <w:keepLines w:val="0"/>
              <w:suppressLineNumbers w:val="0"/>
              <w:spacing w:before="0" w:beforeAutospacing="0" w:after="0" w:afterAutospacing="0"/>
              <w:ind w:left="0" w:right="0"/>
              <w:rPr>
                <w:rFonts w:hint="default"/>
                <w:szCs w:val="21"/>
              </w:rPr>
            </w:pPr>
            <w:r>
              <w:rPr>
                <w:rFonts w:hint="default"/>
                <w:szCs w:val="21"/>
              </w:rPr>
              <w:t>3</w:t>
            </w:r>
            <w:r>
              <w:rPr>
                <w:rFonts w:hint="eastAsia"/>
                <w:szCs w:val="21"/>
              </w:rPr>
              <w:t>．企业具有独立法人资格，并具有良好信誉和业绩，工商行政管理部门颁发的营业执照、税务登记证复印件，并在在效期内；</w:t>
            </w:r>
          </w:p>
          <w:p w14:paraId="429270AD">
            <w:pPr>
              <w:keepNext w:val="0"/>
              <w:keepLines w:val="0"/>
              <w:suppressLineNumbers w:val="0"/>
              <w:spacing w:before="0" w:beforeAutospacing="0" w:after="0" w:afterAutospacing="0"/>
              <w:ind w:left="0" w:right="0"/>
              <w:rPr>
                <w:rFonts w:hint="default"/>
                <w:szCs w:val="21"/>
              </w:rPr>
            </w:pPr>
            <w:r>
              <w:rPr>
                <w:rFonts w:hint="eastAsia"/>
                <w:szCs w:val="21"/>
              </w:rPr>
              <w:t>4.企业具有相关诊断软件开发及成功案例；</w:t>
            </w:r>
          </w:p>
          <w:p w14:paraId="22A86D6A">
            <w:pPr>
              <w:keepNext w:val="0"/>
              <w:keepLines w:val="0"/>
              <w:suppressLineNumbers w:val="0"/>
              <w:spacing w:before="0" w:beforeAutospacing="0" w:after="0" w:afterAutospacing="0"/>
              <w:ind w:left="0" w:right="0"/>
              <w:rPr>
                <w:rFonts w:hint="default"/>
                <w:szCs w:val="21"/>
              </w:rPr>
            </w:pPr>
            <w:r>
              <w:rPr>
                <w:rFonts w:hint="eastAsia"/>
                <w:szCs w:val="21"/>
              </w:rPr>
              <w:t>5.能够按技术要求进行设计制作并按合同期限完成；</w:t>
            </w:r>
          </w:p>
          <w:p w14:paraId="3E05D5B7">
            <w:pPr>
              <w:keepNext w:val="0"/>
              <w:keepLines w:val="0"/>
              <w:suppressLineNumbers w:val="0"/>
              <w:spacing w:before="0" w:beforeAutospacing="0" w:after="0" w:afterAutospacing="0"/>
              <w:ind w:left="0" w:right="0"/>
              <w:rPr>
                <w:rFonts w:hint="default"/>
                <w:szCs w:val="21"/>
              </w:rPr>
            </w:pPr>
            <w:r>
              <w:rPr>
                <w:rFonts w:hint="eastAsia"/>
                <w:szCs w:val="21"/>
              </w:rPr>
              <w:t>6.代理商投票需提供制造商出具的针对本项目的 授权函或代理经销证明；</w:t>
            </w:r>
          </w:p>
          <w:p w14:paraId="50595F8E">
            <w:pPr>
              <w:keepNext w:val="0"/>
              <w:keepLines w:val="0"/>
              <w:suppressLineNumbers w:val="0"/>
              <w:spacing w:before="0" w:beforeAutospacing="0" w:after="0" w:afterAutospacing="0"/>
              <w:ind w:left="0" w:right="0"/>
              <w:rPr>
                <w:rFonts w:hint="eastAsia" w:eastAsia="宋体"/>
                <w:szCs w:val="21"/>
                <w:lang w:val="en-US" w:eastAsia="zh-CN"/>
              </w:rPr>
            </w:pPr>
            <w:r>
              <w:rPr>
                <w:rFonts w:hint="eastAsia"/>
                <w:szCs w:val="21"/>
              </w:rPr>
              <w:t>7.</w:t>
            </w:r>
            <w:r>
              <w:rPr>
                <w:rFonts w:hint="default"/>
                <w:szCs w:val="21"/>
              </w:rPr>
              <w:t>投标人须提供具有统一社会信用代码的新版营业执照副本原件及复印件（加盖公章）</w:t>
            </w:r>
            <w:r>
              <w:rPr>
                <w:rFonts w:hint="eastAsia"/>
                <w:szCs w:val="21"/>
                <w:lang w:eastAsia="zh-CN"/>
              </w:rPr>
              <w:t>，</w:t>
            </w:r>
            <w:r>
              <w:rPr>
                <w:rFonts w:hint="eastAsia"/>
                <w:szCs w:val="21"/>
                <w:lang w:val="en-US" w:eastAsia="zh-CN"/>
              </w:rPr>
              <w:t>经营范围：</w:t>
            </w:r>
            <w:r>
              <w:rPr>
                <w:rFonts w:hint="default"/>
                <w:szCs w:val="21"/>
              </w:rPr>
              <w:t>机械零件</w:t>
            </w:r>
            <w:r>
              <w:rPr>
                <w:rFonts w:hint="eastAsia"/>
                <w:szCs w:val="21"/>
                <w:lang w:eastAsia="zh-CN"/>
              </w:rPr>
              <w:t>；</w:t>
            </w:r>
            <w:r>
              <w:rPr>
                <w:rFonts w:hint="default"/>
                <w:szCs w:val="21"/>
              </w:rPr>
              <w:t>电工机械专用设备制造</w:t>
            </w:r>
            <w:r>
              <w:rPr>
                <w:rFonts w:hint="eastAsia" w:ascii="微软雅黑" w:hAnsi="微软雅黑" w:eastAsia="微软雅黑" w:cs="微软雅黑"/>
                <w:i w:val="0"/>
                <w:iCs w:val="0"/>
                <w:caps w:val="0"/>
                <w:color w:val="333333"/>
                <w:spacing w:val="0"/>
                <w:sz w:val="21"/>
                <w:szCs w:val="21"/>
                <w:lang w:eastAsia="zh-CN"/>
              </w:rPr>
              <w:t>；</w:t>
            </w:r>
            <w:r>
              <w:rPr>
                <w:rFonts w:hint="default"/>
                <w:szCs w:val="21"/>
              </w:rPr>
              <w:t>零部件销售</w:t>
            </w:r>
            <w:r>
              <w:rPr>
                <w:rFonts w:hint="eastAsia"/>
                <w:szCs w:val="21"/>
                <w:lang w:val="en-US" w:eastAsia="zh-CN"/>
              </w:rPr>
              <w:t>等。</w:t>
            </w:r>
            <w:r>
              <w:rPr>
                <w:rFonts w:hint="eastAsia"/>
                <w:szCs w:val="21"/>
                <w:lang w:val="en-US" w:eastAsia="zh-CN"/>
              </w:rPr>
              <w:br w:type="textWrapping"/>
            </w:r>
            <w:r>
              <w:rPr>
                <w:rFonts w:hint="eastAsia"/>
                <w:szCs w:val="21"/>
                <w:lang w:val="en-US" w:eastAsia="zh-CN"/>
              </w:rPr>
              <w:t>8.</w:t>
            </w:r>
            <w:r>
              <w:rPr>
                <w:rFonts w:hint="default"/>
                <w:szCs w:val="21"/>
              </w:rPr>
              <w:t>（1）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（2）企业最近半年完税证明、信用证明材料（中国人民银行信用代码证+征信报告）； （3）年度纳税信用评价信息（可从电子税务局查询截图，需加盖公章）； （4）企业对外担保说明（写明贵单位对外有无对外担保和质押业务，需加盖公章）</w:t>
            </w:r>
            <w:r>
              <w:rPr>
                <w:rFonts w:hint="eastAsia"/>
                <w:szCs w:val="21"/>
                <w:lang w:eastAsia="zh-CN"/>
              </w:rPr>
              <w:t>。</w:t>
            </w:r>
          </w:p>
        </w:tc>
      </w:tr>
      <w:tr w14:paraId="481F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14:paraId="18AC0118">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1276" w:type="dxa"/>
            <w:vAlign w:val="center"/>
          </w:tcPr>
          <w:p w14:paraId="163CB3F4">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14:paraId="0C5E1889">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14:paraId="716C760D">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7390" w:type="dxa"/>
          </w:tcPr>
          <w:p w14:paraId="2609C6E7">
            <w:pPr>
              <w:keepNext w:val="0"/>
              <w:keepLines w:val="0"/>
              <w:suppressLineNumbers w:val="0"/>
              <w:spacing w:before="0" w:beforeAutospacing="0" w:after="0" w:afterAutospacing="0"/>
              <w:ind w:left="0" w:right="0"/>
              <w:rPr>
                <w:rFonts w:hint="default"/>
                <w:szCs w:val="21"/>
              </w:rPr>
            </w:pPr>
            <w:r>
              <w:rPr>
                <w:rFonts w:hint="default"/>
                <w:szCs w:val="21"/>
              </w:rPr>
              <w:t>招标时间：202</w:t>
            </w:r>
            <w:r>
              <w:rPr>
                <w:rFonts w:hint="eastAsia"/>
                <w:szCs w:val="21"/>
              </w:rPr>
              <w:t>5</w:t>
            </w:r>
            <w:r>
              <w:rPr>
                <w:rFonts w:hint="default"/>
                <w:szCs w:val="21"/>
              </w:rPr>
              <w:t>年</w:t>
            </w:r>
            <w:r>
              <w:rPr>
                <w:rFonts w:hint="eastAsia"/>
                <w:szCs w:val="21"/>
                <w:lang w:val="en-US" w:eastAsia="zh-CN"/>
              </w:rPr>
              <w:t>9</w:t>
            </w:r>
            <w:r>
              <w:rPr>
                <w:rFonts w:hint="default"/>
                <w:szCs w:val="21"/>
              </w:rPr>
              <w:t>月</w:t>
            </w:r>
            <w:r>
              <w:rPr>
                <w:rFonts w:hint="eastAsia"/>
                <w:szCs w:val="21"/>
                <w:lang w:val="en-US" w:eastAsia="zh-CN"/>
              </w:rPr>
              <w:t>15</w:t>
            </w:r>
            <w:r>
              <w:rPr>
                <w:rFonts w:hint="default"/>
                <w:szCs w:val="21"/>
              </w:rPr>
              <w:t>日</w:t>
            </w:r>
            <w:r>
              <w:rPr>
                <w:rFonts w:hint="eastAsia"/>
                <w:szCs w:val="21"/>
                <w:lang w:val="en-US" w:eastAsia="zh-CN"/>
              </w:rPr>
              <w:t>下午14</w:t>
            </w:r>
            <w:r>
              <w:rPr>
                <w:rFonts w:hint="default"/>
                <w:szCs w:val="21"/>
              </w:rPr>
              <w:t>点</w:t>
            </w:r>
            <w:r>
              <w:rPr>
                <w:rFonts w:hint="eastAsia"/>
                <w:szCs w:val="21"/>
                <w:lang w:val="en-US" w:eastAsia="zh-CN"/>
              </w:rPr>
              <w:t>30</w:t>
            </w:r>
            <w:r>
              <w:rPr>
                <w:rFonts w:hint="default"/>
                <w:szCs w:val="21"/>
              </w:rPr>
              <w:t>分。</w:t>
            </w:r>
          </w:p>
          <w:p w14:paraId="3DD0F378">
            <w:pPr>
              <w:keepNext w:val="0"/>
              <w:keepLines w:val="0"/>
              <w:suppressLineNumbers w:val="0"/>
              <w:spacing w:before="0" w:beforeAutospacing="0" w:after="0" w:afterAutospacing="0"/>
              <w:ind w:left="0" w:right="0"/>
              <w:rPr>
                <w:rFonts w:hint="default"/>
                <w:szCs w:val="21"/>
              </w:rPr>
            </w:pPr>
            <w:r>
              <w:rPr>
                <w:rFonts w:hint="default"/>
                <w:szCs w:val="21"/>
              </w:rPr>
              <w:t>供应商应标</w:t>
            </w:r>
            <w:r>
              <w:rPr>
                <w:rFonts w:hint="eastAsia"/>
                <w:szCs w:val="21"/>
                <w:lang w:val="en-US" w:eastAsia="zh-CN"/>
              </w:rPr>
              <w:t>投标函</w:t>
            </w:r>
            <w:r>
              <w:rPr>
                <w:rFonts w:hint="default"/>
                <w:szCs w:val="21"/>
              </w:rPr>
              <w:t>通过</w:t>
            </w:r>
            <w:r>
              <w:rPr>
                <w:rFonts w:hint="eastAsia"/>
                <w:szCs w:val="21"/>
                <w:lang w:val="en-US" w:eastAsia="zh-CN"/>
              </w:rPr>
              <w:t>邮箱方式进行报名（1197387110@qq.com）</w:t>
            </w:r>
            <w:r>
              <w:rPr>
                <w:rFonts w:hint="default"/>
                <w:szCs w:val="21"/>
              </w:rPr>
              <w:t>。</w:t>
            </w:r>
          </w:p>
          <w:p w14:paraId="73A57836">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14:paraId="00BC477E">
            <w:pPr>
              <w:keepNext w:val="0"/>
              <w:keepLines w:val="0"/>
              <w:suppressLineNumbers w:val="0"/>
              <w:spacing w:before="0" w:beforeAutospacing="0" w:after="0" w:afterAutospacing="0"/>
              <w:ind w:left="0" w:right="0"/>
              <w:rPr>
                <w:rFonts w:hint="default"/>
                <w:szCs w:val="21"/>
              </w:rPr>
            </w:pPr>
            <w:r>
              <w:rPr>
                <w:rFonts w:hint="eastAsia"/>
                <w:szCs w:val="21"/>
                <w:lang w:val="en-US" w:eastAsia="zh-CN"/>
              </w:rPr>
              <w:t>下午</w:t>
            </w:r>
            <w:r>
              <w:rPr>
                <w:rFonts w:hint="default"/>
                <w:szCs w:val="21"/>
              </w:rPr>
              <w:t xml:space="preserve"> </w:t>
            </w:r>
            <w:r>
              <w:rPr>
                <w:rFonts w:hint="eastAsia"/>
                <w:szCs w:val="21"/>
                <w:lang w:val="en-US" w:eastAsia="zh-CN"/>
              </w:rPr>
              <w:t>14</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6</w:t>
            </w:r>
            <w:r>
              <w:rPr>
                <w:rFonts w:hint="eastAsia"/>
                <w:szCs w:val="21"/>
              </w:rPr>
              <w:t xml:space="preserve">室 </w:t>
            </w:r>
            <w:r>
              <w:rPr>
                <w:rFonts w:hint="default"/>
                <w:szCs w:val="21"/>
              </w:rPr>
              <w:t xml:space="preserve">       评委审阅标书</w:t>
            </w:r>
          </w:p>
          <w:p w14:paraId="08D5543E">
            <w:pPr>
              <w:keepNext w:val="0"/>
              <w:keepLines w:val="0"/>
              <w:suppressLineNumbers w:val="0"/>
              <w:spacing w:before="0" w:beforeAutospacing="0" w:after="0" w:afterAutospacing="0"/>
              <w:ind w:left="0" w:right="0" w:firstLine="522" w:firstLineChars="249"/>
              <w:rPr>
                <w:rFonts w:hint="default"/>
                <w:szCs w:val="21"/>
              </w:rPr>
            </w:pPr>
            <w:r>
              <w:rPr>
                <w:rFonts w:hint="eastAsia"/>
                <w:szCs w:val="21"/>
                <w:lang w:val="en-US" w:eastAsia="zh-CN"/>
              </w:rPr>
              <w:t>15</w:t>
            </w:r>
            <w:r>
              <w:rPr>
                <w:rFonts w:hint="default"/>
                <w:szCs w:val="21"/>
              </w:rPr>
              <w:t>时</w:t>
            </w:r>
            <w:r>
              <w:rPr>
                <w:rFonts w:hint="eastAsia"/>
                <w:szCs w:val="21"/>
                <w:lang w:val="en-US" w:eastAsia="zh-CN"/>
              </w:rPr>
              <w:t>30</w:t>
            </w:r>
            <w:r>
              <w:rPr>
                <w:rFonts w:hint="default"/>
                <w:szCs w:val="21"/>
              </w:rPr>
              <w:t xml:space="preserve">分     </w:t>
            </w:r>
            <w:r>
              <w:rPr>
                <w:rFonts w:hint="eastAsia"/>
                <w:szCs w:val="21"/>
              </w:rPr>
              <w:t>办公楼10</w:t>
            </w:r>
            <w:r>
              <w:rPr>
                <w:rFonts w:hint="eastAsia"/>
                <w:szCs w:val="21"/>
                <w:lang w:val="en-US" w:eastAsia="zh-CN"/>
              </w:rPr>
              <w:t>6</w:t>
            </w:r>
            <w:r>
              <w:rPr>
                <w:rFonts w:hint="eastAsia"/>
                <w:szCs w:val="21"/>
              </w:rPr>
              <w:t xml:space="preserve">室 </w:t>
            </w:r>
            <w:r>
              <w:rPr>
                <w:rFonts w:hint="default"/>
                <w:szCs w:val="21"/>
              </w:rPr>
              <w:t xml:space="preserve">       评标、定标</w:t>
            </w:r>
          </w:p>
          <w:p w14:paraId="28733C29">
            <w:pPr>
              <w:keepNext w:val="0"/>
              <w:keepLines w:val="0"/>
              <w:suppressLineNumbers w:val="0"/>
              <w:spacing w:before="0" w:beforeAutospacing="0" w:after="0" w:afterAutospacing="0"/>
              <w:ind w:left="0" w:right="0"/>
              <w:rPr>
                <w:rFonts w:hint="default"/>
                <w:b/>
                <w:szCs w:val="21"/>
              </w:rPr>
            </w:pPr>
            <w:r>
              <w:rPr>
                <w:rFonts w:hint="default"/>
                <w:b/>
                <w:szCs w:val="21"/>
              </w:rPr>
              <w:t>具体时间</w:t>
            </w:r>
            <w:r>
              <w:rPr>
                <w:rFonts w:hint="eastAsia"/>
                <w:b/>
                <w:szCs w:val="21"/>
              </w:rPr>
              <w:t>地</w:t>
            </w:r>
            <w:r>
              <w:rPr>
                <w:rFonts w:hint="default"/>
                <w:b/>
                <w:szCs w:val="21"/>
              </w:rPr>
              <w:t>点安排根据</w:t>
            </w:r>
            <w:r>
              <w:rPr>
                <w:rFonts w:hint="eastAsia"/>
                <w:b/>
                <w:szCs w:val="21"/>
              </w:rPr>
              <w:t>时间节点可能存在</w:t>
            </w:r>
            <w:r>
              <w:rPr>
                <w:rFonts w:hint="default"/>
                <w:b/>
                <w:szCs w:val="21"/>
              </w:rPr>
              <w:t>调整</w:t>
            </w:r>
            <w:r>
              <w:rPr>
                <w:rFonts w:hint="eastAsia"/>
                <w:b/>
                <w:szCs w:val="21"/>
              </w:rPr>
              <w:t>，如有改变提前通知</w:t>
            </w:r>
            <w:r>
              <w:rPr>
                <w:rFonts w:hint="default"/>
                <w:b/>
                <w:szCs w:val="21"/>
              </w:rPr>
              <w:t>。</w:t>
            </w:r>
          </w:p>
          <w:p w14:paraId="3F8FCAC0">
            <w:pPr>
              <w:keepNext w:val="0"/>
              <w:keepLines w:val="0"/>
              <w:suppressLineNumbers w:val="0"/>
              <w:spacing w:before="0" w:beforeAutospacing="0" w:after="0" w:afterAutospacing="0"/>
              <w:ind w:left="0" w:right="0"/>
              <w:rPr>
                <w:rFonts w:hint="default"/>
                <w:szCs w:val="21"/>
              </w:rPr>
            </w:pPr>
            <w:r>
              <w:rPr>
                <w:rFonts w:hint="default"/>
                <w:szCs w:val="21"/>
              </w:rPr>
              <w:t>招标地点：山东省聊城市经济开发区黄河路261号中通客车股份有限公司。</w:t>
            </w:r>
          </w:p>
        </w:tc>
      </w:tr>
      <w:tr w14:paraId="71C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14:paraId="6B32EE67">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1276" w:type="dxa"/>
            <w:vAlign w:val="center"/>
          </w:tcPr>
          <w:p w14:paraId="1C750338">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7390" w:type="dxa"/>
            <w:vAlign w:val="center"/>
          </w:tcPr>
          <w:p w14:paraId="5764E474">
            <w:pPr>
              <w:keepNext w:val="0"/>
              <w:keepLines w:val="0"/>
              <w:suppressLineNumbers w:val="0"/>
              <w:spacing w:before="0" w:beforeAutospacing="0" w:after="0" w:afterAutospacing="0"/>
              <w:ind w:left="0" w:right="0"/>
              <w:rPr>
                <w:rFonts w:hint="default"/>
                <w:szCs w:val="21"/>
              </w:rPr>
            </w:pPr>
            <w:r>
              <w:rPr>
                <w:rFonts w:hint="eastAsia"/>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w:t>
            </w:r>
            <w:r>
              <w:rPr>
                <w:rFonts w:hint="eastAsia"/>
                <w:szCs w:val="21"/>
                <w:lang w:eastAsia="zh-CN"/>
              </w:rPr>
              <w:t>；</w:t>
            </w:r>
            <w:r>
              <w:rPr>
                <w:rFonts w:hint="eastAsia"/>
                <w:szCs w:val="21"/>
              </w:rPr>
              <w:t>4</w:t>
            </w:r>
            <w:r>
              <w:rPr>
                <w:rFonts w:hint="eastAsia"/>
                <w:szCs w:val="21"/>
                <w:lang w:eastAsia="zh-CN"/>
              </w:rPr>
              <w:t>、</w:t>
            </w:r>
            <w:r>
              <w:rPr>
                <w:rFonts w:hint="eastAsia"/>
                <w:szCs w:val="21"/>
              </w:rPr>
              <w:t>word和PDF电子版标书，存储介质为U盘。</w:t>
            </w:r>
          </w:p>
        </w:tc>
      </w:tr>
      <w:tr w14:paraId="4068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1FFB0FB">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14:paraId="1A6D8E37">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14:paraId="7FF1E0B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kern w:val="2"/>
                <w:sz w:val="21"/>
                <w:szCs w:val="21"/>
                <w:lang w:val="en-US" w:eastAsia="zh-CN" w:bidi="ar-SA"/>
              </w:rPr>
            </w:pPr>
            <w:r>
              <w:rPr>
                <w:rFonts w:hint="eastAsia"/>
                <w:kern w:val="0"/>
                <w:sz w:val="22"/>
              </w:rPr>
              <w:t>1.</w:t>
            </w:r>
            <w:r>
              <w:rPr>
                <w:rFonts w:hint="default" w:ascii="Times New Roman" w:hAnsi="Times New Roman" w:eastAsia="宋体" w:cs="Times New Roman"/>
                <w:kern w:val="2"/>
                <w:sz w:val="21"/>
                <w:szCs w:val="21"/>
                <w:lang w:val="en-US" w:eastAsia="zh-CN" w:bidi="ar-SA"/>
              </w:rPr>
              <w:t>保证金额</w:t>
            </w:r>
            <w:r>
              <w:rPr>
                <w:rFonts w:hint="default"/>
                <w:kern w:val="0"/>
                <w:sz w:val="22"/>
              </w:rPr>
              <w:t>：</w:t>
            </w:r>
            <w:r>
              <w:rPr>
                <w:rFonts w:hint="eastAsia"/>
                <w:szCs w:val="21"/>
              </w:rPr>
              <w:t>0.5</w:t>
            </w:r>
            <w:r>
              <w:rPr>
                <w:rFonts w:hint="default"/>
                <w:szCs w:val="21"/>
              </w:rPr>
              <w:t>万元，备注说明：</w:t>
            </w:r>
            <w:r>
              <w:rPr>
                <w:rFonts w:hint="eastAsia"/>
                <w:b/>
                <w:szCs w:val="21"/>
                <w:lang w:val="en-US" w:eastAsia="zh-CN"/>
              </w:rPr>
              <w:t>高低压模具刀片</w:t>
            </w:r>
            <w:r>
              <w:rPr>
                <w:rFonts w:hint="eastAsia"/>
                <w:b/>
                <w:szCs w:val="21"/>
              </w:rPr>
              <w:t>投标保证金。</w:t>
            </w:r>
            <w:r>
              <w:rPr>
                <w:rFonts w:hint="eastAsia"/>
                <w:b/>
                <w:szCs w:val="21"/>
              </w:rPr>
              <w:br w:type="textWrapping"/>
            </w:r>
            <w:r>
              <w:rPr>
                <w:rFonts w:hint="eastAsia" w:ascii="Times New Roman" w:hAnsi="Times New Roman" w:eastAsia="宋体" w:cs="Times New Roman"/>
                <w:kern w:val="0"/>
                <w:sz w:val="22"/>
                <w:szCs w:val="20"/>
                <w:lang w:val="en-US" w:eastAsia="zh-CN" w:bidi="ar-SA"/>
              </w:rPr>
              <w:t>2.</w:t>
            </w:r>
            <w:r>
              <w:rPr>
                <w:rFonts w:hint="default"/>
                <w:szCs w:val="21"/>
              </w:rPr>
              <w:t>中标单位招标保证金在中标通知书发出后5个工作日内自动转为履约保证金，履约保证金在合同义务履行完毕且无质量争议后365日内无息退还</w:t>
            </w:r>
            <w:r>
              <w:rPr>
                <w:rFonts w:hint="eastAsia"/>
                <w:szCs w:val="21"/>
                <w:lang w:eastAsia="zh-CN"/>
              </w:rPr>
              <w:t>。</w:t>
            </w:r>
          </w:p>
          <w:p w14:paraId="3C6D252A">
            <w:pPr>
              <w:keepNext w:val="0"/>
              <w:keepLines w:val="0"/>
              <w:suppressLineNumbers w:val="0"/>
              <w:spacing w:before="0" w:beforeAutospacing="0" w:after="0" w:afterAutospacing="0"/>
              <w:ind w:left="0" w:right="0"/>
              <w:rPr>
                <w:rFonts w:hint="default"/>
                <w:szCs w:val="21"/>
              </w:rPr>
            </w:pPr>
            <w:r>
              <w:rPr>
                <w:rFonts w:hint="default"/>
                <w:szCs w:val="21"/>
              </w:rPr>
              <w:t>注：保证金交纳截至日期为202</w:t>
            </w:r>
            <w:r>
              <w:rPr>
                <w:rFonts w:hint="eastAsia"/>
                <w:szCs w:val="21"/>
              </w:rPr>
              <w:t>5</w:t>
            </w:r>
            <w:r>
              <w:rPr>
                <w:rFonts w:hint="default"/>
                <w:szCs w:val="21"/>
              </w:rPr>
              <w:t>年</w:t>
            </w:r>
            <w:r>
              <w:rPr>
                <w:rFonts w:hint="eastAsia"/>
                <w:szCs w:val="21"/>
                <w:lang w:val="en-US" w:eastAsia="zh-CN"/>
              </w:rPr>
              <w:t>9</w:t>
            </w:r>
            <w:r>
              <w:rPr>
                <w:rFonts w:hint="default"/>
                <w:szCs w:val="21"/>
              </w:rPr>
              <w:t>月</w:t>
            </w:r>
            <w:r>
              <w:rPr>
                <w:rFonts w:hint="eastAsia"/>
                <w:szCs w:val="21"/>
                <w:lang w:val="en-US" w:eastAsia="zh-CN"/>
              </w:rPr>
              <w:t>12</w:t>
            </w:r>
            <w:r>
              <w:rPr>
                <w:rFonts w:hint="default"/>
                <w:szCs w:val="21"/>
              </w:rPr>
              <w:t>日</w:t>
            </w:r>
            <w:r>
              <w:rPr>
                <w:rFonts w:hint="eastAsia"/>
                <w:szCs w:val="21"/>
              </w:rPr>
              <w:t>下</w:t>
            </w:r>
            <w:r>
              <w:rPr>
                <w:rFonts w:hint="default"/>
                <w:szCs w:val="21"/>
              </w:rPr>
              <w:t>午</w:t>
            </w:r>
            <w:r>
              <w:rPr>
                <w:rFonts w:hint="eastAsia"/>
                <w:szCs w:val="21"/>
                <w:lang w:val="en-US" w:eastAsia="zh-CN"/>
              </w:rPr>
              <w:t>13</w:t>
            </w:r>
            <w:r>
              <w:rPr>
                <w:rFonts w:hint="default"/>
                <w:szCs w:val="21"/>
              </w:rPr>
              <w:t>点前（以资金到账时间为准），</w:t>
            </w:r>
            <w:r>
              <w:rPr>
                <w:rFonts w:hint="default"/>
              </w:rPr>
              <w:fldChar w:fldCharType="begin"/>
            </w:r>
            <w:r>
              <w:rPr>
                <w:rFonts w:hint="default"/>
              </w:rPr>
              <w:instrText xml:space="preserve"> HYPERLINK "mailto:回执单发至邮箱LHXSDLC@126.com" </w:instrText>
            </w:r>
            <w:r>
              <w:rPr>
                <w:rFonts w:hint="default"/>
              </w:rPr>
              <w:fldChar w:fldCharType="separate"/>
            </w:r>
            <w:r>
              <w:rPr>
                <w:rStyle w:val="20"/>
                <w:rFonts w:hint="default"/>
                <w:szCs w:val="21"/>
              </w:rPr>
              <w:t>回执单发至邮箱</w:t>
            </w:r>
            <w:r>
              <w:rPr>
                <w:rStyle w:val="20"/>
                <w:rFonts w:hint="default"/>
                <w:szCs w:val="21"/>
              </w:rPr>
              <w:fldChar w:fldCharType="end"/>
            </w:r>
            <w:r>
              <w:rPr>
                <w:rStyle w:val="20"/>
                <w:rFonts w:hint="eastAsia"/>
                <w:szCs w:val="21"/>
                <w:lang w:val="en-US" w:eastAsia="zh-CN"/>
              </w:rPr>
              <w:t>1197387110@qq.com</w:t>
            </w:r>
            <w:r>
              <w:rPr>
                <w:rFonts w:hint="default"/>
                <w:szCs w:val="21"/>
              </w:rPr>
              <w:t>。</w:t>
            </w:r>
          </w:p>
        </w:tc>
      </w:tr>
      <w:tr w14:paraId="17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3A74AD6">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14:paraId="7FA8332A">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14:paraId="5F5325A7">
            <w:pPr>
              <w:keepNext w:val="0"/>
              <w:keepLines w:val="0"/>
              <w:suppressLineNumbers w:val="0"/>
              <w:spacing w:before="0" w:beforeAutospacing="0" w:after="0" w:afterAutospacing="0"/>
              <w:ind w:left="0" w:right="0"/>
              <w:rPr>
                <w:rFonts w:hint="eastAsia" w:eastAsia="宋体"/>
                <w:szCs w:val="21"/>
                <w:lang w:val="en-US" w:eastAsia="zh-CN"/>
              </w:rPr>
            </w:pPr>
            <w:r>
              <w:rPr>
                <w:rFonts w:hint="default"/>
                <w:szCs w:val="21"/>
              </w:rPr>
              <w:t>中标单位招标保证金在中标通知书发出后5个工作日内自动转为履约保证金，履约保证金在合同义务履行完毕且无质量争议后365日内无息退还</w:t>
            </w:r>
            <w:r>
              <w:rPr>
                <w:rFonts w:hint="eastAsia"/>
                <w:szCs w:val="21"/>
                <w:lang w:eastAsia="zh-CN"/>
              </w:rPr>
              <w:t>。</w:t>
            </w:r>
          </w:p>
        </w:tc>
      </w:tr>
      <w:tr w14:paraId="25F7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D2F22F3">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14:paraId="1C4443EC">
            <w:pPr>
              <w:keepNext w:val="0"/>
              <w:keepLines w:val="0"/>
              <w:suppressLineNumbers w:val="0"/>
              <w:spacing w:before="0" w:beforeAutospacing="0" w:after="0" w:afterAutospacing="0"/>
              <w:ind w:left="0" w:right="0"/>
              <w:jc w:val="center"/>
              <w:rPr>
                <w:rFonts w:hint="default"/>
                <w:szCs w:val="21"/>
              </w:rPr>
            </w:pPr>
            <w:r>
              <w:rPr>
                <w:rFonts w:hint="default"/>
                <w:szCs w:val="21"/>
              </w:rPr>
              <w:t>投标最高限价</w:t>
            </w:r>
          </w:p>
        </w:tc>
        <w:tc>
          <w:tcPr>
            <w:tcW w:w="7390" w:type="dxa"/>
            <w:tcBorders>
              <w:top w:val="single" w:color="auto" w:sz="4" w:space="0"/>
              <w:left w:val="single" w:color="auto" w:sz="4" w:space="0"/>
              <w:bottom w:val="single" w:color="auto" w:sz="4" w:space="0"/>
              <w:right w:val="single" w:color="auto" w:sz="4" w:space="0"/>
            </w:tcBorders>
            <w:vAlign w:val="center"/>
          </w:tcPr>
          <w:p w14:paraId="34E304D6">
            <w:pPr>
              <w:keepNext w:val="0"/>
              <w:keepLines w:val="0"/>
              <w:suppressLineNumbers w:val="0"/>
              <w:spacing w:before="0" w:beforeAutospacing="0" w:after="0" w:afterAutospacing="0"/>
              <w:ind w:left="0" w:right="0"/>
              <w:rPr>
                <w:rFonts w:hint="default"/>
                <w:szCs w:val="21"/>
              </w:rPr>
            </w:pPr>
            <w:r>
              <w:rPr>
                <w:rFonts w:hint="eastAsia"/>
                <w:szCs w:val="21"/>
                <w:lang w:val="en-US" w:eastAsia="zh-CN"/>
              </w:rPr>
              <w:t>高低压模具刀片</w:t>
            </w:r>
            <w:r>
              <w:rPr>
                <w:rFonts w:hint="default"/>
                <w:szCs w:val="21"/>
              </w:rPr>
              <w:t>供应商投标最高限价为</w:t>
            </w:r>
            <w:r>
              <w:rPr>
                <w:rFonts w:hint="eastAsia"/>
                <w:szCs w:val="21"/>
                <w:lang w:val="en-US" w:eastAsia="zh-CN"/>
              </w:rPr>
              <w:t>21</w:t>
            </w:r>
            <w:r>
              <w:rPr>
                <w:rFonts w:hint="default"/>
                <w:szCs w:val="21"/>
              </w:rPr>
              <w:t>万元。</w:t>
            </w:r>
          </w:p>
        </w:tc>
      </w:tr>
      <w:tr w14:paraId="4E90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8FA852D">
            <w:pPr>
              <w:keepNext w:val="0"/>
              <w:keepLines w:val="0"/>
              <w:suppressLineNumbers w:val="0"/>
              <w:spacing w:before="0" w:beforeAutospacing="0" w:after="0" w:afterAutospacing="0"/>
              <w:ind w:left="0" w:right="0"/>
              <w:jc w:val="center"/>
              <w:rPr>
                <w:rFonts w:hint="default"/>
                <w:szCs w:val="21"/>
              </w:rPr>
            </w:pPr>
            <w:r>
              <w:rPr>
                <w:rFonts w:hint="default"/>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14:paraId="2CC6533B">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14:paraId="305A8D09">
            <w:pPr>
              <w:keepNext w:val="0"/>
              <w:keepLines w:val="0"/>
              <w:suppressLineNumbers w:val="0"/>
              <w:spacing w:before="0" w:beforeAutospacing="0" w:after="0" w:afterAutospacing="0"/>
              <w:ind w:left="0" w:right="0"/>
              <w:jc w:val="left"/>
              <w:rPr>
                <w:rFonts w:hint="default" w:eastAsia="宋体"/>
                <w:szCs w:val="21"/>
                <w:lang w:val="en-US" w:eastAsia="zh-CN"/>
              </w:rPr>
            </w:pPr>
            <w:r>
              <w:rPr>
                <w:rFonts w:hint="default"/>
                <w:szCs w:val="21"/>
              </w:rPr>
              <w:t>业务联系人：</w:t>
            </w:r>
            <w:r>
              <w:rPr>
                <w:rFonts w:hint="eastAsia"/>
                <w:szCs w:val="21"/>
                <w:lang w:val="en-US" w:eastAsia="zh-CN"/>
              </w:rPr>
              <w:t>王双喜     13181095858</w:t>
            </w:r>
          </w:p>
          <w:p w14:paraId="5B794C28">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王双喜</w:t>
            </w:r>
            <w:r>
              <w:rPr>
                <w:rFonts w:hint="eastAsia"/>
              </w:rPr>
              <w:t xml:space="preserve"> </w:t>
            </w:r>
            <w:r>
              <w:rPr>
                <w:rFonts w:hint="eastAsia"/>
                <w:lang w:val="en-US" w:eastAsia="zh-CN"/>
              </w:rPr>
              <w:t>13181095858</w:t>
            </w:r>
          </w:p>
          <w:p w14:paraId="656C2312">
            <w:pPr>
              <w:keepNext w:val="0"/>
              <w:keepLines w:val="0"/>
              <w:suppressLineNumbers w:val="0"/>
              <w:spacing w:before="0" w:beforeAutospacing="0" w:after="0" w:afterAutospacing="0"/>
              <w:ind w:left="0" w:right="0"/>
              <w:rPr>
                <w:rFonts w:hint="default"/>
                <w:szCs w:val="21"/>
              </w:rPr>
            </w:pPr>
            <w:r>
              <w:rPr>
                <w:rFonts w:hint="default"/>
                <w:szCs w:val="21"/>
              </w:rPr>
              <w:t>网    址：http：//www.zhongtong.com</w:t>
            </w:r>
          </w:p>
          <w:p w14:paraId="65D862EC">
            <w:pPr>
              <w:keepNext w:val="0"/>
              <w:keepLines w:val="0"/>
              <w:suppressLineNumbers w:val="0"/>
              <w:spacing w:before="0" w:beforeAutospacing="0" w:after="0" w:afterAutospacing="0"/>
              <w:ind w:left="0" w:right="0"/>
              <w:rPr>
                <w:rFonts w:hint="default"/>
                <w:szCs w:val="21"/>
              </w:rPr>
            </w:pPr>
            <w:r>
              <w:rPr>
                <w:rFonts w:hint="default"/>
                <w:szCs w:val="21"/>
              </w:rPr>
              <w:t>监察部：0635-8327600</w:t>
            </w:r>
          </w:p>
          <w:p w14:paraId="1C8C0D94">
            <w:pPr>
              <w:keepNext w:val="0"/>
              <w:keepLines w:val="0"/>
              <w:suppressLineNumbers w:val="0"/>
              <w:spacing w:before="0" w:beforeAutospacing="0" w:after="0" w:afterAutospacing="0"/>
              <w:ind w:left="0" w:right="0"/>
              <w:rPr>
                <w:rFonts w:hint="default" w:eastAsia="宋体"/>
                <w:bCs/>
                <w:szCs w:val="21"/>
                <w:lang w:val="en-US" w:eastAsia="zh-CN"/>
              </w:rPr>
            </w:pPr>
            <w:r>
              <w:rPr>
                <w:rFonts w:hint="default"/>
                <w:szCs w:val="21"/>
              </w:rPr>
              <w:t>邮箱：1197387110@qq.com</w:t>
            </w:r>
          </w:p>
        </w:tc>
      </w:tr>
      <w:tr w14:paraId="38E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DFDEC14">
            <w:pPr>
              <w:keepNext w:val="0"/>
              <w:keepLines w:val="0"/>
              <w:suppressLineNumbers w:val="0"/>
              <w:spacing w:before="0" w:beforeAutospacing="0" w:after="0" w:afterAutospacing="0"/>
              <w:ind w:left="0" w:right="0"/>
              <w:jc w:val="center"/>
              <w:rPr>
                <w:rFonts w:hint="default"/>
                <w:szCs w:val="21"/>
              </w:rPr>
            </w:pPr>
            <w:r>
              <w:rPr>
                <w:rFonts w:hint="default"/>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14:paraId="4E701A76">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14:paraId="6511AD7E">
            <w:pPr>
              <w:keepNext w:val="0"/>
              <w:keepLines w:val="0"/>
              <w:suppressLineNumbers w:val="0"/>
              <w:spacing w:before="0" w:beforeAutospacing="0" w:after="0" w:afterAutospacing="0"/>
              <w:ind w:left="0" w:right="0"/>
              <w:jc w:val="left"/>
              <w:rPr>
                <w:rFonts w:hint="default"/>
                <w:bCs/>
                <w:szCs w:val="21"/>
              </w:rPr>
            </w:pPr>
            <w:r>
              <w:rPr>
                <w:rFonts w:hint="default"/>
                <w:szCs w:val="21"/>
              </w:rPr>
              <w:t>中标单位中标后依据澄清函及招标文件</w:t>
            </w:r>
            <w:r>
              <w:rPr>
                <w:rFonts w:hint="eastAsia"/>
              </w:rPr>
              <w:t>五</w:t>
            </w:r>
            <w:r>
              <w:rPr>
                <w:rFonts w:hint="default"/>
              </w:rPr>
              <w:t>个工作日之内</w:t>
            </w:r>
            <w:r>
              <w:rPr>
                <w:rFonts w:hint="default"/>
                <w:szCs w:val="21"/>
              </w:rPr>
              <w:t>与招标</w:t>
            </w:r>
            <w:r>
              <w:rPr>
                <w:rFonts w:hint="eastAsia"/>
                <w:szCs w:val="21"/>
              </w:rPr>
              <w:t>方</w:t>
            </w:r>
            <w:r>
              <w:rPr>
                <w:rFonts w:hint="default"/>
                <w:szCs w:val="21"/>
              </w:rPr>
              <w:t>签订技术协议及合同。</w:t>
            </w:r>
          </w:p>
        </w:tc>
      </w:tr>
      <w:tr w14:paraId="324D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7EF6D34">
            <w:pPr>
              <w:keepNext w:val="0"/>
              <w:keepLines w:val="0"/>
              <w:suppressLineNumbers w:val="0"/>
              <w:spacing w:before="0" w:beforeAutospacing="0" w:after="0" w:afterAutospacing="0"/>
              <w:ind w:left="0" w:right="0"/>
              <w:jc w:val="center"/>
              <w:rPr>
                <w:rFonts w:hint="default"/>
                <w:szCs w:val="21"/>
              </w:rPr>
            </w:pPr>
            <w:r>
              <w:rPr>
                <w:rFonts w:hint="default"/>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14:paraId="2B84C92C">
            <w:pPr>
              <w:keepNext w:val="0"/>
              <w:keepLines w:val="0"/>
              <w:suppressLineNumbers w:val="0"/>
              <w:spacing w:before="0" w:beforeAutospacing="0" w:after="0" w:afterAutospacing="0"/>
              <w:ind w:left="0" w:right="0"/>
              <w:jc w:val="center"/>
              <w:rPr>
                <w:rFonts w:hint="default"/>
                <w:szCs w:val="21"/>
              </w:rPr>
            </w:pPr>
            <w:r>
              <w:rPr>
                <w:rFonts w:hint="default"/>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14:paraId="04C72EF7">
            <w:pPr>
              <w:keepNext w:val="0"/>
              <w:keepLines w:val="0"/>
              <w:suppressLineNumbers w:val="0"/>
              <w:spacing w:before="0" w:beforeAutospacing="0" w:after="0" w:afterAutospacing="0"/>
              <w:ind w:left="0" w:right="0"/>
              <w:rPr>
                <w:rFonts w:hint="default"/>
                <w:szCs w:val="21"/>
              </w:rPr>
            </w:pPr>
            <w:r>
              <w:rPr>
                <w:rFonts w:hint="default"/>
                <w:szCs w:val="21"/>
              </w:rPr>
              <w:t>开户名称：</w:t>
            </w:r>
            <w:r>
              <w:rPr>
                <w:rFonts w:hint="eastAsia"/>
                <w:szCs w:val="21"/>
              </w:rPr>
              <w:t>山东通盛汽车科技有限公司</w:t>
            </w:r>
            <w:r>
              <w:rPr>
                <w:rFonts w:hint="default"/>
                <w:szCs w:val="21"/>
              </w:rPr>
              <w:t xml:space="preserve"> </w:t>
            </w:r>
          </w:p>
          <w:p w14:paraId="28C2C9DD">
            <w:pPr>
              <w:keepNext w:val="0"/>
              <w:keepLines w:val="0"/>
              <w:suppressLineNumbers w:val="0"/>
              <w:spacing w:before="0" w:beforeAutospacing="0" w:after="0" w:afterAutospacing="0"/>
              <w:ind w:left="0" w:right="0"/>
              <w:rPr>
                <w:rFonts w:hint="default"/>
                <w:szCs w:val="21"/>
              </w:rPr>
            </w:pPr>
            <w:r>
              <w:rPr>
                <w:rFonts w:hint="default"/>
                <w:szCs w:val="21"/>
              </w:rPr>
              <w:t>开户行：</w:t>
            </w:r>
            <w:r>
              <w:rPr>
                <w:rFonts w:hint="eastAsia"/>
                <w:szCs w:val="21"/>
              </w:rPr>
              <w:t>中国工商银行聊城市中支行</w:t>
            </w:r>
          </w:p>
          <w:p w14:paraId="0C3D7FF9">
            <w:pPr>
              <w:keepNext w:val="0"/>
              <w:keepLines w:val="0"/>
              <w:suppressLineNumbers w:val="0"/>
              <w:spacing w:before="0" w:beforeAutospacing="0" w:after="0" w:afterAutospacing="0"/>
              <w:ind w:left="0" w:right="0"/>
              <w:rPr>
                <w:rFonts w:hint="default"/>
                <w:szCs w:val="21"/>
              </w:rPr>
            </w:pPr>
            <w:r>
              <w:rPr>
                <w:rFonts w:hint="default"/>
                <w:szCs w:val="21"/>
              </w:rPr>
              <w:t>帐  号：1611</w:t>
            </w:r>
            <w:r>
              <w:rPr>
                <w:rFonts w:hint="eastAsia"/>
                <w:szCs w:val="21"/>
              </w:rPr>
              <w:t xml:space="preserve"> </w:t>
            </w:r>
            <w:r>
              <w:rPr>
                <w:rFonts w:hint="default"/>
                <w:szCs w:val="21"/>
              </w:rPr>
              <w:t>002</w:t>
            </w:r>
            <w:r>
              <w:rPr>
                <w:rFonts w:hint="eastAsia"/>
                <w:szCs w:val="21"/>
              </w:rPr>
              <w:t>1 0902 4540 797</w:t>
            </w:r>
          </w:p>
          <w:p w14:paraId="267FF3AD">
            <w:pPr>
              <w:keepNext w:val="0"/>
              <w:keepLines w:val="0"/>
              <w:suppressLineNumbers w:val="0"/>
              <w:spacing w:before="0" w:beforeAutospacing="0" w:after="0" w:afterAutospacing="0" w:line="360" w:lineRule="auto"/>
              <w:ind w:left="0" w:right="0"/>
              <w:rPr>
                <w:rFonts w:hint="default" w:eastAsia="等线"/>
                <w:b/>
                <w:szCs w:val="21"/>
              </w:rPr>
            </w:pPr>
            <w:r>
              <w:rPr>
                <w:rFonts w:hint="default" w:eastAsia="等线"/>
                <w:b/>
                <w:szCs w:val="21"/>
              </w:rPr>
              <w:t>友情提示：</w:t>
            </w:r>
          </w:p>
          <w:p w14:paraId="43F9EDC1">
            <w:pPr>
              <w:keepNext w:val="0"/>
              <w:keepLines w:val="0"/>
              <w:suppressLineNumbers w:val="0"/>
              <w:spacing w:before="0" w:beforeAutospacing="0" w:after="0" w:afterAutospacing="0"/>
              <w:ind w:left="0" w:right="0"/>
              <w:rPr>
                <w:rFonts w:hint="default" w:eastAsia="等线"/>
                <w:szCs w:val="21"/>
              </w:rPr>
            </w:pPr>
            <w:r>
              <w:rPr>
                <w:rFonts w:hint="default" w:eastAsia="等线"/>
                <w:szCs w:val="21"/>
              </w:rPr>
              <w:t>（1）银行在法定节假日不办理公对公账户电汇或转账业务，请提前办理。</w:t>
            </w:r>
          </w:p>
          <w:p w14:paraId="0E89687B">
            <w:pPr>
              <w:keepNext w:val="0"/>
              <w:keepLines w:val="0"/>
              <w:suppressLineNumbers w:val="0"/>
              <w:spacing w:before="0" w:beforeAutospacing="0" w:after="0" w:afterAutospacing="0"/>
              <w:ind w:left="0" w:right="0"/>
              <w:rPr>
                <w:rFonts w:hint="default"/>
                <w:szCs w:val="21"/>
              </w:rPr>
            </w:pPr>
            <w:r>
              <w:rPr>
                <w:rFonts w:hint="default" w:eastAsia="等线"/>
                <w:szCs w:val="21"/>
              </w:rPr>
              <w:t>（2）保证金是投标文件的组成部分，未按规定交纳保证金（包括交纳金额不足，交纳形式或交纳时间不符），其投标文件将被视为无效文件。</w:t>
            </w:r>
          </w:p>
        </w:tc>
      </w:tr>
      <w:tr w14:paraId="6D4F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5ABC8AD">
            <w:pPr>
              <w:keepNext w:val="0"/>
              <w:keepLines w:val="0"/>
              <w:suppressLineNumbers w:val="0"/>
              <w:spacing w:before="0" w:beforeAutospacing="0" w:after="0" w:afterAutospacing="0"/>
              <w:ind w:left="0" w:right="0"/>
              <w:jc w:val="center"/>
              <w:rPr>
                <w:rFonts w:hint="default"/>
                <w:szCs w:val="21"/>
              </w:rPr>
            </w:pPr>
            <w:r>
              <w:rPr>
                <w:rFonts w:hint="default"/>
                <w:szCs w:val="21"/>
              </w:rPr>
              <w:t>19</w:t>
            </w:r>
          </w:p>
        </w:tc>
        <w:tc>
          <w:tcPr>
            <w:tcW w:w="1276" w:type="dxa"/>
            <w:tcBorders>
              <w:top w:val="single" w:color="auto" w:sz="4" w:space="0"/>
              <w:left w:val="single" w:color="auto" w:sz="4" w:space="0"/>
              <w:bottom w:val="single" w:color="auto" w:sz="4" w:space="0"/>
              <w:right w:val="single" w:color="auto" w:sz="4" w:space="0"/>
            </w:tcBorders>
            <w:vAlign w:val="center"/>
          </w:tcPr>
          <w:p w14:paraId="5F661451">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14:paraId="4B59F7F2">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14:paraId="4018CB63">
      <w:pPr>
        <w:pStyle w:val="2"/>
        <w:spacing w:line="300" w:lineRule="auto"/>
        <w:jc w:val="center"/>
        <w:rPr>
          <w:rFonts w:ascii="Times New Roman"/>
        </w:rPr>
      </w:pPr>
      <w:bookmarkStart w:id="1" w:name="_Toc507854498"/>
      <w:r>
        <w:rPr>
          <w:rFonts w:ascii="Times New Roman"/>
        </w:rPr>
        <w:t>一、总   则</w:t>
      </w:r>
      <w:bookmarkEnd w:id="1"/>
    </w:p>
    <w:p w14:paraId="7F9B4A19">
      <w:pPr>
        <w:spacing w:line="300" w:lineRule="auto"/>
        <w:ind w:firstLine="390" w:firstLineChars="186"/>
        <w:rPr>
          <w:szCs w:val="21"/>
        </w:rPr>
      </w:pPr>
      <w:r>
        <w:rPr>
          <w:szCs w:val="21"/>
        </w:rPr>
        <w:t>1、项目说明除投标须知表规定外：</w:t>
      </w:r>
    </w:p>
    <w:p w14:paraId="3C5C251A">
      <w:pPr>
        <w:spacing w:line="300" w:lineRule="auto"/>
        <w:ind w:firstLine="390" w:firstLineChars="186"/>
        <w:rPr>
          <w:szCs w:val="21"/>
        </w:rPr>
      </w:pPr>
      <w:r>
        <w:rPr>
          <w:szCs w:val="21"/>
        </w:rPr>
        <w:t>1.1 投标依据：招标文件、技术要求及采购单位提出的其它变更内容。</w:t>
      </w:r>
    </w:p>
    <w:p w14:paraId="2752089C">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14:paraId="46C85AF0">
      <w:pPr>
        <w:spacing w:line="300" w:lineRule="auto"/>
        <w:ind w:firstLine="390" w:firstLineChars="186"/>
        <w:rPr>
          <w:szCs w:val="21"/>
        </w:rPr>
      </w:pPr>
      <w:r>
        <w:rPr>
          <w:szCs w:val="21"/>
        </w:rPr>
        <w:t>2、投标人资质与合格条件的要求：</w:t>
      </w:r>
    </w:p>
    <w:p w14:paraId="2F8BB2EE">
      <w:pPr>
        <w:spacing w:line="300" w:lineRule="auto"/>
        <w:ind w:firstLine="390" w:firstLineChars="186"/>
        <w:rPr>
          <w:szCs w:val="21"/>
        </w:rPr>
      </w:pPr>
      <w:r>
        <w:rPr>
          <w:szCs w:val="21"/>
        </w:rPr>
        <w:t>2.1 投标人资质见投标须知表。</w:t>
      </w:r>
    </w:p>
    <w:p w14:paraId="32BDFC2F">
      <w:pPr>
        <w:spacing w:line="300" w:lineRule="auto"/>
        <w:ind w:firstLine="390" w:firstLineChars="186"/>
        <w:rPr>
          <w:szCs w:val="21"/>
        </w:rPr>
      </w:pPr>
      <w:r>
        <w:rPr>
          <w:szCs w:val="21"/>
        </w:rPr>
        <w:t>2.2 投标人必须具有独立法人资格和相应资质，见投标须知表。</w:t>
      </w:r>
    </w:p>
    <w:p w14:paraId="5EF726E4">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66F02724">
      <w:pPr>
        <w:spacing w:line="300" w:lineRule="auto"/>
        <w:ind w:firstLine="390" w:firstLineChars="186"/>
        <w:rPr>
          <w:szCs w:val="21"/>
        </w:rPr>
      </w:pPr>
      <w:r>
        <w:rPr>
          <w:szCs w:val="21"/>
        </w:rPr>
        <w:t xml:space="preserve">3、投标费用  </w:t>
      </w:r>
    </w:p>
    <w:p w14:paraId="62B6593A">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bookmarkStart w:id="2" w:name="_Toc507854499"/>
    </w:p>
    <w:p w14:paraId="73844C2D">
      <w:pPr>
        <w:pStyle w:val="2"/>
        <w:spacing w:line="300" w:lineRule="auto"/>
        <w:jc w:val="center"/>
        <w:rPr>
          <w:rFonts w:ascii="Times New Roman"/>
        </w:rPr>
      </w:pPr>
      <w:r>
        <w:rPr>
          <w:rFonts w:ascii="Times New Roman"/>
        </w:rPr>
        <w:t>二、 招标文件</w:t>
      </w:r>
      <w:bookmarkEnd w:id="2"/>
    </w:p>
    <w:p w14:paraId="14DE73C4">
      <w:pPr>
        <w:spacing w:line="300" w:lineRule="auto"/>
        <w:ind w:firstLine="390" w:firstLineChars="186"/>
        <w:rPr>
          <w:szCs w:val="21"/>
        </w:rPr>
      </w:pPr>
      <w:r>
        <w:rPr>
          <w:szCs w:val="21"/>
        </w:rPr>
        <w:t>4、招标文件的组成</w:t>
      </w:r>
    </w:p>
    <w:p w14:paraId="73BAC43F">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14:paraId="7FC5580F">
      <w:pPr>
        <w:spacing w:line="300" w:lineRule="auto"/>
        <w:ind w:firstLine="390" w:firstLineChars="186"/>
        <w:rPr>
          <w:szCs w:val="21"/>
        </w:rPr>
      </w:pPr>
      <w:r>
        <w:rPr>
          <w:szCs w:val="21"/>
        </w:rPr>
        <w:t>第一章 投标须知</w:t>
      </w:r>
    </w:p>
    <w:p w14:paraId="1BAA4CEB">
      <w:pPr>
        <w:spacing w:line="300" w:lineRule="auto"/>
        <w:ind w:firstLine="390" w:firstLineChars="186"/>
        <w:rPr>
          <w:szCs w:val="21"/>
        </w:rPr>
      </w:pPr>
      <w:r>
        <w:rPr>
          <w:szCs w:val="21"/>
        </w:rPr>
        <w:t>第二章 合同文件格式及条款</w:t>
      </w:r>
    </w:p>
    <w:p w14:paraId="608EDE57">
      <w:pPr>
        <w:spacing w:line="300" w:lineRule="auto"/>
        <w:ind w:firstLine="390" w:firstLineChars="186"/>
        <w:rPr>
          <w:szCs w:val="21"/>
        </w:rPr>
      </w:pPr>
      <w:r>
        <w:rPr>
          <w:szCs w:val="21"/>
        </w:rPr>
        <w:t>第三章 技术要求</w:t>
      </w:r>
    </w:p>
    <w:p w14:paraId="50A49552">
      <w:pPr>
        <w:spacing w:line="300" w:lineRule="auto"/>
        <w:ind w:firstLine="390" w:firstLineChars="186"/>
        <w:rPr>
          <w:szCs w:val="21"/>
        </w:rPr>
      </w:pPr>
      <w:r>
        <w:rPr>
          <w:szCs w:val="21"/>
        </w:rPr>
        <w:t>第四章 投标文件投标函部分格式</w:t>
      </w:r>
    </w:p>
    <w:p w14:paraId="5C9546E7">
      <w:pPr>
        <w:spacing w:line="300" w:lineRule="auto"/>
        <w:ind w:firstLine="390" w:firstLineChars="186"/>
        <w:rPr>
          <w:szCs w:val="21"/>
        </w:rPr>
      </w:pPr>
      <w:r>
        <w:rPr>
          <w:szCs w:val="21"/>
        </w:rPr>
        <w:t>第五章 投标文件商务部分格式</w:t>
      </w:r>
    </w:p>
    <w:p w14:paraId="04AEE076">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14:paraId="7D3BE268">
      <w:pPr>
        <w:spacing w:line="300" w:lineRule="auto"/>
        <w:ind w:firstLine="390" w:firstLineChars="186"/>
        <w:rPr>
          <w:szCs w:val="21"/>
        </w:rPr>
      </w:pPr>
      <w:r>
        <w:rPr>
          <w:szCs w:val="21"/>
        </w:rPr>
        <w:t>5、招标文件的解释</w:t>
      </w:r>
    </w:p>
    <w:p w14:paraId="1B55EA48">
      <w:pPr>
        <w:spacing w:line="300" w:lineRule="auto"/>
        <w:ind w:firstLine="390" w:firstLineChars="186"/>
        <w:rPr>
          <w:szCs w:val="21"/>
        </w:rPr>
      </w:pPr>
      <w:r>
        <w:rPr>
          <w:szCs w:val="21"/>
        </w:rPr>
        <w:t>投标人在获得招标文件后，若有问题需要澄清，请于投标前或投标现场提出，招标方将予以解答。</w:t>
      </w:r>
    </w:p>
    <w:p w14:paraId="352B2DA4">
      <w:pPr>
        <w:pStyle w:val="2"/>
        <w:spacing w:line="300" w:lineRule="auto"/>
        <w:jc w:val="center"/>
        <w:rPr>
          <w:rFonts w:ascii="Times New Roman"/>
        </w:rPr>
      </w:pPr>
      <w:bookmarkStart w:id="3" w:name="_Toc507854500"/>
      <w:r>
        <w:rPr>
          <w:rFonts w:ascii="Times New Roman"/>
        </w:rPr>
        <w:t>三、 投标报价及付款方式</w:t>
      </w:r>
      <w:bookmarkEnd w:id="3"/>
    </w:p>
    <w:p w14:paraId="103A367A">
      <w:pPr>
        <w:spacing w:line="300" w:lineRule="auto"/>
        <w:ind w:firstLine="390" w:firstLineChars="186"/>
        <w:rPr>
          <w:szCs w:val="21"/>
        </w:rPr>
      </w:pPr>
      <w:r>
        <w:rPr>
          <w:szCs w:val="21"/>
        </w:rPr>
        <w:t>6、投标报价及付款方式</w:t>
      </w:r>
    </w:p>
    <w:p w14:paraId="69F16FAC">
      <w:pPr>
        <w:spacing w:line="300" w:lineRule="auto"/>
        <w:ind w:firstLine="390" w:firstLineChars="186"/>
        <w:rPr>
          <w:szCs w:val="21"/>
        </w:rPr>
      </w:pPr>
      <w:r>
        <w:rPr>
          <w:szCs w:val="21"/>
        </w:rPr>
        <w:t>6.1投标报价：</w:t>
      </w:r>
    </w:p>
    <w:p w14:paraId="160824CF">
      <w:pPr>
        <w:spacing w:line="300" w:lineRule="auto"/>
        <w:ind w:firstLine="390" w:firstLineChars="186"/>
        <w:rPr>
          <w:szCs w:val="21"/>
        </w:rPr>
      </w:pPr>
      <w:r>
        <w:rPr>
          <w:szCs w:val="21"/>
        </w:rPr>
        <w:t xml:space="preserve">明细报价：原材料费用、管理费用、人工费用、税金、运费等一切与该采购项目相关的费用。 </w:t>
      </w:r>
    </w:p>
    <w:p w14:paraId="302C36D4">
      <w:pPr>
        <w:spacing w:line="300" w:lineRule="auto"/>
        <w:ind w:firstLine="390" w:firstLineChars="186"/>
        <w:rPr>
          <w:szCs w:val="21"/>
        </w:rPr>
      </w:pPr>
      <w:r>
        <w:rPr>
          <w:szCs w:val="21"/>
        </w:rPr>
        <w:t>6.2付款方式：详见投标须知表</w:t>
      </w:r>
    </w:p>
    <w:p w14:paraId="18943279">
      <w:pPr>
        <w:pStyle w:val="2"/>
        <w:spacing w:line="300" w:lineRule="auto"/>
        <w:jc w:val="center"/>
        <w:rPr>
          <w:rFonts w:ascii="Times New Roman"/>
        </w:rPr>
      </w:pPr>
      <w:bookmarkStart w:id="4" w:name="_Toc507854501"/>
      <w:r>
        <w:rPr>
          <w:rFonts w:ascii="Times New Roman"/>
        </w:rPr>
        <w:t>四、 投标文件的编制</w:t>
      </w:r>
      <w:bookmarkEnd w:id="4"/>
    </w:p>
    <w:p w14:paraId="15704D5A">
      <w:pPr>
        <w:spacing w:line="300" w:lineRule="auto"/>
        <w:ind w:firstLine="390" w:firstLineChars="186"/>
        <w:rPr>
          <w:szCs w:val="21"/>
        </w:rPr>
      </w:pPr>
      <w:r>
        <w:rPr>
          <w:szCs w:val="21"/>
        </w:rPr>
        <w:t>7、投标文件的语言及文字</w:t>
      </w:r>
    </w:p>
    <w:p w14:paraId="77A0D81F">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14:paraId="1E5CFED1">
      <w:pPr>
        <w:spacing w:line="300" w:lineRule="auto"/>
        <w:ind w:firstLine="390" w:firstLineChars="186"/>
        <w:rPr>
          <w:szCs w:val="21"/>
        </w:rPr>
      </w:pPr>
      <w:r>
        <w:rPr>
          <w:szCs w:val="21"/>
        </w:rPr>
        <w:t>8、投标文件的组成</w:t>
      </w:r>
    </w:p>
    <w:p w14:paraId="05F3745E">
      <w:pPr>
        <w:spacing w:line="300" w:lineRule="auto"/>
        <w:ind w:firstLine="390" w:firstLineChars="186"/>
        <w:rPr>
          <w:b/>
          <w:bCs/>
          <w:szCs w:val="21"/>
        </w:rPr>
      </w:pPr>
      <w:r>
        <w:rPr>
          <w:szCs w:val="21"/>
        </w:rPr>
        <w:t>8.1投标文件由</w:t>
      </w:r>
      <w:r>
        <w:rPr>
          <w:b/>
          <w:szCs w:val="21"/>
        </w:rPr>
        <w:t>商务部分</w:t>
      </w:r>
      <w:r>
        <w:rPr>
          <w:szCs w:val="21"/>
        </w:rPr>
        <w:t>、</w:t>
      </w:r>
      <w:r>
        <w:rPr>
          <w:b/>
          <w:szCs w:val="21"/>
        </w:rPr>
        <w:t>技术部分</w:t>
      </w:r>
      <w:r>
        <w:rPr>
          <w:szCs w:val="21"/>
        </w:rPr>
        <w:t>共二部分组成。</w:t>
      </w:r>
    </w:p>
    <w:p w14:paraId="1CC47165">
      <w:pPr>
        <w:spacing w:line="300" w:lineRule="auto"/>
        <w:ind w:firstLine="392" w:firstLineChars="186"/>
        <w:rPr>
          <w:b/>
          <w:szCs w:val="21"/>
        </w:rPr>
      </w:pPr>
      <w:r>
        <w:rPr>
          <w:b/>
          <w:szCs w:val="21"/>
        </w:rPr>
        <w:t>8.2商务部分主要包括下列内容：</w:t>
      </w:r>
    </w:p>
    <w:p w14:paraId="57A20CD9">
      <w:pPr>
        <w:spacing w:line="300" w:lineRule="auto"/>
        <w:ind w:firstLine="390" w:firstLineChars="186"/>
        <w:rPr>
          <w:szCs w:val="21"/>
        </w:rPr>
      </w:pPr>
      <w:r>
        <w:rPr>
          <w:szCs w:val="21"/>
        </w:rPr>
        <w:t>8.2.1法定代表人身份证明书</w:t>
      </w:r>
    </w:p>
    <w:p w14:paraId="13FD7E83">
      <w:pPr>
        <w:spacing w:line="300" w:lineRule="auto"/>
        <w:ind w:firstLine="390" w:firstLineChars="186"/>
        <w:rPr>
          <w:szCs w:val="21"/>
        </w:rPr>
      </w:pPr>
      <w:r>
        <w:rPr>
          <w:szCs w:val="21"/>
        </w:rPr>
        <w:t>8.2.2投标文件签署授权委托书</w:t>
      </w:r>
    </w:p>
    <w:p w14:paraId="13BB834A">
      <w:pPr>
        <w:spacing w:line="300" w:lineRule="auto"/>
        <w:ind w:firstLine="390" w:firstLineChars="186"/>
        <w:rPr>
          <w:szCs w:val="21"/>
        </w:rPr>
      </w:pPr>
      <w:r>
        <w:rPr>
          <w:szCs w:val="21"/>
        </w:rPr>
        <w:t>8.2.3投标函</w:t>
      </w:r>
    </w:p>
    <w:p w14:paraId="007CA291">
      <w:pPr>
        <w:spacing w:line="300" w:lineRule="auto"/>
        <w:ind w:firstLine="390" w:firstLineChars="186"/>
        <w:rPr>
          <w:szCs w:val="21"/>
        </w:rPr>
      </w:pPr>
      <w:r>
        <w:rPr>
          <w:szCs w:val="21"/>
        </w:rPr>
        <w:t>8.2.4报价一览表</w:t>
      </w:r>
    </w:p>
    <w:p w14:paraId="2D7D1F24">
      <w:pPr>
        <w:spacing w:line="300" w:lineRule="auto"/>
        <w:ind w:firstLine="390" w:firstLineChars="186"/>
        <w:rPr>
          <w:szCs w:val="21"/>
        </w:rPr>
      </w:pPr>
      <w:r>
        <w:rPr>
          <w:szCs w:val="21"/>
        </w:rPr>
        <w:t>8.2.5分项报价表</w:t>
      </w:r>
    </w:p>
    <w:p w14:paraId="08B06EAD">
      <w:pPr>
        <w:spacing w:line="300" w:lineRule="auto"/>
        <w:ind w:firstLine="390" w:firstLineChars="186"/>
        <w:rPr>
          <w:szCs w:val="21"/>
        </w:rPr>
      </w:pPr>
      <w:r>
        <w:rPr>
          <w:szCs w:val="21"/>
        </w:rPr>
        <w:t>8.2.6技术规格偏离表</w:t>
      </w:r>
    </w:p>
    <w:p w14:paraId="1627E6EC">
      <w:pPr>
        <w:spacing w:line="300" w:lineRule="auto"/>
        <w:ind w:firstLine="390" w:firstLineChars="186"/>
        <w:rPr>
          <w:szCs w:val="21"/>
        </w:rPr>
      </w:pPr>
      <w:r>
        <w:rPr>
          <w:szCs w:val="21"/>
        </w:rPr>
        <w:t>8.2.7商务条款偏离表</w:t>
      </w:r>
    </w:p>
    <w:p w14:paraId="0DD32A8D">
      <w:pPr>
        <w:spacing w:line="300" w:lineRule="auto"/>
        <w:ind w:firstLine="390" w:firstLineChars="186"/>
        <w:rPr>
          <w:szCs w:val="21"/>
        </w:rPr>
      </w:pPr>
      <w:r>
        <w:rPr>
          <w:szCs w:val="21"/>
        </w:rPr>
        <w:t>8.2.8资格证明文件</w:t>
      </w:r>
    </w:p>
    <w:p w14:paraId="5EAD763F">
      <w:pPr>
        <w:spacing w:line="300" w:lineRule="auto"/>
        <w:ind w:firstLine="390" w:firstLineChars="186"/>
        <w:rPr>
          <w:szCs w:val="21"/>
        </w:rPr>
      </w:pPr>
      <w:r>
        <w:rPr>
          <w:szCs w:val="21"/>
        </w:rPr>
        <w:t>8.2.9投标人基本情况一览表</w:t>
      </w:r>
    </w:p>
    <w:p w14:paraId="3127624B">
      <w:pPr>
        <w:spacing w:line="300" w:lineRule="auto"/>
        <w:ind w:firstLine="390" w:firstLineChars="186"/>
        <w:rPr>
          <w:szCs w:val="21"/>
        </w:rPr>
      </w:pPr>
      <w:r>
        <w:rPr>
          <w:szCs w:val="21"/>
        </w:rPr>
        <w:t>8.2.10投标保证金的格式及方式按本须知有关条款的规定执行。</w:t>
      </w:r>
    </w:p>
    <w:p w14:paraId="5175827E">
      <w:pPr>
        <w:spacing w:line="300" w:lineRule="auto"/>
        <w:ind w:firstLine="392" w:firstLineChars="186"/>
        <w:rPr>
          <w:b/>
          <w:szCs w:val="21"/>
        </w:rPr>
      </w:pPr>
      <w:r>
        <w:rPr>
          <w:b/>
          <w:szCs w:val="21"/>
        </w:rPr>
        <w:t>8.3技术部分主要包括下列内容：</w:t>
      </w:r>
    </w:p>
    <w:p w14:paraId="3527865F">
      <w:pPr>
        <w:spacing w:line="300" w:lineRule="auto"/>
        <w:ind w:firstLine="390" w:firstLineChars="186"/>
        <w:rPr>
          <w:szCs w:val="21"/>
        </w:rPr>
      </w:pPr>
      <w:r>
        <w:rPr>
          <w:szCs w:val="21"/>
        </w:rPr>
        <w:t>8.3.1加盖公章的近三年财务报表</w:t>
      </w:r>
    </w:p>
    <w:p w14:paraId="6EDB722D">
      <w:pPr>
        <w:spacing w:line="300" w:lineRule="auto"/>
        <w:ind w:firstLine="390" w:firstLineChars="186"/>
        <w:rPr>
          <w:szCs w:val="21"/>
        </w:rPr>
      </w:pPr>
      <w:r>
        <w:rPr>
          <w:szCs w:val="21"/>
        </w:rPr>
        <w:t>8.3.2企业近半年完税证明、信用证明材料（中国人民银行信用代码证+征信报告）</w:t>
      </w:r>
    </w:p>
    <w:p w14:paraId="2B663B0E">
      <w:pPr>
        <w:spacing w:line="300" w:lineRule="auto"/>
        <w:ind w:firstLine="390" w:firstLineChars="186"/>
        <w:rPr>
          <w:szCs w:val="21"/>
        </w:rPr>
      </w:pPr>
      <w:r>
        <w:rPr>
          <w:szCs w:val="21"/>
        </w:rPr>
        <w:t>8.3.3年度纳税信用评价等级（可从电子税务局查询截图，需加盖公章）</w:t>
      </w:r>
    </w:p>
    <w:p w14:paraId="19C9B03B">
      <w:pPr>
        <w:spacing w:line="300" w:lineRule="auto"/>
        <w:ind w:firstLine="390" w:firstLineChars="186"/>
        <w:rPr>
          <w:szCs w:val="21"/>
        </w:rPr>
      </w:pPr>
      <w:r>
        <w:rPr>
          <w:szCs w:val="21"/>
        </w:rPr>
        <w:t>8.3.4企业对外担保说明（说明贵单位对外有无对外担保和质押业务，需加盖公章）</w:t>
      </w:r>
    </w:p>
    <w:p w14:paraId="79C37363">
      <w:pPr>
        <w:spacing w:line="300" w:lineRule="auto"/>
        <w:ind w:firstLine="390" w:firstLineChars="186"/>
        <w:rPr>
          <w:szCs w:val="21"/>
        </w:rPr>
      </w:pPr>
      <w:r>
        <w:rPr>
          <w:szCs w:val="21"/>
        </w:rPr>
        <w:t>8.3.5</w:t>
      </w:r>
      <w:r>
        <w:rPr>
          <w:rFonts w:hint="default"/>
          <w:szCs w:val="21"/>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（2）企业最近半年完税证明、信用证明材料（中国人民银行信用代码证+征信报告）； （3）年度纳税信用评价信息（可从电子税务局查询截图，需加盖公章）； （4）企业对外担保说明（写明贵单位对外有无对外担保和质押业务，需加盖公章）</w:t>
      </w:r>
      <w:r>
        <w:rPr>
          <w:rFonts w:hint="eastAsia"/>
          <w:szCs w:val="21"/>
          <w:lang w:eastAsia="zh-CN"/>
        </w:rPr>
        <w:t>。</w:t>
      </w:r>
      <w:r>
        <w:rPr>
          <w:rFonts w:hint="eastAsia"/>
          <w:szCs w:val="21"/>
          <w:lang w:eastAsia="zh-CN"/>
        </w:rPr>
        <w:br w:type="textWrapping"/>
      </w:r>
      <w:r>
        <w:rPr>
          <w:rFonts w:hint="eastAsia"/>
          <w:szCs w:val="21"/>
          <w:lang w:val="en-US" w:eastAsia="zh-CN"/>
        </w:rPr>
        <w:t xml:space="preserve">    </w:t>
      </w:r>
      <w:r>
        <w:rPr>
          <w:szCs w:val="21"/>
        </w:rPr>
        <w:t>9、投标有效期</w:t>
      </w:r>
    </w:p>
    <w:p w14:paraId="2B5E849A">
      <w:pPr>
        <w:spacing w:line="300" w:lineRule="auto"/>
        <w:ind w:firstLine="810" w:firstLineChars="386"/>
        <w:rPr>
          <w:szCs w:val="21"/>
        </w:rPr>
      </w:pPr>
      <w:r>
        <w:rPr>
          <w:szCs w:val="21"/>
        </w:rPr>
        <w:t>投标文件在须知表规定的投标截止日期之后的投标须知表所列的日历日内有效。</w:t>
      </w:r>
    </w:p>
    <w:p w14:paraId="6A2CC3D8">
      <w:pPr>
        <w:spacing w:line="300" w:lineRule="auto"/>
        <w:ind w:firstLine="390" w:firstLineChars="186"/>
        <w:rPr>
          <w:szCs w:val="21"/>
        </w:rPr>
      </w:pPr>
      <w:r>
        <w:rPr>
          <w:szCs w:val="21"/>
        </w:rPr>
        <w:t>10、保证金</w:t>
      </w:r>
    </w:p>
    <w:p w14:paraId="5CACA7B8">
      <w:pPr>
        <w:spacing w:line="300" w:lineRule="auto"/>
        <w:ind w:firstLine="390" w:firstLineChars="186"/>
        <w:rPr>
          <w:szCs w:val="21"/>
        </w:rPr>
      </w:pPr>
      <w:r>
        <w:rPr>
          <w:szCs w:val="21"/>
        </w:rPr>
        <w:t>10.1 投标人应提供不少于投标须知表规定数额的投标保证金，投标保证金是投标文件的组成部分。</w:t>
      </w:r>
    </w:p>
    <w:p w14:paraId="34E47368">
      <w:pPr>
        <w:spacing w:line="300" w:lineRule="auto"/>
        <w:ind w:firstLine="390" w:firstLineChars="186"/>
        <w:rPr>
          <w:szCs w:val="21"/>
        </w:rPr>
      </w:pPr>
      <w:r>
        <w:rPr>
          <w:szCs w:val="21"/>
        </w:rPr>
        <w:t>10.2 对于未能按要求提交投标保证金的投标人，招标人将视为投标人不响应招标而拒绝。</w:t>
      </w:r>
    </w:p>
    <w:p w14:paraId="103837CF">
      <w:pPr>
        <w:spacing w:line="300" w:lineRule="auto"/>
        <w:ind w:firstLine="390" w:firstLineChars="186"/>
        <w:rPr>
          <w:szCs w:val="21"/>
        </w:rPr>
      </w:pPr>
      <w:r>
        <w:rPr>
          <w:szCs w:val="21"/>
        </w:rPr>
        <w:t xml:space="preserve">10.3 </w:t>
      </w:r>
      <w:r>
        <w:rPr>
          <w:rFonts w:hint="default"/>
          <w:szCs w:val="21"/>
        </w:rPr>
        <w:t>中标单位招标保证金在中标通知书发出后5个工作日内自动转为履约保证金，履约保证金在合同义务履行完毕且无质量争议后365日内无息退还</w:t>
      </w:r>
      <w:r>
        <w:rPr>
          <w:rFonts w:hint="eastAsia"/>
          <w:szCs w:val="21"/>
          <w:lang w:eastAsia="zh-CN"/>
        </w:rPr>
        <w:t>。</w:t>
      </w:r>
      <w:r>
        <w:rPr>
          <w:rFonts w:hint="eastAsia"/>
          <w:szCs w:val="21"/>
          <w:lang w:eastAsia="zh-CN"/>
        </w:rPr>
        <w:br w:type="textWrapping"/>
      </w:r>
      <w:r>
        <w:rPr>
          <w:rFonts w:hint="eastAsia"/>
          <w:szCs w:val="21"/>
          <w:lang w:val="en-US" w:eastAsia="zh-CN"/>
        </w:rPr>
        <w:t xml:space="preserve">    </w:t>
      </w:r>
      <w:r>
        <w:rPr>
          <w:szCs w:val="21"/>
        </w:rPr>
        <w:t>11、投标文件的份数和签署</w:t>
      </w:r>
    </w:p>
    <w:p w14:paraId="233F24B8">
      <w:pPr>
        <w:spacing w:line="300" w:lineRule="auto"/>
        <w:ind w:firstLine="390" w:firstLineChars="186"/>
        <w:rPr>
          <w:szCs w:val="21"/>
        </w:rPr>
      </w:pPr>
      <w:r>
        <w:rPr>
          <w:szCs w:val="21"/>
        </w:rPr>
        <w:t>11.1投标人按本投标须知表的规定，编制一份投标文件“正本”和投标须知表所述份数的“副本”，并明确标明“正本”和“副本”。投标文件正本和副本不一致之处，以正本为准。</w:t>
      </w:r>
    </w:p>
    <w:p w14:paraId="3CB9D206">
      <w:pPr>
        <w:spacing w:line="300" w:lineRule="auto"/>
        <w:ind w:firstLine="390" w:firstLineChars="186"/>
        <w:rPr>
          <w:szCs w:val="21"/>
        </w:rPr>
      </w:pPr>
      <w:r>
        <w:rPr>
          <w:szCs w:val="21"/>
        </w:rPr>
        <w:t>11.2投标文件正本与副本均应使用不能擦去的墨水书写或打印，并加盖法人单位公章和法定代表人（或代理人）印鉴。</w:t>
      </w:r>
    </w:p>
    <w:p w14:paraId="67A55DC3">
      <w:pPr>
        <w:spacing w:line="300" w:lineRule="auto"/>
        <w:ind w:firstLine="390" w:firstLineChars="186"/>
        <w:rPr>
          <w:szCs w:val="21"/>
        </w:rPr>
      </w:pPr>
      <w:r>
        <w:rPr>
          <w:szCs w:val="21"/>
        </w:rPr>
        <w:t>11.3全套投标文件应无涂改和行间插字，除非这些删改是因为招标文件的修改而发生的，或者是投标人造成的必须修改的错误。但修改处应加盖法人单位公章和法定代表人（或代理人）印鉴。</w:t>
      </w:r>
    </w:p>
    <w:p w14:paraId="7C514FA1">
      <w:pPr>
        <w:pStyle w:val="2"/>
        <w:spacing w:line="300" w:lineRule="auto"/>
        <w:jc w:val="center"/>
        <w:rPr>
          <w:rFonts w:ascii="Times New Roman"/>
        </w:rPr>
      </w:pPr>
      <w:bookmarkStart w:id="5" w:name="_Toc507854502"/>
      <w:r>
        <w:rPr>
          <w:rFonts w:ascii="Times New Roman"/>
        </w:rPr>
        <w:t>五、投标文件的递交</w:t>
      </w:r>
      <w:bookmarkEnd w:id="5"/>
    </w:p>
    <w:p w14:paraId="555B2D4D">
      <w:pPr>
        <w:spacing w:line="300" w:lineRule="auto"/>
        <w:ind w:firstLine="390" w:firstLineChars="186"/>
        <w:rPr>
          <w:szCs w:val="21"/>
        </w:rPr>
      </w:pPr>
      <w:r>
        <w:rPr>
          <w:szCs w:val="21"/>
        </w:rPr>
        <w:t>12、投标文件的</w:t>
      </w:r>
      <w:r>
        <w:rPr>
          <w:rFonts w:hint="eastAsia"/>
          <w:szCs w:val="21"/>
        </w:rPr>
        <w:t>递交</w:t>
      </w:r>
    </w:p>
    <w:p w14:paraId="780CA46A">
      <w:pPr>
        <w:spacing w:line="300" w:lineRule="auto"/>
        <w:ind w:firstLine="390" w:firstLineChars="186"/>
        <w:rPr>
          <w:szCs w:val="21"/>
        </w:rPr>
      </w:pPr>
      <w:r>
        <w:rPr>
          <w:szCs w:val="21"/>
        </w:rPr>
        <w:t>资质标、技术标、商务标制作电子版文件，现场招标，现场提交标书文件</w:t>
      </w:r>
      <w:r>
        <w:rPr>
          <w:rFonts w:hint="eastAsia"/>
          <w:szCs w:val="21"/>
          <w:lang w:eastAsia="zh-CN"/>
        </w:rPr>
        <w:t>，</w:t>
      </w:r>
      <w:r>
        <w:rPr>
          <w:szCs w:val="21"/>
        </w:rPr>
        <w:t>技术标和商务标，需要分开制作，密封装订：1、资质文件独立封装在一个档案袋，一式两份；2、商务标独立封装，正本标书文件1份（含报价），副本标书文件5份（不含价格）；3、技术标独立封装在一个档案袋，正本标书文件1份，副本标书文件5份4word和PDF电子版标书，存储介质为U盘。</w:t>
      </w:r>
    </w:p>
    <w:p w14:paraId="7E5A5876">
      <w:pPr>
        <w:pStyle w:val="2"/>
        <w:spacing w:line="300" w:lineRule="auto"/>
        <w:jc w:val="center"/>
        <w:rPr>
          <w:rFonts w:ascii="Times New Roman"/>
        </w:rPr>
      </w:pPr>
      <w:bookmarkStart w:id="6" w:name="_Toc507854503"/>
      <w:r>
        <w:rPr>
          <w:rFonts w:ascii="Times New Roman"/>
        </w:rPr>
        <w:t>六、评标</w:t>
      </w:r>
      <w:bookmarkEnd w:id="6"/>
    </w:p>
    <w:p w14:paraId="6BA0F26C">
      <w:pPr>
        <w:spacing w:line="300" w:lineRule="auto"/>
        <w:ind w:firstLine="390" w:firstLineChars="186"/>
        <w:rPr>
          <w:szCs w:val="21"/>
        </w:rPr>
      </w:pPr>
      <w:r>
        <w:rPr>
          <w:szCs w:val="21"/>
        </w:rPr>
        <w:t>13、评标</w:t>
      </w:r>
    </w:p>
    <w:p w14:paraId="7CDFD847">
      <w:pPr>
        <w:spacing w:line="300" w:lineRule="auto"/>
        <w:ind w:firstLine="390" w:firstLineChars="186"/>
        <w:rPr>
          <w:szCs w:val="21"/>
        </w:rPr>
      </w:pPr>
      <w:r>
        <w:rPr>
          <w:szCs w:val="21"/>
        </w:rPr>
        <w:t>13.1 评标过程及内容的保密：</w:t>
      </w:r>
    </w:p>
    <w:p w14:paraId="6F8D2CD6">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14:paraId="60E6C26F">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14:paraId="5483158D">
      <w:pPr>
        <w:spacing w:line="300" w:lineRule="auto"/>
        <w:ind w:firstLine="390" w:firstLineChars="186"/>
        <w:rPr>
          <w:szCs w:val="21"/>
        </w:rPr>
      </w:pPr>
      <w:r>
        <w:rPr>
          <w:szCs w:val="21"/>
        </w:rPr>
        <w:t>13.2 评标的基本标准和方法</w:t>
      </w:r>
    </w:p>
    <w:p w14:paraId="599CBE61">
      <w:pPr>
        <w:spacing w:line="300" w:lineRule="auto"/>
        <w:ind w:firstLine="390" w:firstLineChars="186"/>
        <w:rPr>
          <w:szCs w:val="21"/>
        </w:rPr>
      </w:pPr>
      <w:r>
        <w:rPr>
          <w:szCs w:val="21"/>
        </w:rPr>
        <w:t>13.2.1 商务评标采用</w:t>
      </w:r>
      <w:r>
        <w:rPr>
          <w:b/>
          <w:szCs w:val="21"/>
        </w:rPr>
        <w:t>技术入围合理最低价中标法</w:t>
      </w:r>
      <w:r>
        <w:rPr>
          <w:szCs w:val="21"/>
        </w:rPr>
        <w:t>。</w:t>
      </w:r>
    </w:p>
    <w:p w14:paraId="15B7E78C">
      <w:pPr>
        <w:spacing w:line="300" w:lineRule="auto"/>
        <w:ind w:firstLine="390" w:firstLineChars="186"/>
        <w:rPr>
          <w:szCs w:val="21"/>
        </w:rPr>
      </w:pPr>
      <w:r>
        <w:rPr>
          <w:szCs w:val="21"/>
        </w:rPr>
        <w:t>13.2.2 根据招标文件规定的工期和质量，能保证达到要求者为有效标函，达不到要求者为废标。</w:t>
      </w:r>
    </w:p>
    <w:p w14:paraId="6D8ACEBC">
      <w:pPr>
        <w:spacing w:line="300" w:lineRule="auto"/>
        <w:ind w:firstLine="390" w:firstLineChars="186"/>
        <w:rPr>
          <w:szCs w:val="21"/>
        </w:rPr>
      </w:pPr>
    </w:p>
    <w:p w14:paraId="07F0317F">
      <w:pPr>
        <w:spacing w:line="300" w:lineRule="auto"/>
        <w:ind w:firstLine="390" w:firstLineChars="186"/>
        <w:rPr>
          <w:szCs w:val="21"/>
        </w:rPr>
      </w:pPr>
      <w:r>
        <w:rPr>
          <w:szCs w:val="21"/>
        </w:rPr>
        <w:t>13.3 评标过程保密</w:t>
      </w:r>
    </w:p>
    <w:p w14:paraId="7241126F">
      <w:pPr>
        <w:spacing w:line="300" w:lineRule="auto"/>
        <w:ind w:firstLine="390" w:firstLineChars="186"/>
        <w:rPr>
          <w:szCs w:val="21"/>
        </w:rPr>
      </w:pPr>
      <w:r>
        <w:rPr>
          <w:szCs w:val="21"/>
        </w:rPr>
        <w:t>13.3.1 开标之后，直到授予投标方合同止，凡是属于审查、澄清、评价和比较投标的有关资料以及授标意向等，均不得向投标人或其他无关的人员透露。</w:t>
      </w:r>
    </w:p>
    <w:p w14:paraId="1666E0AC">
      <w:pPr>
        <w:spacing w:line="300" w:lineRule="auto"/>
        <w:ind w:firstLine="390" w:firstLineChars="186"/>
        <w:rPr>
          <w:szCs w:val="21"/>
        </w:rPr>
      </w:pPr>
      <w:r>
        <w:rPr>
          <w:szCs w:val="21"/>
        </w:rPr>
        <w:t>13.3.2 在评标期间，投标人企图影响招标人的任何活动将导致投标被拒绝，并承担相应的法律责任。</w:t>
      </w:r>
    </w:p>
    <w:p w14:paraId="53663C83">
      <w:pPr>
        <w:spacing w:line="300" w:lineRule="auto"/>
        <w:ind w:firstLine="390" w:firstLineChars="186"/>
        <w:rPr>
          <w:szCs w:val="21"/>
        </w:rPr>
      </w:pPr>
      <w:r>
        <w:rPr>
          <w:szCs w:val="21"/>
        </w:rPr>
        <w:t>13.3.3 中标人确定后，招标人不对未中标人就评标过程以及未能中标原因、中标结果作出任何解释。未中标人不得向评标委员会组成人员或其他有关人员索问评标过程的情况和材料。</w:t>
      </w:r>
    </w:p>
    <w:p w14:paraId="2FE9570A">
      <w:pPr>
        <w:spacing w:line="300" w:lineRule="auto"/>
        <w:ind w:firstLine="390" w:firstLineChars="186"/>
        <w:rPr>
          <w:szCs w:val="21"/>
        </w:rPr>
      </w:pPr>
      <w:r>
        <w:rPr>
          <w:szCs w:val="21"/>
        </w:rPr>
        <w:t>13.4评标委员会经评审，认为所有投标都不符合招标文件的要求的，可以否决所有投标，招标人将重新招标。</w:t>
      </w:r>
    </w:p>
    <w:p w14:paraId="6E42676E">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14:paraId="1012852F">
      <w:pPr>
        <w:spacing w:line="300" w:lineRule="auto"/>
        <w:ind w:firstLine="390" w:firstLineChars="186"/>
      </w:pPr>
      <w:r>
        <w:t>（1）符合条件的投标人或者对招标文件做实质响应的投标人不足三家的；</w:t>
      </w:r>
    </w:p>
    <w:p w14:paraId="7EDD2AC2">
      <w:pPr>
        <w:spacing w:line="300" w:lineRule="auto"/>
        <w:ind w:firstLine="390" w:firstLineChars="186"/>
      </w:pPr>
      <w:r>
        <w:t>（2）出现影响采购公正的违法、违规行为的；</w:t>
      </w:r>
    </w:p>
    <w:p w14:paraId="261EB0B8">
      <w:pPr>
        <w:spacing w:line="300" w:lineRule="auto"/>
        <w:ind w:firstLine="390" w:firstLineChars="186"/>
      </w:pPr>
      <w:r>
        <w:t>（3）因重大变故，采购任务取消的；</w:t>
      </w:r>
    </w:p>
    <w:p w14:paraId="2FED178D">
      <w:pPr>
        <w:spacing w:line="300" w:lineRule="auto"/>
        <w:ind w:firstLine="390" w:firstLineChars="186"/>
      </w:pPr>
      <w:r>
        <w:t>（4）评标委员会经评审，认为所有投标都不符合招标文件要求的；</w:t>
      </w:r>
    </w:p>
    <w:p w14:paraId="3851939C">
      <w:pPr>
        <w:spacing w:line="300" w:lineRule="auto"/>
        <w:ind w:firstLine="390" w:firstLineChars="186"/>
      </w:pPr>
      <w:r>
        <w:t>（5）招标人认为其他应终止招标的情形；</w:t>
      </w:r>
    </w:p>
    <w:p w14:paraId="10AA7836">
      <w:pPr>
        <w:spacing w:line="300" w:lineRule="auto"/>
        <w:ind w:firstLine="390" w:firstLineChars="186"/>
      </w:pPr>
      <w:r>
        <w:t>（6）投标人承诺并同意因招标人公司政策变化引起的随时终止项目的情形，并自行承担由此带来的一切损失。</w:t>
      </w:r>
    </w:p>
    <w:p w14:paraId="219858F1">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C183FD2">
      <w:pPr>
        <w:spacing w:line="300" w:lineRule="auto"/>
        <w:ind w:firstLine="424" w:firstLineChars="202"/>
      </w:pPr>
      <w:r>
        <w:t>（1）投标人提供的有关资格、资质证明文件不合格、不真实或提供虚假投标材料；</w:t>
      </w:r>
    </w:p>
    <w:p w14:paraId="0304CBF8">
      <w:pPr>
        <w:spacing w:line="300" w:lineRule="auto"/>
        <w:ind w:firstLine="424" w:firstLineChars="202"/>
      </w:pPr>
      <w:r>
        <w:t>（2）投标人在报价有效期内撤回投标；</w:t>
      </w:r>
    </w:p>
    <w:p w14:paraId="60FA53FA">
      <w:pPr>
        <w:spacing w:line="300" w:lineRule="auto"/>
        <w:ind w:firstLine="424" w:firstLineChars="202"/>
      </w:pPr>
      <w:r>
        <w:t>（3）在整个评标过程中，投标人有企图影响评标结果公正性的任何活动；</w:t>
      </w:r>
    </w:p>
    <w:p w14:paraId="153BAFF6">
      <w:pPr>
        <w:spacing w:line="300" w:lineRule="auto"/>
        <w:ind w:firstLine="424" w:firstLineChars="202"/>
      </w:pPr>
      <w:r>
        <w:t>（4）投标人以任何方式诋毁其他投标人；</w:t>
      </w:r>
    </w:p>
    <w:p w14:paraId="6793A75B">
      <w:pPr>
        <w:spacing w:line="300" w:lineRule="auto"/>
        <w:ind w:firstLine="424" w:firstLineChars="202"/>
      </w:pPr>
      <w:r>
        <w:t>（5）投标人串通投标；</w:t>
      </w:r>
    </w:p>
    <w:p w14:paraId="33F4E5FF">
      <w:pPr>
        <w:spacing w:line="300" w:lineRule="auto"/>
        <w:ind w:firstLine="424" w:firstLineChars="202"/>
      </w:pPr>
      <w:r>
        <w:t>（6）以他人名义投标或者以其他方式弄虚作假，骗取中标的；</w:t>
      </w:r>
    </w:p>
    <w:p w14:paraId="13FD2C9F">
      <w:pPr>
        <w:spacing w:line="300" w:lineRule="auto"/>
        <w:ind w:firstLine="424" w:firstLineChars="202"/>
      </w:pPr>
      <w:r>
        <w:t>（7）中标人不按规定签订合同；</w:t>
      </w:r>
    </w:p>
    <w:p w14:paraId="7EA6DAE0">
      <w:pPr>
        <w:spacing w:line="300" w:lineRule="auto"/>
        <w:ind w:firstLine="424" w:firstLineChars="202"/>
      </w:pPr>
      <w:r>
        <w:t>（8）不同投标单位负责人为同一人或存在管理关系的；</w:t>
      </w:r>
    </w:p>
    <w:p w14:paraId="1BD534C0">
      <w:pPr>
        <w:spacing w:line="300" w:lineRule="auto"/>
        <w:ind w:firstLine="424" w:firstLineChars="202"/>
      </w:pPr>
      <w:r>
        <w:t>（9）投标人被举报、检举，并经招标方查实无误的；</w:t>
      </w:r>
    </w:p>
    <w:p w14:paraId="71728A67">
      <w:pPr>
        <w:spacing w:line="300" w:lineRule="auto"/>
        <w:ind w:firstLine="424" w:firstLineChars="202"/>
      </w:pPr>
      <w:r>
        <w:t>（10）技术标出现报价的；</w:t>
      </w:r>
    </w:p>
    <w:p w14:paraId="7306ACF0">
      <w:pPr>
        <w:spacing w:line="300" w:lineRule="auto"/>
        <w:ind w:firstLine="424" w:firstLineChars="202"/>
      </w:pPr>
      <w:r>
        <w:t>（11）不同投标人投标文件异常一致或报价程差异性变化；</w:t>
      </w:r>
    </w:p>
    <w:p w14:paraId="1C6A0E3D">
      <w:pPr>
        <w:spacing w:line="300" w:lineRule="auto"/>
        <w:ind w:firstLine="424" w:firstLineChars="202"/>
        <w:rPr>
          <w:szCs w:val="21"/>
        </w:rPr>
      </w:pPr>
      <w:r>
        <w:t>（12）法律、法规规定的其他情况。</w:t>
      </w:r>
    </w:p>
    <w:p w14:paraId="7FB64199">
      <w:pPr>
        <w:spacing w:line="300" w:lineRule="auto"/>
        <w:ind w:left="447" w:leftChars="200" w:hanging="27" w:hangingChars="13"/>
        <w:rPr>
          <w:szCs w:val="21"/>
        </w:rPr>
      </w:pPr>
      <w:r>
        <w:rPr>
          <w:rFonts w:hint="eastAsia"/>
          <w:szCs w:val="21"/>
        </w:rPr>
        <w:t>13.7</w:t>
      </w:r>
      <w:r>
        <w:rPr>
          <w:szCs w:val="21"/>
        </w:rPr>
        <w:t>定标原则：由全体评委对投标单位进行评审，技术入围合理最低价确定中标单位</w:t>
      </w:r>
      <w:r>
        <w:rPr>
          <w:szCs w:val="21"/>
        </w:rPr>
        <w:br w:type="textWrapping"/>
      </w:r>
      <w:r>
        <w:rPr>
          <w:szCs w:val="21"/>
        </w:rPr>
        <w:t>14、投标文件的澄清</w:t>
      </w:r>
    </w:p>
    <w:p w14:paraId="463CB0AD">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14:paraId="5DF57088">
      <w:pPr>
        <w:spacing w:line="300" w:lineRule="auto"/>
        <w:ind w:firstLine="390" w:firstLineChars="186"/>
        <w:rPr>
          <w:szCs w:val="21"/>
        </w:rPr>
      </w:pPr>
      <w:r>
        <w:rPr>
          <w:szCs w:val="21"/>
        </w:rPr>
        <w:t>15、投标文件的符合性鉴定</w:t>
      </w:r>
    </w:p>
    <w:p w14:paraId="4583F9E8">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14:paraId="594FC572">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14:paraId="223DEA92">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14:paraId="676A9A41">
      <w:pPr>
        <w:spacing w:line="300" w:lineRule="auto"/>
        <w:ind w:firstLine="390" w:firstLineChars="186"/>
        <w:rPr>
          <w:szCs w:val="21"/>
        </w:rPr>
      </w:pPr>
      <w:r>
        <w:rPr>
          <w:szCs w:val="21"/>
        </w:rPr>
        <w:t>16、错误的修正</w:t>
      </w:r>
    </w:p>
    <w:p w14:paraId="71C44DCA">
      <w:pPr>
        <w:spacing w:line="300" w:lineRule="auto"/>
        <w:ind w:firstLine="390" w:firstLineChars="186"/>
        <w:rPr>
          <w:szCs w:val="21"/>
        </w:rPr>
      </w:pPr>
      <w:r>
        <w:rPr>
          <w:szCs w:val="21"/>
        </w:rPr>
        <w:t>如果大写金额与小写金额不符，则以大写金额为准；</w:t>
      </w:r>
    </w:p>
    <w:p w14:paraId="6486CE4C">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6C190001">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14:paraId="505DE7A0">
      <w:pPr>
        <w:spacing w:line="300" w:lineRule="auto"/>
        <w:ind w:firstLine="390" w:firstLineChars="186"/>
        <w:rPr>
          <w:szCs w:val="21"/>
        </w:rPr>
      </w:pPr>
      <w:r>
        <w:rPr>
          <w:szCs w:val="21"/>
        </w:rPr>
        <w:t>17、投标文件的评价与比较</w:t>
      </w:r>
    </w:p>
    <w:p w14:paraId="46DBB917">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14:paraId="1F4AB3E0">
      <w:pPr>
        <w:pStyle w:val="2"/>
        <w:spacing w:line="300" w:lineRule="auto"/>
        <w:jc w:val="center"/>
        <w:rPr>
          <w:rFonts w:ascii="Times New Roman"/>
        </w:rPr>
      </w:pPr>
      <w:bookmarkStart w:id="7" w:name="_Toc507854504"/>
      <w:r>
        <w:rPr>
          <w:rFonts w:ascii="Times New Roman"/>
        </w:rPr>
        <w:t>七、授予合同</w:t>
      </w:r>
      <w:bookmarkEnd w:id="7"/>
    </w:p>
    <w:p w14:paraId="13D2E0AA">
      <w:pPr>
        <w:spacing w:line="300" w:lineRule="auto"/>
        <w:ind w:firstLine="390" w:firstLineChars="186"/>
        <w:rPr>
          <w:szCs w:val="21"/>
        </w:rPr>
      </w:pPr>
      <w:r>
        <w:rPr>
          <w:szCs w:val="21"/>
        </w:rPr>
        <w:t>18、中标</w:t>
      </w:r>
    </w:p>
    <w:p w14:paraId="1FEB62C8">
      <w:pPr>
        <w:spacing w:line="300" w:lineRule="auto"/>
        <w:ind w:firstLine="390" w:firstLineChars="186"/>
        <w:rPr>
          <w:szCs w:val="21"/>
        </w:rPr>
      </w:pPr>
      <w:r>
        <w:rPr>
          <w:szCs w:val="21"/>
        </w:rPr>
        <w:t>如无特殊情况，现场宣布中标单位；现场宣布中标的不再另行通知中标结果。</w:t>
      </w:r>
    </w:p>
    <w:p w14:paraId="2C314F76">
      <w:pPr>
        <w:spacing w:line="300" w:lineRule="auto"/>
        <w:ind w:firstLine="390" w:firstLineChars="186"/>
        <w:rPr>
          <w:szCs w:val="21"/>
        </w:rPr>
      </w:pPr>
      <w:r>
        <w:rPr>
          <w:szCs w:val="21"/>
        </w:rPr>
        <w:t>19、合同协议书的签署</w:t>
      </w:r>
    </w:p>
    <w:p w14:paraId="000DE4EC">
      <w:pPr>
        <w:spacing w:line="300" w:lineRule="auto"/>
        <w:ind w:firstLine="390" w:firstLineChars="186"/>
        <w:rPr>
          <w:szCs w:val="21"/>
        </w:rPr>
      </w:pPr>
      <w:r>
        <w:rPr>
          <w:szCs w:val="21"/>
        </w:rPr>
        <w:t>中标单位应于</w:t>
      </w:r>
      <w:r>
        <w:t>宣布中标之日起</w:t>
      </w:r>
      <w:r>
        <w:rPr>
          <w:rFonts w:hint="eastAsia"/>
        </w:rPr>
        <w:t>五</w:t>
      </w:r>
      <w:r>
        <w:t>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6FA38523">
      <w:pPr>
        <w:pStyle w:val="2"/>
        <w:spacing w:line="300" w:lineRule="auto"/>
        <w:jc w:val="center"/>
      </w:pPr>
      <w:bookmarkStart w:id="8" w:name="_Toc507854505"/>
      <w:r>
        <w:t>八、瑕疵处理原则</w:t>
      </w:r>
    </w:p>
    <w:p w14:paraId="3CC77FEA">
      <w:pPr>
        <w:spacing w:line="300" w:lineRule="auto"/>
        <w:ind w:firstLine="390" w:firstLineChars="186"/>
        <w:rPr>
          <w:szCs w:val="21"/>
        </w:rPr>
      </w:pPr>
      <w:r>
        <w:rPr>
          <w:rFonts w:hint="eastAsia"/>
          <w:szCs w:val="21"/>
        </w:rPr>
        <w:t>20、</w:t>
      </w:r>
      <w:r>
        <w:rPr>
          <w:szCs w:val="21"/>
        </w:rPr>
        <w:t>中标人瑕疵滞后发现的处理原则</w:t>
      </w:r>
    </w:p>
    <w:p w14:paraId="2C236158">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6E74F583">
      <w:pPr>
        <w:pStyle w:val="2"/>
        <w:spacing w:line="300" w:lineRule="auto"/>
        <w:ind w:firstLine="3220" w:firstLineChars="1150"/>
      </w:pPr>
      <w:r>
        <w:rPr>
          <w:rFonts w:hint="eastAsia"/>
        </w:rPr>
        <w:t>九、解释权</w:t>
      </w:r>
    </w:p>
    <w:p w14:paraId="43BE763F">
      <w:pPr>
        <w:pStyle w:val="15"/>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14:paraId="206C3D86">
      <w:pPr>
        <w:pStyle w:val="15"/>
        <w:spacing w:before="0" w:after="0" w:line="300" w:lineRule="auto"/>
        <w:ind w:firstLine="424" w:firstLineChars="202"/>
        <w:jc w:val="left"/>
        <w:rPr>
          <w:rFonts w:ascii="宋体"/>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14:paraId="57137C2C">
      <w:pPr>
        <w:adjustRightInd w:val="0"/>
        <w:snapToGrid w:val="0"/>
        <w:spacing w:line="360" w:lineRule="auto"/>
        <w:jc w:val="center"/>
        <w:rPr>
          <w:rFonts w:hint="eastAsia" w:ascii="方正小标宋简体" w:hAnsi="宋体" w:eastAsia="方正小标宋简体"/>
          <w:sz w:val="52"/>
          <w:szCs w:val="36"/>
        </w:rPr>
      </w:pPr>
      <w:bookmarkStart w:id="9" w:name="_Toc10272"/>
      <w:bookmarkStart w:id="10" w:name="_Toc16330036"/>
      <w:bookmarkStart w:id="11" w:name="_Toc15689"/>
      <w:bookmarkStart w:id="12" w:name="_Toc28611"/>
      <w:r>
        <w:rPr>
          <w:rFonts w:hint="eastAsia" w:ascii="方正小标宋简体" w:hAnsi="宋体" w:eastAsia="方正小标宋简体"/>
          <w:bCs/>
          <w:sz w:val="52"/>
          <w:szCs w:val="36"/>
          <w:lang w:val="en-US" w:eastAsia="zh-CN"/>
        </w:rPr>
        <w:t>高低压模具刀片</w:t>
      </w:r>
      <w:r>
        <w:rPr>
          <w:rFonts w:hint="eastAsia" w:ascii="方正小标宋简体" w:hAnsi="宋体" w:eastAsia="方正小标宋简体"/>
          <w:bCs/>
          <w:sz w:val="52"/>
          <w:szCs w:val="36"/>
        </w:rPr>
        <w:t>采购合同</w:t>
      </w:r>
    </w:p>
    <w:p w14:paraId="5AE5E96C">
      <w:pPr>
        <w:adjustRightInd w:val="0"/>
        <w:snapToGrid w:val="0"/>
        <w:spacing w:line="360" w:lineRule="auto"/>
        <w:ind w:firstLine="6720" w:firstLineChars="2400"/>
        <w:jc w:val="left"/>
        <w:rPr>
          <w:rFonts w:hint="default" w:ascii="宋体" w:hAnsi="宋体" w:eastAsia="宋体"/>
          <w:b w:val="0"/>
          <w:bCs/>
          <w:sz w:val="28"/>
          <w:szCs w:val="28"/>
          <w:lang w:val="en-US" w:eastAsia="zh-CN"/>
        </w:rPr>
      </w:pPr>
      <w:r>
        <w:rPr>
          <w:rFonts w:hint="eastAsia" w:ascii="宋体" w:hAnsi="宋体"/>
          <w:b w:val="0"/>
          <w:bCs/>
          <w:sz w:val="28"/>
          <w:szCs w:val="28"/>
          <w:lang w:val="en-US" w:eastAsia="zh-CN"/>
        </w:rPr>
        <w:t>TSKJ2025081501</w:t>
      </w:r>
    </w:p>
    <w:p w14:paraId="13321CC4">
      <w:pPr>
        <w:adjustRightInd w:val="0"/>
        <w:snapToGrid w:val="0"/>
        <w:spacing w:line="360" w:lineRule="auto"/>
        <w:jc w:val="left"/>
        <w:rPr>
          <w:rFonts w:hint="eastAsia" w:ascii="宋体" w:hAnsi="宋体"/>
          <w:b/>
          <w:sz w:val="36"/>
          <w:szCs w:val="36"/>
        </w:rPr>
      </w:pPr>
    </w:p>
    <w:p w14:paraId="2C2F8A12">
      <w:pPr>
        <w:adjustRightInd w:val="0"/>
        <w:snapToGrid w:val="0"/>
        <w:spacing w:line="360" w:lineRule="auto"/>
        <w:jc w:val="left"/>
        <w:rPr>
          <w:rFonts w:hint="eastAsia" w:ascii="宋体" w:hAnsi="宋体"/>
          <w:b/>
          <w:sz w:val="36"/>
          <w:szCs w:val="36"/>
        </w:rPr>
      </w:pPr>
    </w:p>
    <w:p w14:paraId="62A05B4F">
      <w:pPr>
        <w:adjustRightInd w:val="0"/>
        <w:snapToGrid w:val="0"/>
        <w:spacing w:line="360" w:lineRule="auto"/>
        <w:jc w:val="left"/>
        <w:rPr>
          <w:rFonts w:hint="eastAsia" w:ascii="宋体" w:hAnsi="宋体"/>
          <w:b/>
          <w:sz w:val="36"/>
          <w:szCs w:val="36"/>
        </w:rPr>
      </w:pPr>
    </w:p>
    <w:p w14:paraId="4E1F37EC">
      <w:pPr>
        <w:adjustRightInd w:val="0"/>
        <w:snapToGrid w:val="0"/>
        <w:spacing w:line="360" w:lineRule="auto"/>
        <w:jc w:val="left"/>
        <w:rPr>
          <w:rFonts w:hint="eastAsia" w:ascii="宋体" w:hAnsi="宋体"/>
          <w:b/>
          <w:sz w:val="36"/>
          <w:szCs w:val="36"/>
        </w:rPr>
      </w:pPr>
    </w:p>
    <w:p w14:paraId="3D20A3D6">
      <w:pPr>
        <w:adjustRightInd w:val="0"/>
        <w:snapToGrid w:val="0"/>
        <w:spacing w:line="360" w:lineRule="auto"/>
        <w:jc w:val="left"/>
        <w:rPr>
          <w:rFonts w:hint="eastAsia" w:ascii="宋体" w:hAnsi="宋体"/>
          <w:b/>
          <w:sz w:val="36"/>
          <w:szCs w:val="36"/>
        </w:rPr>
      </w:pPr>
    </w:p>
    <w:p w14:paraId="2A07367C">
      <w:pPr>
        <w:adjustRightInd w:val="0"/>
        <w:snapToGrid w:val="0"/>
        <w:spacing w:line="360" w:lineRule="auto"/>
        <w:jc w:val="left"/>
        <w:rPr>
          <w:rFonts w:hint="eastAsia" w:ascii="宋体" w:hAnsi="宋体"/>
          <w:b/>
          <w:sz w:val="36"/>
          <w:szCs w:val="36"/>
        </w:rPr>
      </w:pPr>
    </w:p>
    <w:p w14:paraId="636FBA21">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lang w:val="en-US" w:eastAsia="zh-CN"/>
        </w:rPr>
        <w:t>山东通盛汽车科技有限公司</w:t>
      </w:r>
      <w:r>
        <w:rPr>
          <w:rFonts w:hint="eastAsia" w:ascii="方正小标宋简体" w:hAnsi="宋体" w:eastAsia="方正小标宋简体"/>
          <w:sz w:val="24"/>
          <w:szCs w:val="24"/>
          <w:u w:val="thick"/>
        </w:rPr>
        <w:t xml:space="preserve">   </w:t>
      </w:r>
    </w:p>
    <w:p w14:paraId="169054BB">
      <w:pPr>
        <w:adjustRightInd w:val="0"/>
        <w:snapToGrid w:val="0"/>
        <w:spacing w:line="360" w:lineRule="auto"/>
        <w:ind w:firstLine="1627" w:firstLineChars="6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 xml:space="preserve"> </w:t>
      </w:r>
    </w:p>
    <w:p w14:paraId="20C6C838">
      <w:pPr>
        <w:adjustRightInd w:val="0"/>
        <w:snapToGrid w:val="0"/>
        <w:spacing w:line="360" w:lineRule="auto"/>
        <w:ind w:firstLine="2107" w:firstLineChars="878"/>
        <w:jc w:val="left"/>
        <w:rPr>
          <w:rFonts w:hint="eastAsia"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7A93B57F">
      <w:pPr>
        <w:adjustRightInd w:val="0"/>
        <w:snapToGrid w:val="0"/>
        <w:spacing w:line="360" w:lineRule="auto"/>
        <w:ind w:firstLine="1906" w:firstLineChars="678"/>
        <w:jc w:val="left"/>
        <w:rPr>
          <w:rFonts w:hint="eastAsia" w:ascii="宋体" w:hAnsi="宋体"/>
          <w:b/>
          <w:sz w:val="28"/>
          <w:szCs w:val="36"/>
        </w:rPr>
      </w:pPr>
    </w:p>
    <w:p w14:paraId="2224B492"/>
    <w:p w14:paraId="0B9F5B89">
      <w:pPr>
        <w:spacing w:line="360" w:lineRule="auto"/>
        <w:ind w:right="480"/>
        <w:rPr>
          <w:rFonts w:hint="eastAsia" w:ascii="宋体" w:hAnsi="宋体" w:cs="宋体"/>
          <w:bCs/>
          <w:sz w:val="24"/>
          <w:u w:val="single"/>
        </w:rPr>
      </w:pPr>
      <w:r>
        <w:rPr>
          <w:rFonts w:hint="eastAsia" w:ascii="宋体" w:hAnsi="宋体" w:cs="宋体"/>
          <w:bCs/>
          <w:sz w:val="24"/>
        </w:rPr>
        <w:t xml:space="preserve">                                        </w:t>
      </w:r>
    </w:p>
    <w:p w14:paraId="2941CFF8">
      <w:pPr>
        <w:spacing w:line="360" w:lineRule="auto"/>
        <w:rPr>
          <w:rFonts w:hint="eastAsia"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14:paraId="44DC1173">
      <w:pPr>
        <w:spacing w:line="360" w:lineRule="auto"/>
        <w:rPr>
          <w:rFonts w:hint="eastAsia"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lang w:val="en-US" w:eastAsia="zh-CN"/>
        </w:rPr>
        <w:t>山东通盛汽车科技有限公司</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26A3AC93">
      <w:pPr>
        <w:spacing w:line="360" w:lineRule="auto"/>
        <w:rPr>
          <w:rFonts w:hint="eastAsia" w:ascii="仿宋_GB2312" w:hAnsi="宋体" w:eastAsia="仿宋_GB2312" w:cs="宋体"/>
          <w:bCs/>
          <w:sz w:val="24"/>
          <w:szCs w:val="24"/>
        </w:rPr>
      </w:pPr>
      <w:r>
        <w:rPr>
          <w:rFonts w:hint="eastAsia" w:ascii="仿宋_GB2312" w:hAnsi="宋体" w:eastAsia="仿宋_GB2312" w:cs="宋体"/>
          <w:bCs/>
          <w:sz w:val="24"/>
          <w:szCs w:val="24"/>
        </w:rPr>
        <w:t xml:space="preserve">    </w:t>
      </w:r>
    </w:p>
    <w:p w14:paraId="45E5583B">
      <w:pPr>
        <w:spacing w:line="360" w:lineRule="auto"/>
        <w:ind w:right="-189" w:rightChars="-90" w:firstLine="120" w:firstLineChars="50"/>
        <w:jc w:val="left"/>
        <w:rPr>
          <w:rFonts w:hint="eastAsia"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
          <w:bCs/>
          <w:sz w:val="24"/>
          <w:szCs w:val="24"/>
          <w:u w:val="single"/>
          <w:lang w:val="en-US" w:eastAsia="zh-CN"/>
        </w:rPr>
        <w:t xml:space="preserve">             </w:t>
      </w:r>
      <w:r>
        <w:rPr>
          <w:rFonts w:hint="eastAsia" w:ascii="仿宋_GB2312" w:hAnsi="宋体" w:eastAsia="仿宋_GB2312" w:cs="宋体"/>
          <w:b/>
          <w:bCs/>
          <w:sz w:val="24"/>
          <w:szCs w:val="24"/>
          <w:u w:val="single"/>
        </w:rPr>
        <w:t xml:space="preserve">   </w:t>
      </w:r>
    </w:p>
    <w:p w14:paraId="375AD9B9">
      <w:pPr>
        <w:spacing w:line="360" w:lineRule="auto"/>
        <w:ind w:right="-189" w:rightChars="-90"/>
        <w:jc w:val="left"/>
        <w:rPr>
          <w:rFonts w:hint="eastAsia" w:ascii="仿宋_GB2312" w:hAnsi="宋体" w:eastAsia="仿宋_GB2312" w:cs="宋体"/>
          <w:b/>
          <w:bCs/>
          <w:sz w:val="24"/>
          <w:szCs w:val="24"/>
          <w:u w:val="single"/>
        </w:rPr>
      </w:pPr>
    </w:p>
    <w:p w14:paraId="1E9A6AB5">
      <w:pPr>
        <w:spacing w:line="360" w:lineRule="auto"/>
        <w:ind w:firstLine="480" w:firstLineChars="200"/>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w:t>
      </w:r>
      <w:r>
        <w:rPr>
          <w:rFonts w:hint="eastAsia" w:ascii="仿宋_GB2312" w:hAnsi="等线" w:eastAsia="仿宋_GB2312" w:cs="等线"/>
          <w:i/>
          <w:iCs/>
          <w:sz w:val="24"/>
          <w:u w:val="single"/>
          <w:lang w:val="en-US" w:eastAsia="zh-CN"/>
        </w:rPr>
        <w:t>山东通盛汽车科技有限公司）</w:t>
      </w:r>
      <w:r>
        <w:rPr>
          <w:rFonts w:hint="eastAsia" w:ascii="仿宋_GB2312" w:eastAsia="仿宋_GB2312" w:hAnsiTheme="minorEastAsia" w:cstheme="minorEastAsia"/>
          <w:sz w:val="24"/>
          <w:szCs w:val="24"/>
        </w:rPr>
        <w:t>签订：</w:t>
      </w:r>
    </w:p>
    <w:p w14:paraId="4F5A0276">
      <w:pPr>
        <w:spacing w:line="360" w:lineRule="auto"/>
        <w:ind w:right="-189" w:rightChars="-90" w:firstLine="480" w:firstLineChars="200"/>
        <w:jc w:val="left"/>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高低压模具刀片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项目，就该</w:t>
      </w:r>
      <w:r>
        <w:rPr>
          <w:rFonts w:hint="eastAsia" w:ascii="仿宋_GB2312" w:eastAsia="仿宋_GB2312" w:hAnsiTheme="minorEastAsia" w:cstheme="minorEastAsia"/>
          <w:sz w:val="24"/>
          <w:szCs w:val="24"/>
          <w:lang w:val="en-US" w:eastAsia="zh-CN"/>
        </w:rPr>
        <w:t>模具</w:t>
      </w:r>
      <w:r>
        <w:rPr>
          <w:rFonts w:hint="eastAsia" w:ascii="仿宋_GB2312" w:eastAsia="仿宋_GB2312" w:hAnsiTheme="minorEastAsia" w:cstheme="minorEastAsia"/>
          <w:sz w:val="24"/>
          <w:szCs w:val="24"/>
        </w:rPr>
        <w:t>的设计、制造、运输、定点卸货、安装（或指导安装）、调试、验收、培训及售后服务等有关问题，以上所列内容经买卖双方协商自愿达成本合同：</w:t>
      </w:r>
    </w:p>
    <w:p w14:paraId="36CCC7B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13" w:name="_Toc17619"/>
      <w:bookmarkStart w:id="14" w:name="_Toc16330018"/>
      <w:bookmarkStart w:id="15" w:name="_Toc11930"/>
      <w:bookmarkStart w:id="16" w:name="_Toc11823"/>
      <w:r>
        <w:rPr>
          <w:rFonts w:hint="eastAsia" w:ascii="黑体" w:hAnsi="黑体" w:eastAsia="黑体" w:cstheme="minorEastAsia"/>
          <w:b w:val="0"/>
          <w:sz w:val="28"/>
          <w:szCs w:val="28"/>
        </w:rPr>
        <w:t>1 合同设备</w:t>
      </w:r>
      <w:bookmarkEnd w:id="13"/>
      <w:bookmarkEnd w:id="14"/>
      <w:bookmarkEnd w:id="15"/>
      <w:bookmarkEnd w:id="16"/>
    </w:p>
    <w:p w14:paraId="747859A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w:t>
      </w:r>
      <w:r>
        <w:rPr>
          <w:rFonts w:hint="eastAsia" w:ascii="仿宋_GB2312" w:eastAsia="仿宋_GB2312" w:hAnsiTheme="minorEastAsia" w:cstheme="minorEastAsia"/>
          <w:sz w:val="24"/>
          <w:szCs w:val="24"/>
          <w:lang w:val="en-US" w:eastAsia="zh-CN"/>
        </w:rPr>
        <w:t>模具</w:t>
      </w:r>
      <w:r>
        <w:rPr>
          <w:rFonts w:hint="eastAsia" w:ascii="仿宋_GB2312" w:eastAsia="仿宋_GB2312" w:hAnsiTheme="minorEastAsia" w:cstheme="minorEastAsia"/>
          <w:sz w:val="24"/>
          <w:szCs w:val="24"/>
        </w:rPr>
        <w:t>信息见附件一：《</w:t>
      </w:r>
      <w:r>
        <w:rPr>
          <w:rFonts w:hint="eastAsia" w:ascii="仿宋_GB2312" w:eastAsia="仿宋_GB2312" w:hAnsiTheme="minorEastAsia" w:cstheme="minorEastAsia"/>
          <w:sz w:val="24"/>
          <w:szCs w:val="24"/>
          <w:lang w:val="en-US" w:eastAsia="zh-CN"/>
        </w:rPr>
        <w:t>模具</w:t>
      </w:r>
      <w:r>
        <w:rPr>
          <w:rFonts w:hint="eastAsia" w:ascii="仿宋_GB2312" w:eastAsia="仿宋_GB2312" w:hAnsiTheme="minorEastAsia" w:cstheme="minorEastAsia"/>
          <w:sz w:val="24"/>
          <w:szCs w:val="24"/>
        </w:rPr>
        <w:t>清单明细表》</w:t>
      </w:r>
    </w:p>
    <w:p w14:paraId="6E78E029">
      <w:pPr>
        <w:spacing w:line="360" w:lineRule="auto"/>
        <w:ind w:firstLine="453" w:firstLineChars="189"/>
        <w:rPr>
          <w:rFonts w:hint="eastAsia" w:ascii="仿宋_GB2312" w:eastAsia="仿宋_GB2312" w:hAnsiTheme="minorEastAsia" w:cstheme="minorEastAsia"/>
          <w:sz w:val="24"/>
          <w:szCs w:val="24"/>
        </w:rPr>
      </w:pPr>
      <w:bookmarkStart w:id="17" w:name="_Toc22800"/>
      <w:bookmarkStart w:id="18" w:name="_Toc29026"/>
      <w:bookmarkStart w:id="19" w:name="_Toc32510"/>
      <w:r>
        <w:rPr>
          <w:rFonts w:hint="eastAsia" w:ascii="仿宋_GB2312" w:eastAsia="仿宋_GB2312" w:hAnsiTheme="minorEastAsia" w:cstheme="minorEastAsia"/>
          <w:sz w:val="24"/>
          <w:szCs w:val="24"/>
        </w:rPr>
        <w:t>1.2技术规格和标准</w:t>
      </w:r>
    </w:p>
    <w:p w14:paraId="3C0D3D7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B36AAC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5AE56A8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6BC1606F">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0" w:name="_Toc16330019"/>
      <w:r>
        <w:rPr>
          <w:rFonts w:hint="eastAsia" w:ascii="黑体" w:hAnsi="黑体" w:eastAsia="黑体" w:cstheme="minorEastAsia"/>
          <w:b w:val="0"/>
          <w:sz w:val="28"/>
          <w:szCs w:val="28"/>
        </w:rPr>
        <w:t>2 包装</w:t>
      </w:r>
      <w:bookmarkEnd w:id="17"/>
      <w:bookmarkEnd w:id="18"/>
      <w:bookmarkEnd w:id="19"/>
      <w:bookmarkEnd w:id="20"/>
    </w:p>
    <w:p w14:paraId="48061AC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222B1A5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394AE822">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1" w:name="_Toc16330020"/>
      <w:bookmarkStart w:id="22" w:name="_Toc2833"/>
      <w:bookmarkStart w:id="23" w:name="_Toc27453"/>
      <w:bookmarkStart w:id="24" w:name="_Toc27144"/>
      <w:r>
        <w:rPr>
          <w:rFonts w:hint="eastAsia" w:ascii="黑体" w:hAnsi="黑体" w:eastAsia="黑体" w:cstheme="minorEastAsia"/>
          <w:b w:val="0"/>
          <w:sz w:val="28"/>
          <w:szCs w:val="28"/>
        </w:rPr>
        <w:t>3 运输标记</w:t>
      </w:r>
      <w:bookmarkEnd w:id="21"/>
      <w:bookmarkEnd w:id="22"/>
      <w:bookmarkEnd w:id="23"/>
      <w:bookmarkEnd w:id="24"/>
    </w:p>
    <w:p w14:paraId="3A0686A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3F2F794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32EAE74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6C53998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04FC927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7B6BD49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7E5F8F2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0BBF4EE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AC6A8A1">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5" w:name="_Toc7431"/>
      <w:bookmarkStart w:id="26" w:name="_Toc10630"/>
      <w:bookmarkStart w:id="27" w:name="_Toc16133"/>
      <w:bookmarkStart w:id="28" w:name="_Toc16330021"/>
      <w:r>
        <w:rPr>
          <w:rFonts w:hint="eastAsia" w:ascii="黑体" w:hAnsi="黑体" w:eastAsia="黑体" w:cstheme="minorEastAsia"/>
          <w:b w:val="0"/>
          <w:sz w:val="28"/>
          <w:szCs w:val="28"/>
        </w:rPr>
        <w:t>4 检验</w:t>
      </w:r>
      <w:bookmarkEnd w:id="25"/>
      <w:bookmarkEnd w:id="26"/>
      <w:bookmarkEnd w:id="27"/>
      <w:bookmarkEnd w:id="28"/>
    </w:p>
    <w:p w14:paraId="030EA95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0041724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17C9E7A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29" w:name="_Toc11217"/>
      <w:bookmarkStart w:id="30" w:name="_Toc16330022"/>
      <w:bookmarkStart w:id="31" w:name="_Toc19850"/>
      <w:bookmarkStart w:id="32" w:name="_Toc24467"/>
      <w:r>
        <w:rPr>
          <w:rFonts w:hint="eastAsia" w:ascii="黑体" w:hAnsi="黑体" w:eastAsia="黑体" w:cstheme="minorEastAsia"/>
          <w:b w:val="0"/>
          <w:sz w:val="28"/>
          <w:szCs w:val="28"/>
        </w:rPr>
        <w:t>5 权利担保</w:t>
      </w:r>
      <w:bookmarkEnd w:id="29"/>
      <w:bookmarkEnd w:id="30"/>
      <w:bookmarkEnd w:id="31"/>
      <w:bookmarkEnd w:id="32"/>
    </w:p>
    <w:p w14:paraId="61D5BB0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045098E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0F616AC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438FCAF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43191F2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17A494F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3" w:name="_Toc27500"/>
      <w:bookmarkStart w:id="34" w:name="_Toc14809"/>
      <w:bookmarkStart w:id="35" w:name="_Toc16330023"/>
      <w:bookmarkStart w:id="36" w:name="_Toc11759"/>
      <w:r>
        <w:rPr>
          <w:rFonts w:hint="eastAsia" w:ascii="黑体" w:hAnsi="黑体" w:eastAsia="黑体" w:cstheme="minorEastAsia"/>
          <w:b w:val="0"/>
          <w:sz w:val="28"/>
          <w:szCs w:val="28"/>
        </w:rPr>
        <w:t>6 交货</w:t>
      </w:r>
      <w:bookmarkEnd w:id="33"/>
      <w:bookmarkEnd w:id="34"/>
      <w:bookmarkEnd w:id="35"/>
      <w:bookmarkEnd w:id="36"/>
    </w:p>
    <w:p w14:paraId="5C3C2F6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5D1AD33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5FA3F7E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51CCF82F">
      <w:pPr>
        <w:spacing w:line="360" w:lineRule="auto"/>
        <w:ind w:firstLine="453" w:firstLineChars="189"/>
        <w:rPr>
          <w:rFonts w:hint="eastAsia"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sz w:val="24"/>
          <w:szCs w:val="24"/>
          <w:u w:val="single"/>
          <w:lang w:val="en-US" w:eastAsia="zh-CN"/>
        </w:rPr>
        <w:t>山东通盛汽车科技有限公司空调电器车间</w:t>
      </w:r>
    </w:p>
    <w:p w14:paraId="32430EA2">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4CBCBD13">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242BA70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19E38BA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lang w:val="en-US" w:eastAsia="zh-CN"/>
        </w:rPr>
        <w:t>山东通盛汽车科技有限公司空调电器车间</w:t>
      </w:r>
      <w:r>
        <w:rPr>
          <w:rFonts w:hint="eastAsia" w:ascii="仿宋_GB2312" w:eastAsia="仿宋_GB2312" w:hAnsiTheme="minorEastAsia" w:cstheme="minorEastAsia"/>
          <w:sz w:val="24"/>
          <w:szCs w:val="24"/>
        </w:rPr>
        <w:t xml:space="preserve">     </w:t>
      </w:r>
    </w:p>
    <w:p w14:paraId="08BE5DC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lang w:val="en-US" w:eastAsia="zh-CN"/>
        </w:rPr>
        <w:t xml:space="preserve">合同签订后【10】日内，（具体日期以双方确认的排期为准）。  </w:t>
      </w:r>
      <w:r>
        <w:rPr>
          <w:rFonts w:hint="eastAsia" w:ascii="仿宋_GB2312" w:eastAsia="仿宋_GB2312" w:hAnsiTheme="minorEastAsia" w:cstheme="minorEastAsia"/>
          <w:sz w:val="24"/>
          <w:szCs w:val="24"/>
        </w:rPr>
        <w:t xml:space="preserve">       </w:t>
      </w:r>
    </w:p>
    <w:p w14:paraId="545B8ADD">
      <w:pPr>
        <w:spacing w:line="360" w:lineRule="auto"/>
        <w:ind w:firstLine="453" w:firstLineChars="189"/>
        <w:rPr>
          <w:rFonts w:hint="eastAsia" w:ascii="仿宋_GB2312" w:eastAsia="仿宋_GB2312" w:hAnsiTheme="minorEastAsia" w:cstheme="minorEastAsia"/>
          <w:sz w:val="24"/>
          <w:szCs w:val="24"/>
          <w:lang w:eastAsia="zh-CN"/>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r>
        <w:rPr>
          <w:rFonts w:hint="eastAsia" w:ascii="仿宋_GB2312" w:eastAsia="仿宋_GB2312" w:hAnsiTheme="minorEastAsia" w:cstheme="minorEastAsia"/>
          <w:sz w:val="24"/>
          <w:szCs w:val="24"/>
          <w:lang w:eastAsia="zh-CN"/>
        </w:rPr>
        <w:t>，</w:t>
      </w:r>
      <w:r>
        <w:rPr>
          <w:rFonts w:hint="eastAsia" w:ascii="仿宋_GB2312" w:eastAsia="仿宋_GB2312" w:hAnsiTheme="minorEastAsia" w:cstheme="minorEastAsia"/>
          <w:sz w:val="24"/>
          <w:szCs w:val="24"/>
        </w:rPr>
        <w:t>卖方逾期交货的，每逾期1日按合同总价款的【0.05%】支付违约金，累计不超过合同总价款的【20%】；逾期超过【30】日的，买方有权解除合同并要求赔偿损失。 </w:t>
      </w:r>
    </w:p>
    <w:p w14:paraId="0959536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1AE0B0F4">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1376E720">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78B419CB">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37" w:name="_Toc16330024"/>
      <w:bookmarkStart w:id="38" w:name="_Toc8024"/>
      <w:bookmarkStart w:id="39" w:name="_Toc25510"/>
      <w:bookmarkStart w:id="40" w:name="_Toc2984"/>
      <w:r>
        <w:rPr>
          <w:rFonts w:hint="eastAsia" w:ascii="黑体" w:hAnsi="黑体" w:eastAsia="黑体" w:cstheme="minorEastAsia"/>
          <w:b w:val="0"/>
          <w:sz w:val="28"/>
          <w:szCs w:val="28"/>
        </w:rPr>
        <w:t>7 安装、调试</w:t>
      </w:r>
      <w:bookmarkEnd w:id="37"/>
      <w:bookmarkEnd w:id="38"/>
      <w:bookmarkEnd w:id="39"/>
      <w:bookmarkEnd w:id="40"/>
    </w:p>
    <w:p w14:paraId="3A731432">
      <w:pPr>
        <w:pStyle w:val="5"/>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rPr>
        <w:t>5</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14E9CCA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11BCA11F">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7D38B5D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77FCE86">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w:t>
      </w:r>
      <w:r>
        <w:rPr>
          <w:rFonts w:hint="eastAsia" w:ascii="仿宋_GB2312" w:hAnsi="黑体" w:eastAsia="仿宋_GB2312" w:cstheme="minorEastAsia"/>
          <w:sz w:val="24"/>
          <w:szCs w:val="24"/>
          <w:lang w:val="en-US" w:eastAsia="zh-CN"/>
        </w:rPr>
        <w:t>1</w:t>
      </w:r>
      <w:r>
        <w:rPr>
          <w:rFonts w:ascii="仿宋_GB2312" w:hAnsi="黑体" w:eastAsia="仿宋_GB2312" w:cstheme="minorEastAsia"/>
          <w:sz w:val="24"/>
          <w:szCs w:val="24"/>
        </w:rPr>
        <w:t>】件，超出此数量部分由卖方提供，由此产生的相关费用由卖方承担。</w:t>
      </w:r>
    </w:p>
    <w:p w14:paraId="4053D156">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1" w:name="_Toc6350"/>
      <w:bookmarkStart w:id="42" w:name="_Toc16330025"/>
      <w:bookmarkStart w:id="43" w:name="_Toc14098"/>
      <w:bookmarkStart w:id="44" w:name="_Toc14260"/>
      <w:r>
        <w:rPr>
          <w:rFonts w:hint="eastAsia" w:ascii="黑体" w:hAnsi="黑体" w:eastAsia="黑体" w:cstheme="minorEastAsia"/>
          <w:b w:val="0"/>
          <w:sz w:val="28"/>
          <w:szCs w:val="28"/>
        </w:rPr>
        <w:t>8 价款与支付</w:t>
      </w:r>
      <w:bookmarkEnd w:id="41"/>
      <w:bookmarkEnd w:id="42"/>
      <w:bookmarkEnd w:id="43"/>
      <w:bookmarkEnd w:id="44"/>
    </w:p>
    <w:p w14:paraId="6F64E23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u w:val="single"/>
          <w:lang w:val="en-US" w:eastAsia="zh-CN"/>
        </w:rPr>
        <w:t>13</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07BC22C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76C29580">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8.2合同价款的结算方式：半年期商业汇票（包括银行承兑汇票和商业承兑汇票）（如有其它方式可据实填写）</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 xml:space="preserve">         </w:t>
      </w:r>
    </w:p>
    <w:p w14:paraId="0D1972FA">
      <w:pPr>
        <w:spacing w:line="360" w:lineRule="auto"/>
        <w:ind w:firstLine="453" w:firstLineChars="189"/>
        <w:rPr>
          <w:rFonts w:hint="eastAsia" w:ascii="仿宋_GB2312" w:hAnsi="黑体" w:eastAsia="仿宋_GB2312" w:cstheme="minorEastAsia"/>
          <w:i/>
          <w:sz w:val="24"/>
          <w:szCs w:val="24"/>
        </w:rPr>
      </w:pPr>
      <w:r>
        <w:rPr>
          <w:rFonts w:hint="eastAsia" w:ascii="仿宋_GB2312" w:hAnsi="黑体" w:eastAsia="仿宋_GB2312" w:cstheme="minorEastAsia"/>
          <w:sz w:val="24"/>
          <w:szCs w:val="24"/>
        </w:rPr>
        <w:t>8.3合同价款的支付：</w:t>
      </w:r>
      <w:r>
        <w:rPr>
          <w:rFonts w:hint="default" w:ascii="仿宋_GB2312" w:hAnsi="黑体" w:eastAsia="仿宋_GB2312" w:cstheme="minorEastAsia"/>
          <w:sz w:val="24"/>
          <w:szCs w:val="24"/>
        </w:rPr>
        <w:t>合同签订并生效后，</w:t>
      </w:r>
      <w:r>
        <w:rPr>
          <w:rFonts w:hint="eastAsia" w:ascii="仿宋_GB2312" w:hAnsi="黑体" w:eastAsia="仿宋_GB2312" w:cstheme="minorEastAsia"/>
          <w:sz w:val="24"/>
          <w:szCs w:val="24"/>
        </w:rPr>
        <w:t>设备到厂</w:t>
      </w:r>
      <w:r>
        <w:rPr>
          <w:rFonts w:hint="default" w:ascii="仿宋_GB2312" w:hAnsi="黑体" w:eastAsia="仿宋_GB2312" w:cstheme="minorEastAsia"/>
          <w:sz w:val="24"/>
          <w:szCs w:val="24"/>
        </w:rPr>
        <w:t>最终验收合格后，</w:t>
      </w:r>
      <w:r>
        <w:rPr>
          <w:rFonts w:hint="eastAsia" w:ascii="仿宋_GB2312" w:hAnsi="黑体" w:eastAsia="仿宋_GB2312" w:cstheme="minorEastAsia"/>
          <w:sz w:val="24"/>
          <w:szCs w:val="24"/>
        </w:rPr>
        <w:t>投标</w:t>
      </w:r>
      <w:r>
        <w:rPr>
          <w:rFonts w:hint="default" w:ascii="仿宋_GB2312" w:hAnsi="黑体" w:eastAsia="仿宋_GB2312" w:cstheme="minorEastAsia"/>
          <w:sz w:val="24"/>
          <w:szCs w:val="24"/>
        </w:rPr>
        <w:t>方开具</w:t>
      </w:r>
      <w:r>
        <w:rPr>
          <w:rFonts w:hint="eastAsia" w:ascii="仿宋_GB2312" w:hAnsi="黑体" w:eastAsia="仿宋_GB2312" w:cstheme="minorEastAsia"/>
          <w:sz w:val="24"/>
          <w:szCs w:val="24"/>
        </w:rPr>
        <w:t>13%合同</w:t>
      </w:r>
      <w:r>
        <w:rPr>
          <w:rFonts w:hint="default" w:ascii="仿宋_GB2312" w:hAnsi="黑体" w:eastAsia="仿宋_GB2312" w:cstheme="minorEastAsia"/>
          <w:sz w:val="24"/>
          <w:szCs w:val="24"/>
        </w:rPr>
        <w:t>全额增值税发票，</w:t>
      </w:r>
      <w:r>
        <w:rPr>
          <w:rFonts w:hint="eastAsia" w:ascii="仿宋_GB2312" w:hAnsi="黑体" w:eastAsia="仿宋_GB2312" w:cstheme="minorEastAsia"/>
          <w:sz w:val="24"/>
          <w:szCs w:val="24"/>
        </w:rPr>
        <w:t>当月付</w:t>
      </w:r>
      <w:r>
        <w:rPr>
          <w:rFonts w:hint="default" w:ascii="仿宋_GB2312" w:hAnsi="黑体" w:eastAsia="仿宋_GB2312" w:cstheme="minorEastAsia"/>
          <w:sz w:val="24"/>
          <w:szCs w:val="24"/>
        </w:rPr>
        <w:t>合同总价款的</w:t>
      </w:r>
      <w:r>
        <w:rPr>
          <w:rFonts w:hint="eastAsia" w:ascii="仿宋_GB2312" w:hAnsi="黑体" w:eastAsia="仿宋_GB2312" w:cstheme="minorEastAsia"/>
          <w:sz w:val="24"/>
          <w:szCs w:val="24"/>
        </w:rPr>
        <w:t>90</w:t>
      </w:r>
      <w:r>
        <w:rPr>
          <w:rFonts w:hint="default" w:ascii="仿宋_GB2312" w:hAnsi="黑体" w:eastAsia="仿宋_GB2312" w:cstheme="minorEastAsia"/>
          <w:sz w:val="24"/>
          <w:szCs w:val="24"/>
        </w:rPr>
        <w:t>%</w:t>
      </w:r>
      <w:r>
        <w:rPr>
          <w:rFonts w:hint="eastAsia" w:ascii="仿宋_GB2312" w:hAnsi="黑体" w:eastAsia="仿宋_GB2312" w:cstheme="minorEastAsia"/>
          <w:sz w:val="24"/>
          <w:szCs w:val="24"/>
        </w:rPr>
        <w:t>，10%</w:t>
      </w:r>
      <w:r>
        <w:rPr>
          <w:rFonts w:hint="default" w:ascii="仿宋_GB2312" w:hAnsi="黑体" w:eastAsia="仿宋_GB2312" w:cstheme="minorEastAsia"/>
          <w:sz w:val="24"/>
          <w:szCs w:val="24"/>
        </w:rPr>
        <w:t>作为合同约定</w:t>
      </w:r>
      <w:r>
        <w:rPr>
          <w:rFonts w:hint="eastAsia" w:ascii="仿宋_GB2312" w:hAnsi="黑体" w:eastAsia="仿宋_GB2312" w:cstheme="minorEastAsia"/>
          <w:sz w:val="24"/>
          <w:szCs w:val="24"/>
        </w:rPr>
        <w:t>设备</w:t>
      </w:r>
      <w:r>
        <w:rPr>
          <w:rFonts w:hint="default" w:ascii="仿宋_GB2312" w:hAnsi="黑体" w:eastAsia="仿宋_GB2312" w:cstheme="minorEastAsia"/>
          <w:sz w:val="24"/>
          <w:szCs w:val="24"/>
        </w:rPr>
        <w:t>的质量保证金，</w:t>
      </w:r>
      <w:r>
        <w:rPr>
          <w:rFonts w:hint="eastAsia" w:ascii="仿宋_GB2312" w:hAnsi="黑体" w:eastAsia="仿宋_GB2312" w:cstheme="minorEastAsia"/>
          <w:sz w:val="24"/>
          <w:szCs w:val="24"/>
        </w:rPr>
        <w:t>365天</w:t>
      </w:r>
      <w:r>
        <w:rPr>
          <w:rFonts w:hint="default" w:ascii="仿宋_GB2312" w:hAnsi="黑体" w:eastAsia="仿宋_GB2312" w:cstheme="minorEastAsia"/>
          <w:sz w:val="24"/>
          <w:szCs w:val="24"/>
        </w:rPr>
        <w:t>无问题免息支付。</w:t>
      </w:r>
      <w:r>
        <w:rPr>
          <w:rFonts w:hint="eastAsia" w:ascii="仿宋_GB2312" w:hAnsi="黑体" w:eastAsia="仿宋_GB2312" w:cstheme="minorEastAsia"/>
          <w:sz w:val="24"/>
          <w:szCs w:val="24"/>
        </w:rPr>
        <w:br w:type="textWrapping"/>
      </w:r>
      <w:r>
        <w:rPr>
          <w:rFonts w:hint="eastAsia" w:ascii="仿宋_GB2312" w:hAnsi="黑体" w:eastAsia="仿宋_GB2312" w:cstheme="minorEastAsia"/>
          <w:sz w:val="24"/>
          <w:szCs w:val="24"/>
          <w:lang w:val="en-US" w:eastAsia="zh-CN"/>
        </w:rPr>
        <w:t xml:space="preserve">  </w:t>
      </w:r>
      <w:r>
        <w:rPr>
          <w:rFonts w:hint="eastAsia" w:ascii="仿宋_GB2312" w:hAnsi="黑体" w:eastAsia="仿宋_GB2312" w:cstheme="minorEastAsia"/>
          <w:sz w:val="24"/>
          <w:szCs w:val="24"/>
        </w:rPr>
        <w:t>8.3.</w:t>
      </w:r>
      <w:r>
        <w:rPr>
          <w:rFonts w:hint="eastAsia" w:ascii="仿宋_GB2312" w:hAnsi="黑体" w:eastAsia="仿宋_GB2312" w:cstheme="minorEastAsia"/>
          <w:sz w:val="24"/>
          <w:szCs w:val="24"/>
          <w:lang w:val="en-US" w:eastAsia="zh-CN"/>
        </w:rPr>
        <w:t>1</w:t>
      </w:r>
      <w:r>
        <w:rPr>
          <w:rFonts w:hint="eastAsia" w:ascii="仿宋_GB2312" w:hAnsi="黑体" w:eastAsia="仿宋_GB2312" w:cstheme="minorEastAsia"/>
          <w:sz w:val="24"/>
          <w:szCs w:val="24"/>
        </w:rPr>
        <w:t>设备全部到齐无质量问题，经安装、调试最终验收合格后，卖方提交金额为合同含税价款</w:t>
      </w:r>
      <w:r>
        <w:rPr>
          <w:rFonts w:hint="eastAsia" w:ascii="仿宋_GB2312" w:hAnsi="黑体" w:eastAsia="仿宋_GB2312" w:cstheme="minorEastAsia"/>
          <w:sz w:val="24"/>
          <w:szCs w:val="24"/>
          <w:lang w:val="en-US" w:eastAsia="zh-CN"/>
        </w:rPr>
        <w:t>90</w:t>
      </w:r>
      <w:r>
        <w:rPr>
          <w:rFonts w:hint="eastAsia" w:ascii="仿宋_GB2312" w:hAnsi="黑体" w:eastAsia="仿宋_GB2312" w:cstheme="minorEastAsia"/>
          <w:sz w:val="24"/>
          <w:szCs w:val="24"/>
        </w:rPr>
        <w:t xml:space="preserve"> %的收据及合同全额增值税专用发票（税率为</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lang w:val="en-US" w:eastAsia="zh-CN"/>
        </w:rPr>
        <w:t>13</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%，正本一份，复印件二份）并附带该套合同设备最终验收报告的原件及其复印件两份，经买方依照财务制度审核无误后【</w:t>
      </w:r>
      <w:r>
        <w:rPr>
          <w:rFonts w:hint="eastAsia" w:ascii="仿宋_GB2312" w:hAnsi="黑体" w:eastAsia="仿宋_GB2312" w:cstheme="minorEastAsia"/>
          <w:sz w:val="24"/>
          <w:szCs w:val="24"/>
          <w:lang w:val="en-US" w:eastAsia="zh-CN"/>
        </w:rPr>
        <w:t>30</w:t>
      </w:r>
      <w:r>
        <w:rPr>
          <w:rFonts w:hint="eastAsia" w:ascii="仿宋_GB2312" w:hAnsi="黑体" w:eastAsia="仿宋_GB2312" w:cstheme="minorEastAsia"/>
          <w:sz w:val="24"/>
          <w:szCs w:val="24"/>
        </w:rPr>
        <w:t>】日后支付：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p>
    <w:p w14:paraId="77B38E7B">
      <w:pPr>
        <w:spacing w:line="360" w:lineRule="auto"/>
        <w:ind w:firstLine="453" w:firstLineChars="189"/>
        <w:rPr>
          <w:rFonts w:hint="eastAsia" w:ascii="仿宋_GB2312" w:hAnsi="黑体" w:eastAsia="仿宋_GB2312" w:cstheme="minorEastAsia"/>
          <w:i/>
          <w:sz w:val="24"/>
          <w:szCs w:val="24"/>
        </w:rPr>
      </w:pPr>
      <w:bookmarkStart w:id="45" w:name="_Toc14531628"/>
      <w:bookmarkStart w:id="46" w:name="_Toc14676804"/>
      <w:r>
        <w:rPr>
          <w:rFonts w:hint="eastAsia" w:ascii="仿宋_GB2312" w:hAnsi="黑体" w:eastAsia="仿宋_GB2312" w:cstheme="minorEastAsia"/>
          <w:sz w:val="24"/>
          <w:szCs w:val="24"/>
        </w:rPr>
        <w:t>8.3.</w:t>
      </w:r>
      <w:r>
        <w:rPr>
          <w:rFonts w:hint="eastAsia" w:ascii="仿宋_GB2312" w:hAnsi="黑体" w:eastAsia="仿宋_GB2312" w:cstheme="minorEastAsia"/>
          <w:sz w:val="24"/>
          <w:szCs w:val="24"/>
          <w:lang w:val="en-US" w:eastAsia="zh-CN"/>
        </w:rPr>
        <w:t>2</w:t>
      </w:r>
      <w:r>
        <w:rPr>
          <w:rFonts w:hint="eastAsia" w:ascii="仿宋_GB2312" w:hAnsi="黑体" w:eastAsia="仿宋_GB2312" w:cstheme="minorEastAsia"/>
          <w:sz w:val="24"/>
          <w:szCs w:val="24"/>
        </w:rPr>
        <w:t>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w:t>
      </w:r>
      <w:r>
        <w:rPr>
          <w:rFonts w:hint="eastAsia" w:ascii="仿宋_GB2312" w:hAnsi="黑体" w:eastAsia="仿宋_GB2312" w:cstheme="minorEastAsia"/>
          <w:sz w:val="24"/>
          <w:szCs w:val="24"/>
          <w:lang w:val="en-US" w:eastAsia="zh-CN"/>
        </w:rPr>
        <w:t>365</w:t>
      </w:r>
      <w:r>
        <w:rPr>
          <w:rFonts w:hint="eastAsia" w:ascii="仿宋_GB2312" w:hAnsi="黑体" w:eastAsia="仿宋_GB2312" w:cstheme="minorEastAsia"/>
          <w:sz w:val="24"/>
          <w:szCs w:val="24"/>
        </w:rPr>
        <w:t>】日后支付。</w:t>
      </w:r>
      <w:r>
        <w:rPr>
          <w:rFonts w:hint="eastAsia" w:ascii="仿宋_GB2312" w:hAnsi="黑体" w:eastAsia="仿宋_GB2312" w:cstheme="minorEastAsia"/>
          <w:i/>
          <w:sz w:val="24"/>
          <w:szCs w:val="24"/>
        </w:rPr>
        <w:t>【按照实际业务的S</w:t>
      </w:r>
      <w:r>
        <w:rPr>
          <w:rFonts w:ascii="仿宋_GB2312" w:hAnsi="黑体" w:eastAsia="仿宋_GB2312" w:cstheme="minorEastAsia"/>
          <w:i/>
          <w:sz w:val="24"/>
          <w:szCs w:val="24"/>
        </w:rPr>
        <w:t>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45"/>
      <w:bookmarkEnd w:id="46"/>
    </w:p>
    <w:p w14:paraId="2972C69A">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47" w:name="_Toc24085"/>
      <w:bookmarkStart w:id="48" w:name="_Toc6726"/>
      <w:bookmarkStart w:id="49" w:name="_Toc25708"/>
      <w:bookmarkStart w:id="50" w:name="_Toc16330026"/>
      <w:r>
        <w:rPr>
          <w:rFonts w:hint="eastAsia" w:ascii="黑体" w:hAnsi="黑体" w:eastAsia="黑体" w:cstheme="minorEastAsia"/>
          <w:b w:val="0"/>
          <w:sz w:val="28"/>
          <w:szCs w:val="28"/>
        </w:rPr>
        <w:t>9 质量保证及售后服务</w:t>
      </w:r>
      <w:bookmarkEnd w:id="47"/>
      <w:bookmarkEnd w:id="48"/>
      <w:bookmarkEnd w:id="49"/>
      <w:bookmarkEnd w:id="50"/>
    </w:p>
    <w:p w14:paraId="7EFE027F">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23B5918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7E12358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3586DA49">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9.4本合同约定设备的质量保证期：自设备最终验收合格之日起【8】年，质保期内非甲方原因导致的故障，卖方应免费维修或更换。</w:t>
      </w:r>
      <w:r>
        <w:rPr>
          <w:rFonts w:hint="eastAsia" w:ascii="仿宋_GB2312" w:hAnsi="黑体" w:eastAsia="仿宋_GB2312" w:cstheme="minorEastAsia"/>
          <w:sz w:val="24"/>
          <w:szCs w:val="24"/>
        </w:rPr>
        <w:br w:type="textWrapping"/>
      </w:r>
      <w:r>
        <w:rPr>
          <w:rFonts w:hint="eastAsia" w:ascii="仿宋_GB2312" w:hAnsi="黑体" w:eastAsia="仿宋_GB2312" w:cstheme="minorEastAsia"/>
          <w:sz w:val="24"/>
          <w:szCs w:val="24"/>
          <w:lang w:val="en-US" w:eastAsia="zh-CN"/>
        </w:rPr>
        <w:t xml:space="preserve">    </w:t>
      </w:r>
      <w:r>
        <w:rPr>
          <w:rFonts w:hint="eastAsia" w:ascii="仿宋_GB2312" w:hAnsi="黑体" w:eastAsia="仿宋_GB2312" w:cstheme="minorEastAsia"/>
          <w:sz w:val="24"/>
          <w:szCs w:val="24"/>
        </w:rPr>
        <w:t>9.5合同约定的设备在质量保证期届满前，如有质量问题，</w:t>
      </w:r>
      <w:r>
        <w:rPr>
          <w:rFonts w:hint="eastAsia" w:ascii="仿宋_GB2312" w:hAnsi="黑体" w:eastAsia="仿宋_GB2312" w:cstheme="minorEastAsia"/>
          <w:sz w:val="24"/>
          <w:szCs w:val="24"/>
          <w:lang w:eastAsia="zh-CN"/>
        </w:rPr>
        <w:t>（</w:t>
      </w:r>
      <w:r>
        <w:rPr>
          <w:rFonts w:hint="eastAsia" w:ascii="仿宋_GB2312" w:hAnsi="黑体" w:eastAsia="仿宋_GB2312" w:cstheme="minorEastAsia"/>
          <w:sz w:val="24"/>
          <w:szCs w:val="24"/>
        </w:rPr>
        <w:t>1）卖方应在收到报修通知后【2】小时内响应，【24】小时内到达现场；  （2）紧急故障（如设备停机等）应在【4】小时内解决，一般故障应在【7】日内修复。</w:t>
      </w:r>
    </w:p>
    <w:p w14:paraId="1B128F2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38C4B9E1">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5D7CFDCD">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008FA3E7">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1" w:name="_Toc12927"/>
      <w:bookmarkStart w:id="52" w:name="_Toc15570"/>
      <w:bookmarkStart w:id="53" w:name="_Toc16330027"/>
      <w:bookmarkStart w:id="54" w:name="_Toc10359"/>
      <w:r>
        <w:rPr>
          <w:rFonts w:hint="eastAsia" w:ascii="黑体" w:hAnsi="黑体" w:eastAsia="黑体" w:cstheme="minorEastAsia"/>
          <w:b w:val="0"/>
          <w:sz w:val="28"/>
          <w:szCs w:val="28"/>
        </w:rPr>
        <w:t>10法定责任</w:t>
      </w:r>
      <w:bookmarkEnd w:id="51"/>
      <w:bookmarkEnd w:id="52"/>
      <w:bookmarkEnd w:id="53"/>
      <w:bookmarkEnd w:id="54"/>
    </w:p>
    <w:p w14:paraId="473C0BC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6DADB457">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78CEE17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744D080B">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4249D634">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5" w:name="_Toc30381"/>
      <w:bookmarkStart w:id="56" w:name="_Toc9708"/>
      <w:bookmarkStart w:id="57" w:name="_Toc16330028"/>
      <w:bookmarkStart w:id="58" w:name="_Toc27314"/>
      <w:r>
        <w:rPr>
          <w:rFonts w:hint="eastAsia" w:ascii="黑体" w:hAnsi="黑体" w:eastAsia="黑体" w:cstheme="minorEastAsia"/>
          <w:b w:val="0"/>
          <w:sz w:val="28"/>
          <w:szCs w:val="28"/>
        </w:rPr>
        <w:t>11 违约责任</w:t>
      </w:r>
      <w:bookmarkEnd w:id="55"/>
      <w:bookmarkEnd w:id="56"/>
      <w:bookmarkEnd w:id="57"/>
      <w:bookmarkEnd w:id="58"/>
    </w:p>
    <w:p w14:paraId="6B28DC8B">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1E96F4FC">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F0B0EBF">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1B8500E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52D536A9">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308D08B5">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3088634D">
      <w:pPr>
        <w:spacing w:line="360" w:lineRule="auto"/>
        <w:ind w:firstLine="453" w:firstLineChars="189"/>
        <w:rPr>
          <w:rFonts w:hint="eastAsia" w:ascii="仿宋_GB2312" w:hAnsi="黑体" w:eastAsia="仿宋_GB2312" w:cstheme="minorEastAsia"/>
          <w:sz w:val="24"/>
          <w:szCs w:val="24"/>
        </w:rPr>
      </w:pPr>
      <w:r>
        <w:rPr>
          <w:rFonts w:ascii="仿宋_GB2312" w:hAnsi="黑体" w:eastAsia="仿宋_GB2312" w:cstheme="minorEastAsia"/>
          <w:sz w:val="24"/>
          <w:szCs w:val="24"/>
        </w:rPr>
        <w:t xml:space="preserve">11.5买方延期付款时（有正当拒付理由者除外），每日按延付金额的 </w:t>
      </w:r>
      <w:r>
        <w:rPr>
          <w:rFonts w:hint="eastAsia" w:ascii="仿宋_GB2312" w:hAnsi="黑体" w:eastAsia="仿宋_GB2312" w:cstheme="minorEastAsia"/>
          <w:sz w:val="24"/>
          <w:szCs w:val="24"/>
          <w:lang w:val="en-US" w:eastAsia="zh-CN"/>
        </w:rPr>
        <w:t>1</w:t>
      </w:r>
      <w:r>
        <w:rPr>
          <w:rFonts w:ascii="仿宋_GB2312" w:hAnsi="黑体" w:eastAsia="仿宋_GB2312" w:cstheme="minorEastAsia"/>
          <w:sz w:val="28"/>
          <w:szCs w:val="28"/>
        </w:rPr>
        <w:t xml:space="preserve"> </w:t>
      </w:r>
      <w:r>
        <w:rPr>
          <w:rFonts w:ascii="Arial" w:hAnsi="Arial" w:eastAsia="宋体" w:cs="Arial"/>
          <w:i w:val="0"/>
          <w:iCs w:val="0"/>
          <w:caps w:val="0"/>
          <w:color w:val="222222"/>
          <w:spacing w:val="0"/>
          <w:sz w:val="30"/>
          <w:szCs w:val="30"/>
          <w:shd w:val="clear" w:fill="FFFFFF"/>
        </w:rPr>
        <w:t>‱</w:t>
      </w:r>
      <w:r>
        <w:rPr>
          <w:rFonts w:ascii="Arial" w:hAnsi="Arial" w:eastAsia="宋体" w:cs="Arial"/>
          <w:i w:val="0"/>
          <w:iCs w:val="0"/>
          <w:caps w:val="0"/>
          <w:color w:val="333333"/>
          <w:spacing w:val="0"/>
          <w:sz w:val="19"/>
          <w:szCs w:val="19"/>
          <w:shd w:val="clear" w:fill="FFFFFF"/>
        </w:rPr>
        <w:t> </w:t>
      </w:r>
      <w:r>
        <w:rPr>
          <w:rFonts w:ascii="仿宋_GB2312" w:hAnsi="黑体" w:eastAsia="仿宋_GB2312" w:cstheme="minorEastAsia"/>
          <w:sz w:val="24"/>
          <w:szCs w:val="24"/>
        </w:rPr>
        <w:t>向卖方偿付延期付款违约金，但违约金总额不超过延付金额的 50 ‰。</w:t>
      </w:r>
    </w:p>
    <w:p w14:paraId="34DC0D14">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未及时响应或修复：每延迟1日按合同总价款的【0.1%】支付违约金，累计不超过合同总价款的【50%】且不免除维修的责任。违约金在质保金中扣除。（2）累计【3次】未履行维修义务的，买方有权解除合同并索赔。  </w:t>
      </w:r>
    </w:p>
    <w:p w14:paraId="3EA15931">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11.7因发票违规给买方造成的增值税、所得税等损失，由卖方承担相关责任，包括但不限于税款、滞纳金、罚款及其它相关损失。</w:t>
      </w:r>
    </w:p>
    <w:p w14:paraId="2BC45A44">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407C2B2B">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59" w:name="_Toc16330029"/>
      <w:bookmarkStart w:id="60" w:name="_Toc31554"/>
      <w:bookmarkStart w:id="61" w:name="_Toc9172"/>
      <w:bookmarkStart w:id="62" w:name="_Toc1827"/>
      <w:r>
        <w:rPr>
          <w:rFonts w:hint="eastAsia" w:ascii="黑体" w:hAnsi="黑体" w:eastAsia="黑体" w:cstheme="minorEastAsia"/>
          <w:b w:val="0"/>
          <w:sz w:val="28"/>
          <w:szCs w:val="28"/>
        </w:rPr>
        <w:t>12 合同的终止与解除</w:t>
      </w:r>
      <w:bookmarkEnd w:id="59"/>
      <w:bookmarkEnd w:id="60"/>
      <w:bookmarkEnd w:id="61"/>
      <w:bookmarkEnd w:id="62"/>
    </w:p>
    <w:p w14:paraId="16421E7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07EF836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241A0973">
      <w:pPr>
        <w:spacing w:line="360" w:lineRule="auto"/>
        <w:ind w:left="397" w:leftChars="189"/>
        <w:rPr>
          <w:rFonts w:hint="eastAsia"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2C98912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572A14C8">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477860C2">
      <w:pPr>
        <w:spacing w:line="360" w:lineRule="auto"/>
        <w:ind w:firstLine="453" w:firstLineChars="189"/>
        <w:rPr>
          <w:rFonts w:hint="eastAsia"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4A906576">
      <w:pPr>
        <w:spacing w:line="360" w:lineRule="auto"/>
        <w:ind w:firstLine="453" w:firstLineChars="189"/>
        <w:rPr>
          <w:rFonts w:hint="eastAsia" w:asciiTheme="minorEastAsia" w:hAnsiTheme="minorEastAsia" w:eastAsiaTheme="minorEastAsia" w:cstheme="minorEastAsia"/>
          <w:sz w:val="20"/>
          <w:szCs w:val="20"/>
        </w:rPr>
      </w:pPr>
      <w:r>
        <w:rPr>
          <w:rFonts w:hint="eastAsia" w:ascii="仿宋_GB2312" w:hAnsi="黑体" w:eastAsia="仿宋_GB2312" w:cstheme="minorEastAsia"/>
          <w:sz w:val="24"/>
          <w:szCs w:val="24"/>
        </w:rPr>
        <w:t>12.7因为卖方违约导致买方解除合同的，卖方应赔偿买方因此所遭受的一切损失。</w:t>
      </w:r>
    </w:p>
    <w:p w14:paraId="452687A5">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3" w:name="_Toc8620"/>
      <w:bookmarkStart w:id="64" w:name="_Toc16330030"/>
      <w:bookmarkStart w:id="65" w:name="_Toc31945"/>
      <w:bookmarkStart w:id="66" w:name="_Toc13671"/>
      <w:r>
        <w:rPr>
          <w:rFonts w:hint="eastAsia" w:ascii="黑体" w:hAnsi="黑体" w:eastAsia="黑体" w:cstheme="minorEastAsia"/>
          <w:b w:val="0"/>
          <w:sz w:val="28"/>
          <w:szCs w:val="28"/>
        </w:rPr>
        <w:t>13 不可抗力</w:t>
      </w:r>
      <w:bookmarkEnd w:id="63"/>
      <w:bookmarkEnd w:id="64"/>
      <w:bookmarkEnd w:id="65"/>
      <w:bookmarkEnd w:id="66"/>
    </w:p>
    <w:p w14:paraId="3FFD4C0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F664A7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02F9027E">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67" w:name="_Toc31243"/>
      <w:bookmarkStart w:id="68" w:name="_Toc16330031"/>
      <w:bookmarkStart w:id="69" w:name="_Toc637"/>
      <w:bookmarkStart w:id="70" w:name="_Toc30389"/>
      <w:r>
        <w:rPr>
          <w:rFonts w:hint="eastAsia" w:ascii="黑体" w:hAnsi="黑体" w:eastAsia="黑体" w:cstheme="minorEastAsia"/>
          <w:b w:val="0"/>
          <w:sz w:val="28"/>
          <w:szCs w:val="28"/>
        </w:rPr>
        <w:t>14 通讯</w:t>
      </w:r>
      <w:bookmarkEnd w:id="67"/>
      <w:bookmarkEnd w:id="68"/>
      <w:bookmarkEnd w:id="69"/>
      <w:bookmarkEnd w:id="70"/>
    </w:p>
    <w:p w14:paraId="234D3CAE">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72EEDA8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5B3385C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3EF878C6">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7FC7B9E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2A337FDB">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5E2CE629">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5478F50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7593671D">
      <w:pPr>
        <w:pStyle w:val="2"/>
        <w:tabs>
          <w:tab w:val="right" w:leader="dot" w:pos="9061"/>
        </w:tabs>
        <w:spacing w:before="240" w:beforeLines="100"/>
        <w:jc w:val="both"/>
        <w:rPr>
          <w:rFonts w:hint="eastAsia" w:ascii="黑体" w:hAnsi="黑体" w:eastAsia="黑体" w:cstheme="minorEastAsia"/>
          <w:b w:val="0"/>
          <w:sz w:val="28"/>
          <w:szCs w:val="28"/>
        </w:rPr>
      </w:pPr>
      <w:bookmarkStart w:id="71" w:name="_Toc9915"/>
      <w:bookmarkStart w:id="72" w:name="_Toc16330032"/>
      <w:bookmarkStart w:id="73" w:name="_Toc12984"/>
      <w:bookmarkStart w:id="74" w:name="_Toc11290"/>
      <w:r>
        <w:rPr>
          <w:rFonts w:hint="eastAsia" w:ascii="黑体" w:hAnsi="黑体" w:eastAsia="黑体" w:cstheme="minorEastAsia"/>
          <w:b w:val="0"/>
          <w:sz w:val="28"/>
          <w:szCs w:val="28"/>
        </w:rPr>
        <w:t>15 适用法律及争议解决</w:t>
      </w:r>
      <w:bookmarkEnd w:id="71"/>
      <w:bookmarkEnd w:id="72"/>
      <w:bookmarkEnd w:id="73"/>
      <w:bookmarkEnd w:id="74"/>
    </w:p>
    <w:p w14:paraId="1B75114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76B2A95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52D28740">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5" w:name="_Toc23906"/>
      <w:bookmarkStart w:id="76" w:name="_Toc18207"/>
      <w:bookmarkStart w:id="77" w:name="_Toc16330033"/>
      <w:bookmarkStart w:id="78" w:name="_Toc23765"/>
      <w:r>
        <w:rPr>
          <w:rFonts w:hint="eastAsia" w:ascii="黑体" w:hAnsi="黑体" w:eastAsia="黑体" w:cstheme="minorEastAsia"/>
          <w:b w:val="0"/>
          <w:sz w:val="28"/>
          <w:szCs w:val="28"/>
        </w:rPr>
        <w:t>16 附件</w:t>
      </w:r>
      <w:bookmarkEnd w:id="75"/>
      <w:bookmarkEnd w:id="76"/>
      <w:bookmarkEnd w:id="77"/>
      <w:bookmarkEnd w:id="78"/>
    </w:p>
    <w:p w14:paraId="5961D7E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2010F6AD">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7C128D90">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4080953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24B402B7">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77742BCF">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6A5AF1D7">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bookmarkStart w:id="79" w:name="_Toc16330034"/>
      <w:bookmarkStart w:id="80" w:name="_Toc27202"/>
      <w:bookmarkStart w:id="81" w:name="_Toc31331"/>
      <w:bookmarkStart w:id="82" w:name="_Toc17656"/>
      <w:r>
        <w:rPr>
          <w:rFonts w:hint="eastAsia" w:ascii="黑体" w:hAnsi="黑体" w:eastAsia="黑体" w:cstheme="minorEastAsia"/>
          <w:b w:val="0"/>
          <w:sz w:val="28"/>
          <w:szCs w:val="28"/>
        </w:rPr>
        <w:t>17 其他规定</w:t>
      </w:r>
      <w:bookmarkEnd w:id="79"/>
      <w:bookmarkEnd w:id="80"/>
      <w:bookmarkEnd w:id="81"/>
      <w:bookmarkEnd w:id="82"/>
    </w:p>
    <w:p w14:paraId="03A848A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655D6241">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38258BE5">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3B221D61">
      <w:pPr>
        <w:spacing w:line="360" w:lineRule="auto"/>
        <w:ind w:firstLine="453" w:firstLineChars="189"/>
        <w:rPr>
          <w:rFonts w:hint="eastAsia" w:ascii="仿宋_GB2312" w:eastAsia="仿宋_GB2312" w:hAnsiTheme="minorEastAsia" w:cstheme="minorEastAsia"/>
          <w:sz w:val="24"/>
          <w:szCs w:val="24"/>
        </w:rPr>
      </w:pPr>
      <w:bookmarkStart w:id="83" w:name="_Toc29136"/>
      <w:bookmarkStart w:id="84" w:name="_Toc17952"/>
      <w:bookmarkStart w:id="85" w:name="_Toc19077"/>
      <w:bookmarkStart w:id="86" w:name="_Toc16330035"/>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56EEB0EC">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50591D97">
      <w:pPr>
        <w:pStyle w:val="2"/>
        <w:tabs>
          <w:tab w:val="right" w:leader="dot" w:pos="9061"/>
        </w:tabs>
        <w:spacing w:before="240" w:beforeLines="100"/>
        <w:ind w:left="0" w:firstLine="529" w:firstLineChars="189"/>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18 签署事项</w:t>
      </w:r>
      <w:bookmarkEnd w:id="83"/>
      <w:bookmarkEnd w:id="84"/>
      <w:bookmarkEnd w:id="85"/>
      <w:bookmarkEnd w:id="86"/>
    </w:p>
    <w:p w14:paraId="3B336748">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三</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二</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u w:val="single"/>
          <w:lang w:val="en-US" w:eastAsia="zh-CN"/>
        </w:rPr>
        <w:t>一</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20AFEE0E">
      <w:pPr>
        <w:spacing w:line="360" w:lineRule="auto"/>
        <w:ind w:firstLine="455" w:firstLineChars="189"/>
        <w:rPr>
          <w:rFonts w:hint="eastAsia"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7087647A">
      <w:pPr>
        <w:spacing w:line="360" w:lineRule="auto"/>
        <w:ind w:firstLine="453" w:firstLineChars="189"/>
        <w:rPr>
          <w:rFonts w:hint="eastAsia"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06E71203">
      <w:pPr>
        <w:spacing w:line="360" w:lineRule="auto"/>
        <w:ind w:firstLine="420" w:firstLineChars="200"/>
        <w:rPr>
          <w:rFonts w:hint="eastAsia" w:asciiTheme="minorEastAsia" w:hAnsiTheme="minorEastAsia" w:eastAsiaTheme="minorEastAsia" w:cstheme="minorEastAsia"/>
          <w:sz w:val="20"/>
          <w:szCs w:val="20"/>
        </w:rPr>
      </w:pPr>
      <w:r>
        <w:rPr>
          <w:rFonts w:hint="eastAsia"/>
        </w:rPr>
        <w:t xml:space="preserve">    </w:t>
      </w:r>
    </w:p>
    <w:p w14:paraId="14CA621B">
      <w:pPr>
        <w:spacing w:line="360" w:lineRule="auto"/>
        <w:rPr>
          <w:rFonts w:hint="eastAsia" w:ascii="宋体" w:hAnsi="宋体"/>
          <w:snapToGrid w:val="0"/>
          <w:kern w:val="0"/>
          <w:sz w:val="20"/>
          <w:szCs w:val="20"/>
          <w:lang w:eastAsia="zh-Hans"/>
        </w:rPr>
      </w:pPr>
    </w:p>
    <w:p w14:paraId="7B63935F">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2EE7823E">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74D23E02">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地  址：</w:t>
      </w:r>
      <w:r>
        <w:rPr>
          <w:rFonts w:hint="eastAsia" w:ascii="仿宋_GB2312" w:hAnsi="宋体" w:eastAsia="仿宋_GB2312"/>
          <w:snapToGrid w:val="0"/>
          <w:color w:val="000000"/>
          <w:kern w:val="0"/>
          <w:sz w:val="21"/>
          <w:szCs w:val="21"/>
          <w:lang w:eastAsia="zh-Hans"/>
        </w:rPr>
        <w:t>山东省聊城市东昌府区凤凰工业园纬3路6号</w:t>
      </w:r>
      <w:r>
        <w:rPr>
          <w:rFonts w:hint="eastAsia" w:ascii="仿宋_GB2312" w:hAnsi="宋体" w:eastAsia="仿宋_GB2312"/>
          <w:snapToGrid w:val="0"/>
          <w:color w:val="000000"/>
          <w:kern w:val="0"/>
          <w:sz w:val="24"/>
          <w:szCs w:val="24"/>
          <w:lang w:eastAsia="zh-Hans"/>
        </w:rPr>
        <w:t xml:space="preserve">  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lang w:val="en-US" w:eastAsia="zh-CN"/>
        </w:rPr>
        <w:t xml:space="preserve">        </w:t>
      </w:r>
      <w:r>
        <w:rPr>
          <w:rFonts w:hint="eastAsia" w:ascii="仿宋_GB2312" w:hAnsi="宋体" w:eastAsia="仿宋_GB2312"/>
          <w:snapToGrid w:val="0"/>
          <w:color w:val="000000"/>
          <w:kern w:val="0"/>
          <w:sz w:val="24"/>
          <w:szCs w:val="24"/>
          <w:lang w:eastAsia="zh-Hans"/>
        </w:rPr>
        <w:t xml:space="preserve"> </w:t>
      </w:r>
    </w:p>
    <w:p w14:paraId="51958B98">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电话：</w:t>
      </w:r>
      <w:r>
        <w:rPr>
          <w:rFonts w:hint="eastAsia" w:cs="宋体" w:asciiTheme="minorEastAsia" w:hAnsiTheme="minorEastAsia" w:eastAsiaTheme="minorEastAsia"/>
          <w:sz w:val="24"/>
          <w:szCs w:val="24"/>
        </w:rPr>
        <w:t>0635-8386359</w:t>
      </w:r>
      <w:r>
        <w:rPr>
          <w:rFonts w:hint="eastAsia" w:ascii="仿宋_GB2312" w:hAnsi="宋体" w:eastAsia="仿宋_GB2312"/>
          <w:snapToGrid w:val="0"/>
          <w:kern w:val="0"/>
          <w:sz w:val="24"/>
          <w:szCs w:val="24"/>
          <w:lang w:eastAsia="zh-Hans"/>
        </w:rPr>
        <w:t xml:space="preserve">                           电话： </w:t>
      </w:r>
    </w:p>
    <w:p w14:paraId="47E5D24D">
      <w:pPr>
        <w:widowControl/>
        <w:adjustRightInd w:val="0"/>
        <w:snapToGrid w:val="0"/>
        <w:spacing w:line="360" w:lineRule="auto"/>
        <w:jc w:val="left"/>
        <w:rPr>
          <w:rFonts w:hint="eastAsia"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389B9B19">
      <w:pPr>
        <w:widowControl/>
        <w:adjustRightInd w:val="0"/>
        <w:snapToGrid w:val="0"/>
        <w:spacing w:line="360" w:lineRule="auto"/>
        <w:jc w:val="left"/>
        <w:rPr>
          <w:rFonts w:hint="eastAsia"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开户银行：</w:t>
      </w:r>
      <w:r>
        <w:rPr>
          <w:rFonts w:hint="eastAsia" w:cs="宋体" w:asciiTheme="minorEastAsia" w:hAnsiTheme="minorEastAsia" w:eastAsiaTheme="minorEastAsia"/>
          <w:sz w:val="24"/>
          <w:szCs w:val="24"/>
        </w:rPr>
        <w:t>中国工商银行聊城市中支行</w:t>
      </w:r>
      <w:r>
        <w:rPr>
          <w:rFonts w:hint="eastAsia" w:ascii="仿宋_GB2312" w:hAnsi="宋体" w:eastAsia="仿宋_GB2312"/>
          <w:snapToGrid w:val="0"/>
          <w:color w:val="000000"/>
          <w:kern w:val="0"/>
          <w:sz w:val="24"/>
          <w:szCs w:val="24"/>
          <w:lang w:eastAsia="zh-Hans"/>
        </w:rPr>
        <w:t xml:space="preserve">           开户银行：   </w:t>
      </w:r>
    </w:p>
    <w:p w14:paraId="0A91238C">
      <w:pPr>
        <w:widowControl/>
        <w:adjustRightInd w:val="0"/>
        <w:snapToGrid w:val="0"/>
        <w:spacing w:line="360" w:lineRule="auto"/>
        <w:jc w:val="left"/>
        <w:rPr>
          <w:sz w:val="24"/>
          <w:szCs w:val="24"/>
        </w:rPr>
      </w:pPr>
      <w:r>
        <w:rPr>
          <w:rFonts w:hint="eastAsia" w:ascii="仿宋_GB2312" w:hAnsi="宋体" w:eastAsia="仿宋_GB2312"/>
          <w:snapToGrid w:val="0"/>
          <w:color w:val="000000"/>
          <w:kern w:val="0"/>
          <w:sz w:val="24"/>
          <w:szCs w:val="24"/>
          <w:lang w:eastAsia="zh-Hans"/>
        </w:rPr>
        <w:t>账  号：</w:t>
      </w:r>
      <w:r>
        <w:rPr>
          <w:rFonts w:hint="eastAsia" w:cs="宋体" w:asciiTheme="minorEastAsia" w:hAnsiTheme="minorEastAsia" w:eastAsiaTheme="minorEastAsia"/>
          <w:sz w:val="24"/>
          <w:szCs w:val="24"/>
        </w:rPr>
        <w:t>1611002109024540797</w:t>
      </w:r>
      <w:r>
        <w:rPr>
          <w:rFonts w:hint="eastAsia" w:ascii="仿宋_GB2312" w:hAnsi="宋体" w:eastAsia="仿宋_GB2312"/>
          <w:snapToGrid w:val="0"/>
          <w:color w:val="000000"/>
          <w:kern w:val="0"/>
          <w:sz w:val="24"/>
          <w:szCs w:val="24"/>
          <w:lang w:eastAsia="zh-Hans"/>
        </w:rPr>
        <w:t xml:space="preserve">                  账 号： </w:t>
      </w:r>
    </w:p>
    <w:p w14:paraId="17A68548">
      <w:pPr>
        <w:pStyle w:val="2"/>
        <w:tabs>
          <w:tab w:val="right" w:leader="dot" w:pos="9061"/>
        </w:tabs>
        <w:ind w:left="0"/>
        <w:jc w:val="both"/>
        <w:rPr>
          <w:sz w:val="24"/>
          <w:szCs w:val="24"/>
        </w:rPr>
      </w:pPr>
    </w:p>
    <w:p w14:paraId="5604E7E1">
      <w:pPr>
        <w:pStyle w:val="2"/>
        <w:tabs>
          <w:tab w:val="right" w:leader="dot" w:pos="9061"/>
        </w:tabs>
        <w:ind w:left="0"/>
        <w:jc w:val="both"/>
        <w:rPr>
          <w:sz w:val="24"/>
          <w:szCs w:val="24"/>
        </w:rPr>
      </w:pPr>
    </w:p>
    <w:bookmarkEnd w:id="9"/>
    <w:bookmarkEnd w:id="10"/>
    <w:bookmarkEnd w:id="11"/>
    <w:bookmarkEnd w:id="12"/>
    <w:p w14:paraId="7620407F">
      <w:pPr>
        <w:pStyle w:val="2"/>
        <w:tabs>
          <w:tab w:val="right" w:leader="dot" w:pos="9061"/>
        </w:tabs>
        <w:ind w:left="0"/>
        <w:jc w:val="both"/>
        <w:rPr>
          <w:rFonts w:hint="eastAsia" w:ascii="黑体" w:hAnsi="黑体" w:eastAsia="黑体" w:cstheme="minorEastAsia"/>
          <w:b w:val="0"/>
          <w:sz w:val="28"/>
          <w:szCs w:val="28"/>
        </w:rPr>
      </w:pPr>
    </w:p>
    <w:p w14:paraId="710F5C73">
      <w:pPr>
        <w:pStyle w:val="2"/>
        <w:tabs>
          <w:tab w:val="right" w:leader="dot" w:pos="9061"/>
        </w:tabs>
        <w:ind w:left="0"/>
        <w:jc w:val="both"/>
        <w:rPr>
          <w:rFonts w:hint="eastAsia" w:ascii="黑体" w:hAnsi="黑体" w:eastAsia="黑体" w:cstheme="minorEastAsia"/>
          <w:b w:val="0"/>
          <w:sz w:val="28"/>
          <w:szCs w:val="28"/>
        </w:rPr>
      </w:pPr>
    </w:p>
    <w:p w14:paraId="70C28E89">
      <w:pPr>
        <w:pStyle w:val="2"/>
        <w:tabs>
          <w:tab w:val="right" w:leader="dot" w:pos="9061"/>
        </w:tabs>
        <w:ind w:left="0"/>
        <w:jc w:val="both"/>
        <w:rPr>
          <w:rFonts w:hint="eastAsia" w:ascii="黑体" w:hAnsi="黑体" w:eastAsia="黑体" w:cstheme="minorEastAsia"/>
          <w:b w:val="0"/>
          <w:sz w:val="28"/>
          <w:szCs w:val="28"/>
        </w:rPr>
      </w:pPr>
      <w:r>
        <w:rPr>
          <w:rFonts w:hint="eastAsia" w:ascii="黑体" w:hAnsi="黑体" w:eastAsia="黑体" w:cstheme="minorEastAsia"/>
          <w:b w:val="0"/>
          <w:sz w:val="28"/>
          <w:szCs w:val="28"/>
        </w:rPr>
        <w:t>附件一：</w:t>
      </w:r>
      <w:r>
        <w:rPr>
          <w:rFonts w:hint="eastAsia" w:ascii="黑体" w:hAnsi="黑体" w:eastAsia="黑体" w:cstheme="minorEastAsia"/>
          <w:b w:val="0"/>
          <w:sz w:val="28"/>
          <w:szCs w:val="28"/>
          <w:lang w:val="en-US" w:eastAsia="zh-CN"/>
        </w:rPr>
        <w:t>模具</w:t>
      </w:r>
      <w:r>
        <w:rPr>
          <w:rFonts w:hint="eastAsia" w:ascii="黑体" w:hAnsi="黑体" w:eastAsia="黑体" w:cstheme="minorEastAsia"/>
          <w:b w:val="0"/>
          <w:sz w:val="28"/>
          <w:szCs w:val="28"/>
        </w:rPr>
        <w:t>清单明细表</w:t>
      </w:r>
    </w:p>
    <w:tbl>
      <w:tblPr>
        <w:tblStyle w:val="16"/>
        <w:tblW w:w="11485" w:type="dxa"/>
        <w:tblInd w:w="-318" w:type="dxa"/>
        <w:tblLayout w:type="fixed"/>
        <w:tblCellMar>
          <w:top w:w="0" w:type="dxa"/>
          <w:left w:w="108" w:type="dxa"/>
          <w:bottom w:w="0" w:type="dxa"/>
          <w:right w:w="108" w:type="dxa"/>
        </w:tblCellMar>
      </w:tblPr>
      <w:tblGrid>
        <w:gridCol w:w="553"/>
        <w:gridCol w:w="1200"/>
        <w:gridCol w:w="1200"/>
        <w:gridCol w:w="1137"/>
        <w:gridCol w:w="763"/>
        <w:gridCol w:w="712"/>
        <w:gridCol w:w="575"/>
        <w:gridCol w:w="550"/>
        <w:gridCol w:w="913"/>
        <w:gridCol w:w="412"/>
        <w:gridCol w:w="925"/>
        <w:gridCol w:w="1650"/>
        <w:gridCol w:w="150"/>
      </w:tblGrid>
      <w:tr w14:paraId="15CB9A92">
        <w:tblPrEx>
          <w:tblCellMar>
            <w:top w:w="0" w:type="dxa"/>
            <w:left w:w="108" w:type="dxa"/>
            <w:bottom w:w="0" w:type="dxa"/>
            <w:right w:w="108" w:type="dxa"/>
          </w:tblCellMar>
        </w:tblPrEx>
        <w:trPr>
          <w:trHeight w:val="518" w:hRule="atLeast"/>
        </w:trPr>
        <w:tc>
          <w:tcPr>
            <w:tcW w:w="10740"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14:paraId="3EFFB8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高低压模具刀片</w:t>
            </w:r>
            <w:r>
              <w:rPr>
                <w:rFonts w:hint="eastAsia" w:ascii="宋体" w:hAnsi="宋体" w:cs="宋体"/>
                <w:color w:val="000000"/>
                <w:kern w:val="0"/>
                <w:sz w:val="28"/>
                <w:szCs w:val="28"/>
              </w:rPr>
              <w:t>项目</w:t>
            </w:r>
            <w:r>
              <w:rPr>
                <w:rFonts w:hint="eastAsia" w:ascii="宋体" w:hAnsi="宋体" w:cs="宋体"/>
                <w:color w:val="000000"/>
                <w:kern w:val="0"/>
                <w:sz w:val="28"/>
                <w:szCs w:val="28"/>
                <w:lang w:val="en-US" w:eastAsia="zh-CN"/>
              </w:rPr>
              <w:t>模具清单</w:t>
            </w:r>
          </w:p>
        </w:tc>
      </w:tr>
      <w:tr w14:paraId="6F244427">
        <w:tblPrEx>
          <w:tblCellMar>
            <w:top w:w="0" w:type="dxa"/>
            <w:left w:w="108" w:type="dxa"/>
            <w:bottom w:w="0" w:type="dxa"/>
            <w:right w:w="108" w:type="dxa"/>
          </w:tblCellMar>
        </w:tblPrEx>
        <w:trPr>
          <w:gridAfter w:val="1"/>
          <w:wAfter w:w="895"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A6758A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0565DBF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模具名称</w:t>
            </w:r>
          </w:p>
        </w:tc>
        <w:tc>
          <w:tcPr>
            <w:tcW w:w="1200" w:type="dxa"/>
            <w:tcBorders>
              <w:top w:val="nil"/>
              <w:left w:val="nil"/>
              <w:bottom w:val="single" w:color="auto" w:sz="4" w:space="0"/>
              <w:right w:val="single" w:color="auto" w:sz="4" w:space="0"/>
            </w:tcBorders>
            <w:shd w:val="clear" w:color="auto" w:fill="auto"/>
            <w:vAlign w:val="center"/>
          </w:tcPr>
          <w:p w14:paraId="5C9A3D3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tcBorders>
              <w:top w:val="nil"/>
              <w:left w:val="nil"/>
              <w:bottom w:val="single" w:color="auto" w:sz="4" w:space="0"/>
              <w:right w:val="single" w:color="auto" w:sz="4" w:space="0"/>
            </w:tcBorders>
            <w:shd w:val="clear" w:color="auto" w:fill="auto"/>
            <w:noWrap/>
            <w:vAlign w:val="center"/>
          </w:tcPr>
          <w:p w14:paraId="3BFFAD8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模具材料</w:t>
            </w:r>
            <w:r>
              <w:rPr>
                <w:rFonts w:hint="eastAsia" w:cs="宋体" w:asciiTheme="minorEastAsia" w:hAnsiTheme="minorEastAsia" w:eastAsiaTheme="minorEastAsia"/>
                <w:color w:val="000000"/>
                <w:kern w:val="0"/>
                <w:sz w:val="15"/>
                <w:szCs w:val="15"/>
                <w:lang w:val="en-US" w:eastAsia="zh-CN"/>
              </w:rPr>
              <w:t xml:space="preserve">   </w:t>
            </w:r>
            <w:r>
              <w:rPr>
                <w:rFonts w:hint="default" w:cs="宋体" w:asciiTheme="minorEastAsia" w:hAnsiTheme="minorEastAsia" w:eastAsiaTheme="minorEastAsia"/>
                <w:color w:val="000000"/>
                <w:kern w:val="0"/>
                <w:sz w:val="15"/>
                <w:szCs w:val="15"/>
              </w:rPr>
              <w:t>应用次数</w:t>
            </w:r>
          </w:p>
        </w:tc>
        <w:tc>
          <w:tcPr>
            <w:tcW w:w="763" w:type="dxa"/>
            <w:tcBorders>
              <w:top w:val="nil"/>
              <w:left w:val="nil"/>
              <w:bottom w:val="single" w:color="auto" w:sz="4" w:space="0"/>
              <w:right w:val="single" w:color="auto" w:sz="4" w:space="0"/>
            </w:tcBorders>
            <w:shd w:val="clear" w:color="auto" w:fill="auto"/>
            <w:noWrap/>
            <w:vAlign w:val="center"/>
          </w:tcPr>
          <w:p w14:paraId="5FA3CB6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tcBorders>
              <w:top w:val="nil"/>
              <w:left w:val="nil"/>
              <w:bottom w:val="single" w:color="auto" w:sz="4" w:space="0"/>
              <w:right w:val="single" w:color="auto" w:sz="4" w:space="0"/>
            </w:tcBorders>
            <w:shd w:val="clear" w:color="auto" w:fill="auto"/>
            <w:noWrap/>
            <w:vAlign w:val="center"/>
          </w:tcPr>
          <w:p w14:paraId="6374C5E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tcBorders>
              <w:top w:val="nil"/>
              <w:left w:val="nil"/>
              <w:bottom w:val="single" w:color="auto" w:sz="4" w:space="0"/>
              <w:right w:val="single" w:color="auto" w:sz="4" w:space="0"/>
            </w:tcBorders>
            <w:shd w:val="clear" w:color="auto" w:fill="auto"/>
            <w:vAlign w:val="center"/>
          </w:tcPr>
          <w:p w14:paraId="1F8BC4B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58EAD84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tcBorders>
              <w:top w:val="nil"/>
              <w:left w:val="nil"/>
              <w:bottom w:val="single" w:color="auto" w:sz="4" w:space="0"/>
              <w:right w:val="single" w:color="auto" w:sz="4" w:space="0"/>
            </w:tcBorders>
            <w:shd w:val="clear" w:color="auto" w:fill="auto"/>
            <w:vAlign w:val="center"/>
          </w:tcPr>
          <w:p w14:paraId="6437A5C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tcBorders>
              <w:top w:val="nil"/>
              <w:left w:val="nil"/>
              <w:bottom w:val="single" w:color="auto" w:sz="4" w:space="0"/>
              <w:right w:val="single" w:color="auto" w:sz="4" w:space="0"/>
            </w:tcBorders>
            <w:shd w:val="clear" w:color="auto" w:fill="auto"/>
            <w:noWrap/>
            <w:vAlign w:val="center"/>
          </w:tcPr>
          <w:p w14:paraId="0C92735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tcBorders>
              <w:top w:val="nil"/>
              <w:left w:val="nil"/>
              <w:bottom w:val="single" w:color="auto" w:sz="4" w:space="0"/>
              <w:right w:val="single" w:color="auto" w:sz="4" w:space="0"/>
            </w:tcBorders>
            <w:shd w:val="clear" w:color="auto" w:fill="auto"/>
            <w:vAlign w:val="center"/>
          </w:tcPr>
          <w:p w14:paraId="1AC8F5C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tcBorders>
              <w:top w:val="nil"/>
              <w:left w:val="nil"/>
              <w:bottom w:val="single" w:color="auto" w:sz="4" w:space="0"/>
              <w:right w:val="single" w:color="auto" w:sz="4" w:space="0"/>
            </w:tcBorders>
            <w:shd w:val="clear" w:color="auto" w:fill="auto"/>
            <w:noWrap/>
            <w:vAlign w:val="center"/>
          </w:tcPr>
          <w:p w14:paraId="008E711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4E362FC1">
        <w:tblPrEx>
          <w:tblCellMar>
            <w:top w:w="0" w:type="dxa"/>
            <w:left w:w="108" w:type="dxa"/>
            <w:bottom w:w="0" w:type="dxa"/>
            <w:right w:w="108" w:type="dxa"/>
          </w:tblCellMar>
        </w:tblPrEx>
        <w:trPr>
          <w:gridAfter w:val="1"/>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CFA86F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0D2C1EB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六方免换模具（SC50-8）</w:t>
            </w:r>
          </w:p>
        </w:tc>
        <w:tc>
          <w:tcPr>
            <w:tcW w:w="1200" w:type="dxa"/>
            <w:tcBorders>
              <w:top w:val="nil"/>
              <w:left w:val="nil"/>
              <w:bottom w:val="single" w:color="auto" w:sz="4" w:space="0"/>
              <w:right w:val="single" w:color="auto" w:sz="4" w:space="0"/>
            </w:tcBorders>
            <w:shd w:val="clear" w:color="auto" w:fill="auto"/>
            <w:vAlign w:val="center"/>
          </w:tcPr>
          <w:p w14:paraId="6B38B33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压接宽度9mm</w:t>
            </w:r>
          </w:p>
        </w:tc>
        <w:tc>
          <w:tcPr>
            <w:tcW w:w="1137" w:type="dxa"/>
            <w:tcBorders>
              <w:top w:val="nil"/>
              <w:left w:val="nil"/>
              <w:bottom w:val="single" w:color="auto" w:sz="4" w:space="0"/>
              <w:right w:val="single" w:color="auto" w:sz="4" w:space="0"/>
            </w:tcBorders>
            <w:shd w:val="clear" w:color="auto" w:fill="auto"/>
            <w:noWrap/>
            <w:vAlign w:val="center"/>
          </w:tcPr>
          <w:p w14:paraId="4810C04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4BE20B3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tcBorders>
              <w:top w:val="nil"/>
              <w:left w:val="nil"/>
              <w:bottom w:val="single" w:color="auto" w:sz="4" w:space="0"/>
              <w:right w:val="single" w:color="auto" w:sz="4" w:space="0"/>
            </w:tcBorders>
            <w:shd w:val="clear" w:color="auto" w:fill="auto"/>
            <w:noWrap/>
            <w:vAlign w:val="center"/>
          </w:tcPr>
          <w:p w14:paraId="2743600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tcBorders>
              <w:top w:val="nil"/>
              <w:left w:val="nil"/>
              <w:bottom w:val="single" w:color="auto" w:sz="4" w:space="0"/>
              <w:right w:val="single" w:color="auto" w:sz="4" w:space="0"/>
            </w:tcBorders>
            <w:shd w:val="clear" w:color="auto" w:fill="auto"/>
            <w:noWrap/>
            <w:vAlign w:val="center"/>
          </w:tcPr>
          <w:p w14:paraId="7BF4805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5E42BE3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　</w:t>
            </w:r>
          </w:p>
        </w:tc>
        <w:tc>
          <w:tcPr>
            <w:tcW w:w="913" w:type="dxa"/>
            <w:tcBorders>
              <w:top w:val="nil"/>
              <w:left w:val="nil"/>
              <w:bottom w:val="single" w:color="auto" w:sz="4" w:space="0"/>
              <w:right w:val="single" w:color="auto" w:sz="4" w:space="0"/>
            </w:tcBorders>
            <w:shd w:val="clear" w:color="auto" w:fill="auto"/>
            <w:noWrap/>
            <w:vAlign w:val="center"/>
          </w:tcPr>
          <w:p w14:paraId="7C8994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bookmarkStart w:id="100" w:name="_GoBack"/>
            <w:bookmarkEnd w:id="100"/>
          </w:p>
        </w:tc>
        <w:tc>
          <w:tcPr>
            <w:tcW w:w="412" w:type="dxa"/>
            <w:tcBorders>
              <w:top w:val="nil"/>
              <w:left w:val="nil"/>
              <w:bottom w:val="single" w:color="auto" w:sz="4" w:space="0"/>
              <w:right w:val="single" w:color="auto" w:sz="4" w:space="0"/>
            </w:tcBorders>
            <w:shd w:val="clear" w:color="auto" w:fill="auto"/>
            <w:noWrap/>
            <w:vAlign w:val="center"/>
          </w:tcPr>
          <w:p w14:paraId="6E10985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tcBorders>
              <w:top w:val="nil"/>
              <w:left w:val="nil"/>
              <w:bottom w:val="single" w:color="auto" w:sz="4" w:space="0"/>
              <w:right w:val="single" w:color="auto" w:sz="4" w:space="0"/>
            </w:tcBorders>
            <w:shd w:val="clear" w:color="auto" w:fill="auto"/>
            <w:noWrap/>
            <w:vAlign w:val="center"/>
          </w:tcPr>
          <w:p w14:paraId="0A017D5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tcBorders>
              <w:top w:val="nil"/>
              <w:left w:val="nil"/>
              <w:bottom w:val="single" w:color="auto" w:sz="4" w:space="0"/>
              <w:right w:val="single" w:color="auto" w:sz="4" w:space="0"/>
            </w:tcBorders>
            <w:shd w:val="clear" w:color="auto" w:fill="auto"/>
            <w:noWrap/>
            <w:vAlign w:val="center"/>
          </w:tcPr>
          <w:p w14:paraId="47D02C5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　</w:t>
            </w:r>
          </w:p>
        </w:tc>
      </w:tr>
      <w:tr w14:paraId="5995F7EB">
        <w:tblPrEx>
          <w:tblCellMar>
            <w:top w:w="0" w:type="dxa"/>
            <w:left w:w="108" w:type="dxa"/>
            <w:bottom w:w="0" w:type="dxa"/>
            <w:right w:w="108" w:type="dxa"/>
          </w:tblCellMar>
        </w:tblPrEx>
        <w:trPr>
          <w:gridAfter w:val="1"/>
          <w:wAfter w:w="895" w:type="dxa"/>
          <w:trHeight w:val="474"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4C5D3B5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w:t>
            </w:r>
          </w:p>
        </w:tc>
        <w:tc>
          <w:tcPr>
            <w:tcW w:w="1200" w:type="dxa"/>
            <w:tcBorders>
              <w:top w:val="nil"/>
              <w:left w:val="nil"/>
              <w:bottom w:val="single" w:color="auto" w:sz="4" w:space="0"/>
              <w:right w:val="single" w:color="auto" w:sz="4" w:space="0"/>
            </w:tcBorders>
            <w:shd w:val="clear" w:color="auto" w:fill="auto"/>
            <w:vAlign w:val="center"/>
          </w:tcPr>
          <w:p w14:paraId="0D015F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六方免换模具（SC70-8）</w:t>
            </w:r>
          </w:p>
        </w:tc>
        <w:tc>
          <w:tcPr>
            <w:tcW w:w="1200" w:type="dxa"/>
            <w:tcBorders>
              <w:top w:val="nil"/>
              <w:left w:val="nil"/>
              <w:bottom w:val="single" w:color="auto" w:sz="4" w:space="0"/>
              <w:right w:val="single" w:color="auto" w:sz="4" w:space="0"/>
            </w:tcBorders>
            <w:shd w:val="clear" w:color="auto" w:fill="auto"/>
            <w:vAlign w:val="center"/>
          </w:tcPr>
          <w:p w14:paraId="06DC7E7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eastAsia="zh-CN"/>
              </w:rPr>
            </w:pPr>
            <w:r>
              <w:rPr>
                <w:rFonts w:hint="eastAsia" w:cs="宋体" w:asciiTheme="minorEastAsia" w:hAnsiTheme="minorEastAsia" w:eastAsiaTheme="minorEastAsia"/>
                <w:color w:val="000000"/>
                <w:kern w:val="0"/>
                <w:sz w:val="15"/>
                <w:szCs w:val="15"/>
                <w:lang w:val="en-US" w:eastAsia="zh-CN"/>
              </w:rPr>
              <w:t>压接宽度12mm</w:t>
            </w:r>
          </w:p>
        </w:tc>
        <w:tc>
          <w:tcPr>
            <w:tcW w:w="1137" w:type="dxa"/>
            <w:tcBorders>
              <w:top w:val="nil"/>
              <w:left w:val="nil"/>
              <w:bottom w:val="single" w:color="auto" w:sz="4" w:space="0"/>
              <w:right w:val="single" w:color="auto" w:sz="4" w:space="0"/>
            </w:tcBorders>
            <w:shd w:val="clear" w:color="auto" w:fill="auto"/>
            <w:noWrap/>
            <w:vAlign w:val="center"/>
          </w:tcPr>
          <w:p w14:paraId="1A72ABB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6FD73D4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712" w:type="dxa"/>
            <w:tcBorders>
              <w:top w:val="nil"/>
              <w:left w:val="nil"/>
              <w:bottom w:val="single" w:color="auto" w:sz="4" w:space="0"/>
              <w:right w:val="single" w:color="auto" w:sz="4" w:space="0"/>
            </w:tcBorders>
            <w:shd w:val="clear" w:color="auto" w:fill="auto"/>
            <w:noWrap/>
            <w:vAlign w:val="center"/>
          </w:tcPr>
          <w:p w14:paraId="6BFE765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575" w:type="dxa"/>
            <w:tcBorders>
              <w:top w:val="nil"/>
              <w:left w:val="nil"/>
              <w:bottom w:val="single" w:color="auto" w:sz="4" w:space="0"/>
              <w:right w:val="single" w:color="auto" w:sz="4" w:space="0"/>
            </w:tcBorders>
            <w:shd w:val="clear" w:color="auto" w:fill="auto"/>
            <w:noWrap/>
            <w:vAlign w:val="center"/>
          </w:tcPr>
          <w:p w14:paraId="1D0DF4C9">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25C8F9E4">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tcBorders>
              <w:top w:val="nil"/>
              <w:left w:val="nil"/>
              <w:bottom w:val="single" w:color="auto" w:sz="4" w:space="0"/>
              <w:right w:val="single" w:color="auto" w:sz="4" w:space="0"/>
            </w:tcBorders>
            <w:shd w:val="clear" w:color="auto" w:fill="auto"/>
            <w:noWrap/>
            <w:vAlign w:val="center"/>
          </w:tcPr>
          <w:p w14:paraId="27905A8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412" w:type="dxa"/>
            <w:tcBorders>
              <w:top w:val="nil"/>
              <w:left w:val="nil"/>
              <w:bottom w:val="single" w:color="auto" w:sz="4" w:space="0"/>
              <w:right w:val="single" w:color="auto" w:sz="4" w:space="0"/>
            </w:tcBorders>
            <w:shd w:val="clear" w:color="auto" w:fill="auto"/>
            <w:noWrap/>
            <w:vAlign w:val="center"/>
          </w:tcPr>
          <w:p w14:paraId="104778D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925" w:type="dxa"/>
            <w:tcBorders>
              <w:top w:val="nil"/>
              <w:left w:val="nil"/>
              <w:bottom w:val="single" w:color="auto" w:sz="4" w:space="0"/>
              <w:right w:val="single" w:color="auto" w:sz="4" w:space="0"/>
            </w:tcBorders>
            <w:shd w:val="clear" w:color="auto" w:fill="auto"/>
            <w:noWrap/>
            <w:vAlign w:val="center"/>
          </w:tcPr>
          <w:p w14:paraId="7CE4346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1650" w:type="dxa"/>
            <w:tcBorders>
              <w:top w:val="nil"/>
              <w:left w:val="nil"/>
              <w:bottom w:val="single" w:color="auto" w:sz="4" w:space="0"/>
              <w:right w:val="single" w:color="auto" w:sz="4" w:space="0"/>
            </w:tcBorders>
            <w:shd w:val="clear" w:color="auto" w:fill="auto"/>
            <w:vAlign w:val="center"/>
          </w:tcPr>
          <w:p w14:paraId="1452E68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2DF3603A">
        <w:tblPrEx>
          <w:tblCellMar>
            <w:top w:w="0" w:type="dxa"/>
            <w:left w:w="108" w:type="dxa"/>
            <w:bottom w:w="0" w:type="dxa"/>
            <w:right w:w="108" w:type="dxa"/>
          </w:tblCellMar>
        </w:tblPrEx>
        <w:trPr>
          <w:gridAfter w:val="1"/>
          <w:wAfter w:w="895" w:type="dxa"/>
          <w:trHeight w:val="96"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555208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3</w:t>
            </w:r>
          </w:p>
        </w:tc>
        <w:tc>
          <w:tcPr>
            <w:tcW w:w="1200" w:type="dxa"/>
            <w:tcBorders>
              <w:top w:val="nil"/>
              <w:left w:val="nil"/>
              <w:bottom w:val="single" w:color="auto" w:sz="4" w:space="0"/>
              <w:right w:val="single" w:color="auto" w:sz="4" w:space="0"/>
            </w:tcBorders>
            <w:shd w:val="clear" w:color="auto" w:fill="auto"/>
            <w:noWrap/>
            <w:vAlign w:val="center"/>
          </w:tcPr>
          <w:p w14:paraId="03FDDF3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六方免换模具（SC95-10）</w:t>
            </w:r>
          </w:p>
        </w:tc>
        <w:tc>
          <w:tcPr>
            <w:tcW w:w="1200" w:type="dxa"/>
            <w:tcBorders>
              <w:top w:val="nil"/>
              <w:left w:val="nil"/>
              <w:bottom w:val="single" w:color="auto" w:sz="4" w:space="0"/>
              <w:right w:val="single" w:color="auto" w:sz="4" w:space="0"/>
            </w:tcBorders>
            <w:shd w:val="clear" w:color="auto" w:fill="auto"/>
            <w:vAlign w:val="center"/>
          </w:tcPr>
          <w:p w14:paraId="4566762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压接宽度13mm</w:t>
            </w:r>
          </w:p>
        </w:tc>
        <w:tc>
          <w:tcPr>
            <w:tcW w:w="1137" w:type="dxa"/>
            <w:tcBorders>
              <w:top w:val="nil"/>
              <w:left w:val="nil"/>
              <w:bottom w:val="single" w:color="auto" w:sz="4" w:space="0"/>
              <w:right w:val="single" w:color="auto" w:sz="4" w:space="0"/>
            </w:tcBorders>
            <w:shd w:val="clear" w:color="auto" w:fill="auto"/>
            <w:noWrap/>
            <w:vAlign w:val="center"/>
          </w:tcPr>
          <w:p w14:paraId="4F9EC6C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340017C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712" w:type="dxa"/>
            <w:tcBorders>
              <w:top w:val="nil"/>
              <w:left w:val="nil"/>
              <w:bottom w:val="single" w:color="auto" w:sz="4" w:space="0"/>
              <w:right w:val="single" w:color="auto" w:sz="4" w:space="0"/>
            </w:tcBorders>
            <w:shd w:val="clear" w:color="auto" w:fill="auto"/>
            <w:noWrap/>
            <w:vAlign w:val="center"/>
          </w:tcPr>
          <w:p w14:paraId="02C17D1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575" w:type="dxa"/>
            <w:tcBorders>
              <w:top w:val="nil"/>
              <w:left w:val="nil"/>
              <w:bottom w:val="single" w:color="auto" w:sz="4" w:space="0"/>
              <w:right w:val="single" w:color="auto" w:sz="4" w:space="0"/>
            </w:tcBorders>
            <w:shd w:val="clear" w:color="auto" w:fill="auto"/>
            <w:noWrap/>
            <w:vAlign w:val="center"/>
          </w:tcPr>
          <w:p w14:paraId="2B3782CF">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020EF861">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tcBorders>
              <w:top w:val="nil"/>
              <w:left w:val="nil"/>
              <w:bottom w:val="single" w:color="auto" w:sz="4" w:space="0"/>
              <w:right w:val="single" w:color="auto" w:sz="4" w:space="0"/>
            </w:tcBorders>
            <w:shd w:val="clear" w:color="auto" w:fill="auto"/>
            <w:noWrap/>
            <w:vAlign w:val="center"/>
          </w:tcPr>
          <w:p w14:paraId="71EC712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412" w:type="dxa"/>
            <w:tcBorders>
              <w:top w:val="nil"/>
              <w:left w:val="nil"/>
              <w:bottom w:val="single" w:color="auto" w:sz="4" w:space="0"/>
              <w:right w:val="single" w:color="auto" w:sz="4" w:space="0"/>
            </w:tcBorders>
            <w:shd w:val="clear" w:color="auto" w:fill="auto"/>
            <w:noWrap/>
            <w:vAlign w:val="center"/>
          </w:tcPr>
          <w:p w14:paraId="13B794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925" w:type="dxa"/>
            <w:tcBorders>
              <w:top w:val="nil"/>
              <w:left w:val="nil"/>
              <w:bottom w:val="single" w:color="auto" w:sz="4" w:space="0"/>
              <w:right w:val="single" w:color="auto" w:sz="4" w:space="0"/>
            </w:tcBorders>
            <w:shd w:val="clear" w:color="auto" w:fill="auto"/>
            <w:noWrap/>
            <w:vAlign w:val="center"/>
          </w:tcPr>
          <w:p w14:paraId="26BD55E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1650" w:type="dxa"/>
            <w:tcBorders>
              <w:top w:val="nil"/>
              <w:left w:val="nil"/>
              <w:bottom w:val="single" w:color="auto" w:sz="4" w:space="0"/>
              <w:right w:val="single" w:color="auto" w:sz="4" w:space="0"/>
            </w:tcBorders>
            <w:shd w:val="clear" w:color="auto" w:fill="auto"/>
            <w:noWrap/>
            <w:vAlign w:val="center"/>
          </w:tcPr>
          <w:p w14:paraId="1FA009A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25193B43">
        <w:tblPrEx>
          <w:tblCellMar>
            <w:top w:w="0" w:type="dxa"/>
            <w:left w:w="108" w:type="dxa"/>
            <w:bottom w:w="0" w:type="dxa"/>
            <w:right w:w="108" w:type="dxa"/>
          </w:tblCellMar>
        </w:tblPrEx>
        <w:trPr>
          <w:gridAfter w:val="1"/>
          <w:wAfter w:w="895" w:type="dxa"/>
          <w:trHeight w:val="96"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0B6C04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4</w:t>
            </w:r>
          </w:p>
        </w:tc>
        <w:tc>
          <w:tcPr>
            <w:tcW w:w="1200" w:type="dxa"/>
            <w:tcBorders>
              <w:top w:val="nil"/>
              <w:left w:val="nil"/>
              <w:bottom w:val="single" w:color="auto" w:sz="4" w:space="0"/>
              <w:right w:val="single" w:color="auto" w:sz="4" w:space="0"/>
            </w:tcBorders>
            <w:shd w:val="clear" w:color="auto" w:fill="auto"/>
            <w:noWrap/>
            <w:vAlign w:val="center"/>
          </w:tcPr>
          <w:p w14:paraId="48D1D04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六方免换模具（屏闭环Ø20）</w:t>
            </w:r>
          </w:p>
        </w:tc>
        <w:tc>
          <w:tcPr>
            <w:tcW w:w="1200" w:type="dxa"/>
            <w:tcBorders>
              <w:top w:val="nil"/>
              <w:left w:val="nil"/>
              <w:bottom w:val="single" w:color="auto" w:sz="4" w:space="0"/>
              <w:right w:val="single" w:color="auto" w:sz="4" w:space="0"/>
            </w:tcBorders>
            <w:shd w:val="clear" w:color="auto" w:fill="auto"/>
            <w:vAlign w:val="center"/>
          </w:tcPr>
          <w:p w14:paraId="58D874C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19.9*17.9*19.9  压接宽度19.9</w:t>
            </w:r>
          </w:p>
        </w:tc>
        <w:tc>
          <w:tcPr>
            <w:tcW w:w="1137" w:type="dxa"/>
            <w:tcBorders>
              <w:top w:val="nil"/>
              <w:left w:val="nil"/>
              <w:bottom w:val="single" w:color="auto" w:sz="4" w:space="0"/>
              <w:right w:val="single" w:color="auto" w:sz="4" w:space="0"/>
            </w:tcBorders>
            <w:shd w:val="clear" w:color="auto" w:fill="auto"/>
            <w:noWrap/>
            <w:vAlign w:val="center"/>
          </w:tcPr>
          <w:p w14:paraId="4943353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22E5B75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712" w:type="dxa"/>
            <w:tcBorders>
              <w:top w:val="nil"/>
              <w:left w:val="nil"/>
              <w:bottom w:val="single" w:color="auto" w:sz="4" w:space="0"/>
              <w:right w:val="single" w:color="auto" w:sz="4" w:space="0"/>
            </w:tcBorders>
            <w:shd w:val="clear" w:color="auto" w:fill="auto"/>
            <w:noWrap/>
            <w:vAlign w:val="center"/>
          </w:tcPr>
          <w:p w14:paraId="2AC97EF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575" w:type="dxa"/>
            <w:tcBorders>
              <w:top w:val="nil"/>
              <w:left w:val="nil"/>
              <w:bottom w:val="single" w:color="auto" w:sz="4" w:space="0"/>
              <w:right w:val="single" w:color="auto" w:sz="4" w:space="0"/>
            </w:tcBorders>
            <w:shd w:val="clear" w:color="auto" w:fill="auto"/>
            <w:noWrap/>
            <w:vAlign w:val="center"/>
          </w:tcPr>
          <w:p w14:paraId="3805B6B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1078C764">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tcBorders>
              <w:top w:val="nil"/>
              <w:left w:val="nil"/>
              <w:bottom w:val="single" w:color="auto" w:sz="4" w:space="0"/>
              <w:right w:val="single" w:color="auto" w:sz="4" w:space="0"/>
            </w:tcBorders>
            <w:shd w:val="clear" w:color="auto" w:fill="auto"/>
            <w:noWrap/>
            <w:vAlign w:val="center"/>
          </w:tcPr>
          <w:p w14:paraId="73DF1F2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412" w:type="dxa"/>
            <w:tcBorders>
              <w:top w:val="nil"/>
              <w:left w:val="nil"/>
              <w:bottom w:val="single" w:color="auto" w:sz="4" w:space="0"/>
              <w:right w:val="single" w:color="auto" w:sz="4" w:space="0"/>
            </w:tcBorders>
            <w:shd w:val="clear" w:color="auto" w:fill="auto"/>
            <w:noWrap/>
            <w:vAlign w:val="center"/>
          </w:tcPr>
          <w:p w14:paraId="57370B1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925" w:type="dxa"/>
            <w:tcBorders>
              <w:top w:val="nil"/>
              <w:left w:val="nil"/>
              <w:bottom w:val="single" w:color="auto" w:sz="4" w:space="0"/>
              <w:right w:val="single" w:color="auto" w:sz="4" w:space="0"/>
            </w:tcBorders>
            <w:shd w:val="clear" w:color="auto" w:fill="auto"/>
            <w:noWrap/>
            <w:vAlign w:val="center"/>
          </w:tcPr>
          <w:p w14:paraId="0B96FB8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1650" w:type="dxa"/>
            <w:tcBorders>
              <w:top w:val="nil"/>
              <w:left w:val="nil"/>
              <w:bottom w:val="single" w:color="auto" w:sz="4" w:space="0"/>
              <w:right w:val="single" w:color="auto" w:sz="4" w:space="0"/>
            </w:tcBorders>
            <w:shd w:val="clear" w:color="auto" w:fill="auto"/>
            <w:noWrap/>
            <w:vAlign w:val="center"/>
          </w:tcPr>
          <w:p w14:paraId="03476DB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5271AFF5">
        <w:tblPrEx>
          <w:tblCellMar>
            <w:top w:w="0" w:type="dxa"/>
            <w:left w:w="108" w:type="dxa"/>
            <w:bottom w:w="0" w:type="dxa"/>
            <w:right w:w="108" w:type="dxa"/>
          </w:tblCellMar>
        </w:tblPrEx>
        <w:trPr>
          <w:gridAfter w:val="1"/>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A1B9F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5</w:t>
            </w:r>
          </w:p>
        </w:tc>
        <w:tc>
          <w:tcPr>
            <w:tcW w:w="1200" w:type="dxa"/>
            <w:tcBorders>
              <w:top w:val="nil"/>
              <w:left w:val="nil"/>
              <w:bottom w:val="single" w:color="auto" w:sz="4" w:space="0"/>
              <w:right w:val="single" w:color="auto" w:sz="4" w:space="0"/>
            </w:tcBorders>
            <w:shd w:val="clear" w:color="auto" w:fill="auto"/>
            <w:noWrap/>
            <w:vAlign w:val="center"/>
          </w:tcPr>
          <w:p w14:paraId="5C604EC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六方免换模具（屏闭环两端各4）</w:t>
            </w:r>
          </w:p>
        </w:tc>
        <w:tc>
          <w:tcPr>
            <w:tcW w:w="1200" w:type="dxa"/>
            <w:tcBorders>
              <w:top w:val="nil"/>
              <w:left w:val="nil"/>
              <w:bottom w:val="single" w:color="auto" w:sz="4" w:space="0"/>
              <w:right w:val="single" w:color="auto" w:sz="4" w:space="0"/>
            </w:tcBorders>
            <w:shd w:val="clear" w:color="auto" w:fill="auto"/>
            <w:vAlign w:val="center"/>
          </w:tcPr>
          <w:p w14:paraId="3CAFD10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19.9*17.9*19.9  两端各4mm</w:t>
            </w:r>
          </w:p>
        </w:tc>
        <w:tc>
          <w:tcPr>
            <w:tcW w:w="1137" w:type="dxa"/>
            <w:tcBorders>
              <w:top w:val="nil"/>
              <w:left w:val="nil"/>
              <w:bottom w:val="single" w:color="auto" w:sz="4" w:space="0"/>
              <w:right w:val="single" w:color="auto" w:sz="4" w:space="0"/>
            </w:tcBorders>
            <w:shd w:val="clear" w:color="auto" w:fill="auto"/>
            <w:noWrap/>
            <w:vAlign w:val="center"/>
          </w:tcPr>
          <w:p w14:paraId="05162A2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6BBDB64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712" w:type="dxa"/>
            <w:tcBorders>
              <w:top w:val="nil"/>
              <w:left w:val="nil"/>
              <w:bottom w:val="single" w:color="auto" w:sz="4" w:space="0"/>
              <w:right w:val="single" w:color="auto" w:sz="4" w:space="0"/>
            </w:tcBorders>
            <w:shd w:val="clear" w:color="auto" w:fill="auto"/>
            <w:noWrap/>
            <w:vAlign w:val="center"/>
          </w:tcPr>
          <w:p w14:paraId="6E51131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575" w:type="dxa"/>
            <w:tcBorders>
              <w:top w:val="nil"/>
              <w:left w:val="nil"/>
              <w:bottom w:val="single" w:color="auto" w:sz="4" w:space="0"/>
              <w:right w:val="single" w:color="auto" w:sz="4" w:space="0"/>
            </w:tcBorders>
            <w:shd w:val="clear" w:color="auto" w:fill="auto"/>
            <w:noWrap/>
            <w:vAlign w:val="center"/>
          </w:tcPr>
          <w:p w14:paraId="6525AEC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451DE72A">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tcBorders>
              <w:top w:val="nil"/>
              <w:left w:val="nil"/>
              <w:bottom w:val="single" w:color="auto" w:sz="4" w:space="0"/>
              <w:right w:val="single" w:color="auto" w:sz="4" w:space="0"/>
            </w:tcBorders>
            <w:shd w:val="clear" w:color="auto" w:fill="auto"/>
            <w:noWrap/>
            <w:vAlign w:val="center"/>
          </w:tcPr>
          <w:p w14:paraId="4585132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412" w:type="dxa"/>
            <w:tcBorders>
              <w:top w:val="nil"/>
              <w:left w:val="nil"/>
              <w:bottom w:val="single" w:color="auto" w:sz="4" w:space="0"/>
              <w:right w:val="single" w:color="auto" w:sz="4" w:space="0"/>
            </w:tcBorders>
            <w:shd w:val="clear" w:color="auto" w:fill="auto"/>
            <w:noWrap/>
            <w:vAlign w:val="center"/>
          </w:tcPr>
          <w:p w14:paraId="328048B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925" w:type="dxa"/>
            <w:tcBorders>
              <w:top w:val="nil"/>
              <w:left w:val="nil"/>
              <w:bottom w:val="single" w:color="auto" w:sz="4" w:space="0"/>
              <w:right w:val="single" w:color="auto" w:sz="4" w:space="0"/>
            </w:tcBorders>
            <w:shd w:val="clear" w:color="auto" w:fill="auto"/>
            <w:noWrap/>
            <w:vAlign w:val="center"/>
          </w:tcPr>
          <w:p w14:paraId="734187B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1650" w:type="dxa"/>
            <w:tcBorders>
              <w:top w:val="nil"/>
              <w:left w:val="nil"/>
              <w:bottom w:val="single" w:color="auto" w:sz="4" w:space="0"/>
              <w:right w:val="single" w:color="auto" w:sz="4" w:space="0"/>
            </w:tcBorders>
            <w:shd w:val="clear" w:color="auto" w:fill="auto"/>
            <w:noWrap/>
            <w:vAlign w:val="center"/>
          </w:tcPr>
          <w:p w14:paraId="277B963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27A389C6">
        <w:tblPrEx>
          <w:tblCellMar>
            <w:top w:w="0" w:type="dxa"/>
            <w:left w:w="108" w:type="dxa"/>
            <w:bottom w:w="0" w:type="dxa"/>
            <w:right w:w="108" w:type="dxa"/>
          </w:tblCellMar>
        </w:tblPrEx>
        <w:trPr>
          <w:gridAfter w:val="1"/>
          <w:wAfter w:w="895" w:type="dxa"/>
          <w:trHeight w:val="39" w:hRule="atLeast"/>
        </w:trPr>
        <w:tc>
          <w:tcPr>
            <w:tcW w:w="553" w:type="dxa"/>
            <w:vMerge w:val="restart"/>
            <w:tcBorders>
              <w:top w:val="nil"/>
              <w:left w:val="single" w:color="auto" w:sz="4" w:space="0"/>
              <w:right w:val="single" w:color="auto" w:sz="4" w:space="0"/>
            </w:tcBorders>
            <w:shd w:val="clear" w:color="auto" w:fill="auto"/>
            <w:noWrap/>
            <w:vAlign w:val="center"/>
          </w:tcPr>
          <w:p w14:paraId="07681B1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6</w:t>
            </w:r>
          </w:p>
        </w:tc>
        <w:tc>
          <w:tcPr>
            <w:tcW w:w="1200" w:type="dxa"/>
            <w:tcBorders>
              <w:top w:val="nil"/>
              <w:left w:val="nil"/>
              <w:bottom w:val="single" w:color="auto" w:sz="4" w:space="0"/>
              <w:right w:val="single" w:color="auto" w:sz="4" w:space="0"/>
            </w:tcBorders>
            <w:shd w:val="clear" w:color="auto" w:fill="auto"/>
            <w:noWrap/>
            <w:vAlign w:val="center"/>
          </w:tcPr>
          <w:p w14:paraId="7B9A4BA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xml:space="preserve">6平方线径四点模具 </w:t>
            </w:r>
          </w:p>
        </w:tc>
        <w:tc>
          <w:tcPr>
            <w:tcW w:w="1200" w:type="dxa"/>
            <w:tcBorders>
              <w:top w:val="nil"/>
              <w:left w:val="nil"/>
              <w:bottom w:val="single" w:color="auto" w:sz="4" w:space="0"/>
              <w:right w:val="single" w:color="auto" w:sz="4" w:space="0"/>
            </w:tcBorders>
            <w:shd w:val="clear" w:color="auto" w:fill="auto"/>
            <w:vAlign w:val="center"/>
          </w:tcPr>
          <w:p w14:paraId="68373EA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vMerge w:val="restart"/>
            <w:tcBorders>
              <w:top w:val="nil"/>
              <w:left w:val="nil"/>
              <w:right w:val="single" w:color="auto" w:sz="4" w:space="0"/>
            </w:tcBorders>
            <w:shd w:val="clear" w:color="auto" w:fill="auto"/>
            <w:noWrap/>
            <w:vAlign w:val="center"/>
          </w:tcPr>
          <w:p w14:paraId="221BE06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xml:space="preserve"> 四点压接模具（伺服压接机安装应用）</w:t>
            </w:r>
          </w:p>
        </w:tc>
        <w:tc>
          <w:tcPr>
            <w:tcW w:w="763" w:type="dxa"/>
            <w:tcBorders>
              <w:top w:val="nil"/>
              <w:left w:val="nil"/>
              <w:bottom w:val="single" w:color="auto" w:sz="4" w:space="0"/>
              <w:right w:val="single" w:color="auto" w:sz="4" w:space="0"/>
            </w:tcBorders>
            <w:shd w:val="clear" w:color="auto" w:fill="auto"/>
            <w:noWrap/>
            <w:vAlign w:val="center"/>
          </w:tcPr>
          <w:p w14:paraId="02C32EE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3392671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2663E2E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62295B25">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tcBorders>
              <w:top w:val="nil"/>
              <w:left w:val="nil"/>
              <w:bottom w:val="single" w:color="auto" w:sz="4" w:space="0"/>
              <w:right w:val="single" w:color="auto" w:sz="4" w:space="0"/>
            </w:tcBorders>
            <w:shd w:val="clear" w:color="auto" w:fill="auto"/>
            <w:noWrap/>
            <w:vAlign w:val="center"/>
          </w:tcPr>
          <w:p w14:paraId="5F1C42A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392EB79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1364919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vMerge w:val="restart"/>
            <w:tcBorders>
              <w:top w:val="nil"/>
              <w:left w:val="nil"/>
              <w:right w:val="single" w:color="auto" w:sz="4" w:space="0"/>
            </w:tcBorders>
            <w:shd w:val="clear" w:color="auto" w:fill="auto"/>
            <w:noWrap/>
            <w:vAlign w:val="center"/>
          </w:tcPr>
          <w:p w14:paraId="7283AF8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0D4E4094">
        <w:tblPrEx>
          <w:tblCellMar>
            <w:top w:w="0" w:type="dxa"/>
            <w:left w:w="108" w:type="dxa"/>
            <w:bottom w:w="0" w:type="dxa"/>
            <w:right w:w="108" w:type="dxa"/>
          </w:tblCellMar>
        </w:tblPrEx>
        <w:trPr>
          <w:gridAfter w:val="1"/>
          <w:wAfter w:w="895" w:type="dxa"/>
          <w:trHeight w:val="312" w:hRule="atLeast"/>
        </w:trPr>
        <w:tc>
          <w:tcPr>
            <w:tcW w:w="553" w:type="dxa"/>
            <w:vMerge w:val="continue"/>
            <w:tcBorders>
              <w:left w:val="single" w:color="auto" w:sz="4" w:space="0"/>
              <w:bottom w:val="single" w:color="auto" w:sz="4" w:space="0"/>
              <w:right w:val="single" w:color="auto" w:sz="4" w:space="0"/>
            </w:tcBorders>
            <w:shd w:val="clear" w:color="auto" w:fill="auto"/>
            <w:noWrap/>
            <w:vAlign w:val="center"/>
          </w:tcPr>
          <w:p w14:paraId="2B9652C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6D2CEDC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xml:space="preserve">10平方线径四点模具 </w:t>
            </w:r>
          </w:p>
        </w:tc>
        <w:tc>
          <w:tcPr>
            <w:tcW w:w="1200" w:type="dxa"/>
            <w:tcBorders>
              <w:top w:val="nil"/>
              <w:left w:val="nil"/>
              <w:bottom w:val="single" w:color="auto" w:sz="4" w:space="0"/>
              <w:right w:val="single" w:color="auto" w:sz="4" w:space="0"/>
            </w:tcBorders>
            <w:shd w:val="clear" w:color="auto" w:fill="auto"/>
            <w:vAlign w:val="center"/>
          </w:tcPr>
          <w:p w14:paraId="5BDB2A7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vMerge w:val="continue"/>
            <w:tcBorders>
              <w:left w:val="nil"/>
              <w:bottom w:val="single" w:color="auto" w:sz="4" w:space="0"/>
              <w:right w:val="single" w:color="auto" w:sz="4" w:space="0"/>
            </w:tcBorders>
            <w:shd w:val="clear" w:color="auto" w:fill="auto"/>
            <w:noWrap/>
            <w:vAlign w:val="center"/>
          </w:tcPr>
          <w:p w14:paraId="6664AF6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223FF3C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1CE5EB9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4C1623CA">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5F394F97">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tcBorders>
              <w:top w:val="nil"/>
              <w:left w:val="nil"/>
              <w:bottom w:val="single" w:color="auto" w:sz="4" w:space="0"/>
              <w:right w:val="single" w:color="auto" w:sz="4" w:space="0"/>
            </w:tcBorders>
            <w:shd w:val="clear" w:color="auto" w:fill="auto"/>
            <w:noWrap/>
            <w:vAlign w:val="center"/>
          </w:tcPr>
          <w:p w14:paraId="625C375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59C51A9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1A81D01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vMerge w:val="continue"/>
            <w:tcBorders>
              <w:left w:val="nil"/>
              <w:bottom w:val="single" w:color="auto" w:sz="4" w:space="0"/>
              <w:right w:val="single" w:color="auto" w:sz="4" w:space="0"/>
            </w:tcBorders>
            <w:shd w:val="clear" w:color="auto" w:fill="auto"/>
            <w:noWrap/>
            <w:vAlign w:val="center"/>
          </w:tcPr>
          <w:p w14:paraId="0FDACF2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61BA70BF">
        <w:tblPrEx>
          <w:tblCellMar>
            <w:top w:w="0" w:type="dxa"/>
            <w:left w:w="108" w:type="dxa"/>
            <w:bottom w:w="0" w:type="dxa"/>
            <w:right w:w="108" w:type="dxa"/>
          </w:tblCellMar>
        </w:tblPrEx>
        <w:trPr>
          <w:gridAfter w:val="1"/>
          <w:wAfter w:w="895" w:type="dxa"/>
          <w:trHeight w:val="312"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355EEB00">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7</w:t>
            </w:r>
          </w:p>
        </w:tc>
        <w:tc>
          <w:tcPr>
            <w:tcW w:w="1200" w:type="dxa"/>
            <w:tcBorders>
              <w:top w:val="nil"/>
              <w:left w:val="nil"/>
              <w:bottom w:val="single" w:color="auto" w:sz="4" w:space="0"/>
              <w:right w:val="single" w:color="auto" w:sz="4" w:space="0"/>
            </w:tcBorders>
            <w:shd w:val="clear" w:color="auto" w:fill="auto"/>
            <w:noWrap/>
            <w:vAlign w:val="center"/>
          </w:tcPr>
          <w:p w14:paraId="0157B33A">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高压线切断刀片</w:t>
            </w:r>
          </w:p>
        </w:tc>
        <w:tc>
          <w:tcPr>
            <w:tcW w:w="1200" w:type="dxa"/>
            <w:tcBorders>
              <w:top w:val="nil"/>
              <w:left w:val="nil"/>
              <w:bottom w:val="single" w:color="auto" w:sz="4" w:space="0"/>
              <w:right w:val="single" w:color="auto" w:sz="4" w:space="0"/>
            </w:tcBorders>
            <w:shd w:val="clear" w:color="auto" w:fill="auto"/>
            <w:vAlign w:val="center"/>
          </w:tcPr>
          <w:p w14:paraId="32ACD8A5">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1137" w:type="dxa"/>
            <w:tcBorders>
              <w:top w:val="nil"/>
              <w:left w:val="nil"/>
              <w:bottom w:val="single" w:color="auto" w:sz="4" w:space="0"/>
              <w:right w:val="single" w:color="auto" w:sz="4" w:space="0"/>
            </w:tcBorders>
            <w:shd w:val="clear" w:color="auto" w:fill="auto"/>
            <w:noWrap/>
            <w:vAlign w:val="center"/>
          </w:tcPr>
          <w:p w14:paraId="2AC0B9FE">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763" w:type="dxa"/>
            <w:tcBorders>
              <w:top w:val="nil"/>
              <w:left w:val="nil"/>
              <w:bottom w:val="single" w:color="auto" w:sz="4" w:space="0"/>
              <w:right w:val="single" w:color="auto" w:sz="4" w:space="0"/>
            </w:tcBorders>
            <w:shd w:val="clear" w:color="auto" w:fill="auto"/>
            <w:noWrap/>
            <w:vAlign w:val="center"/>
          </w:tcPr>
          <w:p w14:paraId="010D1442">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712" w:type="dxa"/>
            <w:tcBorders>
              <w:top w:val="nil"/>
              <w:left w:val="nil"/>
              <w:bottom w:val="single" w:color="auto" w:sz="4" w:space="0"/>
              <w:right w:val="single" w:color="auto" w:sz="4" w:space="0"/>
            </w:tcBorders>
            <w:shd w:val="clear" w:color="auto" w:fill="auto"/>
            <w:noWrap/>
            <w:vAlign w:val="center"/>
          </w:tcPr>
          <w:p w14:paraId="1CB9EE9C">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575" w:type="dxa"/>
            <w:tcBorders>
              <w:top w:val="nil"/>
              <w:left w:val="nil"/>
              <w:bottom w:val="single" w:color="auto" w:sz="4" w:space="0"/>
              <w:right w:val="single" w:color="auto" w:sz="4" w:space="0"/>
            </w:tcBorders>
            <w:shd w:val="clear" w:color="auto" w:fill="auto"/>
            <w:noWrap/>
            <w:vAlign w:val="center"/>
          </w:tcPr>
          <w:p w14:paraId="4CAB128D">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4A693544">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tcBorders>
              <w:top w:val="nil"/>
              <w:left w:val="nil"/>
              <w:bottom w:val="single" w:color="auto" w:sz="4" w:space="0"/>
              <w:right w:val="single" w:color="auto" w:sz="4" w:space="0"/>
            </w:tcBorders>
            <w:shd w:val="clear" w:color="auto" w:fill="auto"/>
            <w:noWrap/>
            <w:vAlign w:val="center"/>
          </w:tcPr>
          <w:p w14:paraId="513DC7C6">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412" w:type="dxa"/>
            <w:tcBorders>
              <w:top w:val="nil"/>
              <w:left w:val="nil"/>
              <w:bottom w:val="single" w:color="auto" w:sz="4" w:space="0"/>
              <w:right w:val="single" w:color="auto" w:sz="4" w:space="0"/>
            </w:tcBorders>
            <w:shd w:val="clear" w:color="auto" w:fill="auto"/>
            <w:noWrap/>
            <w:vAlign w:val="center"/>
          </w:tcPr>
          <w:p w14:paraId="340704CC">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925" w:type="dxa"/>
            <w:tcBorders>
              <w:top w:val="nil"/>
              <w:left w:val="nil"/>
              <w:bottom w:val="single" w:color="auto" w:sz="4" w:space="0"/>
              <w:right w:val="single" w:color="auto" w:sz="4" w:space="0"/>
            </w:tcBorders>
            <w:shd w:val="clear" w:color="auto" w:fill="auto"/>
            <w:noWrap/>
            <w:vAlign w:val="center"/>
          </w:tcPr>
          <w:p w14:paraId="5BB0FFB4">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1650" w:type="dxa"/>
            <w:tcBorders>
              <w:top w:val="nil"/>
              <w:left w:val="nil"/>
              <w:bottom w:val="single" w:color="auto" w:sz="4" w:space="0"/>
              <w:right w:val="single" w:color="auto" w:sz="4" w:space="0"/>
            </w:tcBorders>
            <w:shd w:val="clear" w:color="auto" w:fill="auto"/>
            <w:noWrap/>
            <w:vAlign w:val="center"/>
          </w:tcPr>
          <w:p w14:paraId="498DA3F0">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3E587A36">
        <w:tblPrEx>
          <w:tblCellMar>
            <w:top w:w="0" w:type="dxa"/>
            <w:left w:w="108" w:type="dxa"/>
            <w:bottom w:w="0" w:type="dxa"/>
            <w:right w:w="108" w:type="dxa"/>
          </w:tblCellMar>
        </w:tblPrEx>
        <w:trPr>
          <w:gridAfter w:val="1"/>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5E3DED4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8</w:t>
            </w:r>
          </w:p>
        </w:tc>
        <w:tc>
          <w:tcPr>
            <w:tcW w:w="1200" w:type="dxa"/>
            <w:tcBorders>
              <w:top w:val="nil"/>
              <w:left w:val="nil"/>
              <w:bottom w:val="single" w:color="auto" w:sz="4" w:space="0"/>
              <w:right w:val="single" w:color="auto" w:sz="4" w:space="0"/>
            </w:tcBorders>
            <w:shd w:val="clear" w:color="auto" w:fill="auto"/>
            <w:noWrap/>
            <w:vAlign w:val="center"/>
          </w:tcPr>
          <w:p w14:paraId="2A65D34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高压线旋剥刀片</w:t>
            </w:r>
          </w:p>
        </w:tc>
        <w:tc>
          <w:tcPr>
            <w:tcW w:w="1200" w:type="dxa"/>
            <w:tcBorders>
              <w:top w:val="nil"/>
              <w:left w:val="nil"/>
              <w:bottom w:val="single" w:color="auto" w:sz="4" w:space="0"/>
              <w:right w:val="single" w:color="auto" w:sz="4" w:space="0"/>
            </w:tcBorders>
            <w:shd w:val="clear" w:color="auto" w:fill="auto"/>
            <w:vAlign w:val="center"/>
          </w:tcPr>
          <w:p w14:paraId="0885A23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7AB6FBA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582AFC8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222D954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2A12AF0B">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36E087A7">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tcBorders>
              <w:top w:val="nil"/>
              <w:left w:val="nil"/>
              <w:bottom w:val="single" w:color="auto" w:sz="4" w:space="0"/>
              <w:right w:val="single" w:color="auto" w:sz="4" w:space="0"/>
            </w:tcBorders>
            <w:shd w:val="clear" w:color="auto" w:fill="auto"/>
            <w:noWrap/>
            <w:vAlign w:val="center"/>
          </w:tcPr>
          <w:p w14:paraId="0182E91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6CF79E6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31FA59C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tcBorders>
              <w:top w:val="nil"/>
              <w:left w:val="nil"/>
              <w:bottom w:val="single" w:color="auto" w:sz="4" w:space="0"/>
              <w:right w:val="single" w:color="auto" w:sz="4" w:space="0"/>
            </w:tcBorders>
            <w:shd w:val="clear" w:color="auto" w:fill="auto"/>
            <w:noWrap/>
            <w:vAlign w:val="center"/>
          </w:tcPr>
          <w:p w14:paraId="6053970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01E8E9F5">
        <w:tblPrEx>
          <w:tblCellMar>
            <w:top w:w="0" w:type="dxa"/>
            <w:left w:w="108" w:type="dxa"/>
            <w:bottom w:w="0" w:type="dxa"/>
            <w:right w:w="108" w:type="dxa"/>
          </w:tblCellMar>
        </w:tblPrEx>
        <w:trPr>
          <w:gridAfter w:val="1"/>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2C1345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9</w:t>
            </w:r>
          </w:p>
        </w:tc>
        <w:tc>
          <w:tcPr>
            <w:tcW w:w="1200" w:type="dxa"/>
            <w:tcBorders>
              <w:top w:val="nil"/>
              <w:left w:val="nil"/>
              <w:bottom w:val="single" w:color="auto" w:sz="4" w:space="0"/>
              <w:right w:val="single" w:color="auto" w:sz="4" w:space="0"/>
            </w:tcBorders>
            <w:shd w:val="clear" w:color="auto" w:fill="auto"/>
            <w:noWrap/>
            <w:vAlign w:val="center"/>
          </w:tcPr>
          <w:p w14:paraId="254A0C0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热缩管切断刀片</w:t>
            </w:r>
          </w:p>
        </w:tc>
        <w:tc>
          <w:tcPr>
            <w:tcW w:w="1200" w:type="dxa"/>
            <w:tcBorders>
              <w:top w:val="nil"/>
              <w:left w:val="nil"/>
              <w:bottom w:val="single" w:color="auto" w:sz="4" w:space="0"/>
              <w:right w:val="single" w:color="auto" w:sz="4" w:space="0"/>
            </w:tcBorders>
            <w:shd w:val="clear" w:color="auto" w:fill="auto"/>
            <w:vAlign w:val="center"/>
          </w:tcPr>
          <w:p w14:paraId="2FDA25A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4B5305F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68F30CE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2B5AA40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5546C0BD">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30B6141A">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tcBorders>
              <w:top w:val="nil"/>
              <w:left w:val="nil"/>
              <w:bottom w:val="single" w:color="auto" w:sz="4" w:space="0"/>
              <w:right w:val="single" w:color="auto" w:sz="4" w:space="0"/>
            </w:tcBorders>
            <w:shd w:val="clear" w:color="auto" w:fill="auto"/>
            <w:noWrap/>
            <w:vAlign w:val="center"/>
          </w:tcPr>
          <w:p w14:paraId="0C9355B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19FE3F5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7C15C2D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tcBorders>
              <w:top w:val="nil"/>
              <w:left w:val="nil"/>
              <w:bottom w:val="single" w:color="auto" w:sz="4" w:space="0"/>
              <w:right w:val="single" w:color="auto" w:sz="4" w:space="0"/>
            </w:tcBorders>
            <w:shd w:val="clear" w:color="auto" w:fill="auto"/>
            <w:noWrap/>
            <w:vAlign w:val="center"/>
          </w:tcPr>
          <w:p w14:paraId="3D03823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42DA78C9">
        <w:tblPrEx>
          <w:tblCellMar>
            <w:top w:w="0" w:type="dxa"/>
            <w:left w:w="108" w:type="dxa"/>
            <w:bottom w:w="0" w:type="dxa"/>
            <w:right w:w="108" w:type="dxa"/>
          </w:tblCellMar>
        </w:tblPrEx>
        <w:trPr>
          <w:gridAfter w:val="1"/>
          <w:wAfter w:w="895" w:type="dxa"/>
          <w:trHeight w:val="39" w:hRule="atLeast"/>
        </w:trPr>
        <w:tc>
          <w:tcPr>
            <w:tcW w:w="553" w:type="dxa"/>
            <w:vMerge w:val="restart"/>
            <w:tcBorders>
              <w:top w:val="nil"/>
              <w:left w:val="single" w:color="auto" w:sz="4" w:space="0"/>
              <w:right w:val="single" w:color="auto" w:sz="4" w:space="0"/>
            </w:tcBorders>
            <w:shd w:val="clear" w:color="auto" w:fill="auto"/>
            <w:noWrap/>
            <w:vAlign w:val="center"/>
          </w:tcPr>
          <w:p w14:paraId="5FB69DB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10</w:t>
            </w:r>
          </w:p>
        </w:tc>
        <w:tc>
          <w:tcPr>
            <w:tcW w:w="1200" w:type="dxa"/>
            <w:tcBorders>
              <w:top w:val="nil"/>
              <w:left w:val="nil"/>
              <w:bottom w:val="single" w:color="auto" w:sz="4" w:space="0"/>
              <w:right w:val="single" w:color="auto" w:sz="4" w:space="0"/>
            </w:tcBorders>
            <w:shd w:val="clear" w:color="auto" w:fill="auto"/>
            <w:noWrap/>
            <w:vAlign w:val="center"/>
          </w:tcPr>
          <w:p w14:paraId="04E96FA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规格一（50）</w:t>
            </w:r>
          </w:p>
        </w:tc>
        <w:tc>
          <w:tcPr>
            <w:tcW w:w="1200" w:type="dxa"/>
            <w:vMerge w:val="restart"/>
            <w:tcBorders>
              <w:top w:val="nil"/>
              <w:left w:val="nil"/>
              <w:right w:val="single" w:color="auto" w:sz="4" w:space="0"/>
            </w:tcBorders>
            <w:shd w:val="clear" w:color="auto" w:fill="auto"/>
            <w:vAlign w:val="center"/>
          </w:tcPr>
          <w:p w14:paraId="54144A3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屏蔽网切断模具</w:t>
            </w:r>
          </w:p>
        </w:tc>
        <w:tc>
          <w:tcPr>
            <w:tcW w:w="1137" w:type="dxa"/>
            <w:tcBorders>
              <w:top w:val="nil"/>
              <w:left w:val="nil"/>
              <w:bottom w:val="single" w:color="auto" w:sz="4" w:space="0"/>
              <w:right w:val="single" w:color="auto" w:sz="4" w:space="0"/>
            </w:tcBorders>
            <w:shd w:val="clear" w:color="auto" w:fill="auto"/>
            <w:noWrap/>
            <w:vAlign w:val="center"/>
          </w:tcPr>
          <w:p w14:paraId="4C4EB29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105EF31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0A63C97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7080CB13">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75B9ADDE">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tcBorders>
              <w:top w:val="nil"/>
              <w:left w:val="nil"/>
              <w:bottom w:val="single" w:color="auto" w:sz="4" w:space="0"/>
              <w:right w:val="single" w:color="auto" w:sz="4" w:space="0"/>
            </w:tcBorders>
            <w:shd w:val="clear" w:color="auto" w:fill="auto"/>
            <w:noWrap/>
            <w:vAlign w:val="center"/>
          </w:tcPr>
          <w:p w14:paraId="4771F03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67898D0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1707562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vMerge w:val="restart"/>
            <w:tcBorders>
              <w:top w:val="nil"/>
              <w:left w:val="nil"/>
              <w:right w:val="single" w:color="auto" w:sz="4" w:space="0"/>
            </w:tcBorders>
            <w:shd w:val="clear" w:color="auto" w:fill="auto"/>
            <w:noWrap/>
            <w:vAlign w:val="center"/>
          </w:tcPr>
          <w:p w14:paraId="521B37D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5D502A0D">
        <w:tblPrEx>
          <w:tblCellMar>
            <w:top w:w="0" w:type="dxa"/>
            <w:left w:w="108" w:type="dxa"/>
            <w:bottom w:w="0" w:type="dxa"/>
            <w:right w:w="108" w:type="dxa"/>
          </w:tblCellMar>
        </w:tblPrEx>
        <w:trPr>
          <w:gridAfter w:val="1"/>
          <w:wAfter w:w="895" w:type="dxa"/>
          <w:trHeight w:val="104" w:hRule="atLeast"/>
        </w:trPr>
        <w:tc>
          <w:tcPr>
            <w:tcW w:w="553" w:type="dxa"/>
            <w:vMerge w:val="continue"/>
            <w:tcBorders>
              <w:left w:val="single" w:color="auto" w:sz="4" w:space="0"/>
              <w:right w:val="single" w:color="auto" w:sz="4" w:space="0"/>
            </w:tcBorders>
            <w:shd w:val="clear" w:color="auto" w:fill="auto"/>
            <w:noWrap/>
            <w:vAlign w:val="center"/>
          </w:tcPr>
          <w:p w14:paraId="15146E7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2E370D6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规格二（70）</w:t>
            </w:r>
          </w:p>
        </w:tc>
        <w:tc>
          <w:tcPr>
            <w:tcW w:w="1200" w:type="dxa"/>
            <w:vMerge w:val="continue"/>
            <w:tcBorders>
              <w:left w:val="nil"/>
              <w:right w:val="single" w:color="auto" w:sz="4" w:space="0"/>
            </w:tcBorders>
            <w:shd w:val="clear" w:color="auto" w:fill="auto"/>
            <w:vAlign w:val="center"/>
          </w:tcPr>
          <w:p w14:paraId="5C15BB6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68FD5B1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615C85F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54CE6FD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5BDC840E">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17F24CDB">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tcBorders>
              <w:top w:val="nil"/>
              <w:left w:val="nil"/>
              <w:bottom w:val="single" w:color="auto" w:sz="4" w:space="0"/>
              <w:right w:val="single" w:color="auto" w:sz="4" w:space="0"/>
            </w:tcBorders>
            <w:shd w:val="clear" w:color="auto" w:fill="auto"/>
            <w:noWrap/>
            <w:vAlign w:val="center"/>
          </w:tcPr>
          <w:p w14:paraId="64FCF15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23E1CC4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7107957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vMerge w:val="continue"/>
            <w:tcBorders>
              <w:left w:val="nil"/>
              <w:right w:val="single" w:color="auto" w:sz="4" w:space="0"/>
            </w:tcBorders>
            <w:shd w:val="clear" w:color="auto" w:fill="auto"/>
            <w:noWrap/>
            <w:vAlign w:val="center"/>
          </w:tcPr>
          <w:p w14:paraId="5A1C2D4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2C98C9C8">
        <w:tblPrEx>
          <w:tblCellMar>
            <w:top w:w="0" w:type="dxa"/>
            <w:left w:w="108" w:type="dxa"/>
            <w:bottom w:w="0" w:type="dxa"/>
            <w:right w:w="108" w:type="dxa"/>
          </w:tblCellMar>
        </w:tblPrEx>
        <w:trPr>
          <w:gridAfter w:val="1"/>
          <w:wAfter w:w="895" w:type="dxa"/>
          <w:trHeight w:val="104" w:hRule="atLeast"/>
        </w:trPr>
        <w:tc>
          <w:tcPr>
            <w:tcW w:w="553" w:type="dxa"/>
            <w:vMerge w:val="continue"/>
            <w:tcBorders>
              <w:left w:val="single" w:color="auto" w:sz="4" w:space="0"/>
              <w:bottom w:val="single" w:color="auto" w:sz="4" w:space="0"/>
              <w:right w:val="single" w:color="auto" w:sz="4" w:space="0"/>
            </w:tcBorders>
            <w:shd w:val="clear" w:color="auto" w:fill="auto"/>
            <w:noWrap/>
            <w:vAlign w:val="center"/>
          </w:tcPr>
          <w:p w14:paraId="0EFA7C5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4021850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规格三（95）</w:t>
            </w:r>
          </w:p>
        </w:tc>
        <w:tc>
          <w:tcPr>
            <w:tcW w:w="1200" w:type="dxa"/>
            <w:vMerge w:val="continue"/>
            <w:tcBorders>
              <w:left w:val="nil"/>
              <w:bottom w:val="single" w:color="auto" w:sz="4" w:space="0"/>
              <w:right w:val="single" w:color="auto" w:sz="4" w:space="0"/>
            </w:tcBorders>
            <w:shd w:val="clear" w:color="auto" w:fill="auto"/>
            <w:vAlign w:val="center"/>
          </w:tcPr>
          <w:p w14:paraId="3939125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5063398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tcBorders>
              <w:top w:val="nil"/>
              <w:left w:val="nil"/>
              <w:bottom w:val="single" w:color="auto" w:sz="4" w:space="0"/>
              <w:right w:val="single" w:color="auto" w:sz="4" w:space="0"/>
            </w:tcBorders>
            <w:shd w:val="clear" w:color="auto" w:fill="auto"/>
            <w:noWrap/>
            <w:vAlign w:val="center"/>
          </w:tcPr>
          <w:p w14:paraId="2DC7633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285B607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59C85A95">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3F1A52E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tcBorders>
              <w:top w:val="nil"/>
              <w:left w:val="nil"/>
              <w:bottom w:val="single" w:color="auto" w:sz="4" w:space="0"/>
              <w:right w:val="single" w:color="auto" w:sz="4" w:space="0"/>
            </w:tcBorders>
            <w:shd w:val="clear" w:color="auto" w:fill="auto"/>
            <w:noWrap/>
            <w:vAlign w:val="center"/>
          </w:tcPr>
          <w:p w14:paraId="2E194D9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14B6201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2D4C025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vMerge w:val="continue"/>
            <w:tcBorders>
              <w:left w:val="nil"/>
              <w:bottom w:val="single" w:color="auto" w:sz="4" w:space="0"/>
              <w:right w:val="single" w:color="auto" w:sz="4" w:space="0"/>
            </w:tcBorders>
            <w:shd w:val="clear" w:color="auto" w:fill="auto"/>
            <w:noWrap/>
            <w:vAlign w:val="center"/>
          </w:tcPr>
          <w:p w14:paraId="4D094A6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5065821D">
        <w:tblPrEx>
          <w:tblCellMar>
            <w:top w:w="0" w:type="dxa"/>
            <w:left w:w="108" w:type="dxa"/>
            <w:bottom w:w="0" w:type="dxa"/>
            <w:right w:w="108" w:type="dxa"/>
          </w:tblCellMar>
        </w:tblPrEx>
        <w:trPr>
          <w:gridAfter w:val="1"/>
          <w:wAfter w:w="895" w:type="dxa"/>
          <w:trHeight w:val="104"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5D15D37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11</w:t>
            </w:r>
          </w:p>
        </w:tc>
        <w:tc>
          <w:tcPr>
            <w:tcW w:w="1200" w:type="dxa"/>
            <w:tcBorders>
              <w:top w:val="nil"/>
              <w:left w:val="nil"/>
              <w:bottom w:val="single" w:color="auto" w:sz="4" w:space="0"/>
              <w:right w:val="single" w:color="auto" w:sz="4" w:space="0"/>
            </w:tcBorders>
            <w:shd w:val="clear" w:color="auto" w:fill="auto"/>
            <w:noWrap/>
            <w:vAlign w:val="center"/>
          </w:tcPr>
          <w:p w14:paraId="7B003E8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低压线端子压接模具</w:t>
            </w:r>
          </w:p>
        </w:tc>
        <w:tc>
          <w:tcPr>
            <w:tcW w:w="1200" w:type="dxa"/>
            <w:tcBorders>
              <w:top w:val="nil"/>
              <w:left w:val="nil"/>
              <w:bottom w:val="single" w:color="auto" w:sz="4" w:space="0"/>
              <w:right w:val="single" w:color="auto" w:sz="4" w:space="0"/>
            </w:tcBorders>
            <w:shd w:val="clear" w:color="auto" w:fill="auto"/>
            <w:vAlign w:val="center"/>
          </w:tcPr>
          <w:p w14:paraId="67E0728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4994857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Cr12MOV CR12</w:t>
            </w:r>
            <w:r>
              <w:rPr>
                <w:rFonts w:hint="eastAsia" w:cs="宋体" w:asciiTheme="minorEastAsia" w:hAnsiTheme="minorEastAsia" w:eastAsiaTheme="minorEastAsia"/>
                <w:color w:val="000000"/>
                <w:kern w:val="0"/>
                <w:sz w:val="15"/>
                <w:szCs w:val="15"/>
                <w:lang w:val="en-US" w:eastAsia="zh-CN"/>
              </w:rPr>
              <w:t xml:space="preserve"> （</w:t>
            </w:r>
            <w:r>
              <w:rPr>
                <w:rFonts w:hint="default" w:cs="宋体" w:asciiTheme="minorEastAsia" w:hAnsiTheme="minorEastAsia" w:eastAsiaTheme="minorEastAsia"/>
                <w:color w:val="000000"/>
                <w:kern w:val="0"/>
                <w:sz w:val="15"/>
                <w:szCs w:val="15"/>
                <w:lang w:val="en-US" w:eastAsia="zh-CN"/>
              </w:rPr>
              <w:t>30</w:t>
            </w:r>
            <w:r>
              <w:rPr>
                <w:rFonts w:hint="eastAsia" w:cs="宋体" w:asciiTheme="minorEastAsia" w:hAnsiTheme="minorEastAsia" w:eastAsiaTheme="minorEastAsia"/>
                <w:color w:val="000000"/>
                <w:kern w:val="0"/>
                <w:sz w:val="15"/>
                <w:szCs w:val="15"/>
                <w:lang w:val="en-US" w:eastAsia="zh-CN"/>
              </w:rPr>
              <w:t>-40</w:t>
            </w:r>
            <w:r>
              <w:rPr>
                <w:rFonts w:hint="default" w:cs="宋体" w:asciiTheme="minorEastAsia" w:hAnsiTheme="minorEastAsia" w:eastAsiaTheme="minorEastAsia"/>
                <w:color w:val="000000"/>
                <w:kern w:val="0"/>
                <w:sz w:val="15"/>
                <w:szCs w:val="15"/>
                <w:lang w:val="en-US" w:eastAsia="zh-CN"/>
              </w:rPr>
              <w:t>万次</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38A4368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3EDDCAC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755A8DE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22614C6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82</w:t>
            </w:r>
          </w:p>
        </w:tc>
        <w:tc>
          <w:tcPr>
            <w:tcW w:w="913" w:type="dxa"/>
            <w:tcBorders>
              <w:top w:val="nil"/>
              <w:left w:val="nil"/>
              <w:bottom w:val="single" w:color="auto" w:sz="4" w:space="0"/>
              <w:right w:val="single" w:color="auto" w:sz="4" w:space="0"/>
            </w:tcBorders>
            <w:shd w:val="clear" w:color="auto" w:fill="auto"/>
            <w:noWrap/>
            <w:vAlign w:val="center"/>
          </w:tcPr>
          <w:p w14:paraId="0B33AF9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6C8A9A9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20EBE40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tcBorders>
              <w:top w:val="nil"/>
              <w:left w:val="nil"/>
              <w:bottom w:val="single" w:color="auto" w:sz="4" w:space="0"/>
              <w:right w:val="single" w:color="auto" w:sz="4" w:space="0"/>
            </w:tcBorders>
            <w:shd w:val="clear" w:color="auto" w:fill="auto"/>
            <w:noWrap/>
            <w:vAlign w:val="center"/>
          </w:tcPr>
          <w:p w14:paraId="2D7A357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低压项目</w:t>
            </w:r>
          </w:p>
        </w:tc>
      </w:tr>
      <w:tr w14:paraId="2F9F2C1C">
        <w:tblPrEx>
          <w:tblCellMar>
            <w:top w:w="0" w:type="dxa"/>
            <w:left w:w="108" w:type="dxa"/>
            <w:bottom w:w="0" w:type="dxa"/>
            <w:right w:w="108" w:type="dxa"/>
          </w:tblCellMar>
        </w:tblPrEx>
        <w:trPr>
          <w:gridAfter w:val="1"/>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02B020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12</w:t>
            </w:r>
          </w:p>
        </w:tc>
        <w:tc>
          <w:tcPr>
            <w:tcW w:w="1200" w:type="dxa"/>
            <w:tcBorders>
              <w:top w:val="nil"/>
              <w:left w:val="nil"/>
              <w:bottom w:val="single" w:color="auto" w:sz="4" w:space="0"/>
              <w:right w:val="single" w:color="auto" w:sz="4" w:space="0"/>
            </w:tcBorders>
            <w:shd w:val="clear" w:color="auto" w:fill="auto"/>
            <w:noWrap/>
            <w:vAlign w:val="center"/>
          </w:tcPr>
          <w:p w14:paraId="3579173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低压线端子压接刀片</w:t>
            </w:r>
          </w:p>
        </w:tc>
        <w:tc>
          <w:tcPr>
            <w:tcW w:w="1200" w:type="dxa"/>
            <w:tcBorders>
              <w:top w:val="nil"/>
              <w:left w:val="nil"/>
              <w:bottom w:val="single" w:color="auto" w:sz="4" w:space="0"/>
              <w:right w:val="single" w:color="auto" w:sz="4" w:space="0"/>
            </w:tcBorders>
            <w:shd w:val="clear" w:color="auto" w:fill="auto"/>
            <w:vAlign w:val="center"/>
          </w:tcPr>
          <w:p w14:paraId="442C0D3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tcBorders>
              <w:top w:val="nil"/>
              <w:left w:val="nil"/>
              <w:bottom w:val="single" w:color="auto" w:sz="4" w:space="0"/>
              <w:right w:val="single" w:color="auto" w:sz="4" w:space="0"/>
            </w:tcBorders>
            <w:shd w:val="clear" w:color="auto" w:fill="auto"/>
            <w:noWrap/>
            <w:vAlign w:val="center"/>
          </w:tcPr>
          <w:p w14:paraId="0366E9D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日嘉DC53</w:t>
            </w:r>
            <w:r>
              <w:rPr>
                <w:rFonts w:hint="eastAsia" w:cs="宋体" w:asciiTheme="minorEastAsia" w:hAnsiTheme="minorEastAsia" w:eastAsiaTheme="minorEastAsia"/>
                <w:color w:val="000000"/>
                <w:kern w:val="0"/>
                <w:sz w:val="15"/>
                <w:szCs w:val="15"/>
                <w:lang w:val="en-US" w:eastAsia="zh-CN"/>
              </w:rPr>
              <w:t>（</w:t>
            </w:r>
            <w:r>
              <w:rPr>
                <w:rFonts w:hint="default" w:cs="宋体" w:asciiTheme="minorEastAsia" w:hAnsiTheme="minorEastAsia" w:eastAsiaTheme="minorEastAsia"/>
                <w:color w:val="000000"/>
                <w:kern w:val="0"/>
                <w:sz w:val="15"/>
                <w:szCs w:val="15"/>
                <w:lang w:val="en-US" w:eastAsia="zh-CN"/>
              </w:rPr>
              <w:t>30</w:t>
            </w:r>
            <w:r>
              <w:rPr>
                <w:rFonts w:hint="eastAsia" w:cs="宋体" w:asciiTheme="minorEastAsia" w:hAnsiTheme="minorEastAsia" w:eastAsiaTheme="minorEastAsia"/>
                <w:color w:val="000000"/>
                <w:kern w:val="0"/>
                <w:sz w:val="15"/>
                <w:szCs w:val="15"/>
                <w:lang w:val="en-US" w:eastAsia="zh-CN"/>
              </w:rPr>
              <w:t>-40</w:t>
            </w:r>
            <w:r>
              <w:rPr>
                <w:rFonts w:hint="default" w:cs="宋体" w:asciiTheme="minorEastAsia" w:hAnsiTheme="minorEastAsia" w:eastAsiaTheme="minorEastAsia"/>
                <w:color w:val="000000"/>
                <w:kern w:val="0"/>
                <w:sz w:val="15"/>
                <w:szCs w:val="15"/>
                <w:lang w:val="en-US" w:eastAsia="zh-CN"/>
              </w:rPr>
              <w:t>万次</w:t>
            </w:r>
            <w:r>
              <w:rPr>
                <w:rFonts w:hint="eastAsia" w:cs="宋体" w:asciiTheme="minorEastAsia" w:hAnsiTheme="minorEastAsia" w:eastAsiaTheme="minorEastAsia"/>
                <w:color w:val="000000"/>
                <w:kern w:val="0"/>
                <w:sz w:val="15"/>
                <w:szCs w:val="15"/>
                <w:lang w:val="en-US" w:eastAsia="zh-CN"/>
              </w:rPr>
              <w:t>）</w:t>
            </w:r>
          </w:p>
        </w:tc>
        <w:tc>
          <w:tcPr>
            <w:tcW w:w="763" w:type="dxa"/>
            <w:tcBorders>
              <w:top w:val="nil"/>
              <w:left w:val="nil"/>
              <w:bottom w:val="single" w:color="auto" w:sz="4" w:space="0"/>
              <w:right w:val="single" w:color="auto" w:sz="4" w:space="0"/>
            </w:tcBorders>
            <w:shd w:val="clear" w:color="auto" w:fill="auto"/>
            <w:noWrap/>
            <w:vAlign w:val="center"/>
          </w:tcPr>
          <w:p w14:paraId="143287D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tcBorders>
              <w:top w:val="nil"/>
              <w:left w:val="nil"/>
              <w:bottom w:val="single" w:color="auto" w:sz="4" w:space="0"/>
              <w:right w:val="single" w:color="auto" w:sz="4" w:space="0"/>
            </w:tcBorders>
            <w:shd w:val="clear" w:color="auto" w:fill="auto"/>
            <w:noWrap/>
            <w:vAlign w:val="center"/>
          </w:tcPr>
          <w:p w14:paraId="23D40B4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tcBorders>
              <w:top w:val="nil"/>
              <w:left w:val="nil"/>
              <w:bottom w:val="single" w:color="auto" w:sz="4" w:space="0"/>
              <w:right w:val="single" w:color="auto" w:sz="4" w:space="0"/>
            </w:tcBorders>
            <w:shd w:val="clear" w:color="auto" w:fill="auto"/>
            <w:noWrap/>
            <w:vAlign w:val="center"/>
          </w:tcPr>
          <w:p w14:paraId="0C421B2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5FF010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1000</w:t>
            </w:r>
          </w:p>
        </w:tc>
        <w:tc>
          <w:tcPr>
            <w:tcW w:w="913" w:type="dxa"/>
            <w:tcBorders>
              <w:top w:val="nil"/>
              <w:left w:val="nil"/>
              <w:bottom w:val="single" w:color="auto" w:sz="4" w:space="0"/>
              <w:right w:val="single" w:color="auto" w:sz="4" w:space="0"/>
            </w:tcBorders>
            <w:shd w:val="clear" w:color="auto" w:fill="auto"/>
            <w:noWrap/>
            <w:vAlign w:val="center"/>
          </w:tcPr>
          <w:p w14:paraId="572EB99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tcBorders>
              <w:top w:val="nil"/>
              <w:left w:val="nil"/>
              <w:bottom w:val="single" w:color="auto" w:sz="4" w:space="0"/>
              <w:right w:val="single" w:color="auto" w:sz="4" w:space="0"/>
            </w:tcBorders>
            <w:shd w:val="clear" w:color="auto" w:fill="auto"/>
            <w:noWrap/>
            <w:vAlign w:val="center"/>
          </w:tcPr>
          <w:p w14:paraId="7A30851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tcBorders>
              <w:top w:val="nil"/>
              <w:left w:val="nil"/>
              <w:bottom w:val="single" w:color="auto" w:sz="4" w:space="0"/>
              <w:right w:val="single" w:color="auto" w:sz="4" w:space="0"/>
            </w:tcBorders>
            <w:shd w:val="clear" w:color="auto" w:fill="auto"/>
            <w:noWrap/>
            <w:vAlign w:val="center"/>
          </w:tcPr>
          <w:p w14:paraId="4A58F8E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tcBorders>
              <w:top w:val="nil"/>
              <w:left w:val="nil"/>
              <w:bottom w:val="single" w:color="auto" w:sz="4" w:space="0"/>
              <w:right w:val="single" w:color="auto" w:sz="4" w:space="0"/>
            </w:tcBorders>
            <w:shd w:val="clear" w:color="auto" w:fill="auto"/>
            <w:noWrap/>
            <w:vAlign w:val="center"/>
          </w:tcPr>
          <w:p w14:paraId="145521D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低压项目</w:t>
            </w:r>
          </w:p>
        </w:tc>
      </w:tr>
      <w:tr w14:paraId="1204D4C2">
        <w:tblPrEx>
          <w:tblCellMar>
            <w:top w:w="0" w:type="dxa"/>
            <w:left w:w="108" w:type="dxa"/>
            <w:bottom w:w="0" w:type="dxa"/>
            <w:right w:w="108" w:type="dxa"/>
          </w:tblCellMar>
        </w:tblPrEx>
        <w:trPr>
          <w:gridAfter w:val="1"/>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D877590">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4DC3E4B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2C3158D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tcBorders>
              <w:top w:val="nil"/>
              <w:left w:val="nil"/>
              <w:bottom w:val="single" w:color="auto" w:sz="4" w:space="0"/>
              <w:right w:val="single" w:color="auto" w:sz="4" w:space="0"/>
            </w:tcBorders>
            <w:shd w:val="clear" w:color="auto" w:fill="auto"/>
            <w:vAlign w:val="center"/>
          </w:tcPr>
          <w:p w14:paraId="5BC0D1B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tcBorders>
              <w:top w:val="nil"/>
              <w:left w:val="nil"/>
              <w:bottom w:val="single" w:color="auto" w:sz="4" w:space="0"/>
              <w:right w:val="single" w:color="auto" w:sz="4" w:space="0"/>
            </w:tcBorders>
            <w:shd w:val="clear" w:color="auto" w:fill="auto"/>
            <w:noWrap/>
            <w:vAlign w:val="center"/>
          </w:tcPr>
          <w:p w14:paraId="49E1F2F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tcBorders>
              <w:top w:val="nil"/>
              <w:left w:val="nil"/>
              <w:bottom w:val="single" w:color="auto" w:sz="4" w:space="0"/>
              <w:right w:val="single" w:color="auto" w:sz="4" w:space="0"/>
            </w:tcBorders>
            <w:shd w:val="clear" w:color="auto" w:fill="auto"/>
            <w:noWrap/>
            <w:vAlign w:val="center"/>
          </w:tcPr>
          <w:p w14:paraId="190CBE5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tcBorders>
              <w:top w:val="nil"/>
              <w:left w:val="nil"/>
              <w:bottom w:val="single" w:color="auto" w:sz="4" w:space="0"/>
              <w:right w:val="single" w:color="auto" w:sz="4" w:space="0"/>
            </w:tcBorders>
            <w:shd w:val="clear" w:color="auto" w:fill="auto"/>
            <w:noWrap/>
            <w:vAlign w:val="center"/>
          </w:tcPr>
          <w:p w14:paraId="50AA92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4220CAE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tcBorders>
              <w:top w:val="nil"/>
              <w:left w:val="nil"/>
              <w:bottom w:val="single" w:color="auto" w:sz="4" w:space="0"/>
              <w:right w:val="single" w:color="auto" w:sz="4" w:space="0"/>
            </w:tcBorders>
            <w:shd w:val="clear" w:color="auto" w:fill="auto"/>
            <w:noWrap/>
            <w:vAlign w:val="center"/>
          </w:tcPr>
          <w:p w14:paraId="1904F11B">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tcBorders>
              <w:top w:val="nil"/>
              <w:left w:val="nil"/>
              <w:bottom w:val="single" w:color="auto" w:sz="4" w:space="0"/>
              <w:right w:val="single" w:color="auto" w:sz="4" w:space="0"/>
            </w:tcBorders>
            <w:shd w:val="clear" w:color="auto" w:fill="auto"/>
            <w:noWrap/>
            <w:vAlign w:val="center"/>
          </w:tcPr>
          <w:p w14:paraId="4761FD1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tcBorders>
              <w:top w:val="nil"/>
              <w:left w:val="nil"/>
              <w:bottom w:val="single" w:color="auto" w:sz="4" w:space="0"/>
              <w:right w:val="single" w:color="auto" w:sz="4" w:space="0"/>
            </w:tcBorders>
            <w:shd w:val="clear" w:color="auto" w:fill="auto"/>
            <w:noWrap/>
            <w:vAlign w:val="center"/>
          </w:tcPr>
          <w:p w14:paraId="4C6BF1D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tcBorders>
              <w:top w:val="nil"/>
              <w:left w:val="nil"/>
              <w:bottom w:val="single" w:color="auto" w:sz="4" w:space="0"/>
              <w:right w:val="single" w:color="auto" w:sz="4" w:space="0"/>
            </w:tcBorders>
            <w:shd w:val="clear" w:color="auto" w:fill="auto"/>
            <w:vAlign w:val="center"/>
          </w:tcPr>
          <w:p w14:paraId="4ADC296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1D0E7F0E">
        <w:tblPrEx>
          <w:tblCellMar>
            <w:top w:w="0" w:type="dxa"/>
            <w:left w:w="108" w:type="dxa"/>
            <w:bottom w:w="0" w:type="dxa"/>
            <w:right w:w="108" w:type="dxa"/>
          </w:tblCellMar>
        </w:tblPrEx>
        <w:trPr>
          <w:trHeight w:val="270" w:hRule="atLeast"/>
        </w:trPr>
        <w:tc>
          <w:tcPr>
            <w:tcW w:w="10740" w:type="dxa"/>
            <w:gridSpan w:val="13"/>
            <w:tcBorders>
              <w:top w:val="nil"/>
              <w:left w:val="single" w:color="auto" w:sz="4" w:space="0"/>
              <w:bottom w:val="single" w:color="auto" w:sz="4" w:space="0"/>
              <w:right w:val="single" w:color="auto" w:sz="4" w:space="0"/>
            </w:tcBorders>
            <w:shd w:val="clear" w:color="auto" w:fill="auto"/>
            <w:noWrap/>
            <w:vAlign w:val="center"/>
          </w:tcPr>
          <w:p w14:paraId="576C569B">
            <w:pPr>
              <w:keepNext w:val="0"/>
              <w:keepLines w:val="0"/>
              <w:widowControl/>
              <w:suppressLineNumbers w:val="0"/>
              <w:spacing w:before="0" w:beforeAutospacing="0" w:after="0" w:afterAutospacing="0" w:line="340" w:lineRule="exact"/>
              <w:ind w:left="0" w:right="0"/>
              <w:jc w:val="left"/>
              <w:rPr>
                <w:rFonts w:hint="default" w:asciiTheme="majorEastAsia" w:hAnsiTheme="majorEastAsia" w:eastAsiaTheme="majorEastAsia"/>
                <w:szCs w:val="21"/>
              </w:rPr>
            </w:pPr>
            <w:r>
              <w:rPr>
                <w:rFonts w:hint="default" w:asciiTheme="majorEastAsia" w:hAnsiTheme="majorEastAsia" w:eastAsiaTheme="majorEastAsia"/>
                <w:szCs w:val="21"/>
              </w:rPr>
              <w:t>付款方式：</w:t>
            </w:r>
          </w:p>
          <w:p w14:paraId="4936E086">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bl>
    <w:p w14:paraId="4D1903AF">
      <w:pPr>
        <w:pStyle w:val="2"/>
        <w:tabs>
          <w:tab w:val="right" w:leader="dot" w:pos="9061"/>
        </w:tabs>
        <w:ind w:left="0"/>
        <w:jc w:val="both"/>
        <w:rPr>
          <w:rFonts w:hint="eastAsia" w:asciiTheme="minorEastAsia" w:hAnsiTheme="minorEastAsia" w:eastAsiaTheme="minorEastAsia" w:cstheme="minorEastAsia"/>
          <w:sz w:val="20"/>
        </w:rPr>
      </w:pPr>
    </w:p>
    <w:p w14:paraId="76AF39DE">
      <w:pPr>
        <w:rPr>
          <w:rFonts w:ascii="Times New Roman" w:hAnsi="Times New Roman"/>
        </w:rPr>
      </w:pPr>
      <w:r>
        <w:rPr>
          <w:rFonts w:hint="eastAsia" w:asciiTheme="minorEastAsia" w:hAnsiTheme="minorEastAsia" w:eastAsiaTheme="minorEastAsia" w:cstheme="minorEastAsia"/>
          <w:sz w:val="20"/>
          <w:szCs w:val="20"/>
        </w:rPr>
        <w:br w:type="page"/>
      </w:r>
      <w:bookmarkEnd w:id="8"/>
      <w:bookmarkStart w:id="87" w:name="_Toc507854506"/>
    </w:p>
    <w:bookmarkEnd w:id="87"/>
    <w:p w14:paraId="476443DC">
      <w:pPr>
        <w:autoSpaceDE w:val="0"/>
        <w:autoSpaceDN w:val="0"/>
        <w:adjustRightInd w:val="0"/>
        <w:rPr>
          <w:rFonts w:ascii="宋体" w:hAnsi="宋体" w:cs="Arial"/>
          <w:sz w:val="44"/>
          <w:szCs w:val="44"/>
        </w:rPr>
      </w:pPr>
      <w:r>
        <w:drawing>
          <wp:inline distT="0" distB="0" distL="114300" distR="114300">
            <wp:extent cx="896620" cy="534035"/>
            <wp:effectExtent l="0" t="0" r="17780" b="18415"/>
            <wp:docPr id="2" name="图片 143" descr="公司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3" descr="公司标识.jpg"/>
                    <pic:cNvPicPr>
                      <a:picLocks noChangeAspect="1"/>
                    </pic:cNvPicPr>
                  </pic:nvPicPr>
                  <pic:blipFill>
                    <a:blip r:embed="rId8" cstate="print"/>
                    <a:stretch>
                      <a:fillRect/>
                    </a:stretch>
                  </pic:blipFill>
                  <pic:spPr>
                    <a:xfrm>
                      <a:off x="0" y="0"/>
                      <a:ext cx="896620" cy="534035"/>
                    </a:xfrm>
                    <a:prstGeom prst="rect">
                      <a:avLst/>
                    </a:prstGeom>
                    <a:noFill/>
                    <a:ln w="9525">
                      <a:noFill/>
                    </a:ln>
                  </pic:spPr>
                </pic:pic>
              </a:graphicData>
            </a:graphic>
          </wp:inline>
        </w:drawing>
      </w:r>
    </w:p>
    <w:p w14:paraId="56EDC920">
      <w:pPr>
        <w:autoSpaceDE w:val="0"/>
        <w:autoSpaceDN w:val="0"/>
        <w:adjustRightInd w:val="0"/>
        <w:jc w:val="center"/>
        <w:rPr>
          <w:rFonts w:hint="default" w:ascii="宋体" w:hAnsi="宋体" w:cs="Arial"/>
          <w:sz w:val="44"/>
          <w:szCs w:val="44"/>
        </w:rPr>
      </w:pPr>
      <w:r>
        <w:rPr>
          <w:rFonts w:hint="default" w:ascii="宋体" w:hAnsi="宋体" w:cs="Arial"/>
          <w:sz w:val="44"/>
          <w:szCs w:val="44"/>
        </w:rPr>
        <w:t>高低压模具刀片</w:t>
      </w:r>
    </w:p>
    <w:p w14:paraId="45792573">
      <w:pPr>
        <w:autoSpaceDE w:val="0"/>
        <w:autoSpaceDN w:val="0"/>
        <w:adjustRightInd w:val="0"/>
        <w:jc w:val="center"/>
        <w:rPr>
          <w:rFonts w:hint="default" w:ascii="宋体" w:hAnsi="宋体" w:eastAsia="宋体" w:cs="Arial"/>
          <w:sz w:val="24"/>
          <w:szCs w:val="24"/>
          <w:lang w:val="en-US" w:eastAsia="zh-CN"/>
        </w:rPr>
      </w:pPr>
      <w:r>
        <w:rPr>
          <w:rFonts w:hint="eastAsia" w:ascii="宋体" w:hAnsi="宋体" w:cs="Arial"/>
          <w:sz w:val="44"/>
          <w:szCs w:val="44"/>
          <w:lang w:val="en-US" w:eastAsia="zh-CN"/>
        </w:rPr>
        <w:t xml:space="preserve">                                 </w:t>
      </w:r>
      <w:r>
        <w:rPr>
          <w:rFonts w:hint="eastAsia" w:ascii="宋体" w:hAnsi="宋体" w:cs="Arial"/>
          <w:sz w:val="24"/>
          <w:szCs w:val="24"/>
          <w:lang w:val="en-US" w:eastAsia="zh-CN"/>
        </w:rPr>
        <w:t>TSKJ2025081501</w:t>
      </w:r>
    </w:p>
    <w:p w14:paraId="3179F5D8">
      <w:pPr>
        <w:autoSpaceDE w:val="0"/>
        <w:autoSpaceDN w:val="0"/>
        <w:adjustRightInd w:val="0"/>
        <w:jc w:val="center"/>
        <w:rPr>
          <w:rFonts w:ascii="宋体" w:hAnsi="宋体" w:cs="Arial"/>
          <w:sz w:val="44"/>
          <w:szCs w:val="44"/>
        </w:rPr>
      </w:pPr>
      <w:r>
        <w:rPr>
          <w:rFonts w:hint="eastAsia" w:ascii="宋体" w:hAnsi="宋体" w:cs="Arial"/>
          <w:sz w:val="44"/>
          <w:szCs w:val="44"/>
        </w:rPr>
        <w:t>技术协议</w:t>
      </w:r>
    </w:p>
    <w:p w14:paraId="16074DCC">
      <w:pPr>
        <w:tabs>
          <w:tab w:val="left" w:pos="6510"/>
        </w:tabs>
        <w:autoSpaceDE w:val="0"/>
        <w:autoSpaceDN w:val="0"/>
        <w:adjustRightInd w:val="0"/>
        <w:jc w:val="left"/>
        <w:rPr>
          <w:rFonts w:ascii="宋体" w:hAnsi="宋体" w:cs="TT64E9BFA0tCID-WinCharSetFFFF-H"/>
          <w:sz w:val="24"/>
        </w:rPr>
      </w:pPr>
    </w:p>
    <w:p w14:paraId="242065A1">
      <w:pPr>
        <w:tabs>
          <w:tab w:val="left" w:pos="6510"/>
        </w:tabs>
        <w:autoSpaceDE w:val="0"/>
        <w:autoSpaceDN w:val="0"/>
        <w:adjustRightInd w:val="0"/>
        <w:jc w:val="left"/>
        <w:rPr>
          <w:rFonts w:ascii="宋体" w:hAnsi="宋体" w:cs="TT64E9BFA0tCID-WinCharSetFFFF-H"/>
          <w:sz w:val="24"/>
        </w:rPr>
      </w:pPr>
      <w:r>
        <w:rPr>
          <w:rFonts w:hint="eastAsia" w:ascii="宋体" w:hAnsi="宋体" w:cs="TT64E9BFA0tCID-WinCharSetFFFF-H"/>
          <w:sz w:val="24"/>
        </w:rPr>
        <w:tab/>
      </w:r>
    </w:p>
    <w:p w14:paraId="11ACC78C">
      <w:pPr>
        <w:autoSpaceDE w:val="0"/>
        <w:autoSpaceDN w:val="0"/>
        <w:adjustRightInd w:val="0"/>
        <w:jc w:val="center"/>
        <w:rPr>
          <w:rFonts w:ascii="宋体" w:hAnsi="宋体" w:cs="TT64E9BFA0tCID-WinCharSetFFFF-H"/>
          <w:sz w:val="24"/>
        </w:rPr>
      </w:pPr>
    </w:p>
    <w:p w14:paraId="40E0774E">
      <w:pPr>
        <w:autoSpaceDE w:val="0"/>
        <w:autoSpaceDN w:val="0"/>
        <w:adjustRightInd w:val="0"/>
        <w:jc w:val="center"/>
        <w:rPr>
          <w:rFonts w:ascii="宋体" w:hAnsi="宋体" w:cs="TT64E9BFA0tCID-WinCharSetFFFF-H"/>
          <w:sz w:val="24"/>
        </w:rPr>
      </w:pPr>
    </w:p>
    <w:p w14:paraId="0666E146">
      <w:pPr>
        <w:autoSpaceDE w:val="0"/>
        <w:autoSpaceDN w:val="0"/>
        <w:adjustRightInd w:val="0"/>
        <w:jc w:val="center"/>
        <w:rPr>
          <w:rFonts w:ascii="宋体" w:hAnsi="宋体" w:cs="TT64E9BFA0tCID-WinCharSetFFFF-H"/>
          <w:sz w:val="24"/>
        </w:rPr>
      </w:pPr>
    </w:p>
    <w:p w14:paraId="47F8639D">
      <w:pPr>
        <w:autoSpaceDE w:val="0"/>
        <w:autoSpaceDN w:val="0"/>
        <w:adjustRightInd w:val="0"/>
        <w:jc w:val="center"/>
        <w:rPr>
          <w:rFonts w:ascii="宋体" w:hAnsi="宋体" w:cs="TT64E9BFA0tCID-WinCharSetFFFF-H"/>
          <w:sz w:val="24"/>
        </w:rPr>
      </w:pPr>
    </w:p>
    <w:p w14:paraId="19B90E7F">
      <w:pPr>
        <w:autoSpaceDE w:val="0"/>
        <w:autoSpaceDN w:val="0"/>
        <w:adjustRightInd w:val="0"/>
        <w:jc w:val="center"/>
        <w:rPr>
          <w:rFonts w:ascii="宋体" w:hAnsi="宋体" w:cs="TT64E9BFA0tCID-WinCharSetFFFF-H"/>
          <w:sz w:val="32"/>
          <w:szCs w:val="32"/>
        </w:rPr>
      </w:pPr>
    </w:p>
    <w:p w14:paraId="19366340">
      <w:pPr>
        <w:autoSpaceDE w:val="0"/>
        <w:autoSpaceDN w:val="0"/>
        <w:adjustRightInd w:val="0"/>
        <w:ind w:firstLine="1600" w:firstLineChars="500"/>
        <w:rPr>
          <w:rFonts w:ascii="宋体" w:hAnsi="宋体" w:cs="TT64E9BFA0tCID-WinCharSetFFFF-H"/>
          <w:sz w:val="32"/>
          <w:szCs w:val="32"/>
        </w:rPr>
      </w:pPr>
      <w:r>
        <w:rPr>
          <w:rFonts w:hint="eastAsia" w:ascii="宋体" w:hAnsi="宋体" w:cs="TT64E9BFA0tCID-WinCharSetFFFF-H"/>
          <w:sz w:val="32"/>
          <w:szCs w:val="32"/>
        </w:rPr>
        <w:t>甲 方：</w:t>
      </w:r>
      <w:r>
        <w:rPr>
          <w:rFonts w:hint="default" w:ascii="宋体" w:hAnsi="宋体" w:cs="TT64E9BFA0tCID-WinCharSetFFFF-H"/>
          <w:sz w:val="32"/>
          <w:szCs w:val="32"/>
        </w:rPr>
        <w:t>山东</w:t>
      </w:r>
      <w:r>
        <w:rPr>
          <w:rFonts w:hint="eastAsia" w:ascii="宋体" w:hAnsi="宋体" w:cs="TT64E9BFA0tCID-WinCharSetFFFF-H"/>
          <w:sz w:val="32"/>
          <w:szCs w:val="32"/>
        </w:rPr>
        <w:t>通盛</w:t>
      </w:r>
      <w:r>
        <w:rPr>
          <w:rFonts w:hint="eastAsia" w:ascii="宋体" w:hAnsi="宋体" w:cs="TT64E9BFA0tCID-WinCharSetFFFF-H"/>
          <w:sz w:val="32"/>
          <w:szCs w:val="32"/>
          <w:lang w:val="en-US" w:eastAsia="zh-CN"/>
        </w:rPr>
        <w:t>汽车</w:t>
      </w:r>
      <w:r>
        <w:rPr>
          <w:rFonts w:hint="eastAsia" w:ascii="宋体" w:hAnsi="宋体" w:cs="TT64E9BFA0tCID-WinCharSetFFFF-H"/>
          <w:sz w:val="32"/>
          <w:szCs w:val="32"/>
        </w:rPr>
        <w:t>科技</w:t>
      </w:r>
      <w:r>
        <w:rPr>
          <w:rFonts w:hint="eastAsia" w:ascii="宋体" w:hAnsi="宋体" w:cs="TT64E9BFA0tCID-WinCharSetFFFF-H"/>
          <w:sz w:val="32"/>
          <w:szCs w:val="32"/>
          <w:lang w:val="en-US" w:eastAsia="zh-CN"/>
        </w:rPr>
        <w:t>有限</w:t>
      </w:r>
      <w:r>
        <w:rPr>
          <w:rFonts w:hint="eastAsia" w:ascii="宋体" w:hAnsi="宋体" w:cs="TT64E9BFA0tCID-WinCharSetFFFF-H"/>
          <w:sz w:val="32"/>
          <w:szCs w:val="32"/>
        </w:rPr>
        <w:t>公司</w:t>
      </w:r>
    </w:p>
    <w:p w14:paraId="474B776B">
      <w:pPr>
        <w:spacing w:before="100" w:beforeAutospacing="1" w:after="100" w:afterAutospacing="1"/>
        <w:ind w:firstLine="1600" w:firstLineChars="500"/>
        <w:rPr>
          <w:rFonts w:ascii="宋体" w:hAnsi="宋体" w:cs="宋体"/>
          <w:color w:val="000000"/>
          <w:sz w:val="32"/>
          <w:szCs w:val="32"/>
        </w:rPr>
      </w:pPr>
      <w:r>
        <w:rPr>
          <w:rFonts w:hint="eastAsia" w:ascii="宋体" w:hAnsi="宋体" w:cs="TT64E9BFA0tCID-WinCharSetFFFF-H"/>
          <w:sz w:val="32"/>
          <w:szCs w:val="32"/>
        </w:rPr>
        <w:t>乙 方：</w:t>
      </w:r>
      <w:bookmarkStart w:id="88" w:name="OLE_LINK7"/>
      <w:bookmarkStart w:id="89" w:name="OLE_LINK6"/>
      <w:r>
        <w:rPr>
          <w:rFonts w:hint="eastAsia" w:ascii="宋体" w:hAnsi="宋体" w:cs="宋体"/>
          <w:b/>
          <w:bCs/>
          <w:sz w:val="32"/>
          <w:szCs w:val="32"/>
        </w:rPr>
        <w:t xml:space="preserve"> </w:t>
      </w:r>
    </w:p>
    <w:bookmarkEnd w:id="88"/>
    <w:bookmarkEnd w:id="89"/>
    <w:p w14:paraId="4D5AFDAA">
      <w:pPr>
        <w:autoSpaceDE w:val="0"/>
        <w:autoSpaceDN w:val="0"/>
        <w:adjustRightInd w:val="0"/>
        <w:ind w:firstLine="3000" w:firstLineChars="1250"/>
        <w:rPr>
          <w:rFonts w:ascii="宋体" w:hAnsi="宋体" w:cs="TT64E9BFA0tCID-WinCharSetFFFF-H"/>
          <w:sz w:val="24"/>
        </w:rPr>
      </w:pPr>
    </w:p>
    <w:p w14:paraId="5C746289">
      <w:pPr>
        <w:autoSpaceDE w:val="0"/>
        <w:autoSpaceDN w:val="0"/>
        <w:adjustRightInd w:val="0"/>
        <w:ind w:firstLine="3000" w:firstLineChars="1250"/>
        <w:rPr>
          <w:rFonts w:ascii="宋体" w:hAnsi="宋体" w:cs="TT64E9BFA0tCID-WinCharSetFFFF-H"/>
          <w:sz w:val="24"/>
        </w:rPr>
      </w:pPr>
    </w:p>
    <w:p w14:paraId="7B4FC68F">
      <w:pPr>
        <w:autoSpaceDE w:val="0"/>
        <w:autoSpaceDN w:val="0"/>
        <w:adjustRightInd w:val="0"/>
        <w:ind w:firstLine="2660" w:firstLineChars="950"/>
        <w:rPr>
          <w:rFonts w:ascii="宋体" w:hAnsi="宋体" w:cs="TT64E9BFA0tCID-WinCharSetFFFF-H"/>
          <w:sz w:val="28"/>
          <w:szCs w:val="28"/>
        </w:rPr>
      </w:pPr>
      <w:r>
        <w:rPr>
          <w:rFonts w:hint="eastAsia" w:ascii="宋体" w:hAnsi="宋体" w:cs="TT64E9BFA0tCID-WinCharSetFFFF-H"/>
          <w:sz w:val="28"/>
          <w:szCs w:val="28"/>
        </w:rPr>
        <w:t>签约日期：        年     月     日</w:t>
      </w:r>
    </w:p>
    <w:p w14:paraId="66C30041">
      <w:pPr>
        <w:autoSpaceDE w:val="0"/>
        <w:autoSpaceDN w:val="0"/>
        <w:adjustRightInd w:val="0"/>
        <w:jc w:val="center"/>
        <w:rPr>
          <w:rFonts w:ascii="宋体" w:hAnsi="宋体" w:cs="TT64E9BFA0tCID-WinCharSetFFFF-H"/>
          <w:sz w:val="28"/>
          <w:szCs w:val="28"/>
        </w:rPr>
      </w:pPr>
    </w:p>
    <w:p w14:paraId="0057AF4A">
      <w:pPr>
        <w:autoSpaceDE w:val="0"/>
        <w:autoSpaceDN w:val="0"/>
        <w:adjustRightInd w:val="0"/>
        <w:spacing w:line="720" w:lineRule="auto"/>
        <w:jc w:val="center"/>
        <w:rPr>
          <w:rFonts w:ascii="宋体" w:hAnsi="宋体" w:cs="TT64E9BFA0tCID-WinCharSetFFFF-H"/>
          <w:sz w:val="28"/>
          <w:szCs w:val="28"/>
        </w:rPr>
      </w:pPr>
      <w:r>
        <w:rPr>
          <w:rFonts w:hint="eastAsia" w:ascii="宋体" w:hAnsi="宋体" w:cs="TT64E9BFA0tCID-WinCharSetFFFF-H"/>
          <w:sz w:val="28"/>
          <w:szCs w:val="28"/>
        </w:rPr>
        <w:t xml:space="preserve">      有效日期：        年     月     日</w:t>
      </w:r>
      <w:r>
        <w:rPr>
          <w:rFonts w:hint="eastAsia" w:ascii="宋体" w:hAnsi="宋体"/>
          <w:bCs/>
          <w:sz w:val="28"/>
          <w:szCs w:val="28"/>
        </w:rPr>
        <w:fldChar w:fldCharType="begin"/>
      </w:r>
      <w:r>
        <w:rPr>
          <w:rFonts w:hint="eastAsia" w:ascii="宋体" w:hAnsi="宋体"/>
          <w:bCs/>
          <w:sz w:val="28"/>
          <w:szCs w:val="28"/>
        </w:rPr>
        <w:instrText xml:space="preserve">TOC \o "1-1" \h \u </w:instrText>
      </w:r>
      <w:r>
        <w:rPr>
          <w:rFonts w:hint="eastAsia" w:ascii="宋体" w:hAnsi="宋体"/>
          <w:bCs/>
          <w:sz w:val="28"/>
          <w:szCs w:val="28"/>
        </w:rPr>
        <w:fldChar w:fldCharType="separate"/>
      </w:r>
    </w:p>
    <w:p w14:paraId="1C72A201">
      <w:pPr>
        <w:pStyle w:val="30"/>
        <w:tabs>
          <w:tab w:val="right" w:leader="dot" w:pos="8306"/>
        </w:tabs>
        <w:spacing w:line="720" w:lineRule="auto"/>
        <w:rPr>
          <w:rFonts w:ascii="宋体" w:hAnsi="宋体" w:cs="宋体"/>
          <w:sz w:val="28"/>
          <w:szCs w:val="28"/>
        </w:rPr>
      </w:pPr>
    </w:p>
    <w:p w14:paraId="219C0C29">
      <w:pPr>
        <w:pStyle w:val="30"/>
        <w:tabs>
          <w:tab w:val="right" w:leader="dot" w:pos="8306"/>
        </w:tabs>
        <w:spacing w:line="720" w:lineRule="auto"/>
        <w:jc w:val="center"/>
        <w:rPr>
          <w:rFonts w:ascii="宋体" w:hAnsi="宋体" w:cs="Arial"/>
          <w:sz w:val="44"/>
          <w:szCs w:val="44"/>
        </w:rPr>
      </w:pPr>
      <w:r>
        <w:rPr>
          <w:rFonts w:hint="eastAsia" w:ascii="宋体" w:hAnsi="宋体"/>
          <w:bCs/>
          <w:sz w:val="28"/>
          <w:szCs w:val="28"/>
        </w:rPr>
        <w:fldChar w:fldCharType="end"/>
      </w:r>
      <w:r>
        <w:rPr>
          <w:rFonts w:hint="eastAsia" w:ascii="宋体" w:hAnsi="宋体"/>
          <w:bCs/>
          <w:sz w:val="36"/>
          <w:szCs w:val="36"/>
        </w:rPr>
        <w:t xml:space="preserve">                                                                                                                                               </w:t>
      </w:r>
      <w:r>
        <w:rPr>
          <w:rFonts w:hint="default" w:ascii="宋体" w:hAnsi="宋体"/>
          <w:bCs/>
          <w:sz w:val="36"/>
          <w:szCs w:val="36"/>
        </w:rPr>
        <w:t>高低压模具刀片</w:t>
      </w:r>
      <w:r>
        <w:rPr>
          <w:rFonts w:hint="eastAsia" w:ascii="宋体" w:hAnsi="宋体"/>
          <w:bCs/>
          <w:sz w:val="36"/>
          <w:szCs w:val="36"/>
        </w:rPr>
        <w:t>技术协议</w:t>
      </w:r>
    </w:p>
    <w:p w14:paraId="43E480D4">
      <w:pPr>
        <w:spacing w:line="360" w:lineRule="auto"/>
        <w:jc w:val="left"/>
        <w:rPr>
          <w:rFonts w:hint="default" w:ascii="宋体" w:hAnsi="宋体" w:cs="宋体"/>
          <w:color w:val="1C1F23"/>
          <w:kern w:val="0"/>
          <w:sz w:val="28"/>
          <w:szCs w:val="28"/>
          <w:shd w:val="clear" w:color="auto" w:fill="FFFFFF"/>
        </w:rPr>
      </w:pPr>
      <w:r>
        <w:rPr>
          <w:rFonts w:hint="default" w:ascii="宋体" w:hAnsi="宋体"/>
          <w:b/>
          <w:bCs/>
          <w:sz w:val="28"/>
          <w:szCs w:val="28"/>
        </w:rPr>
        <w:t>工装</w:t>
      </w:r>
      <w:r>
        <w:rPr>
          <w:rFonts w:hint="eastAsia" w:ascii="宋体" w:hAnsi="宋体"/>
          <w:b/>
          <w:bCs/>
          <w:sz w:val="28"/>
          <w:szCs w:val="28"/>
        </w:rPr>
        <w:t>名称及品牌：</w:t>
      </w:r>
      <w:r>
        <w:rPr>
          <w:rFonts w:hint="eastAsia" w:ascii="微软雅黑" w:hAnsi="微软雅黑" w:eastAsia="微软雅黑" w:cs="微软雅黑"/>
          <w:color w:val="1C1F23"/>
          <w:kern w:val="0"/>
          <w:sz w:val="24"/>
          <w:shd w:val="clear" w:color="auto" w:fill="FFFFFF"/>
        </w:rPr>
        <w:br w:type="textWrapping"/>
      </w:r>
      <w:r>
        <w:rPr>
          <w:rFonts w:hint="eastAsia" w:ascii="宋体" w:hAnsi="宋体" w:cs="宋体"/>
          <w:color w:val="1C1F23"/>
          <w:kern w:val="0"/>
          <w:sz w:val="28"/>
          <w:szCs w:val="28"/>
          <w:shd w:val="clear" w:color="auto" w:fill="FFFFFF"/>
        </w:rPr>
        <w:t>一、</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名称：</w:t>
      </w:r>
      <w:r>
        <w:rPr>
          <w:rFonts w:hint="default" w:ascii="宋体" w:hAnsi="宋体" w:eastAsia="宋体" w:cs="宋体"/>
          <w:color w:val="1C1F23"/>
          <w:kern w:val="0"/>
          <w:sz w:val="28"/>
          <w:szCs w:val="28"/>
          <w:shd w:val="clear" w:color="auto" w:fill="FFFFFF"/>
        </w:rPr>
        <w:t>高低压模具刀片</w:t>
      </w:r>
    </w:p>
    <w:p w14:paraId="527FA61A">
      <w:pPr>
        <w:spacing w:line="360" w:lineRule="auto"/>
        <w:ind w:left="560" w:hanging="560" w:hangingChars="200"/>
        <w:jc w:val="left"/>
        <w:rPr>
          <w:rFonts w:ascii="宋体" w:hAnsi="宋体" w:cs="宋体"/>
          <w:sz w:val="28"/>
          <w:szCs w:val="28"/>
        </w:rPr>
      </w:pPr>
      <w:r>
        <w:rPr>
          <w:rFonts w:hint="eastAsia" w:ascii="宋体" w:hAnsi="宋体" w:cs="宋体"/>
          <w:color w:val="1C1F23"/>
          <w:kern w:val="0"/>
          <w:sz w:val="28"/>
          <w:szCs w:val="28"/>
          <w:shd w:val="clear" w:color="auto" w:fill="FFFFFF"/>
        </w:rPr>
        <w:t>二、</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用途</w:t>
      </w:r>
      <w:r>
        <w:rPr>
          <w:rFonts w:hint="eastAsia" w:ascii="宋体" w:hAnsi="宋体" w:cs="宋体"/>
          <w:color w:val="1C1F23"/>
          <w:kern w:val="0"/>
          <w:sz w:val="28"/>
          <w:szCs w:val="28"/>
          <w:shd w:val="clear" w:color="auto" w:fill="FFFFFF"/>
        </w:rPr>
        <w:br w:type="textWrapping"/>
      </w:r>
      <w:r>
        <w:rPr>
          <w:rFonts w:hint="eastAsia" w:ascii="宋体" w:hAnsi="宋体" w:cs="宋体"/>
          <w:color w:val="1C1F23"/>
          <w:kern w:val="0"/>
          <w:sz w:val="28"/>
          <w:szCs w:val="28"/>
          <w:shd w:val="clear" w:color="auto" w:fill="FFFFFF"/>
        </w:rPr>
        <w:t>该</w:t>
      </w:r>
      <w:r>
        <w:rPr>
          <w:rFonts w:hint="default" w:ascii="宋体" w:hAnsi="宋体" w:cs="宋体"/>
          <w:color w:val="1C1F23"/>
          <w:kern w:val="0"/>
          <w:sz w:val="28"/>
          <w:szCs w:val="28"/>
          <w:shd w:val="clear" w:color="auto" w:fill="FFFFFF"/>
        </w:rPr>
        <w:t>工装</w:t>
      </w:r>
      <w:r>
        <w:rPr>
          <w:rFonts w:hint="eastAsia" w:ascii="宋体" w:hAnsi="宋体" w:cs="宋体"/>
          <w:color w:val="1C1F23"/>
          <w:kern w:val="0"/>
          <w:sz w:val="28"/>
          <w:szCs w:val="28"/>
          <w:shd w:val="clear" w:color="auto" w:fill="FFFFFF"/>
        </w:rPr>
        <w:t>主要用于对各种</w:t>
      </w:r>
      <w:r>
        <w:rPr>
          <w:rFonts w:hint="default" w:ascii="宋体" w:hAnsi="宋体" w:cs="宋体"/>
          <w:color w:val="1C1F23"/>
          <w:kern w:val="0"/>
          <w:sz w:val="28"/>
          <w:szCs w:val="28"/>
          <w:shd w:val="clear" w:color="auto" w:fill="FFFFFF"/>
        </w:rPr>
        <w:t>高</w:t>
      </w:r>
      <w:r>
        <w:rPr>
          <w:rFonts w:hint="eastAsia" w:ascii="宋体" w:hAnsi="宋体" w:cs="宋体"/>
          <w:color w:val="1C1F23"/>
          <w:kern w:val="0"/>
          <w:sz w:val="28"/>
          <w:szCs w:val="28"/>
          <w:shd w:val="clear" w:color="auto" w:fill="FFFFFF"/>
        </w:rPr>
        <w:t>低压</w:t>
      </w:r>
      <w:r>
        <w:rPr>
          <w:rFonts w:hint="default" w:ascii="宋体" w:hAnsi="宋体" w:cs="宋体"/>
          <w:color w:val="1C1F23"/>
          <w:kern w:val="0"/>
          <w:sz w:val="28"/>
          <w:szCs w:val="28"/>
          <w:shd w:val="clear" w:color="auto" w:fill="FFFFFF"/>
        </w:rPr>
        <w:t>线束端子压接</w:t>
      </w:r>
      <w:r>
        <w:rPr>
          <w:rFonts w:hint="eastAsia" w:ascii="宋体" w:hAnsi="宋体" w:cs="宋体"/>
          <w:color w:val="1C1F23"/>
          <w:kern w:val="0"/>
          <w:sz w:val="28"/>
          <w:szCs w:val="28"/>
          <w:shd w:val="clear" w:color="auto" w:fill="FFFFFF"/>
        </w:rPr>
        <w:t>。</w:t>
      </w:r>
    </w:p>
    <w:p w14:paraId="701DDC47">
      <w:pPr>
        <w:widowControl/>
        <w:tabs>
          <w:tab w:val="left" w:pos="720"/>
        </w:tabs>
        <w:spacing w:before="180" w:after="0"/>
        <w:rPr>
          <w:rFonts w:hint="eastAsia" w:ascii="宋体" w:hAnsi="宋体" w:cs="宋体"/>
          <w:b/>
          <w:color w:val="1C1F23"/>
          <w:sz w:val="28"/>
          <w:szCs w:val="28"/>
          <w:shd w:val="clear" w:color="auto" w:fill="FFFFFF"/>
        </w:rPr>
      </w:pPr>
      <w:r>
        <w:rPr>
          <w:rFonts w:hint="default"/>
          <w:sz w:val="28"/>
          <w:szCs w:val="28"/>
        </w:rPr>
        <w:t>三、</w:t>
      </w:r>
      <w:r>
        <w:rPr>
          <w:rFonts w:hint="eastAsia"/>
          <w:sz w:val="28"/>
          <w:szCs w:val="28"/>
        </w:rPr>
        <w:t>型号明细</w:t>
      </w:r>
      <w:r>
        <w:rPr>
          <w:rFonts w:hint="eastAsia" w:ascii="宋体" w:hAnsi="宋体" w:cs="宋体"/>
          <w:b/>
          <w:color w:val="1C1F23"/>
          <w:sz w:val="28"/>
          <w:szCs w:val="28"/>
          <w:shd w:val="clear" w:color="auto" w:fill="FFFFFF"/>
        </w:rPr>
        <w:t>：</w:t>
      </w:r>
    </w:p>
    <w:tbl>
      <w:tblPr>
        <w:tblStyle w:val="17"/>
        <w:tblW w:w="10598"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985"/>
        <w:gridCol w:w="1614"/>
        <w:gridCol w:w="513"/>
        <w:gridCol w:w="687"/>
        <w:gridCol w:w="863"/>
        <w:gridCol w:w="900"/>
        <w:gridCol w:w="1093"/>
      </w:tblGrid>
      <w:tr w14:paraId="13D4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75" w:type="dxa"/>
          </w:tcPr>
          <w:p w14:paraId="38B928C6">
            <w:pPr>
              <w:keepNext w:val="0"/>
              <w:keepLines w:val="0"/>
              <w:suppressLineNumbers w:val="0"/>
              <w:spacing w:before="0" w:beforeAutospacing="0" w:after="0" w:afterAutospacing="0"/>
              <w:ind w:left="0" w:right="0"/>
              <w:rPr>
                <w:rFonts w:hint="default"/>
                <w:sz w:val="21"/>
                <w:szCs w:val="21"/>
              </w:rPr>
            </w:pPr>
            <w:r>
              <w:rPr>
                <w:rFonts w:hint="eastAsia"/>
                <w:sz w:val="21"/>
                <w:szCs w:val="21"/>
              </w:rPr>
              <w:t>序号</w:t>
            </w:r>
          </w:p>
        </w:tc>
        <w:tc>
          <w:tcPr>
            <w:tcW w:w="2268" w:type="dxa"/>
          </w:tcPr>
          <w:p w14:paraId="3FA2C966">
            <w:pPr>
              <w:keepNext w:val="0"/>
              <w:keepLines w:val="0"/>
              <w:suppressLineNumbers w:val="0"/>
              <w:spacing w:before="0" w:beforeAutospacing="0" w:after="0" w:afterAutospacing="0"/>
              <w:ind w:left="0" w:right="0"/>
              <w:rPr>
                <w:rFonts w:hint="default"/>
                <w:sz w:val="21"/>
                <w:szCs w:val="21"/>
              </w:rPr>
            </w:pPr>
            <w:r>
              <w:rPr>
                <w:rFonts w:hint="eastAsia"/>
                <w:sz w:val="21"/>
                <w:szCs w:val="21"/>
              </w:rPr>
              <w:t>招标报价项目</w:t>
            </w:r>
          </w:p>
        </w:tc>
        <w:tc>
          <w:tcPr>
            <w:tcW w:w="1985" w:type="dxa"/>
          </w:tcPr>
          <w:p w14:paraId="67CF92C6">
            <w:pPr>
              <w:keepNext w:val="0"/>
              <w:keepLines w:val="0"/>
              <w:suppressLineNumbers w:val="0"/>
              <w:spacing w:before="0" w:beforeAutospacing="0" w:after="0" w:afterAutospacing="0"/>
              <w:ind w:left="0" w:right="0"/>
              <w:rPr>
                <w:rFonts w:hint="default"/>
                <w:sz w:val="21"/>
                <w:szCs w:val="21"/>
              </w:rPr>
            </w:pPr>
            <w:r>
              <w:rPr>
                <w:rFonts w:hint="eastAsia"/>
                <w:sz w:val="21"/>
                <w:szCs w:val="21"/>
              </w:rPr>
              <w:t>样品或样件</w:t>
            </w:r>
          </w:p>
        </w:tc>
        <w:tc>
          <w:tcPr>
            <w:tcW w:w="1614" w:type="dxa"/>
          </w:tcPr>
          <w:p w14:paraId="2AE2FC48">
            <w:pPr>
              <w:keepNext w:val="0"/>
              <w:keepLines w:val="0"/>
              <w:suppressLineNumbers w:val="0"/>
              <w:spacing w:before="0" w:beforeAutospacing="0" w:after="0" w:afterAutospacing="0"/>
              <w:ind w:left="0" w:right="0"/>
              <w:rPr>
                <w:rFonts w:hint="default"/>
                <w:sz w:val="21"/>
                <w:szCs w:val="21"/>
              </w:rPr>
            </w:pPr>
            <w:r>
              <w:rPr>
                <w:rFonts w:hint="eastAsia"/>
                <w:sz w:val="21"/>
                <w:szCs w:val="21"/>
              </w:rPr>
              <w:t>要求参数</w:t>
            </w:r>
          </w:p>
        </w:tc>
        <w:tc>
          <w:tcPr>
            <w:tcW w:w="513" w:type="dxa"/>
          </w:tcPr>
          <w:p w14:paraId="41E4F3E6">
            <w:pPr>
              <w:keepNext w:val="0"/>
              <w:keepLines w:val="0"/>
              <w:suppressLineNumbers w:val="0"/>
              <w:spacing w:before="0" w:beforeAutospacing="0" w:after="0" w:afterAutospacing="0"/>
              <w:ind w:left="0" w:right="0"/>
              <w:rPr>
                <w:rFonts w:hint="default"/>
                <w:sz w:val="21"/>
                <w:szCs w:val="21"/>
              </w:rPr>
            </w:pPr>
            <w:r>
              <w:rPr>
                <w:rFonts w:hint="eastAsia"/>
                <w:sz w:val="21"/>
                <w:szCs w:val="21"/>
              </w:rPr>
              <w:t>单位</w:t>
            </w:r>
          </w:p>
        </w:tc>
        <w:tc>
          <w:tcPr>
            <w:tcW w:w="687" w:type="dxa"/>
          </w:tcPr>
          <w:p w14:paraId="22957E85">
            <w:pPr>
              <w:keepNext w:val="0"/>
              <w:keepLines w:val="0"/>
              <w:suppressLineNumbers w:val="0"/>
              <w:spacing w:before="0" w:beforeAutospacing="0" w:after="0" w:afterAutospacing="0"/>
              <w:ind w:left="0" w:right="0"/>
              <w:rPr>
                <w:rFonts w:hint="default"/>
                <w:sz w:val="24"/>
                <w:szCs w:val="24"/>
              </w:rPr>
            </w:pPr>
            <w:r>
              <w:rPr>
                <w:rFonts w:hint="eastAsia"/>
                <w:sz w:val="24"/>
                <w:szCs w:val="24"/>
              </w:rPr>
              <w:t>数量</w:t>
            </w:r>
          </w:p>
        </w:tc>
        <w:tc>
          <w:tcPr>
            <w:tcW w:w="863" w:type="dxa"/>
          </w:tcPr>
          <w:p w14:paraId="5C9C7FB8">
            <w:pPr>
              <w:keepNext w:val="0"/>
              <w:keepLines w:val="0"/>
              <w:suppressLineNumbers w:val="0"/>
              <w:spacing w:before="0" w:beforeAutospacing="0" w:after="0" w:afterAutospacing="0"/>
              <w:ind w:left="0" w:right="0"/>
              <w:rPr>
                <w:rFonts w:hint="default"/>
                <w:sz w:val="24"/>
                <w:szCs w:val="24"/>
              </w:rPr>
            </w:pPr>
            <w:r>
              <w:rPr>
                <w:rFonts w:hint="default"/>
                <w:sz w:val="24"/>
                <w:szCs w:val="24"/>
              </w:rPr>
              <w:t>模具材料</w:t>
            </w:r>
          </w:p>
        </w:tc>
        <w:tc>
          <w:tcPr>
            <w:tcW w:w="900" w:type="dxa"/>
          </w:tcPr>
          <w:p w14:paraId="6CD65C16">
            <w:pPr>
              <w:keepNext w:val="0"/>
              <w:keepLines w:val="0"/>
              <w:suppressLineNumbers w:val="0"/>
              <w:spacing w:before="0" w:beforeAutospacing="0" w:after="0" w:afterAutospacing="0"/>
              <w:ind w:left="0" w:right="0"/>
              <w:rPr>
                <w:rFonts w:hint="default"/>
                <w:sz w:val="24"/>
                <w:szCs w:val="24"/>
              </w:rPr>
            </w:pPr>
            <w:r>
              <w:rPr>
                <w:rFonts w:hint="default"/>
                <w:sz w:val="24"/>
                <w:szCs w:val="24"/>
              </w:rPr>
              <w:t>应用次数</w:t>
            </w:r>
          </w:p>
        </w:tc>
        <w:tc>
          <w:tcPr>
            <w:tcW w:w="1093" w:type="dxa"/>
          </w:tcPr>
          <w:p w14:paraId="02C9D008">
            <w:pPr>
              <w:keepNext w:val="0"/>
              <w:keepLines w:val="0"/>
              <w:suppressLineNumbers w:val="0"/>
              <w:spacing w:before="0" w:beforeAutospacing="0" w:after="0" w:afterAutospacing="0"/>
              <w:ind w:left="0" w:right="0"/>
              <w:rPr>
                <w:rFonts w:hint="default"/>
                <w:sz w:val="21"/>
                <w:szCs w:val="21"/>
              </w:rPr>
            </w:pPr>
            <w:r>
              <w:rPr>
                <w:rFonts w:hint="eastAsia"/>
                <w:sz w:val="21"/>
                <w:szCs w:val="21"/>
              </w:rPr>
              <w:t>备注</w:t>
            </w:r>
          </w:p>
        </w:tc>
      </w:tr>
      <w:tr w14:paraId="0BF4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675" w:type="dxa"/>
          </w:tcPr>
          <w:p w14:paraId="48885F5D">
            <w:pPr>
              <w:keepNext w:val="0"/>
              <w:keepLines w:val="0"/>
              <w:suppressLineNumbers w:val="0"/>
              <w:spacing w:before="0" w:beforeAutospacing="0" w:after="0" w:afterAutospacing="0"/>
              <w:ind w:left="0" w:right="0"/>
              <w:rPr>
                <w:rFonts w:hint="default"/>
                <w:sz w:val="28"/>
                <w:szCs w:val="28"/>
              </w:rPr>
            </w:pPr>
            <w:r>
              <w:rPr>
                <w:rFonts w:hint="eastAsia"/>
                <w:sz w:val="28"/>
                <w:szCs w:val="28"/>
              </w:rPr>
              <w:t>1</w:t>
            </w:r>
          </w:p>
        </w:tc>
        <w:tc>
          <w:tcPr>
            <w:tcW w:w="2268" w:type="dxa"/>
            <w:vAlign w:val="center"/>
          </w:tcPr>
          <w:p w14:paraId="6A373EC3">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六方免换模具（SC50-8）</w:t>
            </w:r>
          </w:p>
        </w:tc>
        <w:tc>
          <w:tcPr>
            <w:tcW w:w="1985" w:type="dxa"/>
            <w:vMerge w:val="restart"/>
          </w:tcPr>
          <w:p w14:paraId="346C0198">
            <w:pPr>
              <w:keepNext w:val="0"/>
              <w:keepLines w:val="0"/>
              <w:suppressLineNumbers w:val="0"/>
              <w:spacing w:before="0" w:beforeAutospacing="0" w:after="0" w:afterAutospacing="0"/>
              <w:ind w:left="0" w:right="0"/>
              <w:rPr>
                <w:rFonts w:hint="eastAsia"/>
                <w:sz w:val="28"/>
                <w:szCs w:val="28"/>
              </w:rPr>
            </w:pPr>
          </w:p>
          <w:p w14:paraId="3743EBA9">
            <w:pPr>
              <w:keepNext w:val="0"/>
              <w:keepLines w:val="0"/>
              <w:suppressLineNumbers w:val="0"/>
              <w:spacing w:before="0" w:beforeAutospacing="0" w:after="0" w:afterAutospacing="0"/>
              <w:ind w:left="0" w:right="0"/>
              <w:rPr>
                <w:rFonts w:hint="eastAsia"/>
                <w:sz w:val="28"/>
                <w:szCs w:val="28"/>
              </w:rPr>
            </w:pPr>
            <w:r>
              <w:rPr>
                <w:rFonts w:hint="default"/>
                <w:sz w:val="28"/>
                <w:szCs w:val="28"/>
              </w:rPr>
              <w:drawing>
                <wp:inline distT="0" distB="0" distL="0" distR="0">
                  <wp:extent cx="857250" cy="790575"/>
                  <wp:effectExtent l="0" t="0" r="0" b="9525"/>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noChangeArrowheads="1"/>
                          </pic:cNvPicPr>
                        </pic:nvPicPr>
                        <pic:blipFill>
                          <a:blip r:embed="rId9" cstate="print"/>
                          <a:srcRect/>
                          <a:stretch>
                            <a:fillRect/>
                          </a:stretch>
                        </pic:blipFill>
                        <pic:spPr>
                          <a:xfrm>
                            <a:off x="0" y="0"/>
                            <a:ext cx="857250" cy="790575"/>
                          </a:xfrm>
                          <a:prstGeom prst="rect">
                            <a:avLst/>
                          </a:prstGeom>
                          <a:noFill/>
                          <a:ln w="9525">
                            <a:noFill/>
                            <a:miter lim="800000"/>
                            <a:headEnd/>
                            <a:tailEnd/>
                          </a:ln>
                        </pic:spPr>
                      </pic:pic>
                    </a:graphicData>
                  </a:graphic>
                </wp:inline>
              </w:drawing>
            </w:r>
          </w:p>
          <w:p w14:paraId="62B16B1E">
            <w:pPr>
              <w:keepNext w:val="0"/>
              <w:keepLines w:val="0"/>
              <w:suppressLineNumbers w:val="0"/>
              <w:spacing w:before="0" w:beforeAutospacing="0" w:after="0" w:afterAutospacing="0"/>
              <w:ind w:left="0" w:right="0"/>
              <w:rPr>
                <w:rFonts w:hint="default"/>
                <w:sz w:val="28"/>
                <w:szCs w:val="28"/>
              </w:rPr>
            </w:pPr>
          </w:p>
          <w:p w14:paraId="7955AD6A">
            <w:pPr>
              <w:keepNext w:val="0"/>
              <w:keepLines w:val="0"/>
              <w:suppressLineNumbers w:val="0"/>
              <w:spacing w:before="0" w:beforeAutospacing="0" w:after="0" w:afterAutospacing="0"/>
              <w:ind w:left="0" w:right="0"/>
              <w:rPr>
                <w:rFonts w:hint="eastAsia"/>
                <w:sz w:val="28"/>
                <w:szCs w:val="28"/>
              </w:rPr>
            </w:pPr>
            <w:r>
              <w:rPr>
                <w:rFonts w:hint="default"/>
                <w:sz w:val="28"/>
                <w:szCs w:val="28"/>
              </w:rPr>
              <w:drawing>
                <wp:inline distT="0" distB="0" distL="0" distR="0">
                  <wp:extent cx="723900" cy="5429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srcRect/>
                          <a:stretch>
                            <a:fillRect/>
                          </a:stretch>
                        </pic:blipFill>
                        <pic:spPr>
                          <a:xfrm>
                            <a:off x="0" y="0"/>
                            <a:ext cx="723900" cy="542925"/>
                          </a:xfrm>
                          <a:prstGeom prst="rect">
                            <a:avLst/>
                          </a:prstGeom>
                          <a:noFill/>
                          <a:ln w="9525">
                            <a:noFill/>
                            <a:miter lim="800000"/>
                            <a:headEnd/>
                            <a:tailEnd/>
                          </a:ln>
                        </pic:spPr>
                      </pic:pic>
                    </a:graphicData>
                  </a:graphic>
                </wp:inline>
              </w:drawing>
            </w:r>
          </w:p>
          <w:p w14:paraId="5A069037">
            <w:pPr>
              <w:keepNext w:val="0"/>
              <w:keepLines w:val="0"/>
              <w:suppressLineNumbers w:val="0"/>
              <w:spacing w:before="0" w:beforeAutospacing="0" w:after="0" w:afterAutospacing="0"/>
              <w:ind w:left="0" w:right="0"/>
              <w:rPr>
                <w:rFonts w:hint="default"/>
                <w:sz w:val="28"/>
                <w:szCs w:val="28"/>
              </w:rPr>
            </w:pPr>
          </w:p>
        </w:tc>
        <w:tc>
          <w:tcPr>
            <w:tcW w:w="1614" w:type="dxa"/>
            <w:vAlign w:val="center"/>
          </w:tcPr>
          <w:p w14:paraId="7F9E74AF">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压接宽度9mm</w:t>
            </w:r>
          </w:p>
        </w:tc>
        <w:tc>
          <w:tcPr>
            <w:tcW w:w="513" w:type="dxa"/>
          </w:tcPr>
          <w:p w14:paraId="36FE5FCF">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54C8FF0B">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669EF482">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2572E410">
            <w:pPr>
              <w:keepNext w:val="0"/>
              <w:keepLines w:val="0"/>
              <w:suppressLineNumbers w:val="0"/>
              <w:spacing w:before="0" w:beforeAutospacing="0" w:after="0" w:afterAutospacing="0"/>
              <w:ind w:left="0" w:right="0"/>
              <w:rPr>
                <w:rFonts w:hint="default"/>
                <w:sz w:val="24"/>
                <w:szCs w:val="24"/>
              </w:rPr>
            </w:pPr>
            <w:r>
              <w:rPr>
                <w:rFonts w:hint="default"/>
                <w:sz w:val="24"/>
                <w:szCs w:val="24"/>
              </w:rPr>
              <w:t>刀片10-30万次左右</w:t>
            </w:r>
          </w:p>
        </w:tc>
        <w:tc>
          <w:tcPr>
            <w:tcW w:w="1093" w:type="dxa"/>
            <w:vMerge w:val="restart"/>
          </w:tcPr>
          <w:p w14:paraId="216AAC15">
            <w:pPr>
              <w:keepNext w:val="0"/>
              <w:keepLines w:val="0"/>
              <w:suppressLineNumbers w:val="0"/>
              <w:spacing w:before="0" w:beforeAutospacing="0" w:after="0" w:afterAutospacing="0"/>
              <w:ind w:left="0" w:right="0"/>
              <w:rPr>
                <w:rFonts w:hint="eastAsia" w:eastAsia="宋体"/>
                <w:sz w:val="28"/>
                <w:szCs w:val="28"/>
                <w:lang w:eastAsia="zh-CN"/>
              </w:rPr>
            </w:pPr>
            <w:r>
              <w:rPr>
                <w:rFonts w:hint="eastAsia"/>
                <w:sz w:val="28"/>
                <w:szCs w:val="28"/>
              </w:rPr>
              <w:t>高 压 项 目</w:t>
            </w:r>
            <w:r>
              <w:rPr>
                <w:rFonts w:hint="eastAsia"/>
                <w:sz w:val="28"/>
                <w:szCs w:val="28"/>
                <w:lang w:eastAsia="zh-CN"/>
              </w:rPr>
              <w:t>（</w:t>
            </w:r>
            <w:r>
              <w:rPr>
                <w:rFonts w:hint="eastAsia"/>
                <w:sz w:val="28"/>
                <w:szCs w:val="28"/>
                <w:lang w:val="en-US" w:eastAsia="zh-CN"/>
              </w:rPr>
              <w:t>匹配银钢设备</w:t>
            </w:r>
            <w:r>
              <w:rPr>
                <w:rFonts w:hint="eastAsia"/>
                <w:sz w:val="28"/>
                <w:szCs w:val="28"/>
                <w:lang w:eastAsia="zh-CN"/>
              </w:rPr>
              <w:t>）</w:t>
            </w:r>
          </w:p>
        </w:tc>
      </w:tr>
      <w:tr w14:paraId="2922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D6CCB1D">
            <w:pPr>
              <w:keepNext w:val="0"/>
              <w:keepLines w:val="0"/>
              <w:suppressLineNumbers w:val="0"/>
              <w:spacing w:before="0" w:beforeAutospacing="0" w:after="0" w:afterAutospacing="0"/>
              <w:ind w:left="0" w:right="0"/>
              <w:rPr>
                <w:rFonts w:hint="default"/>
                <w:sz w:val="28"/>
                <w:szCs w:val="28"/>
              </w:rPr>
            </w:pPr>
            <w:r>
              <w:rPr>
                <w:rFonts w:hint="eastAsia"/>
                <w:sz w:val="28"/>
                <w:szCs w:val="28"/>
              </w:rPr>
              <w:t>2</w:t>
            </w:r>
          </w:p>
        </w:tc>
        <w:tc>
          <w:tcPr>
            <w:tcW w:w="2268" w:type="dxa"/>
            <w:vAlign w:val="center"/>
          </w:tcPr>
          <w:p w14:paraId="03B27714">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六方免换模具（SC70-8）</w:t>
            </w:r>
          </w:p>
        </w:tc>
        <w:tc>
          <w:tcPr>
            <w:tcW w:w="1985" w:type="dxa"/>
            <w:vMerge w:val="continue"/>
          </w:tcPr>
          <w:p w14:paraId="1BFAD96E">
            <w:pPr>
              <w:keepNext w:val="0"/>
              <w:keepLines w:val="0"/>
              <w:suppressLineNumbers w:val="0"/>
              <w:spacing w:before="0" w:beforeAutospacing="0" w:after="0" w:afterAutospacing="0"/>
              <w:ind w:left="0" w:right="0"/>
              <w:rPr>
                <w:rFonts w:hint="default"/>
                <w:sz w:val="28"/>
                <w:szCs w:val="28"/>
              </w:rPr>
            </w:pPr>
          </w:p>
        </w:tc>
        <w:tc>
          <w:tcPr>
            <w:tcW w:w="1614" w:type="dxa"/>
            <w:vAlign w:val="center"/>
          </w:tcPr>
          <w:p w14:paraId="7070EDB4">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压接宽度12mm</w:t>
            </w:r>
          </w:p>
        </w:tc>
        <w:tc>
          <w:tcPr>
            <w:tcW w:w="513" w:type="dxa"/>
          </w:tcPr>
          <w:p w14:paraId="50828C9B">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46542310">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05C21436">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33B7066C">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5E03D8BA">
            <w:pPr>
              <w:keepNext w:val="0"/>
              <w:keepLines w:val="0"/>
              <w:suppressLineNumbers w:val="0"/>
              <w:spacing w:before="0" w:beforeAutospacing="0" w:after="0" w:afterAutospacing="0"/>
              <w:ind w:left="0" w:right="0"/>
              <w:rPr>
                <w:rFonts w:hint="default"/>
                <w:sz w:val="28"/>
                <w:szCs w:val="28"/>
              </w:rPr>
            </w:pPr>
          </w:p>
        </w:tc>
      </w:tr>
      <w:tr w14:paraId="771D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6FE362">
            <w:pPr>
              <w:keepNext w:val="0"/>
              <w:keepLines w:val="0"/>
              <w:suppressLineNumbers w:val="0"/>
              <w:spacing w:before="0" w:beforeAutospacing="0" w:after="0" w:afterAutospacing="0"/>
              <w:ind w:left="0" w:right="0"/>
              <w:rPr>
                <w:rFonts w:hint="default"/>
                <w:sz w:val="28"/>
                <w:szCs w:val="28"/>
              </w:rPr>
            </w:pPr>
            <w:r>
              <w:rPr>
                <w:rFonts w:hint="eastAsia"/>
                <w:sz w:val="28"/>
                <w:szCs w:val="28"/>
              </w:rPr>
              <w:t>3</w:t>
            </w:r>
          </w:p>
        </w:tc>
        <w:tc>
          <w:tcPr>
            <w:tcW w:w="2268" w:type="dxa"/>
            <w:vAlign w:val="center"/>
          </w:tcPr>
          <w:p w14:paraId="755CEEEA">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六方免换模具（SC95-10）</w:t>
            </w:r>
          </w:p>
        </w:tc>
        <w:tc>
          <w:tcPr>
            <w:tcW w:w="1985" w:type="dxa"/>
            <w:vMerge w:val="continue"/>
          </w:tcPr>
          <w:p w14:paraId="2102CEFA">
            <w:pPr>
              <w:keepNext w:val="0"/>
              <w:keepLines w:val="0"/>
              <w:suppressLineNumbers w:val="0"/>
              <w:spacing w:before="0" w:beforeAutospacing="0" w:after="0" w:afterAutospacing="0"/>
              <w:ind w:left="0" w:right="0"/>
              <w:rPr>
                <w:rFonts w:hint="default"/>
                <w:sz w:val="28"/>
                <w:szCs w:val="28"/>
              </w:rPr>
            </w:pPr>
          </w:p>
        </w:tc>
        <w:tc>
          <w:tcPr>
            <w:tcW w:w="1614" w:type="dxa"/>
            <w:vAlign w:val="center"/>
          </w:tcPr>
          <w:p w14:paraId="33D71286">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压接宽度13mm</w:t>
            </w:r>
          </w:p>
        </w:tc>
        <w:tc>
          <w:tcPr>
            <w:tcW w:w="513" w:type="dxa"/>
          </w:tcPr>
          <w:p w14:paraId="3C219809">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342A299F">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400BFD2D">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765F254B">
            <w:pPr>
              <w:keepNext w:val="0"/>
              <w:keepLines w:val="0"/>
              <w:suppressLineNumbers w:val="0"/>
              <w:spacing w:before="0" w:beforeAutospacing="0" w:after="0" w:afterAutospacing="0"/>
              <w:ind w:left="0" w:right="0"/>
              <w:rPr>
                <w:rFonts w:hint="default"/>
                <w:sz w:val="24"/>
                <w:szCs w:val="24"/>
              </w:rPr>
            </w:pPr>
            <w:r>
              <w:rPr>
                <w:rFonts w:hint="default"/>
                <w:sz w:val="24"/>
                <w:szCs w:val="24"/>
              </w:rPr>
              <w:t>刀片10-30万次左右</w:t>
            </w:r>
          </w:p>
        </w:tc>
        <w:tc>
          <w:tcPr>
            <w:tcW w:w="1093" w:type="dxa"/>
            <w:vMerge w:val="continue"/>
          </w:tcPr>
          <w:p w14:paraId="543CF610">
            <w:pPr>
              <w:keepNext w:val="0"/>
              <w:keepLines w:val="0"/>
              <w:suppressLineNumbers w:val="0"/>
              <w:spacing w:before="0" w:beforeAutospacing="0" w:after="0" w:afterAutospacing="0"/>
              <w:ind w:left="0" w:right="0"/>
              <w:rPr>
                <w:rFonts w:hint="default"/>
                <w:sz w:val="28"/>
                <w:szCs w:val="28"/>
              </w:rPr>
            </w:pPr>
          </w:p>
        </w:tc>
      </w:tr>
      <w:tr w14:paraId="74BC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28D05E1">
            <w:pPr>
              <w:keepNext w:val="0"/>
              <w:keepLines w:val="0"/>
              <w:suppressLineNumbers w:val="0"/>
              <w:spacing w:before="0" w:beforeAutospacing="0" w:after="0" w:afterAutospacing="0"/>
              <w:ind w:left="0" w:right="0"/>
              <w:rPr>
                <w:rFonts w:hint="default"/>
                <w:sz w:val="28"/>
                <w:szCs w:val="28"/>
              </w:rPr>
            </w:pPr>
            <w:r>
              <w:rPr>
                <w:rFonts w:hint="eastAsia"/>
                <w:sz w:val="28"/>
                <w:szCs w:val="28"/>
              </w:rPr>
              <w:t>4</w:t>
            </w:r>
          </w:p>
        </w:tc>
        <w:tc>
          <w:tcPr>
            <w:tcW w:w="2268" w:type="dxa"/>
            <w:vAlign w:val="center"/>
          </w:tcPr>
          <w:p w14:paraId="655A1EAF">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六方免换模具（屏闭环Ø20）</w:t>
            </w:r>
          </w:p>
        </w:tc>
        <w:tc>
          <w:tcPr>
            <w:tcW w:w="1985" w:type="dxa"/>
            <w:vMerge w:val="restart"/>
          </w:tcPr>
          <w:p w14:paraId="675D272A">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933450" cy="762000"/>
                  <wp:effectExtent l="0" t="0" r="0" b="0"/>
                  <wp:docPr id="1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9"/>
                          <pic:cNvPicPr>
                            <a:picLocks noChangeAspect="1" noChangeArrowheads="1"/>
                          </pic:cNvPicPr>
                        </pic:nvPicPr>
                        <pic:blipFill>
                          <a:blip r:embed="rId11" cstate="print"/>
                          <a:srcRect/>
                          <a:stretch>
                            <a:fillRect/>
                          </a:stretch>
                        </pic:blipFill>
                        <pic:spPr>
                          <a:xfrm>
                            <a:off x="0" y="0"/>
                            <a:ext cx="933450" cy="762000"/>
                          </a:xfrm>
                          <a:prstGeom prst="rect">
                            <a:avLst/>
                          </a:prstGeom>
                          <a:noFill/>
                          <a:ln w="9525">
                            <a:noFill/>
                            <a:miter lim="800000"/>
                            <a:headEnd/>
                            <a:tailEnd/>
                          </a:ln>
                        </pic:spPr>
                      </pic:pic>
                    </a:graphicData>
                  </a:graphic>
                </wp:inline>
              </w:drawing>
            </w:r>
          </w:p>
        </w:tc>
        <w:tc>
          <w:tcPr>
            <w:tcW w:w="1614" w:type="dxa"/>
            <w:vAlign w:val="center"/>
          </w:tcPr>
          <w:p w14:paraId="0194E474">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19.9*17.9*19.9  压接宽度19.9</w:t>
            </w:r>
          </w:p>
        </w:tc>
        <w:tc>
          <w:tcPr>
            <w:tcW w:w="513" w:type="dxa"/>
          </w:tcPr>
          <w:p w14:paraId="5BC7BC89">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3E381492">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2C446F6A">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01B49300">
            <w:pPr>
              <w:keepNext w:val="0"/>
              <w:keepLines w:val="0"/>
              <w:suppressLineNumbers w:val="0"/>
              <w:spacing w:before="0" w:beforeAutospacing="0" w:after="0" w:afterAutospacing="0"/>
              <w:ind w:left="0" w:right="0"/>
              <w:rPr>
                <w:rFonts w:hint="default"/>
                <w:sz w:val="24"/>
                <w:szCs w:val="24"/>
              </w:rPr>
            </w:pPr>
            <w:r>
              <w:rPr>
                <w:rFonts w:hint="default"/>
                <w:sz w:val="24"/>
                <w:szCs w:val="24"/>
              </w:rPr>
              <w:t>刀片10-30万次左右</w:t>
            </w:r>
          </w:p>
        </w:tc>
        <w:tc>
          <w:tcPr>
            <w:tcW w:w="1093" w:type="dxa"/>
            <w:vMerge w:val="restart"/>
          </w:tcPr>
          <w:p w14:paraId="4E26FFB0">
            <w:pPr>
              <w:keepNext w:val="0"/>
              <w:keepLines w:val="0"/>
              <w:suppressLineNumbers w:val="0"/>
              <w:spacing w:before="0" w:beforeAutospacing="0" w:after="0" w:afterAutospacing="0"/>
              <w:ind w:left="0" w:right="0"/>
              <w:rPr>
                <w:rFonts w:hint="default"/>
                <w:sz w:val="28"/>
                <w:szCs w:val="28"/>
              </w:rPr>
            </w:pPr>
          </w:p>
          <w:p w14:paraId="3E46886D">
            <w:pPr>
              <w:keepNext w:val="0"/>
              <w:keepLines w:val="0"/>
              <w:suppressLineNumbers w:val="0"/>
              <w:spacing w:before="0" w:beforeAutospacing="0" w:after="0" w:afterAutospacing="0"/>
              <w:ind w:left="0" w:right="0"/>
              <w:rPr>
                <w:rFonts w:hint="default"/>
                <w:sz w:val="28"/>
                <w:szCs w:val="28"/>
              </w:rPr>
            </w:pPr>
          </w:p>
          <w:p w14:paraId="5D72B813">
            <w:pPr>
              <w:keepNext w:val="0"/>
              <w:keepLines w:val="0"/>
              <w:suppressLineNumbers w:val="0"/>
              <w:spacing w:before="0" w:beforeAutospacing="0" w:after="0" w:afterAutospacing="0"/>
              <w:ind w:left="0" w:right="0"/>
              <w:rPr>
                <w:rFonts w:hint="default"/>
                <w:sz w:val="28"/>
                <w:szCs w:val="28"/>
              </w:rPr>
            </w:pPr>
          </w:p>
          <w:p w14:paraId="221D5773">
            <w:pPr>
              <w:keepNext w:val="0"/>
              <w:keepLines w:val="0"/>
              <w:suppressLineNumbers w:val="0"/>
              <w:spacing w:before="0" w:beforeAutospacing="0" w:after="0" w:afterAutospacing="0"/>
              <w:ind w:left="0" w:right="0"/>
              <w:rPr>
                <w:rFonts w:hint="default"/>
                <w:sz w:val="28"/>
                <w:szCs w:val="28"/>
              </w:rPr>
            </w:pPr>
          </w:p>
          <w:p w14:paraId="263B3824">
            <w:pPr>
              <w:keepNext w:val="0"/>
              <w:keepLines w:val="0"/>
              <w:suppressLineNumbers w:val="0"/>
              <w:spacing w:before="0" w:beforeAutospacing="0" w:after="0" w:afterAutospacing="0"/>
              <w:ind w:left="0" w:right="0"/>
              <w:rPr>
                <w:rFonts w:hint="default"/>
                <w:sz w:val="28"/>
                <w:szCs w:val="28"/>
              </w:rPr>
            </w:pPr>
            <w:r>
              <w:rPr>
                <w:rFonts w:hint="eastAsia"/>
                <w:sz w:val="28"/>
                <w:szCs w:val="28"/>
              </w:rPr>
              <w:t>高</w:t>
            </w:r>
          </w:p>
          <w:p w14:paraId="4D61B962">
            <w:pPr>
              <w:keepNext w:val="0"/>
              <w:keepLines w:val="0"/>
              <w:suppressLineNumbers w:val="0"/>
              <w:spacing w:before="0" w:beforeAutospacing="0" w:after="0" w:afterAutospacing="0"/>
              <w:ind w:left="0" w:right="0"/>
              <w:rPr>
                <w:rFonts w:hint="default"/>
                <w:sz w:val="28"/>
                <w:szCs w:val="28"/>
              </w:rPr>
            </w:pPr>
            <w:r>
              <w:rPr>
                <w:rFonts w:hint="eastAsia"/>
                <w:sz w:val="28"/>
                <w:szCs w:val="28"/>
              </w:rPr>
              <w:t>压</w:t>
            </w:r>
          </w:p>
          <w:p w14:paraId="5DD70D8E">
            <w:pPr>
              <w:keepNext w:val="0"/>
              <w:keepLines w:val="0"/>
              <w:suppressLineNumbers w:val="0"/>
              <w:spacing w:before="0" w:beforeAutospacing="0" w:after="0" w:afterAutospacing="0"/>
              <w:ind w:left="0" w:right="0"/>
              <w:rPr>
                <w:rFonts w:hint="default"/>
                <w:sz w:val="28"/>
                <w:szCs w:val="28"/>
              </w:rPr>
            </w:pPr>
            <w:r>
              <w:rPr>
                <w:rFonts w:hint="eastAsia"/>
                <w:sz w:val="28"/>
                <w:szCs w:val="28"/>
              </w:rPr>
              <w:t>项</w:t>
            </w:r>
          </w:p>
          <w:p w14:paraId="320E6365">
            <w:pPr>
              <w:keepNext w:val="0"/>
              <w:keepLines w:val="0"/>
              <w:suppressLineNumbers w:val="0"/>
              <w:spacing w:before="0" w:beforeAutospacing="0" w:after="0" w:afterAutospacing="0"/>
              <w:ind w:left="0" w:right="0"/>
              <w:rPr>
                <w:rFonts w:hint="default"/>
                <w:sz w:val="28"/>
                <w:szCs w:val="28"/>
              </w:rPr>
            </w:pPr>
            <w:r>
              <w:rPr>
                <w:rFonts w:hint="eastAsia"/>
                <w:sz w:val="28"/>
                <w:szCs w:val="28"/>
              </w:rPr>
              <w:t>目</w:t>
            </w:r>
            <w:r>
              <w:rPr>
                <w:rFonts w:hint="eastAsia"/>
                <w:sz w:val="28"/>
                <w:szCs w:val="28"/>
                <w:lang w:eastAsia="zh-CN"/>
              </w:rPr>
              <w:t>（</w:t>
            </w:r>
            <w:r>
              <w:rPr>
                <w:rFonts w:hint="eastAsia"/>
                <w:sz w:val="28"/>
                <w:szCs w:val="28"/>
                <w:lang w:val="en-US" w:eastAsia="zh-CN"/>
              </w:rPr>
              <w:t>匹配银钢设备</w:t>
            </w:r>
            <w:r>
              <w:rPr>
                <w:rFonts w:hint="eastAsia"/>
                <w:sz w:val="28"/>
                <w:szCs w:val="28"/>
                <w:lang w:eastAsia="zh-CN"/>
              </w:rPr>
              <w:t>）</w:t>
            </w:r>
          </w:p>
        </w:tc>
      </w:tr>
      <w:tr w14:paraId="4A4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F09507C">
            <w:pPr>
              <w:keepNext w:val="0"/>
              <w:keepLines w:val="0"/>
              <w:suppressLineNumbers w:val="0"/>
              <w:spacing w:before="0" w:beforeAutospacing="0" w:after="0" w:afterAutospacing="0"/>
              <w:ind w:left="0" w:right="0"/>
              <w:rPr>
                <w:rFonts w:hint="default"/>
                <w:sz w:val="28"/>
                <w:szCs w:val="28"/>
              </w:rPr>
            </w:pPr>
            <w:r>
              <w:rPr>
                <w:rFonts w:hint="eastAsia"/>
                <w:sz w:val="28"/>
                <w:szCs w:val="28"/>
              </w:rPr>
              <w:t>5</w:t>
            </w:r>
          </w:p>
        </w:tc>
        <w:tc>
          <w:tcPr>
            <w:tcW w:w="2268" w:type="dxa"/>
            <w:vAlign w:val="center"/>
          </w:tcPr>
          <w:p w14:paraId="05C8DE65">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六方免换模具（屏闭环两端各4）</w:t>
            </w:r>
          </w:p>
        </w:tc>
        <w:tc>
          <w:tcPr>
            <w:tcW w:w="1985" w:type="dxa"/>
            <w:vMerge w:val="continue"/>
          </w:tcPr>
          <w:p w14:paraId="0A97A677">
            <w:pPr>
              <w:keepNext w:val="0"/>
              <w:keepLines w:val="0"/>
              <w:suppressLineNumbers w:val="0"/>
              <w:spacing w:before="0" w:beforeAutospacing="0" w:after="0" w:afterAutospacing="0"/>
              <w:ind w:left="0" w:right="0"/>
              <w:rPr>
                <w:rFonts w:hint="default"/>
                <w:sz w:val="28"/>
                <w:szCs w:val="28"/>
              </w:rPr>
            </w:pPr>
          </w:p>
        </w:tc>
        <w:tc>
          <w:tcPr>
            <w:tcW w:w="1614" w:type="dxa"/>
            <w:vAlign w:val="center"/>
          </w:tcPr>
          <w:p w14:paraId="03F71772">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19.9*17.9*19.9  两端各4mm</w:t>
            </w:r>
          </w:p>
        </w:tc>
        <w:tc>
          <w:tcPr>
            <w:tcW w:w="513" w:type="dxa"/>
          </w:tcPr>
          <w:p w14:paraId="04D3B407">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0B907051">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0D5FB690">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7C7084B7">
            <w:pPr>
              <w:keepNext w:val="0"/>
              <w:keepLines w:val="0"/>
              <w:suppressLineNumbers w:val="0"/>
              <w:spacing w:before="0" w:beforeAutospacing="0" w:after="0" w:afterAutospacing="0"/>
              <w:ind w:left="0" w:right="0"/>
              <w:rPr>
                <w:rFonts w:hint="default"/>
                <w:sz w:val="24"/>
                <w:szCs w:val="24"/>
              </w:rPr>
            </w:pPr>
            <w:r>
              <w:rPr>
                <w:rFonts w:hint="default"/>
                <w:sz w:val="24"/>
                <w:szCs w:val="24"/>
              </w:rPr>
              <w:t>刀片10-30万次左右</w:t>
            </w:r>
          </w:p>
        </w:tc>
        <w:tc>
          <w:tcPr>
            <w:tcW w:w="1093" w:type="dxa"/>
            <w:vMerge w:val="continue"/>
          </w:tcPr>
          <w:p w14:paraId="55E1D8AE">
            <w:pPr>
              <w:keepNext w:val="0"/>
              <w:keepLines w:val="0"/>
              <w:suppressLineNumbers w:val="0"/>
              <w:spacing w:before="0" w:beforeAutospacing="0" w:after="0" w:afterAutospacing="0"/>
              <w:ind w:left="0" w:right="0"/>
              <w:rPr>
                <w:rFonts w:hint="default"/>
                <w:sz w:val="28"/>
                <w:szCs w:val="28"/>
              </w:rPr>
            </w:pPr>
          </w:p>
        </w:tc>
      </w:tr>
      <w:tr w14:paraId="1240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C04AAA">
            <w:pPr>
              <w:keepNext w:val="0"/>
              <w:keepLines w:val="0"/>
              <w:suppressLineNumbers w:val="0"/>
              <w:spacing w:before="0" w:beforeAutospacing="0" w:after="0" w:afterAutospacing="0"/>
              <w:ind w:left="0" w:right="0"/>
              <w:rPr>
                <w:rFonts w:hint="default"/>
                <w:sz w:val="28"/>
                <w:szCs w:val="28"/>
              </w:rPr>
            </w:pPr>
            <w:r>
              <w:rPr>
                <w:rFonts w:hint="eastAsia"/>
                <w:sz w:val="28"/>
                <w:szCs w:val="28"/>
              </w:rPr>
              <w:t>6</w:t>
            </w:r>
          </w:p>
        </w:tc>
        <w:tc>
          <w:tcPr>
            <w:tcW w:w="2268" w:type="dxa"/>
            <w:vAlign w:val="center"/>
          </w:tcPr>
          <w:p w14:paraId="75D9775A">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四点压接模具（伺服压接机安装应用）</w:t>
            </w:r>
          </w:p>
        </w:tc>
        <w:tc>
          <w:tcPr>
            <w:tcW w:w="1985" w:type="dxa"/>
            <w:vMerge w:val="restart"/>
          </w:tcPr>
          <w:p w14:paraId="20798B5B">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1133475" cy="809625"/>
                  <wp:effectExtent l="0" t="0" r="9525" b="9525"/>
                  <wp:docPr id="1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2"/>
                          <pic:cNvPicPr>
                            <a:picLocks noChangeAspect="1" noChangeArrowheads="1"/>
                          </pic:cNvPicPr>
                        </pic:nvPicPr>
                        <pic:blipFill>
                          <a:blip r:embed="rId12" cstate="print"/>
                          <a:srcRect/>
                          <a:stretch>
                            <a:fillRect/>
                          </a:stretch>
                        </pic:blipFill>
                        <pic:spPr>
                          <a:xfrm>
                            <a:off x="0" y="0"/>
                            <a:ext cx="1133475" cy="809625"/>
                          </a:xfrm>
                          <a:prstGeom prst="rect">
                            <a:avLst/>
                          </a:prstGeom>
                          <a:noFill/>
                          <a:ln w="9525">
                            <a:noFill/>
                            <a:miter lim="800000"/>
                            <a:headEnd/>
                            <a:tailEnd/>
                          </a:ln>
                        </pic:spPr>
                      </pic:pic>
                    </a:graphicData>
                  </a:graphic>
                </wp:inline>
              </w:drawing>
            </w:r>
          </w:p>
        </w:tc>
        <w:tc>
          <w:tcPr>
            <w:tcW w:w="1614" w:type="dxa"/>
            <w:vAlign w:val="center"/>
          </w:tcPr>
          <w:p w14:paraId="5BEC94E7">
            <w:pPr>
              <w:keepNext w:val="0"/>
              <w:keepLines w:val="0"/>
              <w:suppressLineNumbers w:val="0"/>
              <w:spacing w:before="0" w:beforeAutospacing="0" w:after="0" w:afterAutospacing="0"/>
              <w:ind w:left="0" w:right="0"/>
              <w:rPr>
                <w:rFonts w:hint="default"/>
                <w:sz w:val="28"/>
                <w:szCs w:val="28"/>
              </w:rPr>
            </w:pPr>
          </w:p>
        </w:tc>
        <w:tc>
          <w:tcPr>
            <w:tcW w:w="513" w:type="dxa"/>
          </w:tcPr>
          <w:p w14:paraId="00A5AD2C">
            <w:pPr>
              <w:keepNext w:val="0"/>
              <w:keepLines w:val="0"/>
              <w:suppressLineNumbers w:val="0"/>
              <w:spacing w:before="0" w:beforeAutospacing="0" w:after="0" w:afterAutospacing="0"/>
              <w:ind w:left="0" w:right="0"/>
              <w:rPr>
                <w:rFonts w:hint="default"/>
                <w:sz w:val="28"/>
                <w:szCs w:val="28"/>
              </w:rPr>
            </w:pPr>
          </w:p>
        </w:tc>
        <w:tc>
          <w:tcPr>
            <w:tcW w:w="687" w:type="dxa"/>
          </w:tcPr>
          <w:p w14:paraId="4D40853A">
            <w:pPr>
              <w:keepNext w:val="0"/>
              <w:keepLines w:val="0"/>
              <w:suppressLineNumbers w:val="0"/>
              <w:spacing w:before="0" w:beforeAutospacing="0" w:after="0" w:afterAutospacing="0"/>
              <w:ind w:left="0" w:right="0"/>
              <w:rPr>
                <w:rFonts w:hint="default"/>
                <w:sz w:val="24"/>
                <w:szCs w:val="24"/>
              </w:rPr>
            </w:pPr>
          </w:p>
        </w:tc>
        <w:tc>
          <w:tcPr>
            <w:tcW w:w="863" w:type="dxa"/>
          </w:tcPr>
          <w:p w14:paraId="12C8A916">
            <w:pPr>
              <w:keepNext w:val="0"/>
              <w:keepLines w:val="0"/>
              <w:suppressLineNumbers w:val="0"/>
              <w:spacing w:before="0" w:beforeAutospacing="0" w:after="0" w:afterAutospacing="0"/>
              <w:ind w:left="0" w:right="0"/>
              <w:rPr>
                <w:rFonts w:hint="default"/>
                <w:sz w:val="24"/>
                <w:szCs w:val="24"/>
              </w:rPr>
            </w:pPr>
            <w:r>
              <w:rPr>
                <w:rFonts w:hint="default"/>
                <w:sz w:val="24"/>
                <w:szCs w:val="24"/>
              </w:rPr>
              <w:t>进口模具钢</w:t>
            </w:r>
          </w:p>
        </w:tc>
        <w:tc>
          <w:tcPr>
            <w:tcW w:w="900" w:type="dxa"/>
          </w:tcPr>
          <w:p w14:paraId="06384A72">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52681B30">
            <w:pPr>
              <w:keepNext w:val="0"/>
              <w:keepLines w:val="0"/>
              <w:suppressLineNumbers w:val="0"/>
              <w:spacing w:before="0" w:beforeAutospacing="0" w:after="0" w:afterAutospacing="0"/>
              <w:ind w:left="0" w:right="0"/>
              <w:rPr>
                <w:rFonts w:hint="default"/>
                <w:sz w:val="28"/>
                <w:szCs w:val="28"/>
              </w:rPr>
            </w:pPr>
          </w:p>
        </w:tc>
      </w:tr>
      <w:tr w14:paraId="418F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EE3E681">
            <w:pPr>
              <w:keepNext w:val="0"/>
              <w:keepLines w:val="0"/>
              <w:suppressLineNumbers w:val="0"/>
              <w:spacing w:before="0" w:beforeAutospacing="0" w:after="0" w:afterAutospacing="0"/>
              <w:ind w:left="0" w:right="0"/>
              <w:rPr>
                <w:rFonts w:hint="default"/>
                <w:sz w:val="28"/>
                <w:szCs w:val="28"/>
              </w:rPr>
            </w:pPr>
          </w:p>
        </w:tc>
        <w:tc>
          <w:tcPr>
            <w:tcW w:w="2268" w:type="dxa"/>
            <w:vAlign w:val="center"/>
          </w:tcPr>
          <w:p w14:paraId="4A62C819">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6平方线径四点模具</w:t>
            </w:r>
          </w:p>
        </w:tc>
        <w:tc>
          <w:tcPr>
            <w:tcW w:w="1985" w:type="dxa"/>
            <w:vMerge w:val="continue"/>
          </w:tcPr>
          <w:p w14:paraId="61EFAEE6">
            <w:pPr>
              <w:keepNext w:val="0"/>
              <w:keepLines w:val="0"/>
              <w:suppressLineNumbers w:val="0"/>
              <w:spacing w:before="0" w:beforeAutospacing="0" w:after="0" w:afterAutospacing="0"/>
              <w:ind w:left="0" w:right="0"/>
              <w:rPr>
                <w:rFonts w:hint="default"/>
                <w:sz w:val="28"/>
                <w:szCs w:val="28"/>
              </w:rPr>
            </w:pPr>
          </w:p>
        </w:tc>
        <w:tc>
          <w:tcPr>
            <w:tcW w:w="1614" w:type="dxa"/>
            <w:vAlign w:val="center"/>
          </w:tcPr>
          <w:p w14:paraId="6822B4D7">
            <w:pPr>
              <w:keepNext w:val="0"/>
              <w:keepLines w:val="0"/>
              <w:suppressLineNumbers w:val="0"/>
              <w:spacing w:before="0" w:beforeAutospacing="0" w:after="0" w:afterAutospacing="0"/>
              <w:ind w:left="0" w:right="0"/>
              <w:rPr>
                <w:rFonts w:hint="default"/>
                <w:sz w:val="28"/>
                <w:szCs w:val="28"/>
              </w:rPr>
            </w:pPr>
          </w:p>
        </w:tc>
        <w:tc>
          <w:tcPr>
            <w:tcW w:w="513" w:type="dxa"/>
          </w:tcPr>
          <w:p w14:paraId="24230363">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5EC889A4">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6624DEDB">
            <w:pPr>
              <w:keepNext w:val="0"/>
              <w:keepLines w:val="0"/>
              <w:suppressLineNumbers w:val="0"/>
              <w:spacing w:before="0" w:beforeAutospacing="0" w:after="0" w:afterAutospacing="0"/>
              <w:ind w:left="0" w:right="0"/>
              <w:rPr>
                <w:rFonts w:hint="default"/>
                <w:sz w:val="24"/>
                <w:szCs w:val="24"/>
              </w:rPr>
            </w:pPr>
          </w:p>
        </w:tc>
        <w:tc>
          <w:tcPr>
            <w:tcW w:w="900" w:type="dxa"/>
          </w:tcPr>
          <w:p w14:paraId="2A5F4166">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1ECB25FC">
            <w:pPr>
              <w:keepNext w:val="0"/>
              <w:keepLines w:val="0"/>
              <w:suppressLineNumbers w:val="0"/>
              <w:spacing w:before="0" w:beforeAutospacing="0" w:after="0" w:afterAutospacing="0"/>
              <w:ind w:left="0" w:right="0"/>
              <w:rPr>
                <w:rFonts w:hint="default"/>
                <w:sz w:val="28"/>
                <w:szCs w:val="28"/>
              </w:rPr>
            </w:pPr>
          </w:p>
        </w:tc>
      </w:tr>
      <w:tr w14:paraId="2E4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F3687ED">
            <w:pPr>
              <w:keepNext w:val="0"/>
              <w:keepLines w:val="0"/>
              <w:suppressLineNumbers w:val="0"/>
              <w:spacing w:before="0" w:beforeAutospacing="0" w:after="0" w:afterAutospacing="0"/>
              <w:ind w:left="0" w:right="0"/>
              <w:rPr>
                <w:rFonts w:hint="default"/>
                <w:sz w:val="28"/>
                <w:szCs w:val="28"/>
              </w:rPr>
            </w:pPr>
          </w:p>
        </w:tc>
        <w:tc>
          <w:tcPr>
            <w:tcW w:w="2268" w:type="dxa"/>
            <w:vAlign w:val="center"/>
          </w:tcPr>
          <w:p w14:paraId="5E8C0318">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10平方线径四点模具</w:t>
            </w:r>
          </w:p>
        </w:tc>
        <w:tc>
          <w:tcPr>
            <w:tcW w:w="1985" w:type="dxa"/>
            <w:vMerge w:val="continue"/>
          </w:tcPr>
          <w:p w14:paraId="27652071">
            <w:pPr>
              <w:keepNext w:val="0"/>
              <w:keepLines w:val="0"/>
              <w:suppressLineNumbers w:val="0"/>
              <w:spacing w:before="0" w:beforeAutospacing="0" w:after="0" w:afterAutospacing="0"/>
              <w:ind w:left="0" w:right="0"/>
              <w:rPr>
                <w:rFonts w:hint="default"/>
                <w:sz w:val="28"/>
                <w:szCs w:val="28"/>
              </w:rPr>
            </w:pPr>
          </w:p>
        </w:tc>
        <w:tc>
          <w:tcPr>
            <w:tcW w:w="1614" w:type="dxa"/>
          </w:tcPr>
          <w:p w14:paraId="43D7F718">
            <w:pPr>
              <w:keepNext w:val="0"/>
              <w:keepLines w:val="0"/>
              <w:suppressLineNumbers w:val="0"/>
              <w:spacing w:before="0" w:beforeAutospacing="0" w:after="0" w:afterAutospacing="0"/>
              <w:ind w:left="0" w:right="0"/>
              <w:rPr>
                <w:rFonts w:hint="default"/>
                <w:sz w:val="28"/>
                <w:szCs w:val="28"/>
              </w:rPr>
            </w:pPr>
          </w:p>
        </w:tc>
        <w:tc>
          <w:tcPr>
            <w:tcW w:w="513" w:type="dxa"/>
          </w:tcPr>
          <w:p w14:paraId="56C7567B">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524A5C48">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496D336F">
            <w:pPr>
              <w:keepNext w:val="0"/>
              <w:keepLines w:val="0"/>
              <w:suppressLineNumbers w:val="0"/>
              <w:spacing w:before="0" w:beforeAutospacing="0" w:after="0" w:afterAutospacing="0"/>
              <w:ind w:left="0" w:right="0"/>
              <w:rPr>
                <w:rFonts w:hint="default"/>
                <w:sz w:val="24"/>
                <w:szCs w:val="24"/>
              </w:rPr>
            </w:pPr>
          </w:p>
        </w:tc>
        <w:tc>
          <w:tcPr>
            <w:tcW w:w="900" w:type="dxa"/>
          </w:tcPr>
          <w:p w14:paraId="0E25D9AD">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11F236D0">
            <w:pPr>
              <w:keepNext w:val="0"/>
              <w:keepLines w:val="0"/>
              <w:suppressLineNumbers w:val="0"/>
              <w:spacing w:before="0" w:beforeAutospacing="0" w:after="0" w:afterAutospacing="0"/>
              <w:ind w:left="0" w:right="0"/>
              <w:rPr>
                <w:rFonts w:hint="default"/>
                <w:sz w:val="28"/>
                <w:szCs w:val="28"/>
              </w:rPr>
            </w:pPr>
          </w:p>
        </w:tc>
      </w:tr>
      <w:tr w14:paraId="4D0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2638330">
            <w:pPr>
              <w:keepNext w:val="0"/>
              <w:keepLines w:val="0"/>
              <w:suppressLineNumbers w:val="0"/>
              <w:spacing w:before="0" w:beforeAutospacing="0" w:after="0" w:afterAutospacing="0"/>
              <w:ind w:left="0" w:right="0"/>
              <w:rPr>
                <w:rFonts w:hint="default"/>
                <w:sz w:val="28"/>
                <w:szCs w:val="28"/>
              </w:rPr>
            </w:pPr>
            <w:r>
              <w:rPr>
                <w:rFonts w:hint="eastAsia"/>
                <w:sz w:val="28"/>
                <w:szCs w:val="28"/>
              </w:rPr>
              <w:t>7</w:t>
            </w:r>
          </w:p>
        </w:tc>
        <w:tc>
          <w:tcPr>
            <w:tcW w:w="2268" w:type="dxa"/>
            <w:vAlign w:val="center"/>
          </w:tcPr>
          <w:p w14:paraId="20CA4A06">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高压线切断刀片</w:t>
            </w:r>
          </w:p>
        </w:tc>
        <w:tc>
          <w:tcPr>
            <w:tcW w:w="1985" w:type="dxa"/>
          </w:tcPr>
          <w:p w14:paraId="535AD385">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800100" cy="533400"/>
                  <wp:effectExtent l="0" t="0" r="0" b="0"/>
                  <wp:docPr id="2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pic:cNvPicPr>
                            <a:picLocks noChangeAspect="1" noChangeArrowheads="1"/>
                          </pic:cNvPicPr>
                        </pic:nvPicPr>
                        <pic:blipFill>
                          <a:blip r:embed="rId13" cstate="print"/>
                          <a:srcRect/>
                          <a:stretch>
                            <a:fillRect/>
                          </a:stretch>
                        </pic:blipFill>
                        <pic:spPr>
                          <a:xfrm>
                            <a:off x="0" y="0"/>
                            <a:ext cx="800100" cy="533400"/>
                          </a:xfrm>
                          <a:prstGeom prst="rect">
                            <a:avLst/>
                          </a:prstGeom>
                          <a:noFill/>
                          <a:ln w="9525">
                            <a:noFill/>
                            <a:miter lim="800000"/>
                            <a:headEnd/>
                            <a:tailEnd/>
                          </a:ln>
                        </pic:spPr>
                      </pic:pic>
                    </a:graphicData>
                  </a:graphic>
                </wp:inline>
              </w:drawing>
            </w:r>
          </w:p>
        </w:tc>
        <w:tc>
          <w:tcPr>
            <w:tcW w:w="1614" w:type="dxa"/>
          </w:tcPr>
          <w:p w14:paraId="7E8D6511">
            <w:pPr>
              <w:keepNext w:val="0"/>
              <w:keepLines w:val="0"/>
              <w:suppressLineNumbers w:val="0"/>
              <w:spacing w:before="0" w:beforeAutospacing="0" w:after="0" w:afterAutospacing="0"/>
              <w:ind w:left="0" w:right="0"/>
              <w:rPr>
                <w:rFonts w:hint="default"/>
                <w:sz w:val="28"/>
                <w:szCs w:val="28"/>
              </w:rPr>
            </w:pPr>
          </w:p>
        </w:tc>
        <w:tc>
          <w:tcPr>
            <w:tcW w:w="513" w:type="dxa"/>
          </w:tcPr>
          <w:p w14:paraId="17011CED">
            <w:pPr>
              <w:keepNext w:val="0"/>
              <w:keepLines w:val="0"/>
              <w:suppressLineNumbers w:val="0"/>
              <w:spacing w:before="0" w:beforeAutospacing="0" w:after="0" w:afterAutospacing="0"/>
              <w:ind w:left="0" w:right="0"/>
              <w:rPr>
                <w:rFonts w:hint="default"/>
                <w:sz w:val="28"/>
                <w:szCs w:val="28"/>
              </w:rPr>
            </w:pPr>
            <w:r>
              <w:rPr>
                <w:rFonts w:hint="eastAsia"/>
                <w:sz w:val="28"/>
                <w:szCs w:val="28"/>
              </w:rPr>
              <w:t>片</w:t>
            </w:r>
          </w:p>
        </w:tc>
        <w:tc>
          <w:tcPr>
            <w:tcW w:w="687" w:type="dxa"/>
          </w:tcPr>
          <w:p w14:paraId="65C5FB04">
            <w:pPr>
              <w:keepNext w:val="0"/>
              <w:keepLines w:val="0"/>
              <w:suppressLineNumbers w:val="0"/>
              <w:spacing w:before="0" w:beforeAutospacing="0" w:after="0" w:afterAutospacing="0"/>
              <w:ind w:left="0" w:right="0"/>
              <w:rPr>
                <w:rFonts w:hint="default"/>
                <w:sz w:val="24"/>
                <w:szCs w:val="24"/>
              </w:rPr>
            </w:pPr>
            <w:r>
              <w:rPr>
                <w:rFonts w:hint="eastAsia"/>
                <w:sz w:val="24"/>
                <w:szCs w:val="24"/>
              </w:rPr>
              <w:t>6</w:t>
            </w:r>
          </w:p>
        </w:tc>
        <w:tc>
          <w:tcPr>
            <w:tcW w:w="863" w:type="dxa"/>
          </w:tcPr>
          <w:p w14:paraId="003B829C">
            <w:pPr>
              <w:keepNext w:val="0"/>
              <w:keepLines w:val="0"/>
              <w:suppressLineNumbers w:val="0"/>
              <w:spacing w:before="0" w:beforeAutospacing="0" w:after="0" w:afterAutospacing="0"/>
              <w:ind w:left="0" w:right="0"/>
              <w:rPr>
                <w:rFonts w:hint="default"/>
                <w:sz w:val="24"/>
                <w:szCs w:val="24"/>
              </w:rPr>
            </w:pPr>
          </w:p>
        </w:tc>
        <w:tc>
          <w:tcPr>
            <w:tcW w:w="900" w:type="dxa"/>
          </w:tcPr>
          <w:p w14:paraId="3EE9C12D">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2AE9C8B1">
            <w:pPr>
              <w:keepNext w:val="0"/>
              <w:keepLines w:val="0"/>
              <w:suppressLineNumbers w:val="0"/>
              <w:spacing w:before="0" w:beforeAutospacing="0" w:after="0" w:afterAutospacing="0"/>
              <w:ind w:left="0" w:right="0"/>
              <w:rPr>
                <w:rFonts w:hint="default"/>
                <w:sz w:val="28"/>
                <w:szCs w:val="28"/>
              </w:rPr>
            </w:pPr>
          </w:p>
        </w:tc>
      </w:tr>
      <w:tr w14:paraId="3DB6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75" w:type="dxa"/>
          </w:tcPr>
          <w:p w14:paraId="07E41113">
            <w:pPr>
              <w:keepNext w:val="0"/>
              <w:keepLines w:val="0"/>
              <w:suppressLineNumbers w:val="0"/>
              <w:spacing w:before="0" w:beforeAutospacing="0" w:after="0" w:afterAutospacing="0"/>
              <w:ind w:left="0" w:right="0"/>
              <w:rPr>
                <w:rFonts w:hint="default"/>
                <w:sz w:val="28"/>
                <w:szCs w:val="28"/>
              </w:rPr>
            </w:pPr>
            <w:r>
              <w:rPr>
                <w:rFonts w:hint="eastAsia"/>
                <w:sz w:val="28"/>
                <w:szCs w:val="28"/>
              </w:rPr>
              <w:t>8</w:t>
            </w:r>
          </w:p>
        </w:tc>
        <w:tc>
          <w:tcPr>
            <w:tcW w:w="2268" w:type="dxa"/>
            <w:vAlign w:val="center"/>
          </w:tcPr>
          <w:p w14:paraId="65FF7E1A">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高压线旋剥刀片</w:t>
            </w:r>
          </w:p>
        </w:tc>
        <w:tc>
          <w:tcPr>
            <w:tcW w:w="1985" w:type="dxa"/>
          </w:tcPr>
          <w:p w14:paraId="15A4D6B1">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809625" cy="609600"/>
                  <wp:effectExtent l="0" t="0" r="9525" b="0"/>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8"/>
                          <pic:cNvPicPr>
                            <a:picLocks noChangeAspect="1" noChangeArrowheads="1"/>
                          </pic:cNvPicPr>
                        </pic:nvPicPr>
                        <pic:blipFill>
                          <a:blip r:embed="rId14" cstate="print"/>
                          <a:srcRect/>
                          <a:stretch>
                            <a:fillRect/>
                          </a:stretch>
                        </pic:blipFill>
                        <pic:spPr>
                          <a:xfrm>
                            <a:off x="0" y="0"/>
                            <a:ext cx="809625" cy="609600"/>
                          </a:xfrm>
                          <a:prstGeom prst="rect">
                            <a:avLst/>
                          </a:prstGeom>
                          <a:noFill/>
                          <a:ln w="9525">
                            <a:noFill/>
                            <a:miter lim="800000"/>
                            <a:headEnd/>
                            <a:tailEnd/>
                          </a:ln>
                        </pic:spPr>
                      </pic:pic>
                    </a:graphicData>
                  </a:graphic>
                </wp:inline>
              </w:drawing>
            </w:r>
          </w:p>
        </w:tc>
        <w:tc>
          <w:tcPr>
            <w:tcW w:w="1614" w:type="dxa"/>
          </w:tcPr>
          <w:p w14:paraId="1CA2C2A8">
            <w:pPr>
              <w:keepNext w:val="0"/>
              <w:keepLines w:val="0"/>
              <w:suppressLineNumbers w:val="0"/>
              <w:spacing w:before="0" w:beforeAutospacing="0" w:after="0" w:afterAutospacing="0"/>
              <w:ind w:left="0" w:right="0"/>
              <w:rPr>
                <w:rFonts w:hint="default"/>
                <w:sz w:val="28"/>
                <w:szCs w:val="28"/>
              </w:rPr>
            </w:pPr>
          </w:p>
        </w:tc>
        <w:tc>
          <w:tcPr>
            <w:tcW w:w="513" w:type="dxa"/>
          </w:tcPr>
          <w:p w14:paraId="335216EA">
            <w:pPr>
              <w:keepNext w:val="0"/>
              <w:keepLines w:val="0"/>
              <w:suppressLineNumbers w:val="0"/>
              <w:spacing w:before="0" w:beforeAutospacing="0" w:after="0" w:afterAutospacing="0"/>
              <w:ind w:left="0" w:right="0"/>
              <w:rPr>
                <w:rFonts w:hint="default"/>
                <w:sz w:val="28"/>
                <w:szCs w:val="28"/>
              </w:rPr>
            </w:pPr>
            <w:r>
              <w:rPr>
                <w:rFonts w:hint="eastAsia"/>
                <w:sz w:val="28"/>
                <w:szCs w:val="28"/>
              </w:rPr>
              <w:t>片</w:t>
            </w:r>
          </w:p>
        </w:tc>
        <w:tc>
          <w:tcPr>
            <w:tcW w:w="687" w:type="dxa"/>
          </w:tcPr>
          <w:p w14:paraId="4F8599EF">
            <w:pPr>
              <w:keepNext w:val="0"/>
              <w:keepLines w:val="0"/>
              <w:suppressLineNumbers w:val="0"/>
              <w:spacing w:before="0" w:beforeAutospacing="0" w:after="0" w:afterAutospacing="0"/>
              <w:ind w:left="0" w:right="0"/>
              <w:rPr>
                <w:rFonts w:hint="default"/>
                <w:sz w:val="24"/>
                <w:szCs w:val="24"/>
              </w:rPr>
            </w:pPr>
            <w:r>
              <w:rPr>
                <w:rFonts w:hint="eastAsia"/>
                <w:sz w:val="24"/>
                <w:szCs w:val="24"/>
              </w:rPr>
              <w:t>6</w:t>
            </w:r>
          </w:p>
        </w:tc>
        <w:tc>
          <w:tcPr>
            <w:tcW w:w="863" w:type="dxa"/>
          </w:tcPr>
          <w:p w14:paraId="4A53883B">
            <w:pPr>
              <w:keepNext w:val="0"/>
              <w:keepLines w:val="0"/>
              <w:suppressLineNumbers w:val="0"/>
              <w:spacing w:before="0" w:beforeAutospacing="0" w:after="0" w:afterAutospacing="0"/>
              <w:ind w:left="0" w:right="0"/>
              <w:rPr>
                <w:rFonts w:hint="default"/>
                <w:sz w:val="24"/>
                <w:szCs w:val="24"/>
              </w:rPr>
            </w:pPr>
          </w:p>
        </w:tc>
        <w:tc>
          <w:tcPr>
            <w:tcW w:w="900" w:type="dxa"/>
          </w:tcPr>
          <w:p w14:paraId="1D2ACD64">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403D1102">
            <w:pPr>
              <w:keepNext w:val="0"/>
              <w:keepLines w:val="0"/>
              <w:suppressLineNumbers w:val="0"/>
              <w:spacing w:before="0" w:beforeAutospacing="0" w:after="0" w:afterAutospacing="0"/>
              <w:ind w:left="0" w:right="0"/>
              <w:rPr>
                <w:rFonts w:hint="default"/>
                <w:sz w:val="28"/>
                <w:szCs w:val="28"/>
              </w:rPr>
            </w:pPr>
          </w:p>
        </w:tc>
      </w:tr>
      <w:tr w14:paraId="7D0D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75" w:type="dxa"/>
          </w:tcPr>
          <w:p w14:paraId="75206E43">
            <w:pPr>
              <w:keepNext w:val="0"/>
              <w:keepLines w:val="0"/>
              <w:suppressLineNumbers w:val="0"/>
              <w:spacing w:before="0" w:beforeAutospacing="0" w:after="0" w:afterAutospacing="0"/>
              <w:ind w:left="0" w:right="0"/>
              <w:rPr>
                <w:rFonts w:hint="default"/>
                <w:sz w:val="28"/>
                <w:szCs w:val="28"/>
              </w:rPr>
            </w:pPr>
            <w:r>
              <w:rPr>
                <w:rFonts w:hint="eastAsia"/>
                <w:sz w:val="28"/>
                <w:szCs w:val="28"/>
              </w:rPr>
              <w:t>9</w:t>
            </w:r>
          </w:p>
        </w:tc>
        <w:tc>
          <w:tcPr>
            <w:tcW w:w="2268" w:type="dxa"/>
            <w:vAlign w:val="center"/>
          </w:tcPr>
          <w:p w14:paraId="64EB4AD5">
            <w:pPr>
              <w:keepNext w:val="0"/>
              <w:keepLines w:val="0"/>
              <w:suppressLineNumbers w:val="0"/>
              <w:spacing w:before="0" w:beforeAutospacing="0" w:after="0" w:afterAutospacing="0"/>
              <w:ind w:left="0" w:right="0"/>
              <w:rPr>
                <w:rFonts w:hint="default"/>
                <w:sz w:val="28"/>
                <w:szCs w:val="28"/>
              </w:rPr>
            </w:pPr>
            <w:r>
              <w:rPr>
                <w:rFonts w:hint="eastAsia"/>
                <w:sz w:val="28"/>
                <w:szCs w:val="28"/>
              </w:rPr>
              <w:t>热缩管切断刀片</w:t>
            </w:r>
          </w:p>
        </w:tc>
        <w:tc>
          <w:tcPr>
            <w:tcW w:w="1985" w:type="dxa"/>
          </w:tcPr>
          <w:p w14:paraId="31869F48">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1057275" cy="638175"/>
                  <wp:effectExtent l="0" t="0" r="9525" b="9525"/>
                  <wp:docPr id="2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1"/>
                          <pic:cNvPicPr>
                            <a:picLocks noChangeAspect="1" noChangeArrowheads="1"/>
                          </pic:cNvPicPr>
                        </pic:nvPicPr>
                        <pic:blipFill>
                          <a:blip r:embed="rId15" cstate="print"/>
                          <a:srcRect/>
                          <a:stretch>
                            <a:fillRect/>
                          </a:stretch>
                        </pic:blipFill>
                        <pic:spPr>
                          <a:xfrm>
                            <a:off x="0" y="0"/>
                            <a:ext cx="1057275" cy="638175"/>
                          </a:xfrm>
                          <a:prstGeom prst="rect">
                            <a:avLst/>
                          </a:prstGeom>
                          <a:noFill/>
                          <a:ln w="9525">
                            <a:noFill/>
                            <a:miter lim="800000"/>
                            <a:headEnd/>
                            <a:tailEnd/>
                          </a:ln>
                        </pic:spPr>
                      </pic:pic>
                    </a:graphicData>
                  </a:graphic>
                </wp:inline>
              </w:drawing>
            </w:r>
          </w:p>
        </w:tc>
        <w:tc>
          <w:tcPr>
            <w:tcW w:w="1614" w:type="dxa"/>
          </w:tcPr>
          <w:p w14:paraId="35F2F4CC">
            <w:pPr>
              <w:keepNext w:val="0"/>
              <w:keepLines w:val="0"/>
              <w:suppressLineNumbers w:val="0"/>
              <w:spacing w:before="0" w:beforeAutospacing="0" w:after="0" w:afterAutospacing="0"/>
              <w:ind w:left="0" w:right="0"/>
              <w:rPr>
                <w:rFonts w:hint="default"/>
                <w:sz w:val="28"/>
                <w:szCs w:val="28"/>
              </w:rPr>
            </w:pPr>
          </w:p>
        </w:tc>
        <w:tc>
          <w:tcPr>
            <w:tcW w:w="513" w:type="dxa"/>
          </w:tcPr>
          <w:p w14:paraId="014D4ED2">
            <w:pPr>
              <w:keepNext w:val="0"/>
              <w:keepLines w:val="0"/>
              <w:suppressLineNumbers w:val="0"/>
              <w:spacing w:before="0" w:beforeAutospacing="0" w:after="0" w:afterAutospacing="0"/>
              <w:ind w:left="0" w:right="0"/>
              <w:rPr>
                <w:rFonts w:hint="default"/>
                <w:sz w:val="28"/>
                <w:szCs w:val="28"/>
              </w:rPr>
            </w:pPr>
            <w:r>
              <w:rPr>
                <w:rFonts w:hint="eastAsia"/>
                <w:sz w:val="28"/>
                <w:szCs w:val="28"/>
              </w:rPr>
              <w:t>片</w:t>
            </w:r>
          </w:p>
        </w:tc>
        <w:tc>
          <w:tcPr>
            <w:tcW w:w="687" w:type="dxa"/>
          </w:tcPr>
          <w:p w14:paraId="073F4447">
            <w:pPr>
              <w:keepNext w:val="0"/>
              <w:keepLines w:val="0"/>
              <w:suppressLineNumbers w:val="0"/>
              <w:spacing w:before="0" w:beforeAutospacing="0" w:after="0" w:afterAutospacing="0"/>
              <w:ind w:left="0" w:right="0"/>
              <w:rPr>
                <w:rFonts w:hint="default"/>
                <w:sz w:val="24"/>
                <w:szCs w:val="24"/>
              </w:rPr>
            </w:pPr>
            <w:r>
              <w:rPr>
                <w:rFonts w:hint="eastAsia"/>
                <w:sz w:val="24"/>
                <w:szCs w:val="24"/>
              </w:rPr>
              <w:t>6</w:t>
            </w:r>
          </w:p>
        </w:tc>
        <w:tc>
          <w:tcPr>
            <w:tcW w:w="863" w:type="dxa"/>
          </w:tcPr>
          <w:p w14:paraId="76419B59">
            <w:pPr>
              <w:keepNext w:val="0"/>
              <w:keepLines w:val="0"/>
              <w:suppressLineNumbers w:val="0"/>
              <w:spacing w:before="0" w:beforeAutospacing="0" w:after="0" w:afterAutospacing="0"/>
              <w:ind w:left="0" w:right="0"/>
              <w:rPr>
                <w:rFonts w:hint="default"/>
                <w:sz w:val="24"/>
                <w:szCs w:val="24"/>
              </w:rPr>
            </w:pPr>
          </w:p>
        </w:tc>
        <w:tc>
          <w:tcPr>
            <w:tcW w:w="900" w:type="dxa"/>
          </w:tcPr>
          <w:p w14:paraId="4E1D7D90">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7533E9CA">
            <w:pPr>
              <w:keepNext w:val="0"/>
              <w:keepLines w:val="0"/>
              <w:suppressLineNumbers w:val="0"/>
              <w:spacing w:before="0" w:beforeAutospacing="0" w:after="0" w:afterAutospacing="0"/>
              <w:ind w:left="0" w:right="0"/>
              <w:rPr>
                <w:rFonts w:hint="default"/>
                <w:sz w:val="28"/>
                <w:szCs w:val="28"/>
              </w:rPr>
            </w:pPr>
          </w:p>
        </w:tc>
      </w:tr>
      <w:tr w14:paraId="4407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06071F0">
            <w:pPr>
              <w:keepNext w:val="0"/>
              <w:keepLines w:val="0"/>
              <w:suppressLineNumbers w:val="0"/>
              <w:spacing w:before="0" w:beforeAutospacing="0" w:after="0" w:afterAutospacing="0"/>
              <w:ind w:left="0" w:right="0"/>
              <w:rPr>
                <w:rFonts w:hint="default"/>
                <w:sz w:val="28"/>
                <w:szCs w:val="28"/>
              </w:rPr>
            </w:pPr>
            <w:r>
              <w:rPr>
                <w:rFonts w:hint="eastAsia"/>
                <w:sz w:val="28"/>
                <w:szCs w:val="28"/>
              </w:rPr>
              <w:t>10</w:t>
            </w:r>
          </w:p>
        </w:tc>
        <w:tc>
          <w:tcPr>
            <w:tcW w:w="7067" w:type="dxa"/>
            <w:gridSpan w:val="5"/>
            <w:vAlign w:val="center"/>
          </w:tcPr>
          <w:p w14:paraId="5D30B4A2">
            <w:pPr>
              <w:keepNext w:val="0"/>
              <w:keepLines w:val="0"/>
              <w:suppressLineNumbers w:val="0"/>
              <w:spacing w:before="0" w:beforeAutospacing="0" w:after="0" w:afterAutospacing="0"/>
              <w:ind w:left="0" w:right="0"/>
              <w:rPr>
                <w:rFonts w:hint="default"/>
                <w:sz w:val="24"/>
                <w:szCs w:val="24"/>
              </w:rPr>
            </w:pPr>
            <w:r>
              <w:rPr>
                <w:rFonts w:hint="eastAsia"/>
                <w:sz w:val="24"/>
                <w:szCs w:val="24"/>
              </w:rPr>
              <w:t>屏蔽网切断模具</w:t>
            </w:r>
          </w:p>
        </w:tc>
        <w:tc>
          <w:tcPr>
            <w:tcW w:w="863" w:type="dxa"/>
          </w:tcPr>
          <w:p w14:paraId="351C430D">
            <w:pPr>
              <w:keepNext w:val="0"/>
              <w:keepLines w:val="0"/>
              <w:suppressLineNumbers w:val="0"/>
              <w:spacing w:before="0" w:beforeAutospacing="0" w:after="0" w:afterAutospacing="0"/>
              <w:ind w:left="0" w:right="0"/>
              <w:rPr>
                <w:rFonts w:hint="default"/>
                <w:sz w:val="24"/>
                <w:szCs w:val="24"/>
              </w:rPr>
            </w:pPr>
          </w:p>
        </w:tc>
        <w:tc>
          <w:tcPr>
            <w:tcW w:w="900" w:type="dxa"/>
          </w:tcPr>
          <w:p w14:paraId="73514A77">
            <w:pPr>
              <w:keepNext w:val="0"/>
              <w:keepLines w:val="0"/>
              <w:suppressLineNumbers w:val="0"/>
              <w:spacing w:before="0" w:beforeAutospacing="0" w:after="0" w:afterAutospacing="0"/>
              <w:ind w:left="0" w:right="0"/>
              <w:rPr>
                <w:rFonts w:hint="default"/>
                <w:sz w:val="24"/>
                <w:szCs w:val="24"/>
              </w:rPr>
            </w:pPr>
          </w:p>
        </w:tc>
        <w:tc>
          <w:tcPr>
            <w:tcW w:w="1093" w:type="dxa"/>
            <w:vMerge w:val="continue"/>
          </w:tcPr>
          <w:p w14:paraId="3B703C92">
            <w:pPr>
              <w:keepNext w:val="0"/>
              <w:keepLines w:val="0"/>
              <w:suppressLineNumbers w:val="0"/>
              <w:spacing w:before="0" w:beforeAutospacing="0" w:after="0" w:afterAutospacing="0"/>
              <w:ind w:left="0" w:right="0"/>
              <w:rPr>
                <w:rFonts w:hint="default"/>
                <w:sz w:val="28"/>
                <w:szCs w:val="28"/>
              </w:rPr>
            </w:pPr>
          </w:p>
        </w:tc>
      </w:tr>
      <w:tr w14:paraId="4B1B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2C24D1E">
            <w:pPr>
              <w:keepNext w:val="0"/>
              <w:keepLines w:val="0"/>
              <w:suppressLineNumbers w:val="0"/>
              <w:spacing w:before="0" w:beforeAutospacing="0" w:after="0" w:afterAutospacing="0"/>
              <w:ind w:left="0" w:right="0"/>
              <w:rPr>
                <w:rFonts w:hint="default"/>
                <w:sz w:val="28"/>
                <w:szCs w:val="28"/>
              </w:rPr>
            </w:pPr>
          </w:p>
        </w:tc>
        <w:tc>
          <w:tcPr>
            <w:tcW w:w="2268" w:type="dxa"/>
            <w:vAlign w:val="center"/>
          </w:tcPr>
          <w:p w14:paraId="2A8E4A9C">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规格一（50）</w:t>
            </w:r>
          </w:p>
        </w:tc>
        <w:tc>
          <w:tcPr>
            <w:tcW w:w="1985" w:type="dxa"/>
            <w:vMerge w:val="restart"/>
          </w:tcPr>
          <w:p w14:paraId="399CAE8F">
            <w:pPr>
              <w:keepNext w:val="0"/>
              <w:keepLines w:val="0"/>
              <w:suppressLineNumbers w:val="0"/>
              <w:spacing w:before="0" w:beforeAutospacing="0" w:after="0" w:afterAutospacing="0"/>
              <w:ind w:left="0" w:right="0"/>
              <w:rPr>
                <w:rFonts w:hint="default"/>
                <w:sz w:val="28"/>
                <w:szCs w:val="28"/>
              </w:rPr>
            </w:pPr>
          </w:p>
          <w:p w14:paraId="0CC8582F">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1009650" cy="581025"/>
                  <wp:effectExtent l="0" t="0" r="0" b="9525"/>
                  <wp:docPr id="2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4"/>
                          <pic:cNvPicPr>
                            <a:picLocks noChangeAspect="1" noChangeArrowheads="1"/>
                          </pic:cNvPicPr>
                        </pic:nvPicPr>
                        <pic:blipFill>
                          <a:blip r:embed="rId16" cstate="print"/>
                          <a:srcRect/>
                          <a:stretch>
                            <a:fillRect/>
                          </a:stretch>
                        </pic:blipFill>
                        <pic:spPr>
                          <a:xfrm>
                            <a:off x="0" y="0"/>
                            <a:ext cx="1009650" cy="581025"/>
                          </a:xfrm>
                          <a:prstGeom prst="rect">
                            <a:avLst/>
                          </a:prstGeom>
                          <a:noFill/>
                          <a:ln w="9525">
                            <a:noFill/>
                            <a:miter lim="800000"/>
                            <a:headEnd/>
                            <a:tailEnd/>
                          </a:ln>
                        </pic:spPr>
                      </pic:pic>
                    </a:graphicData>
                  </a:graphic>
                </wp:inline>
              </w:drawing>
            </w:r>
          </w:p>
        </w:tc>
        <w:tc>
          <w:tcPr>
            <w:tcW w:w="1614" w:type="dxa"/>
          </w:tcPr>
          <w:p w14:paraId="61730846">
            <w:pPr>
              <w:keepNext w:val="0"/>
              <w:keepLines w:val="0"/>
              <w:suppressLineNumbers w:val="0"/>
              <w:spacing w:before="0" w:beforeAutospacing="0" w:after="0" w:afterAutospacing="0"/>
              <w:ind w:left="0" w:right="0"/>
              <w:rPr>
                <w:rFonts w:hint="default"/>
                <w:sz w:val="28"/>
                <w:szCs w:val="28"/>
              </w:rPr>
            </w:pPr>
          </w:p>
        </w:tc>
        <w:tc>
          <w:tcPr>
            <w:tcW w:w="513" w:type="dxa"/>
          </w:tcPr>
          <w:p w14:paraId="564D3CB4">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701ECF57">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1A4488DB">
            <w:pPr>
              <w:keepNext w:val="0"/>
              <w:keepLines w:val="0"/>
              <w:suppressLineNumbers w:val="0"/>
              <w:spacing w:before="0" w:beforeAutospacing="0" w:after="0" w:afterAutospacing="0"/>
              <w:ind w:left="0" w:right="0"/>
              <w:rPr>
                <w:rFonts w:hint="default"/>
                <w:sz w:val="24"/>
                <w:szCs w:val="24"/>
              </w:rPr>
            </w:pPr>
          </w:p>
        </w:tc>
        <w:tc>
          <w:tcPr>
            <w:tcW w:w="900" w:type="dxa"/>
          </w:tcPr>
          <w:p w14:paraId="295E7294">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5019BB5E">
            <w:pPr>
              <w:keepNext w:val="0"/>
              <w:keepLines w:val="0"/>
              <w:suppressLineNumbers w:val="0"/>
              <w:spacing w:before="0" w:beforeAutospacing="0" w:after="0" w:afterAutospacing="0"/>
              <w:ind w:left="0" w:right="0"/>
              <w:rPr>
                <w:rFonts w:hint="default"/>
                <w:sz w:val="28"/>
                <w:szCs w:val="28"/>
              </w:rPr>
            </w:pPr>
          </w:p>
        </w:tc>
      </w:tr>
      <w:tr w14:paraId="493D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FC1751F">
            <w:pPr>
              <w:keepNext w:val="0"/>
              <w:keepLines w:val="0"/>
              <w:suppressLineNumbers w:val="0"/>
              <w:spacing w:before="0" w:beforeAutospacing="0" w:after="0" w:afterAutospacing="0"/>
              <w:ind w:left="0" w:right="0"/>
              <w:rPr>
                <w:rFonts w:hint="default"/>
                <w:sz w:val="28"/>
                <w:szCs w:val="28"/>
              </w:rPr>
            </w:pPr>
          </w:p>
        </w:tc>
        <w:tc>
          <w:tcPr>
            <w:tcW w:w="2268" w:type="dxa"/>
            <w:vAlign w:val="center"/>
          </w:tcPr>
          <w:p w14:paraId="2A608625">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规格二（70）</w:t>
            </w:r>
          </w:p>
        </w:tc>
        <w:tc>
          <w:tcPr>
            <w:tcW w:w="1985" w:type="dxa"/>
            <w:vMerge w:val="continue"/>
          </w:tcPr>
          <w:p w14:paraId="2DDB8E28">
            <w:pPr>
              <w:keepNext w:val="0"/>
              <w:keepLines w:val="0"/>
              <w:suppressLineNumbers w:val="0"/>
              <w:spacing w:before="0" w:beforeAutospacing="0" w:after="0" w:afterAutospacing="0"/>
              <w:ind w:left="0" w:right="0"/>
              <w:rPr>
                <w:rFonts w:hint="default"/>
                <w:sz w:val="28"/>
                <w:szCs w:val="28"/>
              </w:rPr>
            </w:pPr>
          </w:p>
        </w:tc>
        <w:tc>
          <w:tcPr>
            <w:tcW w:w="1614" w:type="dxa"/>
          </w:tcPr>
          <w:p w14:paraId="77EEA0F8">
            <w:pPr>
              <w:keepNext w:val="0"/>
              <w:keepLines w:val="0"/>
              <w:suppressLineNumbers w:val="0"/>
              <w:spacing w:before="0" w:beforeAutospacing="0" w:after="0" w:afterAutospacing="0"/>
              <w:ind w:left="0" w:right="0"/>
              <w:rPr>
                <w:rFonts w:hint="default"/>
                <w:sz w:val="28"/>
                <w:szCs w:val="28"/>
              </w:rPr>
            </w:pPr>
          </w:p>
        </w:tc>
        <w:tc>
          <w:tcPr>
            <w:tcW w:w="513" w:type="dxa"/>
          </w:tcPr>
          <w:p w14:paraId="7899656A">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7FB8888F">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68EDCCA9">
            <w:pPr>
              <w:keepNext w:val="0"/>
              <w:keepLines w:val="0"/>
              <w:suppressLineNumbers w:val="0"/>
              <w:spacing w:before="0" w:beforeAutospacing="0" w:after="0" w:afterAutospacing="0"/>
              <w:ind w:left="0" w:right="0"/>
              <w:rPr>
                <w:rFonts w:hint="default"/>
                <w:sz w:val="24"/>
                <w:szCs w:val="24"/>
              </w:rPr>
            </w:pPr>
          </w:p>
        </w:tc>
        <w:tc>
          <w:tcPr>
            <w:tcW w:w="900" w:type="dxa"/>
          </w:tcPr>
          <w:p w14:paraId="77F4BA52">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387F62DE">
            <w:pPr>
              <w:keepNext w:val="0"/>
              <w:keepLines w:val="0"/>
              <w:suppressLineNumbers w:val="0"/>
              <w:spacing w:before="0" w:beforeAutospacing="0" w:after="0" w:afterAutospacing="0"/>
              <w:ind w:left="0" w:right="0"/>
              <w:rPr>
                <w:rFonts w:hint="default"/>
                <w:sz w:val="28"/>
                <w:szCs w:val="28"/>
              </w:rPr>
            </w:pPr>
          </w:p>
        </w:tc>
      </w:tr>
      <w:tr w14:paraId="2186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3522940">
            <w:pPr>
              <w:keepNext w:val="0"/>
              <w:keepLines w:val="0"/>
              <w:suppressLineNumbers w:val="0"/>
              <w:spacing w:before="0" w:beforeAutospacing="0" w:after="0" w:afterAutospacing="0"/>
              <w:ind w:left="0" w:right="0"/>
              <w:rPr>
                <w:rFonts w:hint="default"/>
                <w:sz w:val="28"/>
                <w:szCs w:val="28"/>
              </w:rPr>
            </w:pPr>
          </w:p>
        </w:tc>
        <w:tc>
          <w:tcPr>
            <w:tcW w:w="2268" w:type="dxa"/>
            <w:vAlign w:val="center"/>
          </w:tcPr>
          <w:p w14:paraId="54F78014">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规格三（95）</w:t>
            </w:r>
          </w:p>
        </w:tc>
        <w:tc>
          <w:tcPr>
            <w:tcW w:w="1985" w:type="dxa"/>
            <w:vMerge w:val="continue"/>
          </w:tcPr>
          <w:p w14:paraId="6AFEDF67">
            <w:pPr>
              <w:keepNext w:val="0"/>
              <w:keepLines w:val="0"/>
              <w:suppressLineNumbers w:val="0"/>
              <w:spacing w:before="0" w:beforeAutospacing="0" w:after="0" w:afterAutospacing="0"/>
              <w:ind w:left="0" w:right="0"/>
              <w:rPr>
                <w:rFonts w:hint="default"/>
                <w:sz w:val="28"/>
                <w:szCs w:val="28"/>
              </w:rPr>
            </w:pPr>
          </w:p>
        </w:tc>
        <w:tc>
          <w:tcPr>
            <w:tcW w:w="1614" w:type="dxa"/>
          </w:tcPr>
          <w:p w14:paraId="6CFE1638">
            <w:pPr>
              <w:keepNext w:val="0"/>
              <w:keepLines w:val="0"/>
              <w:suppressLineNumbers w:val="0"/>
              <w:spacing w:before="0" w:beforeAutospacing="0" w:after="0" w:afterAutospacing="0"/>
              <w:ind w:left="0" w:right="0"/>
              <w:rPr>
                <w:rFonts w:hint="default"/>
                <w:sz w:val="28"/>
                <w:szCs w:val="28"/>
              </w:rPr>
            </w:pPr>
          </w:p>
        </w:tc>
        <w:tc>
          <w:tcPr>
            <w:tcW w:w="513" w:type="dxa"/>
          </w:tcPr>
          <w:p w14:paraId="75D1D9B8">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0457037A">
            <w:pPr>
              <w:keepNext w:val="0"/>
              <w:keepLines w:val="0"/>
              <w:suppressLineNumbers w:val="0"/>
              <w:spacing w:before="0" w:beforeAutospacing="0" w:after="0" w:afterAutospacing="0"/>
              <w:ind w:left="0" w:right="0"/>
              <w:rPr>
                <w:rFonts w:hint="default"/>
                <w:sz w:val="24"/>
                <w:szCs w:val="24"/>
              </w:rPr>
            </w:pPr>
            <w:r>
              <w:rPr>
                <w:rFonts w:hint="eastAsia"/>
                <w:sz w:val="24"/>
                <w:szCs w:val="24"/>
              </w:rPr>
              <w:t>1</w:t>
            </w:r>
          </w:p>
        </w:tc>
        <w:tc>
          <w:tcPr>
            <w:tcW w:w="863" w:type="dxa"/>
          </w:tcPr>
          <w:p w14:paraId="3116C6C0">
            <w:pPr>
              <w:keepNext w:val="0"/>
              <w:keepLines w:val="0"/>
              <w:suppressLineNumbers w:val="0"/>
              <w:spacing w:before="0" w:beforeAutospacing="0" w:after="0" w:afterAutospacing="0"/>
              <w:ind w:left="0" w:right="0"/>
              <w:rPr>
                <w:rFonts w:hint="default"/>
                <w:sz w:val="24"/>
                <w:szCs w:val="24"/>
              </w:rPr>
            </w:pPr>
          </w:p>
        </w:tc>
        <w:tc>
          <w:tcPr>
            <w:tcW w:w="900" w:type="dxa"/>
          </w:tcPr>
          <w:p w14:paraId="30C679B6">
            <w:pPr>
              <w:keepNext w:val="0"/>
              <w:keepLines w:val="0"/>
              <w:suppressLineNumbers w:val="0"/>
              <w:spacing w:before="0" w:beforeAutospacing="0" w:after="0" w:afterAutospacing="0"/>
              <w:ind w:left="0" w:right="0"/>
              <w:rPr>
                <w:rFonts w:hint="eastAsia"/>
                <w:sz w:val="24"/>
                <w:szCs w:val="24"/>
              </w:rPr>
            </w:pPr>
          </w:p>
        </w:tc>
        <w:tc>
          <w:tcPr>
            <w:tcW w:w="1093" w:type="dxa"/>
            <w:vMerge w:val="continue"/>
          </w:tcPr>
          <w:p w14:paraId="1988C772">
            <w:pPr>
              <w:keepNext w:val="0"/>
              <w:keepLines w:val="0"/>
              <w:suppressLineNumbers w:val="0"/>
              <w:spacing w:before="0" w:beforeAutospacing="0" w:after="0" w:afterAutospacing="0"/>
              <w:ind w:left="0" w:right="0"/>
              <w:rPr>
                <w:rFonts w:hint="default"/>
                <w:sz w:val="28"/>
                <w:szCs w:val="28"/>
              </w:rPr>
            </w:pPr>
          </w:p>
        </w:tc>
      </w:tr>
      <w:tr w14:paraId="00CD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7E924A2">
            <w:pPr>
              <w:keepNext w:val="0"/>
              <w:keepLines w:val="0"/>
              <w:suppressLineNumbers w:val="0"/>
              <w:spacing w:before="0" w:beforeAutospacing="0" w:after="0" w:afterAutospacing="0"/>
              <w:ind w:left="0" w:right="0"/>
              <w:rPr>
                <w:rFonts w:hint="default"/>
                <w:sz w:val="28"/>
                <w:szCs w:val="28"/>
              </w:rPr>
            </w:pPr>
            <w:r>
              <w:rPr>
                <w:rFonts w:hint="eastAsia"/>
                <w:sz w:val="28"/>
                <w:szCs w:val="28"/>
              </w:rPr>
              <w:t>11</w:t>
            </w:r>
          </w:p>
        </w:tc>
        <w:tc>
          <w:tcPr>
            <w:tcW w:w="2268" w:type="dxa"/>
            <w:vAlign w:val="center"/>
          </w:tcPr>
          <w:p w14:paraId="74BF7190">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低压线端子压接模具</w:t>
            </w:r>
          </w:p>
        </w:tc>
        <w:tc>
          <w:tcPr>
            <w:tcW w:w="1985" w:type="dxa"/>
          </w:tcPr>
          <w:p w14:paraId="53BB8DC4">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962025" cy="789940"/>
                  <wp:effectExtent l="0" t="0" r="9525" b="1016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17" cstate="print"/>
                          <a:srcRect/>
                          <a:stretch>
                            <a:fillRect/>
                          </a:stretch>
                        </pic:blipFill>
                        <pic:spPr>
                          <a:xfrm>
                            <a:off x="0" y="0"/>
                            <a:ext cx="963463" cy="791522"/>
                          </a:xfrm>
                          <a:prstGeom prst="rect">
                            <a:avLst/>
                          </a:prstGeom>
                          <a:noFill/>
                          <a:ln w="9525">
                            <a:noFill/>
                            <a:miter lim="800000"/>
                            <a:headEnd/>
                            <a:tailEnd/>
                          </a:ln>
                        </pic:spPr>
                      </pic:pic>
                    </a:graphicData>
                  </a:graphic>
                </wp:inline>
              </w:drawing>
            </w:r>
          </w:p>
        </w:tc>
        <w:tc>
          <w:tcPr>
            <w:tcW w:w="1614" w:type="dxa"/>
          </w:tcPr>
          <w:p w14:paraId="54F7C934">
            <w:pPr>
              <w:keepNext w:val="0"/>
              <w:keepLines w:val="0"/>
              <w:suppressLineNumbers w:val="0"/>
              <w:spacing w:before="0" w:beforeAutospacing="0" w:after="0" w:afterAutospacing="0"/>
              <w:ind w:left="0" w:right="0"/>
              <w:rPr>
                <w:rFonts w:hint="default"/>
                <w:sz w:val="28"/>
                <w:szCs w:val="28"/>
              </w:rPr>
            </w:pPr>
          </w:p>
        </w:tc>
        <w:tc>
          <w:tcPr>
            <w:tcW w:w="513" w:type="dxa"/>
          </w:tcPr>
          <w:p w14:paraId="50FFFED1">
            <w:pPr>
              <w:keepNext w:val="0"/>
              <w:keepLines w:val="0"/>
              <w:suppressLineNumbers w:val="0"/>
              <w:spacing w:before="0" w:beforeAutospacing="0" w:after="0" w:afterAutospacing="0"/>
              <w:ind w:left="0" w:right="0"/>
              <w:rPr>
                <w:rFonts w:hint="default"/>
                <w:sz w:val="28"/>
                <w:szCs w:val="28"/>
              </w:rPr>
            </w:pPr>
            <w:r>
              <w:rPr>
                <w:rFonts w:hint="eastAsia"/>
                <w:sz w:val="28"/>
                <w:szCs w:val="28"/>
              </w:rPr>
              <w:t>套</w:t>
            </w:r>
          </w:p>
        </w:tc>
        <w:tc>
          <w:tcPr>
            <w:tcW w:w="687" w:type="dxa"/>
          </w:tcPr>
          <w:p w14:paraId="4143C30A">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lang w:val="en-US" w:eastAsia="zh-CN"/>
              </w:rPr>
              <w:t>82</w:t>
            </w:r>
          </w:p>
        </w:tc>
        <w:tc>
          <w:tcPr>
            <w:tcW w:w="863" w:type="dxa"/>
          </w:tcPr>
          <w:p w14:paraId="48530A9F">
            <w:pPr>
              <w:keepNext w:val="0"/>
              <w:keepLines w:val="0"/>
              <w:suppressLineNumbers w:val="0"/>
              <w:spacing w:before="0" w:beforeAutospacing="0" w:after="0" w:afterAutospacing="0"/>
              <w:ind w:left="0" w:right="0"/>
              <w:rPr>
                <w:rFonts w:hint="default"/>
                <w:sz w:val="24"/>
                <w:szCs w:val="24"/>
              </w:rPr>
            </w:pPr>
            <w:r>
              <w:rPr>
                <w:rFonts w:hint="default"/>
                <w:sz w:val="24"/>
                <w:szCs w:val="24"/>
              </w:rPr>
              <w:t>Cr12MOV CR12</w:t>
            </w:r>
          </w:p>
        </w:tc>
        <w:tc>
          <w:tcPr>
            <w:tcW w:w="900" w:type="dxa"/>
          </w:tcPr>
          <w:p w14:paraId="75C0C8A6">
            <w:pPr>
              <w:keepNext w:val="0"/>
              <w:keepLines w:val="0"/>
              <w:suppressLineNumbers w:val="0"/>
              <w:spacing w:before="0" w:beforeAutospacing="0" w:after="0" w:afterAutospacing="0"/>
              <w:ind w:left="0" w:right="0"/>
              <w:rPr>
                <w:rFonts w:hint="default"/>
                <w:sz w:val="24"/>
                <w:szCs w:val="24"/>
              </w:rPr>
            </w:pPr>
            <w:r>
              <w:rPr>
                <w:rFonts w:hint="default" w:eastAsia="宋体"/>
                <w:sz w:val="24"/>
                <w:szCs w:val="24"/>
              </w:rPr>
              <w:t>30</w:t>
            </w:r>
            <w:r>
              <w:rPr>
                <w:rFonts w:hint="eastAsia" w:eastAsia="宋体"/>
                <w:sz w:val="24"/>
                <w:szCs w:val="24"/>
                <w:lang w:val="en-US" w:eastAsia="zh-CN"/>
              </w:rPr>
              <w:t>-40</w:t>
            </w:r>
            <w:r>
              <w:rPr>
                <w:rFonts w:hint="default" w:eastAsia="宋体"/>
                <w:sz w:val="24"/>
                <w:szCs w:val="24"/>
              </w:rPr>
              <w:t>万</w:t>
            </w:r>
            <w:r>
              <w:rPr>
                <w:rFonts w:hint="default"/>
              </w:rPr>
              <w:t>次</w:t>
            </w:r>
          </w:p>
        </w:tc>
        <w:tc>
          <w:tcPr>
            <w:tcW w:w="1093" w:type="dxa"/>
            <w:vMerge w:val="restart"/>
          </w:tcPr>
          <w:p w14:paraId="55CE292D">
            <w:pPr>
              <w:keepNext w:val="0"/>
              <w:keepLines w:val="0"/>
              <w:suppressLineNumbers w:val="0"/>
              <w:spacing w:before="0" w:beforeAutospacing="0" w:after="0" w:afterAutospacing="0"/>
              <w:ind w:left="0" w:right="0"/>
              <w:rPr>
                <w:rFonts w:hint="default"/>
                <w:sz w:val="28"/>
                <w:szCs w:val="28"/>
              </w:rPr>
            </w:pPr>
            <w:r>
              <w:rPr>
                <w:rFonts w:hint="eastAsia"/>
                <w:sz w:val="28"/>
                <w:szCs w:val="28"/>
              </w:rPr>
              <w:t>低压项目</w:t>
            </w:r>
          </w:p>
        </w:tc>
      </w:tr>
      <w:tr w14:paraId="266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29253D1">
            <w:pPr>
              <w:keepNext w:val="0"/>
              <w:keepLines w:val="0"/>
              <w:suppressLineNumbers w:val="0"/>
              <w:spacing w:before="0" w:beforeAutospacing="0" w:after="0" w:afterAutospacing="0"/>
              <w:ind w:left="0" w:right="0"/>
              <w:rPr>
                <w:rFonts w:hint="default"/>
                <w:sz w:val="28"/>
                <w:szCs w:val="28"/>
              </w:rPr>
            </w:pPr>
            <w:r>
              <w:rPr>
                <w:rFonts w:hint="eastAsia"/>
                <w:sz w:val="28"/>
                <w:szCs w:val="28"/>
              </w:rPr>
              <w:t>12</w:t>
            </w:r>
          </w:p>
        </w:tc>
        <w:tc>
          <w:tcPr>
            <w:tcW w:w="2268" w:type="dxa"/>
            <w:vAlign w:val="center"/>
          </w:tcPr>
          <w:p w14:paraId="772F257B">
            <w:pPr>
              <w:keepNext w:val="0"/>
              <w:keepLines w:val="0"/>
              <w:suppressLineNumbers w:val="0"/>
              <w:spacing w:before="0" w:beforeAutospacing="0" w:after="0" w:afterAutospacing="0"/>
              <w:ind w:left="0" w:right="0"/>
              <w:rPr>
                <w:rFonts w:hint="default" w:cs="宋体"/>
                <w:sz w:val="28"/>
                <w:szCs w:val="28"/>
              </w:rPr>
            </w:pPr>
            <w:r>
              <w:rPr>
                <w:rFonts w:hint="eastAsia"/>
                <w:sz w:val="28"/>
                <w:szCs w:val="28"/>
              </w:rPr>
              <w:t>低压线端子压接刀片</w:t>
            </w:r>
          </w:p>
        </w:tc>
        <w:tc>
          <w:tcPr>
            <w:tcW w:w="1985" w:type="dxa"/>
          </w:tcPr>
          <w:p w14:paraId="4F14A326">
            <w:pPr>
              <w:keepNext w:val="0"/>
              <w:keepLines w:val="0"/>
              <w:suppressLineNumbers w:val="0"/>
              <w:spacing w:before="0" w:beforeAutospacing="0" w:after="0" w:afterAutospacing="0"/>
              <w:ind w:left="0" w:right="0"/>
              <w:rPr>
                <w:rFonts w:hint="default"/>
                <w:sz w:val="28"/>
                <w:szCs w:val="28"/>
              </w:rPr>
            </w:pPr>
            <w:r>
              <w:rPr>
                <w:rFonts w:hint="default"/>
                <w:sz w:val="28"/>
                <w:szCs w:val="28"/>
              </w:rPr>
              <w:drawing>
                <wp:inline distT="0" distB="0" distL="0" distR="0">
                  <wp:extent cx="1057275" cy="866775"/>
                  <wp:effectExtent l="0" t="0" r="9525" b="9525"/>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ChangeAspect="1" noChangeArrowheads="1"/>
                          </pic:cNvPicPr>
                        </pic:nvPicPr>
                        <pic:blipFill>
                          <a:blip r:embed="rId18" cstate="print"/>
                          <a:srcRect/>
                          <a:stretch>
                            <a:fillRect/>
                          </a:stretch>
                        </pic:blipFill>
                        <pic:spPr>
                          <a:xfrm>
                            <a:off x="0" y="0"/>
                            <a:ext cx="1057275" cy="866775"/>
                          </a:xfrm>
                          <a:prstGeom prst="rect">
                            <a:avLst/>
                          </a:prstGeom>
                          <a:noFill/>
                          <a:ln w="9525">
                            <a:noFill/>
                            <a:miter lim="800000"/>
                            <a:headEnd/>
                            <a:tailEnd/>
                          </a:ln>
                        </pic:spPr>
                      </pic:pic>
                    </a:graphicData>
                  </a:graphic>
                </wp:inline>
              </w:drawing>
            </w:r>
          </w:p>
        </w:tc>
        <w:tc>
          <w:tcPr>
            <w:tcW w:w="1614" w:type="dxa"/>
          </w:tcPr>
          <w:p w14:paraId="1FE6E91D">
            <w:pPr>
              <w:keepNext w:val="0"/>
              <w:keepLines w:val="0"/>
              <w:suppressLineNumbers w:val="0"/>
              <w:spacing w:before="0" w:beforeAutospacing="0" w:after="0" w:afterAutospacing="0"/>
              <w:ind w:left="0" w:right="0"/>
              <w:rPr>
                <w:rFonts w:hint="default"/>
                <w:sz w:val="28"/>
                <w:szCs w:val="28"/>
              </w:rPr>
            </w:pPr>
          </w:p>
        </w:tc>
        <w:tc>
          <w:tcPr>
            <w:tcW w:w="513" w:type="dxa"/>
          </w:tcPr>
          <w:p w14:paraId="45E8EC18">
            <w:pPr>
              <w:keepNext w:val="0"/>
              <w:keepLines w:val="0"/>
              <w:suppressLineNumbers w:val="0"/>
              <w:spacing w:before="0" w:beforeAutospacing="0" w:after="0" w:afterAutospacing="0"/>
              <w:ind w:left="0" w:right="0"/>
              <w:rPr>
                <w:rFonts w:hint="default"/>
                <w:sz w:val="28"/>
                <w:szCs w:val="28"/>
              </w:rPr>
            </w:pPr>
            <w:r>
              <w:rPr>
                <w:rFonts w:hint="eastAsia"/>
                <w:sz w:val="28"/>
                <w:szCs w:val="28"/>
              </w:rPr>
              <w:t>片</w:t>
            </w:r>
          </w:p>
        </w:tc>
        <w:tc>
          <w:tcPr>
            <w:tcW w:w="687" w:type="dxa"/>
          </w:tcPr>
          <w:p w14:paraId="433741E6">
            <w:pPr>
              <w:keepNext w:val="0"/>
              <w:keepLines w:val="0"/>
              <w:suppressLineNumbers w:val="0"/>
              <w:spacing w:before="0" w:beforeAutospacing="0" w:after="0" w:afterAutospacing="0"/>
              <w:ind w:left="0" w:right="0"/>
              <w:rPr>
                <w:rFonts w:hint="default"/>
                <w:sz w:val="24"/>
                <w:szCs w:val="24"/>
              </w:rPr>
            </w:pPr>
            <w:r>
              <w:rPr>
                <w:rFonts w:hint="eastAsia"/>
                <w:sz w:val="24"/>
                <w:szCs w:val="24"/>
              </w:rPr>
              <w:t>1000</w:t>
            </w:r>
          </w:p>
        </w:tc>
        <w:tc>
          <w:tcPr>
            <w:tcW w:w="863" w:type="dxa"/>
          </w:tcPr>
          <w:p w14:paraId="48F60207">
            <w:pPr>
              <w:keepNext w:val="0"/>
              <w:keepLines w:val="0"/>
              <w:suppressLineNumbers w:val="0"/>
              <w:spacing w:before="0" w:beforeAutospacing="0" w:after="0" w:afterAutospacing="0"/>
              <w:ind w:left="0" w:right="0"/>
              <w:rPr>
                <w:rFonts w:hint="default"/>
                <w:sz w:val="24"/>
                <w:szCs w:val="24"/>
              </w:rPr>
            </w:pPr>
            <w:r>
              <w:rPr>
                <w:rFonts w:hint="default"/>
                <w:sz w:val="24"/>
                <w:szCs w:val="24"/>
              </w:rPr>
              <w:t>日嘉DC53</w:t>
            </w:r>
          </w:p>
        </w:tc>
        <w:tc>
          <w:tcPr>
            <w:tcW w:w="900" w:type="dxa"/>
          </w:tcPr>
          <w:p w14:paraId="79531605">
            <w:pPr>
              <w:keepNext w:val="0"/>
              <w:keepLines w:val="0"/>
              <w:suppressLineNumbers w:val="0"/>
              <w:spacing w:before="0" w:beforeAutospacing="0" w:after="0" w:afterAutospacing="0"/>
              <w:ind w:left="0" w:right="0"/>
              <w:rPr>
                <w:rFonts w:hint="default"/>
                <w:sz w:val="24"/>
                <w:szCs w:val="24"/>
              </w:rPr>
            </w:pPr>
            <w:r>
              <w:rPr>
                <w:rFonts w:hint="default" w:eastAsia="宋体"/>
                <w:sz w:val="24"/>
                <w:szCs w:val="24"/>
              </w:rPr>
              <w:t>30</w:t>
            </w:r>
            <w:r>
              <w:rPr>
                <w:rFonts w:hint="eastAsia" w:eastAsia="宋体"/>
                <w:sz w:val="24"/>
                <w:szCs w:val="24"/>
                <w:lang w:val="en-US" w:eastAsia="zh-CN"/>
              </w:rPr>
              <w:t>-40</w:t>
            </w:r>
            <w:r>
              <w:rPr>
                <w:rFonts w:hint="default" w:eastAsia="宋体"/>
                <w:sz w:val="24"/>
                <w:szCs w:val="24"/>
              </w:rPr>
              <w:t>万次</w:t>
            </w:r>
          </w:p>
        </w:tc>
        <w:tc>
          <w:tcPr>
            <w:tcW w:w="1093" w:type="dxa"/>
            <w:vMerge w:val="continue"/>
          </w:tcPr>
          <w:p w14:paraId="1E0D266A">
            <w:pPr>
              <w:keepNext w:val="0"/>
              <w:keepLines w:val="0"/>
              <w:suppressLineNumbers w:val="0"/>
              <w:spacing w:before="0" w:beforeAutospacing="0" w:after="0" w:afterAutospacing="0"/>
              <w:ind w:left="0" w:right="0"/>
              <w:rPr>
                <w:rFonts w:hint="default"/>
                <w:sz w:val="28"/>
                <w:szCs w:val="28"/>
              </w:rPr>
            </w:pPr>
          </w:p>
        </w:tc>
      </w:tr>
    </w:tbl>
    <w:p w14:paraId="32E1D606">
      <w:pPr>
        <w:widowControl/>
        <w:tabs>
          <w:tab w:val="left" w:pos="720"/>
        </w:tabs>
        <w:spacing w:before="180" w:after="0"/>
        <w:rPr>
          <w:rFonts w:hint="eastAsia" w:ascii="宋体" w:hAnsi="宋体" w:cs="宋体"/>
          <w:b/>
          <w:color w:val="1C1F23"/>
          <w:sz w:val="28"/>
          <w:szCs w:val="28"/>
          <w:shd w:val="clear" w:color="auto" w:fill="FFFFFF"/>
        </w:rPr>
      </w:pPr>
    </w:p>
    <w:p w14:paraId="47400929">
      <w:pPr>
        <w:widowControl/>
        <w:tabs>
          <w:tab w:val="left" w:pos="720"/>
        </w:tabs>
        <w:spacing w:before="180" w:after="0"/>
        <w:rPr>
          <w:rFonts w:hint="eastAsia" w:ascii="宋体" w:hAnsi="宋体" w:cs="宋体"/>
          <w:b/>
          <w:color w:val="1C1F23"/>
          <w:sz w:val="28"/>
          <w:szCs w:val="28"/>
          <w:shd w:val="clear" w:color="auto" w:fill="FFFFFF"/>
        </w:rPr>
      </w:pPr>
    </w:p>
    <w:p w14:paraId="27EB300F">
      <w:pPr>
        <w:widowControl/>
        <w:tabs>
          <w:tab w:val="left" w:pos="720"/>
        </w:tabs>
        <w:spacing w:before="120" w:after="0"/>
        <w:rPr>
          <w:rFonts w:hint="eastAsia" w:ascii="宋体" w:hAnsi="宋体" w:eastAsia="宋体" w:cs="宋体"/>
          <w:b/>
          <w:color w:val="1C1F23"/>
          <w:sz w:val="28"/>
          <w:szCs w:val="28"/>
          <w:shd w:val="clear" w:color="auto" w:fill="FFFFFF"/>
          <w:lang w:val="en-US" w:eastAsia="zh-CN"/>
        </w:rPr>
      </w:pPr>
      <w:r>
        <w:rPr>
          <w:rFonts w:hint="default" w:ascii="宋体" w:hAnsi="宋体" w:eastAsia="宋体" w:cs="宋体"/>
          <w:b/>
          <w:color w:val="1C1F23"/>
          <w:sz w:val="28"/>
          <w:szCs w:val="28"/>
          <w:shd w:val="clear" w:color="auto" w:fill="FFFFFF"/>
          <w:lang w:eastAsia="zh-CN"/>
        </w:rPr>
        <w:t>四、</w:t>
      </w:r>
      <w:r>
        <w:rPr>
          <w:rFonts w:hint="eastAsia" w:ascii="宋体" w:hAnsi="宋体" w:eastAsia="宋体" w:cs="宋体"/>
          <w:b/>
          <w:color w:val="1C1F23"/>
          <w:sz w:val="28"/>
          <w:szCs w:val="28"/>
          <w:shd w:val="clear" w:color="auto" w:fill="FFFFFF"/>
          <w:lang w:val="en-US" w:eastAsia="zh-CN"/>
        </w:rPr>
        <w:t xml:space="preserve">模具基础要求 </w:t>
      </w:r>
    </w:p>
    <w:p w14:paraId="3B82C157">
      <w:pPr>
        <w:widowControl/>
        <w:numPr>
          <w:ilvl w:val="0"/>
          <w:numId w:val="0"/>
        </w:numPr>
        <w:spacing w:before="180" w:after="0"/>
        <w:ind w:left="0" w:leftChars="0" w:firstLine="0" w:firstLineChars="0"/>
        <w:rPr>
          <w:rFonts w:hint="eastAsia" w:ascii="宋体" w:hAnsi="宋体" w:eastAsia="宋体" w:cs="宋体"/>
          <w:color w:val="1C1F23"/>
          <w:sz w:val="28"/>
          <w:szCs w:val="28"/>
          <w:shd w:val="clear" w:color="auto" w:fill="FFFFFF"/>
          <w:lang w:val="en-US" w:eastAsia="zh-CN"/>
        </w:rPr>
      </w:pPr>
      <w:r>
        <w:rPr>
          <w:rFonts w:hint="eastAsia" w:ascii="宋体" w:hAnsi="宋体" w:eastAsia="宋体" w:cs="宋体"/>
          <w:b/>
          <w:bCs/>
          <w:color w:val="1C1F23"/>
          <w:sz w:val="28"/>
          <w:szCs w:val="28"/>
          <w:shd w:val="clear" w:color="auto" w:fill="FFFFFF"/>
          <w:lang w:eastAsia="zh-CN"/>
        </w:rPr>
        <w:t xml:space="preserve"> </w:t>
      </w:r>
      <w:r>
        <w:rPr>
          <w:rFonts w:hint="eastAsia" w:ascii="宋体" w:hAnsi="宋体" w:eastAsia="宋体" w:cs="宋体"/>
          <w:b/>
          <w:bCs/>
          <w:color w:val="1C1F23"/>
          <w:sz w:val="28"/>
          <w:szCs w:val="28"/>
          <w:shd w:val="clear" w:color="auto" w:fill="FFFFFF"/>
          <w:lang w:val="en-US" w:eastAsia="zh-CN"/>
        </w:rPr>
        <w:t>项目</w:t>
      </w:r>
      <w:r>
        <w:rPr>
          <w:rFonts w:hint="eastAsia" w:ascii="宋体" w:hAnsi="宋体" w:eastAsia="宋体" w:cs="宋体"/>
          <w:color w:val="1C1F23"/>
          <w:sz w:val="28"/>
          <w:szCs w:val="28"/>
          <w:shd w:val="clear" w:color="auto" w:fill="FFFFFF"/>
          <w:lang w:val="en-US" w:eastAsia="zh-CN"/>
        </w:rPr>
        <w:t xml:space="preserve"> </w:t>
      </w:r>
      <w:r>
        <w:rPr>
          <w:rFonts w:hint="eastAsia" w:ascii="宋体" w:hAnsi="宋体" w:eastAsia="宋体" w:cs="宋体"/>
          <w:color w:val="1C1F23"/>
          <w:sz w:val="28"/>
          <w:szCs w:val="28"/>
          <w:shd w:val="clear" w:color="auto" w:fill="FFFFFF"/>
          <w:lang w:eastAsia="zh-CN"/>
        </w:rPr>
        <w:t xml:space="preserve">        </w:t>
      </w:r>
      <w:r>
        <w:rPr>
          <w:rFonts w:hint="eastAsia" w:ascii="宋体" w:hAnsi="宋体" w:eastAsia="宋体" w:cs="宋体"/>
          <w:b/>
          <w:bCs/>
          <w:color w:val="1C1F23"/>
          <w:sz w:val="28"/>
          <w:szCs w:val="28"/>
          <w:shd w:val="clear" w:color="auto" w:fill="FFFFFF"/>
          <w:lang w:val="en-US" w:eastAsia="zh-CN"/>
        </w:rPr>
        <w:t>高压模具要求</w:t>
      </w:r>
      <w:r>
        <w:rPr>
          <w:rFonts w:hint="eastAsia" w:ascii="宋体" w:hAnsi="宋体" w:eastAsia="宋体" w:cs="宋体"/>
          <w:color w:val="1C1F23"/>
          <w:sz w:val="28"/>
          <w:szCs w:val="28"/>
          <w:shd w:val="clear" w:color="auto" w:fill="FFFFFF"/>
          <w:lang w:val="en-US" w:eastAsia="zh-CN"/>
        </w:rPr>
        <w:t xml:space="preserve"> </w:t>
      </w:r>
      <w:r>
        <w:rPr>
          <w:rFonts w:hint="eastAsia" w:ascii="宋体" w:hAnsi="宋体" w:eastAsia="宋体" w:cs="宋体"/>
          <w:color w:val="1C1F23"/>
          <w:sz w:val="28"/>
          <w:szCs w:val="28"/>
          <w:shd w:val="clear" w:color="auto" w:fill="FFFFFF"/>
          <w:lang w:eastAsia="zh-CN"/>
        </w:rPr>
        <w:t xml:space="preserve">      </w:t>
      </w:r>
      <w:r>
        <w:rPr>
          <w:rFonts w:hint="default" w:ascii="宋体" w:hAnsi="宋体" w:eastAsia="宋体" w:cs="宋体"/>
          <w:color w:val="1C1F23"/>
          <w:sz w:val="28"/>
          <w:szCs w:val="28"/>
          <w:shd w:val="clear" w:color="auto" w:fill="FFFFFF"/>
          <w:lang w:eastAsia="zh-CN"/>
        </w:rPr>
        <w:t xml:space="preserve">     </w:t>
      </w:r>
      <w:r>
        <w:rPr>
          <w:rFonts w:hint="eastAsia" w:ascii="宋体" w:hAnsi="宋体" w:eastAsia="宋体" w:cs="宋体"/>
          <w:b/>
          <w:bCs/>
          <w:color w:val="1C1F23"/>
          <w:sz w:val="28"/>
          <w:szCs w:val="28"/>
          <w:shd w:val="clear" w:color="auto" w:fill="FFFFFF"/>
          <w:lang w:val="en-US" w:eastAsia="zh-CN"/>
        </w:rPr>
        <w:t>低压模具要求</w:t>
      </w:r>
      <w:r>
        <w:rPr>
          <w:rFonts w:hint="eastAsia" w:ascii="宋体" w:hAnsi="宋体" w:eastAsia="宋体" w:cs="宋体"/>
          <w:color w:val="1C1F23"/>
          <w:sz w:val="28"/>
          <w:szCs w:val="28"/>
          <w:shd w:val="clear" w:color="auto" w:fill="FFFFFF"/>
          <w:lang w:val="en-US" w:eastAsia="zh-CN"/>
        </w:rPr>
        <w:t xml:space="preserve"> </w:t>
      </w:r>
    </w:p>
    <w:p w14:paraId="4219300D">
      <w:pPr>
        <w:widowControl/>
        <w:numPr>
          <w:ilvl w:val="0"/>
          <w:numId w:val="0"/>
        </w:numPr>
        <w:spacing w:before="180" w:after="0"/>
        <w:ind w:left="0" w:leftChars="0" w:firstLine="0" w:firstLineChars="0"/>
        <w:rPr>
          <w:rFonts w:hint="eastAsia" w:ascii="宋体" w:hAnsi="宋体" w:eastAsia="宋体" w:cs="宋体"/>
          <w:color w:val="1C1F23"/>
          <w:sz w:val="28"/>
          <w:szCs w:val="28"/>
          <w:shd w:val="clear" w:color="auto" w:fill="FFFFFF"/>
          <w:lang w:val="en-US" w:eastAsia="zh-CN"/>
        </w:rPr>
      </w:pPr>
      <w:r>
        <w:rPr>
          <w:rFonts w:hint="eastAsia" w:ascii="宋体" w:hAnsi="宋体" w:eastAsia="宋体" w:cs="宋体"/>
          <w:b/>
          <w:bCs/>
          <w:color w:val="1C1F23"/>
          <w:sz w:val="28"/>
          <w:szCs w:val="28"/>
          <w:shd w:val="clear" w:color="auto" w:fill="FFFFFF"/>
          <w:lang w:val="en-US" w:eastAsia="zh-CN"/>
        </w:rPr>
        <w:t>适用线径范围</w:t>
      </w:r>
      <w:r>
        <w:rPr>
          <w:rFonts w:hint="eastAsia" w:ascii="宋体" w:hAnsi="宋体" w:eastAsia="宋体" w:cs="宋体"/>
          <w:color w:val="1C1F23"/>
          <w:sz w:val="28"/>
          <w:szCs w:val="28"/>
          <w:shd w:val="clear" w:color="auto" w:fill="FFFFFF"/>
          <w:lang w:val="en-US" w:eastAsia="zh-CN"/>
        </w:rPr>
        <w:t xml:space="preserve"> 6mm²-120mm²（可定制） </w:t>
      </w:r>
      <w:r>
        <w:rPr>
          <w:rFonts w:hint="default" w:ascii="宋体" w:hAnsi="宋体" w:eastAsia="宋体" w:cs="宋体"/>
          <w:color w:val="1C1F23"/>
          <w:sz w:val="28"/>
          <w:szCs w:val="28"/>
          <w:shd w:val="clear" w:color="auto" w:fill="FFFFFF"/>
          <w:lang w:eastAsia="zh-CN"/>
        </w:rPr>
        <w:t xml:space="preserve">   </w:t>
      </w:r>
      <w:r>
        <w:rPr>
          <w:rFonts w:hint="eastAsia" w:ascii="宋体" w:hAnsi="宋体" w:eastAsia="宋体" w:cs="宋体"/>
          <w:color w:val="1C1F23"/>
          <w:sz w:val="28"/>
          <w:szCs w:val="28"/>
          <w:shd w:val="clear" w:color="auto" w:fill="FFFFFF"/>
          <w:lang w:val="en-US" w:eastAsia="zh-CN"/>
        </w:rPr>
        <w:t>0.13mm²-6mm²</w:t>
      </w:r>
    </w:p>
    <w:p w14:paraId="70D8499D">
      <w:pPr>
        <w:widowControl/>
        <w:numPr>
          <w:ilvl w:val="0"/>
          <w:numId w:val="0"/>
        </w:numPr>
        <w:spacing w:before="180" w:after="0"/>
        <w:ind w:left="0" w:leftChars="0" w:firstLine="0" w:firstLineChars="0"/>
        <w:rPr>
          <w:rFonts w:hint="eastAsia" w:ascii="宋体" w:hAnsi="宋体" w:eastAsia="宋体" w:cs="宋体"/>
          <w:color w:val="1C1F23"/>
          <w:sz w:val="28"/>
          <w:szCs w:val="28"/>
          <w:shd w:val="clear" w:color="auto" w:fill="FFFFFF"/>
          <w:lang w:val="en-US" w:eastAsia="zh-CN"/>
        </w:rPr>
      </w:pPr>
      <w:r>
        <w:rPr>
          <w:rFonts w:hint="eastAsia" w:ascii="宋体" w:hAnsi="宋体" w:eastAsia="宋体" w:cs="宋体"/>
          <w:b/>
          <w:bCs/>
          <w:color w:val="1C1F23"/>
          <w:sz w:val="28"/>
          <w:szCs w:val="28"/>
          <w:shd w:val="clear" w:color="auto" w:fill="FFFFFF"/>
          <w:lang w:val="en-US" w:eastAsia="zh-CN"/>
        </w:rPr>
        <w:t>压接精度</w:t>
      </w:r>
      <w:r>
        <w:rPr>
          <w:rFonts w:hint="eastAsia" w:ascii="宋体" w:hAnsi="宋体" w:eastAsia="宋体" w:cs="宋体"/>
          <w:color w:val="1C1F23"/>
          <w:sz w:val="28"/>
          <w:szCs w:val="28"/>
          <w:shd w:val="clear" w:color="auto" w:fill="FFFFFF"/>
          <w:lang w:val="en-US" w:eastAsia="zh-CN"/>
        </w:rPr>
        <w:t xml:space="preserve"> </w:t>
      </w:r>
      <w:r>
        <w:rPr>
          <w:rFonts w:hint="eastAsia" w:ascii="宋体" w:hAnsi="宋体" w:eastAsia="宋体" w:cs="宋体"/>
          <w:color w:val="000000" w:themeColor="text1"/>
          <w:sz w:val="28"/>
          <w:szCs w:val="28"/>
          <w:shd w:val="clear" w:color="auto" w:fill="FFFFFF"/>
          <w:lang w:val="en-US" w:eastAsia="zh-CN"/>
        </w:rPr>
        <w:t>±0.0</w:t>
      </w:r>
      <w:r>
        <w:rPr>
          <w:rFonts w:hint="eastAsia" w:ascii="宋体" w:hAnsi="宋体" w:cs="宋体"/>
          <w:color w:val="000000" w:themeColor="text1"/>
          <w:sz w:val="28"/>
          <w:szCs w:val="28"/>
          <w:shd w:val="clear" w:color="auto" w:fill="FFFFFF"/>
          <w:lang w:val="en-US" w:eastAsia="zh-CN"/>
        </w:rPr>
        <w:t>1</w:t>
      </w:r>
      <w:r>
        <w:rPr>
          <w:rFonts w:hint="eastAsia" w:ascii="宋体" w:hAnsi="宋体" w:eastAsia="宋体" w:cs="宋体"/>
          <w:color w:val="000000" w:themeColor="text1"/>
          <w:sz w:val="28"/>
          <w:szCs w:val="28"/>
          <w:shd w:val="clear" w:color="auto" w:fill="FFFFFF"/>
          <w:lang w:val="en-US" w:eastAsia="zh-CN"/>
        </w:rPr>
        <w:t>mm</w:t>
      </w:r>
      <w:r>
        <w:rPr>
          <w:rFonts w:hint="eastAsia" w:ascii="宋体" w:hAnsi="宋体" w:eastAsia="宋体" w:cs="宋体"/>
          <w:color w:val="1C1F23"/>
          <w:sz w:val="28"/>
          <w:szCs w:val="28"/>
          <w:shd w:val="clear" w:color="auto" w:fill="FFFFFF"/>
          <w:lang w:val="en-US" w:eastAsia="zh-CN"/>
        </w:rPr>
        <w:t xml:space="preserve">（符合ISO 9001） </w:t>
      </w:r>
      <w:r>
        <w:rPr>
          <w:rFonts w:hint="default" w:ascii="宋体" w:hAnsi="宋体" w:eastAsia="宋体" w:cs="宋体"/>
          <w:color w:val="1C1F23"/>
          <w:sz w:val="28"/>
          <w:szCs w:val="28"/>
          <w:shd w:val="clear" w:color="auto" w:fill="FFFFFF"/>
          <w:lang w:eastAsia="zh-CN"/>
        </w:rPr>
        <w:t xml:space="preserve">  </w:t>
      </w:r>
      <w:r>
        <w:rPr>
          <w:rFonts w:hint="default" w:ascii="宋体" w:hAnsi="宋体" w:eastAsia="宋体" w:cs="宋体"/>
          <w:color w:val="1C1F23"/>
          <w:sz w:val="28"/>
          <w:szCs w:val="28"/>
          <w:shd w:val="clear" w:color="auto" w:fill="FFFFFF"/>
          <w:lang w:val="en-US" w:eastAsia="zh-CN"/>
        </w:rPr>
        <w:t xml:space="preserve"> </w:t>
      </w:r>
      <w:r>
        <w:rPr>
          <w:rFonts w:hint="eastAsia" w:ascii="宋体" w:hAnsi="宋体" w:eastAsia="宋体" w:cs="宋体"/>
          <w:color w:val="1C1F23"/>
          <w:sz w:val="28"/>
          <w:szCs w:val="28"/>
          <w:shd w:val="clear" w:color="auto" w:fill="FFFFFF"/>
          <w:lang w:val="en-US" w:eastAsia="zh-CN"/>
        </w:rPr>
        <w:t>±0.05mm（符合USCAR-21）</w:t>
      </w:r>
    </w:p>
    <w:p w14:paraId="0E779ED3">
      <w:pPr>
        <w:widowControl/>
        <w:numPr>
          <w:ilvl w:val="0"/>
          <w:numId w:val="0"/>
        </w:numPr>
        <w:spacing w:before="180" w:after="0"/>
        <w:ind w:left="0" w:leftChars="0" w:firstLine="0" w:firstLineChars="0"/>
        <w:rPr>
          <w:rFonts w:hint="eastAsia" w:ascii="宋体" w:hAnsi="宋体" w:eastAsia="宋体" w:cs="宋体"/>
          <w:color w:val="1C1F23"/>
          <w:sz w:val="28"/>
          <w:szCs w:val="28"/>
          <w:shd w:val="clear" w:color="auto" w:fill="FFFFFF"/>
          <w:lang w:val="en-US" w:eastAsia="zh-CN"/>
        </w:rPr>
      </w:pPr>
      <w:r>
        <w:rPr>
          <w:rFonts w:hint="eastAsia" w:ascii="宋体" w:hAnsi="宋体" w:eastAsia="宋体" w:cs="宋体"/>
          <w:color w:val="1C1F23"/>
          <w:sz w:val="28"/>
          <w:szCs w:val="28"/>
          <w:shd w:val="clear" w:color="auto" w:fill="FFFFFF"/>
          <w:lang w:val="en-US" w:eastAsia="zh-CN"/>
        </w:rPr>
        <w:t xml:space="preserve"> </w:t>
      </w:r>
      <w:r>
        <w:rPr>
          <w:rFonts w:hint="eastAsia" w:ascii="宋体" w:hAnsi="宋体" w:eastAsia="宋体" w:cs="宋体"/>
          <w:b/>
          <w:bCs/>
          <w:color w:val="1C1F23"/>
          <w:sz w:val="28"/>
          <w:szCs w:val="28"/>
          <w:shd w:val="clear" w:color="auto" w:fill="FFFFFF"/>
          <w:lang w:val="en-US" w:eastAsia="zh-CN"/>
        </w:rPr>
        <w:t>材质</w:t>
      </w:r>
      <w:r>
        <w:rPr>
          <w:rFonts w:hint="eastAsia" w:ascii="宋体" w:hAnsi="宋体" w:eastAsia="宋体" w:cs="宋体"/>
          <w:color w:val="1C1F23"/>
          <w:sz w:val="28"/>
          <w:szCs w:val="28"/>
          <w:shd w:val="clear" w:color="auto" w:fill="FFFFFF"/>
          <w:lang w:val="en-US" w:eastAsia="zh-CN"/>
        </w:rPr>
        <w:t xml:space="preserve"> SKD-11硬质合金（HRC≥62） </w:t>
      </w:r>
      <w:r>
        <w:rPr>
          <w:rFonts w:hint="default" w:ascii="宋体" w:hAnsi="宋体" w:eastAsia="宋体" w:cs="宋体"/>
          <w:color w:val="1C1F23"/>
          <w:sz w:val="28"/>
          <w:szCs w:val="28"/>
          <w:shd w:val="clear" w:color="auto" w:fill="FFFFFF"/>
          <w:lang w:eastAsia="zh-CN"/>
        </w:rPr>
        <w:t xml:space="preserve">      </w:t>
      </w:r>
      <w:r>
        <w:rPr>
          <w:rFonts w:hint="eastAsia" w:ascii="宋体" w:hAnsi="宋体" w:eastAsia="宋体" w:cs="宋体"/>
          <w:color w:val="1C1F23"/>
          <w:sz w:val="28"/>
          <w:szCs w:val="28"/>
          <w:shd w:val="clear" w:color="auto" w:fill="FFFFFF"/>
          <w:lang w:val="en-US" w:eastAsia="zh-CN"/>
        </w:rPr>
        <w:t>H13工具钢（表面氮化处理）</w:t>
      </w:r>
    </w:p>
    <w:p w14:paraId="3137875B">
      <w:pPr>
        <w:widowControl/>
        <w:numPr>
          <w:ilvl w:val="0"/>
          <w:numId w:val="0"/>
        </w:numPr>
        <w:spacing w:before="180" w:after="0"/>
        <w:ind w:left="0" w:leftChars="0" w:firstLine="0" w:firstLineChars="0"/>
        <w:rPr>
          <w:rFonts w:hint="eastAsia" w:ascii="宋体" w:hAnsi="宋体" w:eastAsia="宋体" w:cs="宋体"/>
          <w:color w:val="1C1F23"/>
          <w:sz w:val="28"/>
          <w:szCs w:val="28"/>
          <w:shd w:val="clear" w:color="auto" w:fill="FFFFFF"/>
        </w:rPr>
      </w:pPr>
      <w:r>
        <w:rPr>
          <w:rFonts w:hint="eastAsia" w:ascii="宋体" w:hAnsi="宋体" w:eastAsia="宋体" w:cs="宋体"/>
          <w:color w:val="1C1F23"/>
          <w:sz w:val="28"/>
          <w:szCs w:val="28"/>
          <w:shd w:val="clear" w:color="auto" w:fill="FFFFFF"/>
          <w:lang w:val="en-US" w:eastAsia="zh-CN"/>
        </w:rPr>
        <w:t xml:space="preserve"> </w:t>
      </w:r>
      <w:r>
        <w:rPr>
          <w:rFonts w:hint="eastAsia" w:ascii="宋体" w:hAnsi="宋体" w:eastAsia="宋体" w:cs="宋体"/>
          <w:b/>
          <w:bCs/>
          <w:color w:val="1C1F23"/>
          <w:sz w:val="28"/>
          <w:szCs w:val="28"/>
          <w:shd w:val="clear" w:color="auto" w:fill="FFFFFF"/>
          <w:lang w:val="en-US" w:eastAsia="zh-CN"/>
        </w:rPr>
        <w:t>寿命</w:t>
      </w:r>
      <w:r>
        <w:rPr>
          <w:rFonts w:hint="eastAsia" w:ascii="宋体" w:hAnsi="宋体" w:eastAsia="宋体" w:cs="宋体"/>
          <w:color w:val="1C1F23"/>
          <w:sz w:val="28"/>
          <w:szCs w:val="28"/>
          <w:shd w:val="clear" w:color="auto" w:fill="FFFFFF"/>
          <w:lang w:val="en-US" w:eastAsia="zh-CN"/>
        </w:rPr>
        <w:t xml:space="preserve"> ≥50万次压接（无变形） </w:t>
      </w:r>
      <w:r>
        <w:rPr>
          <w:rFonts w:hint="default" w:ascii="宋体" w:hAnsi="宋体" w:eastAsia="宋体" w:cs="宋体"/>
          <w:color w:val="1C1F23"/>
          <w:sz w:val="28"/>
          <w:szCs w:val="28"/>
          <w:shd w:val="clear" w:color="auto" w:fill="FFFFFF"/>
          <w:lang w:eastAsia="zh-CN"/>
        </w:rPr>
        <w:t xml:space="preserve">        </w:t>
      </w:r>
      <w:r>
        <w:rPr>
          <w:rFonts w:hint="eastAsia" w:ascii="宋体" w:hAnsi="宋体" w:eastAsia="宋体" w:cs="宋体"/>
          <w:color w:val="1C1F23"/>
          <w:sz w:val="28"/>
          <w:szCs w:val="28"/>
          <w:shd w:val="clear" w:color="auto" w:fill="FFFFFF"/>
          <w:lang w:val="en-US" w:eastAsia="zh-CN"/>
        </w:rPr>
        <w:t>≥</w:t>
      </w:r>
      <w:r>
        <w:rPr>
          <w:rFonts w:hint="eastAsia" w:ascii="宋体" w:hAnsi="宋体" w:cs="宋体"/>
          <w:color w:val="1C1F23"/>
          <w:sz w:val="28"/>
          <w:szCs w:val="28"/>
          <w:shd w:val="clear" w:color="auto" w:fill="FFFFFF"/>
          <w:lang w:val="en-US" w:eastAsia="zh-CN"/>
        </w:rPr>
        <w:t>30</w:t>
      </w:r>
      <w:r>
        <w:rPr>
          <w:rFonts w:hint="eastAsia" w:ascii="宋体" w:hAnsi="宋体" w:eastAsia="宋体" w:cs="宋体"/>
          <w:color w:val="1C1F23"/>
          <w:sz w:val="28"/>
          <w:szCs w:val="28"/>
          <w:shd w:val="clear" w:color="auto" w:fill="FFFFFF"/>
          <w:lang w:val="en-US" w:eastAsia="zh-CN"/>
        </w:rPr>
        <w:t xml:space="preserve">万次压接（刃口无磨损） </w:t>
      </w:r>
    </w:p>
    <w:p w14:paraId="1685AB5E">
      <w:pPr>
        <w:widowControl/>
        <w:tabs>
          <w:tab w:val="left" w:pos="720"/>
        </w:tabs>
        <w:spacing w:before="120" w:after="0"/>
        <w:rPr>
          <w:rFonts w:hint="default" w:ascii="宋体" w:hAnsi="宋体" w:cs="宋体"/>
          <w:b/>
          <w:color w:val="1C1F23"/>
          <w:sz w:val="28"/>
          <w:szCs w:val="28"/>
          <w:shd w:val="clear" w:color="auto" w:fill="FFFFFF"/>
        </w:rPr>
      </w:pPr>
      <w:r>
        <w:rPr>
          <w:rFonts w:hint="default" w:ascii="宋体" w:hAnsi="宋体" w:cs="宋体"/>
          <w:b/>
          <w:color w:val="1C1F23"/>
          <w:sz w:val="28"/>
          <w:szCs w:val="28"/>
          <w:shd w:val="clear" w:color="auto" w:fill="FFFFFF"/>
        </w:rPr>
        <w:t>备注：</w:t>
      </w:r>
    </w:p>
    <w:p w14:paraId="3431D5C9">
      <w:pPr>
        <w:widowControl/>
        <w:numPr>
          <w:ilvl w:val="0"/>
          <w:numId w:val="1"/>
        </w:numPr>
        <w:spacing w:before="180" w:after="0"/>
        <w:ind w:left="0" w:leftChars="0" w:firstLine="0" w:firstLineChars="0"/>
        <w:rPr>
          <w:rFonts w:hint="default" w:ascii="宋体" w:hAnsi="宋体" w:eastAsia="宋体" w:cs="宋体"/>
          <w:b/>
          <w:bCs/>
          <w:color w:val="1C1F23"/>
          <w:sz w:val="28"/>
          <w:szCs w:val="28"/>
          <w:shd w:val="clear" w:color="auto" w:fill="FFFFFF"/>
          <w:lang w:eastAsia="zh-CN"/>
        </w:rPr>
      </w:pPr>
      <w:r>
        <w:rPr>
          <w:rFonts w:hint="default" w:ascii="宋体" w:hAnsi="宋体" w:eastAsia="宋体" w:cs="宋体"/>
          <w:b/>
          <w:bCs/>
          <w:color w:val="1C1F23"/>
          <w:sz w:val="28"/>
          <w:szCs w:val="28"/>
          <w:shd w:val="clear" w:color="auto" w:fill="FFFFFF"/>
          <w:lang w:eastAsia="zh-CN"/>
        </w:rPr>
        <w:t>高压压接模具匹配银钢设备（通盛现有设备）</w:t>
      </w:r>
      <w:r>
        <w:rPr>
          <w:rFonts w:hint="default" w:ascii="宋体" w:hAnsi="宋体" w:cs="宋体"/>
          <w:b/>
          <w:bCs/>
          <w:color w:val="1C1F23"/>
          <w:sz w:val="28"/>
          <w:szCs w:val="28"/>
          <w:shd w:val="clear" w:color="auto" w:fill="FFFFFF"/>
          <w:lang w:eastAsia="zh-CN"/>
        </w:rPr>
        <w:t>；</w:t>
      </w:r>
    </w:p>
    <w:p w14:paraId="42C2E8C5">
      <w:pPr>
        <w:widowControl/>
        <w:numPr>
          <w:ilvl w:val="0"/>
          <w:numId w:val="1"/>
        </w:numPr>
        <w:spacing w:before="180" w:after="0"/>
        <w:ind w:left="0" w:leftChars="0" w:firstLine="0" w:firstLineChars="0"/>
        <w:rPr>
          <w:rFonts w:hint="eastAsia" w:ascii="宋体" w:hAnsi="宋体" w:eastAsia="宋体" w:cs="宋体"/>
          <w:color w:val="1C1F23"/>
          <w:sz w:val="28"/>
          <w:szCs w:val="28"/>
          <w:shd w:val="clear" w:color="auto" w:fill="FFFFFF"/>
          <w:lang w:val="en-US" w:eastAsia="zh-CN"/>
        </w:rPr>
      </w:pPr>
      <w:r>
        <w:rPr>
          <w:rFonts w:hint="default" w:ascii="宋体" w:hAnsi="宋体" w:eastAsia="宋体" w:cs="宋体"/>
          <w:b/>
          <w:bCs/>
          <w:color w:val="1C1F23"/>
          <w:sz w:val="28"/>
          <w:szCs w:val="28"/>
          <w:shd w:val="clear" w:color="auto" w:fill="FFFFFF"/>
          <w:lang w:eastAsia="zh-CN"/>
        </w:rPr>
        <w:t>低压压接模具为通用型设备：横模和竖模根据甲方需求而定</w:t>
      </w:r>
      <w:r>
        <w:rPr>
          <w:rFonts w:hint="eastAsia" w:ascii="宋体" w:hAnsi="宋体" w:eastAsia="宋体" w:cs="宋体"/>
          <w:color w:val="1C1F23"/>
          <w:sz w:val="28"/>
          <w:szCs w:val="28"/>
          <w:shd w:val="clear" w:color="auto" w:fill="FFFFFF"/>
          <w:lang w:val="en-US" w:eastAsia="zh-CN"/>
        </w:rPr>
        <w:t>：</w:t>
      </w:r>
    </w:p>
    <w:p w14:paraId="77401425">
      <w:pPr>
        <w:widowControl/>
        <w:numPr>
          <w:ilvl w:val="0"/>
          <w:numId w:val="1"/>
        </w:numPr>
        <w:spacing w:before="180" w:after="0"/>
        <w:ind w:left="0" w:leftChars="0" w:firstLine="0" w:firstLineChars="0"/>
        <w:rPr>
          <w:rFonts w:hint="eastAsia" w:ascii="宋体" w:hAnsi="宋体" w:eastAsia="宋体" w:cs="宋体"/>
          <w:b/>
          <w:bCs/>
          <w:color w:val="1C1F23"/>
          <w:sz w:val="28"/>
          <w:szCs w:val="28"/>
          <w:shd w:val="clear" w:color="auto" w:fill="FFFFFF"/>
          <w:lang w:val="en-US" w:eastAsia="zh-CN"/>
        </w:rPr>
      </w:pPr>
      <w:r>
        <w:rPr>
          <w:rFonts w:hint="default" w:ascii="宋体" w:hAnsi="宋体" w:eastAsia="宋体" w:cs="宋体"/>
          <w:b/>
          <w:bCs/>
          <w:color w:val="1C1F23"/>
          <w:sz w:val="28"/>
          <w:szCs w:val="28"/>
          <w:shd w:val="clear" w:color="auto" w:fill="FFFFFF"/>
          <w:lang w:eastAsia="zh-CN"/>
        </w:rPr>
        <w:t>所有刀片都应匹配甲方模具；</w:t>
      </w:r>
    </w:p>
    <w:p w14:paraId="4B9570F4">
      <w:pPr>
        <w:widowControl/>
        <w:numPr>
          <w:ilvl w:val="0"/>
          <w:numId w:val="1"/>
        </w:numPr>
        <w:spacing w:before="180" w:after="0"/>
        <w:ind w:left="0" w:leftChars="0" w:firstLine="0" w:firstLineChars="0"/>
        <w:rPr>
          <w:rFonts w:hint="eastAsia" w:ascii="宋体" w:hAnsi="宋体" w:eastAsia="宋体" w:cs="宋体"/>
          <w:b/>
          <w:bCs/>
          <w:color w:val="1C1F23"/>
          <w:sz w:val="28"/>
          <w:szCs w:val="28"/>
          <w:shd w:val="clear" w:color="auto" w:fill="FFFFFF"/>
          <w:lang w:val="en-US" w:eastAsia="zh-CN"/>
        </w:rPr>
      </w:pPr>
      <w:r>
        <w:rPr>
          <w:rFonts w:hint="default" w:ascii="宋体" w:hAnsi="宋体" w:eastAsia="宋体" w:cs="宋体"/>
          <w:b/>
          <w:bCs/>
          <w:color w:val="1C1F23"/>
          <w:sz w:val="28"/>
          <w:szCs w:val="28"/>
          <w:shd w:val="clear" w:color="auto" w:fill="FFFFFF"/>
          <w:lang w:eastAsia="zh-CN"/>
          <w:woUserID w:val="1"/>
        </w:rPr>
        <w:t>所有模具、刀片表面打印厂家名称、生产日期及型号</w:t>
      </w:r>
      <w:r>
        <w:rPr>
          <w:rFonts w:hint="default" w:ascii="宋体" w:hAnsi="宋体" w:cs="宋体"/>
          <w:b/>
          <w:bCs/>
          <w:color w:val="1C1F23"/>
          <w:sz w:val="28"/>
          <w:szCs w:val="28"/>
          <w:shd w:val="clear" w:color="auto" w:fill="FFFFFF"/>
          <w:lang w:eastAsia="zh-CN"/>
          <w:woUserID w:val="1"/>
        </w:rPr>
        <w:t>；</w:t>
      </w:r>
    </w:p>
    <w:p w14:paraId="756E6C4E">
      <w:pPr>
        <w:widowControl/>
        <w:numPr>
          <w:ilvl w:val="0"/>
          <w:numId w:val="1"/>
        </w:numPr>
        <w:spacing w:before="180" w:after="0"/>
        <w:ind w:left="0" w:leftChars="0" w:firstLine="0" w:firstLineChars="0"/>
        <w:rPr>
          <w:rFonts w:hint="eastAsia" w:ascii="宋体" w:hAnsi="宋体" w:eastAsia="宋体" w:cs="宋体"/>
          <w:b/>
          <w:bCs/>
          <w:color w:val="1C1F23"/>
          <w:sz w:val="28"/>
          <w:szCs w:val="28"/>
          <w:highlight w:val="none"/>
          <w:shd w:val="clear" w:color="auto" w:fill="FFFFFF"/>
          <w:lang w:val="en-US" w:eastAsia="zh-CN"/>
        </w:rPr>
      </w:pPr>
      <w:r>
        <w:rPr>
          <w:rFonts w:hint="default" w:ascii="宋体" w:hAnsi="宋体" w:cs="宋体"/>
          <w:b/>
          <w:bCs/>
          <w:color w:val="1C1F23"/>
          <w:sz w:val="28"/>
          <w:szCs w:val="28"/>
          <w:highlight w:val="none"/>
          <w:shd w:val="clear" w:color="auto" w:fill="FFFFFF"/>
          <w:lang w:eastAsia="zh-CN"/>
          <w:woUserID w:val="1"/>
        </w:rPr>
        <w:t>乙方配合甲方后续开发新的单链端子所用模具。</w:t>
      </w:r>
    </w:p>
    <w:p w14:paraId="097AD886">
      <w:pPr>
        <w:jc w:val="left"/>
        <w:rPr>
          <w:rFonts w:hint="eastAsia" w:ascii="宋体" w:hAnsi="宋体" w:eastAsia="宋体" w:cs="宋体"/>
          <w:color w:val="1C1F23"/>
          <w:sz w:val="28"/>
          <w:szCs w:val="28"/>
          <w:shd w:val="clear" w:color="auto" w:fill="FFFFFF"/>
          <w:lang w:val="en-US" w:eastAsia="zh-CN"/>
        </w:rPr>
      </w:pPr>
      <w:r>
        <w:rPr>
          <w:rFonts w:hint="eastAsia"/>
          <w:sz w:val="28"/>
          <w:szCs w:val="28"/>
        </w:rPr>
        <w:t>第</w:t>
      </w:r>
      <w:r>
        <w:rPr>
          <w:rFonts w:hint="default"/>
          <w:sz w:val="28"/>
          <w:szCs w:val="28"/>
        </w:rPr>
        <w:t>一</w:t>
      </w:r>
      <w:r>
        <w:rPr>
          <w:rFonts w:hint="eastAsia"/>
          <w:sz w:val="28"/>
          <w:szCs w:val="28"/>
        </w:rPr>
        <w:t>条交货时间</w:t>
      </w:r>
    </w:p>
    <w:p w14:paraId="47FEF95D">
      <w:pPr>
        <w:jc w:val="left"/>
        <w:rPr>
          <w:sz w:val="28"/>
          <w:szCs w:val="28"/>
        </w:rPr>
      </w:pPr>
      <w:r>
        <w:rPr>
          <w:rFonts w:hint="eastAsia"/>
          <w:sz w:val="28"/>
          <w:szCs w:val="28"/>
        </w:rPr>
        <w:t>1、项目通知单下达后的7-10日到达甲方生产车间（自然日）；</w:t>
      </w:r>
    </w:p>
    <w:p w14:paraId="342A7EF7">
      <w:pPr>
        <w:jc w:val="left"/>
        <w:rPr>
          <w:sz w:val="28"/>
          <w:szCs w:val="28"/>
        </w:rPr>
      </w:pPr>
      <w:r>
        <w:rPr>
          <w:sz w:val="28"/>
          <w:szCs w:val="28"/>
        </w:rPr>
        <w:t>2</w:t>
      </w:r>
      <w:r>
        <w:rPr>
          <w:rFonts w:hint="eastAsia"/>
          <w:sz w:val="28"/>
          <w:szCs w:val="28"/>
        </w:rPr>
        <w:t>、如乙方指定物料发货超期无法满足甲方生产需求，造成甲方停线停产的，甲方有权追究乙方违约责任，乙方同意甲方在其货款中扣除。</w:t>
      </w:r>
    </w:p>
    <w:p w14:paraId="5CED7E73">
      <w:pPr>
        <w:jc w:val="left"/>
        <w:rPr>
          <w:sz w:val="28"/>
          <w:szCs w:val="28"/>
        </w:rPr>
      </w:pPr>
      <w:r>
        <w:rPr>
          <w:rFonts w:hint="eastAsia"/>
          <w:sz w:val="28"/>
          <w:szCs w:val="28"/>
        </w:rPr>
        <w:t>第</w:t>
      </w:r>
      <w:r>
        <w:rPr>
          <w:rFonts w:hint="default"/>
          <w:sz w:val="28"/>
          <w:szCs w:val="28"/>
        </w:rPr>
        <w:t>二</w:t>
      </w:r>
      <w:r>
        <w:rPr>
          <w:rFonts w:hint="eastAsia"/>
          <w:sz w:val="28"/>
          <w:szCs w:val="28"/>
        </w:rPr>
        <w:t>条 交货地点</w:t>
      </w:r>
    </w:p>
    <w:p w14:paraId="54A3B8D4">
      <w:pPr>
        <w:jc w:val="left"/>
        <w:rPr>
          <w:sz w:val="28"/>
          <w:szCs w:val="28"/>
        </w:rPr>
      </w:pPr>
      <w:r>
        <w:rPr>
          <w:rFonts w:hint="eastAsia"/>
          <w:sz w:val="28"/>
          <w:szCs w:val="28"/>
        </w:rPr>
        <w:t>甲方厂区内。</w:t>
      </w:r>
    </w:p>
    <w:p w14:paraId="3766E613">
      <w:pPr>
        <w:jc w:val="left"/>
        <w:rPr>
          <w:sz w:val="28"/>
          <w:szCs w:val="28"/>
        </w:rPr>
      </w:pPr>
      <w:r>
        <w:rPr>
          <w:rFonts w:hint="eastAsia"/>
          <w:sz w:val="28"/>
          <w:szCs w:val="28"/>
        </w:rPr>
        <w:t>第</w:t>
      </w:r>
      <w:r>
        <w:rPr>
          <w:rFonts w:hint="default"/>
          <w:sz w:val="28"/>
          <w:szCs w:val="28"/>
        </w:rPr>
        <w:t>三</w:t>
      </w:r>
      <w:r>
        <w:rPr>
          <w:rFonts w:hint="eastAsia"/>
          <w:sz w:val="28"/>
          <w:szCs w:val="28"/>
        </w:rPr>
        <w:t>条  运输及包装</w:t>
      </w:r>
    </w:p>
    <w:p w14:paraId="007A71DF">
      <w:pPr>
        <w:pStyle w:val="31"/>
        <w:ind w:firstLine="562"/>
        <w:rPr>
          <w:sz w:val="28"/>
          <w:szCs w:val="28"/>
        </w:rPr>
      </w:pPr>
      <w:r>
        <w:rPr>
          <w:rFonts w:hint="eastAsia"/>
          <w:sz w:val="28"/>
          <w:szCs w:val="28"/>
        </w:rPr>
        <w:t>将货物运送至甲方指定交货地点并交付给甲方指定收货人之前货物的运输由乙方负责，相关的运输费用、保险、保管、货物的灭失及毁损的风险也由乙方承担。</w:t>
      </w:r>
    </w:p>
    <w:p w14:paraId="36726272">
      <w:pPr>
        <w:jc w:val="left"/>
        <w:rPr>
          <w:sz w:val="28"/>
          <w:szCs w:val="28"/>
        </w:rPr>
      </w:pPr>
      <w:r>
        <w:rPr>
          <w:rFonts w:hint="eastAsia"/>
          <w:sz w:val="28"/>
          <w:szCs w:val="28"/>
        </w:rPr>
        <w:t>2、乙方应该根据甲方所采购货物特点进行坚固包装、标识，有国家标准或行业标准的，应当符合其相应的标准，包装费用由乙方承担。除此之外，乙方应该根据货物特点及其装卸操作的要求在包装箱显著位置以英文或中文标明国际惯用图示。</w:t>
      </w:r>
    </w:p>
    <w:p w14:paraId="310CB1B0">
      <w:pPr>
        <w:jc w:val="left"/>
        <w:rPr>
          <w:sz w:val="28"/>
          <w:szCs w:val="28"/>
        </w:rPr>
      </w:pPr>
      <w:r>
        <w:rPr>
          <w:rFonts w:hint="eastAsia"/>
          <w:sz w:val="28"/>
          <w:szCs w:val="28"/>
        </w:rPr>
        <w:t>3、对因运输和包装不当产生的货物灭失与毁损的责任，均由乙方承担。</w:t>
      </w:r>
    </w:p>
    <w:p w14:paraId="2B00198B">
      <w:pPr>
        <w:jc w:val="left"/>
        <w:rPr>
          <w:sz w:val="28"/>
          <w:szCs w:val="28"/>
        </w:rPr>
      </w:pPr>
      <w:r>
        <w:rPr>
          <w:rFonts w:hint="eastAsia"/>
          <w:sz w:val="28"/>
          <w:szCs w:val="28"/>
        </w:rPr>
        <w:t>4、其它随机的必备品、配件、工具数量及供应方式：按照双方沟通的意见提供。</w:t>
      </w:r>
    </w:p>
    <w:p w14:paraId="65DF4069">
      <w:pPr>
        <w:jc w:val="left"/>
        <w:rPr>
          <w:sz w:val="28"/>
          <w:szCs w:val="28"/>
        </w:rPr>
      </w:pPr>
      <w:r>
        <w:rPr>
          <w:rFonts w:hint="eastAsia" w:cs="黑体"/>
          <w:sz w:val="28"/>
          <w:szCs w:val="28"/>
        </w:rPr>
        <w:t>第</w:t>
      </w:r>
      <w:r>
        <w:rPr>
          <w:rFonts w:hint="default" w:cs="黑体"/>
          <w:sz w:val="28"/>
          <w:szCs w:val="28"/>
        </w:rPr>
        <w:t>四</w:t>
      </w:r>
      <w:r>
        <w:rPr>
          <w:rFonts w:hint="eastAsia" w:cs="黑体"/>
          <w:sz w:val="28"/>
          <w:szCs w:val="28"/>
        </w:rPr>
        <w:t xml:space="preserve">条 </w:t>
      </w:r>
      <w:r>
        <w:rPr>
          <w:rFonts w:hint="eastAsia"/>
          <w:sz w:val="28"/>
          <w:szCs w:val="28"/>
        </w:rPr>
        <w:t>交付、验收</w:t>
      </w:r>
    </w:p>
    <w:p w14:paraId="2740F4DD">
      <w:pPr>
        <w:jc w:val="left"/>
        <w:rPr>
          <w:sz w:val="28"/>
          <w:szCs w:val="28"/>
        </w:rPr>
      </w:pPr>
      <w:r>
        <w:rPr>
          <w:rFonts w:hint="eastAsia"/>
          <w:sz w:val="28"/>
          <w:szCs w:val="28"/>
        </w:rPr>
        <w:t>1、乙方交付产品时必须附带送货清单、产品装箱清单等。</w:t>
      </w:r>
    </w:p>
    <w:p w14:paraId="5302BB18">
      <w:pPr>
        <w:jc w:val="left"/>
        <w:rPr>
          <w:sz w:val="28"/>
          <w:szCs w:val="28"/>
        </w:rPr>
      </w:pPr>
      <w:r>
        <w:rPr>
          <w:rFonts w:hint="eastAsia"/>
          <w:sz w:val="28"/>
          <w:szCs w:val="28"/>
        </w:rPr>
        <w:t>2、乙方将货物送达交货地点后，甲方指定接收人在</w:t>
      </w:r>
      <w:r>
        <w:rPr>
          <w:rFonts w:hint="default"/>
          <w:sz w:val="28"/>
          <w:szCs w:val="28"/>
        </w:rPr>
        <w:t>5</w:t>
      </w:r>
      <w:r>
        <w:rPr>
          <w:rFonts w:hint="eastAsia"/>
          <w:sz w:val="28"/>
          <w:szCs w:val="28"/>
        </w:rPr>
        <w:t>日内根据与乙方签订的合同及协议的相关规定进行初步验收，并由甲方在乙方的货物清单上签字。</w:t>
      </w:r>
      <w:r>
        <w:rPr>
          <w:rFonts w:hint="eastAsia"/>
          <w:color w:val="auto"/>
          <w:sz w:val="28"/>
          <w:szCs w:val="28"/>
        </w:rPr>
        <w:t>甲方的行为或甲方委托收货行为仅表示对货物外观、型号、规格、数量的验收，但不视为乙方因设计、制造等潜在质量的合格，甲方并不丧失因质量问题而向乙</w:t>
      </w:r>
      <w:r>
        <w:rPr>
          <w:rFonts w:hint="eastAsia"/>
          <w:sz w:val="28"/>
          <w:szCs w:val="28"/>
        </w:rPr>
        <w:t>方索赔和求偿的权利。</w:t>
      </w:r>
    </w:p>
    <w:p w14:paraId="53D1D001">
      <w:pPr>
        <w:jc w:val="left"/>
        <w:rPr>
          <w:sz w:val="28"/>
          <w:szCs w:val="28"/>
        </w:rPr>
      </w:pPr>
      <w:r>
        <w:rPr>
          <w:rFonts w:hint="eastAsia"/>
          <w:sz w:val="28"/>
          <w:szCs w:val="28"/>
        </w:rPr>
        <w:t>3、甲方收货后对产品进行试生产检测，并对产品进行最终验收，如验收不合格应将不符合约定的情况</w:t>
      </w:r>
      <w:r>
        <w:rPr>
          <w:sz w:val="28"/>
          <w:szCs w:val="28"/>
        </w:rPr>
        <w:t>3</w:t>
      </w:r>
      <w:r>
        <w:rPr>
          <w:rFonts w:hint="eastAsia"/>
          <w:sz w:val="28"/>
          <w:szCs w:val="28"/>
        </w:rPr>
        <w:t>个工作日内以书面的形式通知乙方，乙方应在接到甲方通知后</w:t>
      </w:r>
      <w:r>
        <w:rPr>
          <w:sz w:val="28"/>
          <w:szCs w:val="28"/>
        </w:rPr>
        <w:t>7</w:t>
      </w:r>
      <w:r>
        <w:rPr>
          <w:rFonts w:hint="eastAsia"/>
          <w:sz w:val="28"/>
          <w:szCs w:val="28"/>
        </w:rPr>
        <w:t>个工作日内免费修理、更换、退货或补足以上货物，由此产生的费用，包括额外的运输费用等，由乙方负担。</w:t>
      </w:r>
    </w:p>
    <w:p w14:paraId="4D3409CA">
      <w:pPr>
        <w:spacing w:line="360" w:lineRule="auto"/>
        <w:ind w:left="0" w:leftChars="0" w:firstLine="0" w:firstLineChars="0"/>
        <w:jc w:val="left"/>
        <w:rPr>
          <w:rFonts w:ascii="宋体" w:hAnsi="宋体" w:eastAsia="宋体" w:cs="宋体"/>
          <w:sz w:val="28"/>
          <w:szCs w:val="28"/>
        </w:rPr>
      </w:pPr>
      <w:r>
        <w:rPr>
          <w:rFonts w:hint="default" w:ascii="宋体" w:hAnsi="宋体" w:cs="宋体"/>
          <w:b/>
          <w:snapToGrid/>
          <w:sz w:val="28"/>
          <w:szCs w:val="28"/>
        </w:rPr>
        <w:t>五、</w:t>
      </w:r>
      <w:r>
        <w:rPr>
          <w:rFonts w:hint="default" w:ascii="宋体" w:hAnsi="宋体" w:eastAsia="宋体" w:cs="宋体"/>
          <w:b/>
          <w:snapToGrid/>
          <w:sz w:val="28"/>
          <w:szCs w:val="28"/>
        </w:rPr>
        <w:t>工装</w:t>
      </w:r>
      <w:r>
        <w:rPr>
          <w:rFonts w:hint="eastAsia" w:ascii="宋体" w:hAnsi="宋体" w:eastAsia="宋体" w:cs="宋体"/>
          <w:b/>
          <w:snapToGrid/>
          <w:sz w:val="28"/>
          <w:szCs w:val="28"/>
        </w:rPr>
        <w:t>调试期限应严格遵循以下规范：</w:t>
      </w:r>
      <w:r>
        <w:rPr>
          <w:rFonts w:hint="eastAsia" w:ascii="宋体" w:hAnsi="宋体" w:eastAsia="宋体" w:cs="宋体"/>
          <w:b/>
          <w:snapToGrid/>
          <w:sz w:val="28"/>
          <w:szCs w:val="28"/>
        </w:rPr>
        <w:br w:type="textWrapping"/>
      </w:r>
      <w:r>
        <w:rPr>
          <w:rFonts w:hint="eastAsia" w:ascii="宋体" w:hAnsi="宋体" w:eastAsia="宋体" w:cs="宋体"/>
          <w:snapToGrid/>
          <w:sz w:val="28"/>
          <w:szCs w:val="28"/>
        </w:rPr>
        <w:t>1. 标准</w:t>
      </w:r>
      <w:r>
        <w:rPr>
          <w:rFonts w:hint="default" w:ascii="宋体" w:hAnsi="宋体" w:eastAsia="宋体" w:cs="宋体"/>
          <w:snapToGrid/>
          <w:sz w:val="28"/>
          <w:szCs w:val="28"/>
        </w:rPr>
        <w:t>工装</w:t>
      </w:r>
      <w:r>
        <w:rPr>
          <w:rFonts w:hint="eastAsia" w:ascii="宋体" w:hAnsi="宋体" w:eastAsia="宋体" w:cs="宋体"/>
          <w:snapToGrid/>
          <w:sz w:val="28"/>
          <w:szCs w:val="28"/>
        </w:rPr>
        <w:t>：自到货之日起</w:t>
      </w:r>
      <w:r>
        <w:rPr>
          <w:rFonts w:hint="eastAsia" w:ascii="宋体" w:hAnsi="宋体" w:cs="宋体"/>
          <w:snapToGrid/>
          <w:sz w:val="28"/>
          <w:szCs w:val="28"/>
          <w:lang w:val="en-US" w:eastAsia="zh-CN"/>
        </w:rPr>
        <w:t>5</w:t>
      </w:r>
      <w:r>
        <w:rPr>
          <w:rFonts w:hint="eastAsia" w:ascii="宋体" w:hAnsi="宋体" w:eastAsia="宋体" w:cs="宋体"/>
          <w:snapToGrid/>
          <w:sz w:val="28"/>
          <w:szCs w:val="28"/>
        </w:rPr>
        <w:t>个自然日内完成调试并出具《调试合格报告》；  </w:t>
      </w:r>
      <w:r>
        <w:rPr>
          <w:rFonts w:hint="eastAsia" w:ascii="宋体" w:hAnsi="宋体" w:eastAsia="宋体" w:cs="宋体"/>
          <w:snapToGrid/>
          <w:sz w:val="28"/>
          <w:szCs w:val="28"/>
        </w:rPr>
        <w:br w:type="textWrapping"/>
      </w:r>
      <w:r>
        <w:rPr>
          <w:rFonts w:hint="eastAsia" w:ascii="宋体" w:hAnsi="宋体" w:eastAsia="宋体" w:cs="宋体"/>
          <w:snapToGrid/>
          <w:sz w:val="28"/>
          <w:szCs w:val="28"/>
        </w:rPr>
        <w:t>2. 非标</w:t>
      </w:r>
      <w:r>
        <w:rPr>
          <w:rFonts w:hint="default" w:ascii="宋体" w:hAnsi="宋体" w:eastAsia="宋体" w:cs="宋体"/>
          <w:snapToGrid/>
          <w:sz w:val="28"/>
          <w:szCs w:val="28"/>
        </w:rPr>
        <w:t>工装</w:t>
      </w:r>
      <w:r>
        <w:rPr>
          <w:rFonts w:hint="eastAsia" w:ascii="宋体" w:hAnsi="宋体" w:eastAsia="宋体" w:cs="宋体"/>
          <w:snapToGrid/>
          <w:sz w:val="28"/>
          <w:szCs w:val="28"/>
        </w:rPr>
        <w:t>合同金额≤10万元：5个自然日内完成；10万元＜合同金额≤50万元：10个自然日内完成；合同金额＞50万元：双方另行协商周期并签署补充协议。因乙方原因导致调试逾期，每延迟1日按合同总额 0.15%支付违约金，累计上限不超过合同金额的15%。若违约金不足以弥补甲方损失，乙方应另行赔偿。</w:t>
      </w:r>
      <w:r>
        <w:rPr>
          <w:rFonts w:hint="eastAsia" w:ascii="宋体" w:hAnsi="宋体" w:eastAsia="宋体" w:cs="宋体"/>
          <w:snapToGrid/>
          <w:sz w:val="28"/>
          <w:szCs w:val="28"/>
        </w:rPr>
        <w:br w:type="textWrapping"/>
      </w:r>
      <w:r>
        <w:rPr>
          <w:rFonts w:hint="eastAsia" w:ascii="宋体" w:hAnsi="宋体" w:eastAsia="宋体" w:cs="宋体"/>
          <w:snapToGrid/>
          <w:sz w:val="28"/>
          <w:szCs w:val="28"/>
        </w:rPr>
        <w:t>二、不可抗力兜底条款  </w:t>
      </w:r>
      <w:r>
        <w:rPr>
          <w:rFonts w:hint="eastAsia" w:ascii="宋体" w:hAnsi="宋体" w:eastAsia="宋体" w:cs="宋体"/>
          <w:snapToGrid/>
          <w:sz w:val="28"/>
          <w:szCs w:val="28"/>
        </w:rPr>
        <w:br w:type="textWrapping"/>
      </w:r>
      <w:r>
        <w:rPr>
          <w:rFonts w:hint="eastAsia" w:ascii="宋体" w:hAnsi="宋体" w:eastAsia="宋体" w:cs="宋体"/>
          <w:snapToGrid/>
          <w:sz w:val="28"/>
          <w:szCs w:val="28"/>
        </w:rPr>
        <w:t> 因不可抗力导致延期时，受影响方需在事件发生48小时内书面通知对方，并提交官方证明文件。不可抗力持续超过30日的，甲方有权解除合同。前述'重大疫情'需以国务院卫生行政部门公告为准。</w:t>
      </w:r>
    </w:p>
    <w:p w14:paraId="3305C93D">
      <w:pPr>
        <w:pStyle w:val="31"/>
        <w:widowControl/>
        <w:numPr>
          <w:ilvl w:val="0"/>
          <w:numId w:val="2"/>
        </w:numPr>
        <w:ind w:firstLineChars="0"/>
        <w:contextualSpacing/>
        <w:jc w:val="left"/>
        <w:rPr>
          <w:rFonts w:ascii="宋体" w:hAnsi="宋体" w:eastAsia="宋体" w:cs="宋体"/>
          <w:b/>
          <w:snapToGrid/>
          <w:sz w:val="28"/>
          <w:szCs w:val="28"/>
        </w:rPr>
      </w:pPr>
      <w:r>
        <w:rPr>
          <w:rFonts w:hint="eastAsia" w:ascii="宋体" w:hAnsi="宋体" w:eastAsia="宋体" w:cs="宋体"/>
          <w:b/>
          <w:snapToGrid/>
          <w:sz w:val="28"/>
          <w:szCs w:val="28"/>
        </w:rPr>
        <w:t>终验收</w:t>
      </w:r>
    </w:p>
    <w:p w14:paraId="2759C563">
      <w:pPr>
        <w:pStyle w:val="31"/>
        <w:spacing w:line="360" w:lineRule="auto"/>
        <w:ind w:left="510" w:firstLine="0" w:firstLineChars="0"/>
        <w:rPr>
          <w:rFonts w:ascii="宋体" w:hAnsi="宋体" w:eastAsia="宋体" w:cs="宋体"/>
          <w:kern w:val="0"/>
          <w:sz w:val="28"/>
          <w:szCs w:val="28"/>
        </w:rPr>
      </w:pPr>
      <w:r>
        <w:rPr>
          <w:rFonts w:hint="default" w:ascii="宋体" w:hAnsi="宋体" w:eastAsia="宋体" w:cs="宋体"/>
          <w:kern w:val="0"/>
          <w:sz w:val="28"/>
          <w:szCs w:val="28"/>
        </w:rPr>
        <w:t>工装</w:t>
      </w:r>
      <w:r>
        <w:rPr>
          <w:rFonts w:hint="eastAsia" w:ascii="宋体" w:hAnsi="宋体" w:eastAsia="宋体" w:cs="宋体"/>
          <w:snapToGrid/>
          <w:sz w:val="28"/>
          <w:szCs w:val="28"/>
        </w:rPr>
        <w:t>由乙方调试好后需经甲方相关部门和人员确定同意才可以投入使用，试运行使用期间</w:t>
      </w:r>
      <w:r>
        <w:rPr>
          <w:rFonts w:hint="default" w:ascii="宋体" w:hAnsi="宋体" w:eastAsia="宋体" w:cs="宋体"/>
          <w:snapToGrid/>
          <w:sz w:val="28"/>
          <w:szCs w:val="28"/>
        </w:rPr>
        <w:t>工装</w:t>
      </w:r>
      <w:r>
        <w:rPr>
          <w:rFonts w:hint="eastAsia" w:ascii="宋体" w:hAnsi="宋体" w:eastAsia="宋体" w:cs="宋体"/>
          <w:snapToGrid/>
          <w:sz w:val="28"/>
          <w:szCs w:val="28"/>
        </w:rPr>
        <w:t>性能达到技术协议约定，并试运行期连续30个自然日，</w:t>
      </w:r>
      <w:r>
        <w:rPr>
          <w:rFonts w:hint="default" w:ascii="宋体" w:hAnsi="宋体" w:eastAsia="宋体" w:cs="宋体"/>
          <w:snapToGrid/>
          <w:sz w:val="28"/>
          <w:szCs w:val="28"/>
        </w:rPr>
        <w:t>工装</w:t>
      </w:r>
      <w:r>
        <w:rPr>
          <w:rFonts w:hint="eastAsia" w:ascii="宋体" w:hAnsi="宋体" w:eastAsia="宋体" w:cs="宋体"/>
          <w:snapToGrid/>
          <w:sz w:val="28"/>
          <w:szCs w:val="28"/>
        </w:rPr>
        <w:t>故障次数≤3次</w:t>
      </w:r>
      <w:r>
        <w:rPr>
          <w:rFonts w:hint="eastAsia" w:ascii="宋体" w:hAnsi="宋体" w:eastAsia="宋体" w:cs="宋体"/>
          <w:snapToGrid/>
          <w:sz w:val="28"/>
          <w:szCs w:val="28"/>
          <w:lang w:eastAsia="zh-CN"/>
        </w:rPr>
        <w:t>，</w:t>
      </w:r>
      <w:r>
        <w:rPr>
          <w:rFonts w:hint="eastAsia" w:ascii="宋体" w:hAnsi="宋体" w:eastAsia="宋体" w:cs="宋体"/>
          <w:snapToGrid/>
          <w:sz w:val="28"/>
          <w:szCs w:val="28"/>
        </w:rPr>
        <w:t>单次故障修复时间≤2小时。终验收需满足：（1）连续7日加工良率≥99%；（2）</w:t>
      </w:r>
      <w:r>
        <w:rPr>
          <w:rFonts w:hint="default" w:ascii="宋体" w:hAnsi="宋体" w:eastAsia="宋体" w:cs="宋体"/>
          <w:snapToGrid/>
          <w:sz w:val="28"/>
          <w:szCs w:val="28"/>
        </w:rPr>
        <w:t>工装</w:t>
      </w:r>
      <w:r>
        <w:rPr>
          <w:rFonts w:hint="eastAsia" w:ascii="宋体" w:hAnsi="宋体" w:eastAsia="宋体" w:cs="宋体"/>
          <w:snapToGrid/>
          <w:sz w:val="28"/>
          <w:szCs w:val="28"/>
        </w:rPr>
        <w:t>综合效率（OEE）≥95%；（3）技术协议约定的全部性能参数达标。以上检验合格后双方代表签字才视为验收完成，正式交货。</w:t>
      </w:r>
    </w:p>
    <w:p w14:paraId="0F1EE170">
      <w:pPr>
        <w:spacing w:line="460" w:lineRule="exact"/>
        <w:rPr>
          <w:rFonts w:ascii="宋体" w:hAnsi="宋体" w:cs="宋体"/>
          <w:color w:val="000000"/>
          <w:sz w:val="28"/>
          <w:szCs w:val="28"/>
          <w:shd w:val="clear" w:color="auto" w:fill="FFFFFF"/>
        </w:rPr>
      </w:pPr>
      <w:r>
        <w:rPr>
          <w:rFonts w:hint="eastAsia" w:ascii="宋体" w:hAnsi="宋体" w:cs="宋体"/>
          <w:b/>
          <w:color w:val="000000"/>
          <w:sz w:val="28"/>
          <w:szCs w:val="28"/>
          <w:shd w:val="clear" w:color="auto" w:fill="FFFFFF"/>
        </w:rPr>
        <w:t>六</w:t>
      </w:r>
      <w:r>
        <w:rPr>
          <w:rFonts w:hint="eastAsia" w:ascii="宋体" w:hAnsi="宋体" w:cs="宋体"/>
          <w:color w:val="1C1F23"/>
          <w:kern w:val="0"/>
          <w:sz w:val="28"/>
          <w:szCs w:val="28"/>
          <w:shd w:val="clear" w:color="auto" w:fill="FFFFFF"/>
        </w:rPr>
        <w:t>、</w:t>
      </w:r>
      <w:r>
        <w:rPr>
          <w:rFonts w:hint="default" w:ascii="宋体" w:hAnsi="宋体" w:cs="宋体"/>
          <w:b/>
          <w:color w:val="000000"/>
          <w:sz w:val="28"/>
          <w:szCs w:val="28"/>
          <w:shd w:val="clear" w:color="auto" w:fill="FFFFFF"/>
        </w:rPr>
        <w:t>工装</w:t>
      </w:r>
      <w:r>
        <w:rPr>
          <w:rFonts w:hint="eastAsia" w:ascii="宋体" w:hAnsi="宋体" w:cs="宋体"/>
          <w:b/>
          <w:color w:val="000000"/>
          <w:sz w:val="28"/>
          <w:szCs w:val="28"/>
          <w:shd w:val="clear" w:color="auto" w:fill="FFFFFF"/>
        </w:rPr>
        <w:t>的安装调试与</w:t>
      </w:r>
      <w:r>
        <w:rPr>
          <w:rFonts w:hint="eastAsia" w:ascii="宋体" w:hAnsi="宋体" w:eastAsia="宋体" w:cs="宋体"/>
          <w:b/>
          <w:snapToGrid/>
          <w:sz w:val="28"/>
          <w:szCs w:val="28"/>
        </w:rPr>
        <w:t>培训</w:t>
      </w:r>
    </w:p>
    <w:p w14:paraId="726398C8">
      <w:pPr>
        <w:pStyle w:val="31"/>
        <w:widowControl/>
        <w:numPr>
          <w:ilvl w:val="0"/>
          <w:numId w:val="3"/>
        </w:numPr>
        <w:ind w:firstLineChars="0"/>
        <w:contextualSpacing/>
        <w:jc w:val="left"/>
        <w:rPr>
          <w:rFonts w:ascii="宋体" w:hAnsi="宋体" w:eastAsia="宋体" w:cs="宋体"/>
          <w:sz w:val="28"/>
          <w:szCs w:val="28"/>
        </w:rPr>
      </w:pPr>
      <w:r>
        <w:rPr>
          <w:rFonts w:hint="eastAsia" w:ascii="宋体" w:hAnsi="宋体" w:eastAsia="宋体" w:cs="宋体"/>
          <w:sz w:val="28"/>
          <w:szCs w:val="28"/>
        </w:rPr>
        <w:t>由卖方负责</w:t>
      </w:r>
      <w:r>
        <w:rPr>
          <w:rFonts w:hint="default" w:ascii="宋体" w:hAnsi="宋体" w:eastAsia="宋体" w:cs="宋体"/>
          <w:bCs/>
          <w:sz w:val="28"/>
          <w:szCs w:val="28"/>
        </w:rPr>
        <w:t>工装</w:t>
      </w:r>
      <w:r>
        <w:rPr>
          <w:rFonts w:hint="eastAsia" w:ascii="宋体" w:hAnsi="宋体" w:eastAsia="宋体" w:cs="宋体"/>
          <w:sz w:val="28"/>
          <w:szCs w:val="28"/>
        </w:rPr>
        <w:t>的安装、调试，买方配合并提供方便。</w:t>
      </w:r>
    </w:p>
    <w:p w14:paraId="155CE7F8">
      <w:pPr>
        <w:pStyle w:val="31"/>
        <w:widowControl/>
        <w:numPr>
          <w:ilvl w:val="0"/>
          <w:numId w:val="3"/>
        </w:numPr>
        <w:ind w:firstLineChars="0"/>
        <w:contextualSpacing/>
        <w:jc w:val="left"/>
        <w:rPr>
          <w:rFonts w:ascii="宋体" w:hAnsi="宋体" w:eastAsia="宋体" w:cs="宋体"/>
          <w:sz w:val="28"/>
          <w:szCs w:val="28"/>
        </w:rPr>
      </w:pPr>
      <w:r>
        <w:rPr>
          <w:rFonts w:hint="eastAsia" w:ascii="宋体" w:hAnsi="宋体" w:eastAsia="宋体" w:cs="宋体"/>
          <w:sz w:val="28"/>
          <w:szCs w:val="28"/>
        </w:rPr>
        <w:t>安装调试时，双方应通力合作，密切配合。安装调试用的专用工具由卖方负责。</w:t>
      </w:r>
    </w:p>
    <w:p w14:paraId="5BE274D4">
      <w:pPr>
        <w:pStyle w:val="31"/>
        <w:widowControl/>
        <w:numPr>
          <w:ilvl w:val="0"/>
          <w:numId w:val="3"/>
        </w:numPr>
        <w:ind w:firstLineChars="0"/>
        <w:contextualSpacing/>
        <w:jc w:val="left"/>
        <w:rPr>
          <w:rFonts w:ascii="宋体" w:hAnsi="宋体" w:eastAsia="宋体" w:cs="宋体"/>
          <w:sz w:val="28"/>
          <w:szCs w:val="28"/>
        </w:rPr>
      </w:pPr>
      <w:r>
        <w:rPr>
          <w:rFonts w:hint="eastAsia" w:ascii="宋体" w:hAnsi="宋体" w:eastAsia="宋体" w:cs="宋体"/>
          <w:sz w:val="28"/>
          <w:szCs w:val="28"/>
        </w:rPr>
        <w:t>安装调试日期：由卖方提前提供安装调试验收时间表。</w:t>
      </w:r>
    </w:p>
    <w:p w14:paraId="47AD20FD">
      <w:pPr>
        <w:pStyle w:val="31"/>
        <w:widowControl/>
        <w:numPr>
          <w:ilvl w:val="0"/>
          <w:numId w:val="0"/>
        </w:numPr>
        <w:ind w:left="283" w:leftChars="0"/>
        <w:contextualSpacing/>
        <w:jc w:val="left"/>
        <w:rPr>
          <w:rFonts w:hint="eastAsia" w:ascii="宋体" w:hAnsi="宋体" w:eastAsia="宋体" w:cs="宋体"/>
          <w:b/>
          <w:snapToGrid/>
          <w:sz w:val="28"/>
          <w:szCs w:val="28"/>
        </w:rPr>
      </w:pPr>
      <w:r>
        <w:rPr>
          <w:rFonts w:hint="eastAsia" w:ascii="宋体" w:hAnsi="宋体" w:eastAsia="宋体" w:cs="宋体"/>
          <w:b/>
          <w:snapToGrid/>
          <w:sz w:val="28"/>
          <w:szCs w:val="28"/>
        </w:rPr>
        <w:t>培训内容如下：</w:t>
      </w:r>
    </w:p>
    <w:p w14:paraId="1294CE0B">
      <w:pPr>
        <w:pStyle w:val="31"/>
        <w:widowControl/>
        <w:numPr>
          <w:ilvl w:val="1"/>
          <w:numId w:val="3"/>
        </w:numPr>
        <w:ind w:firstLineChars="0"/>
        <w:contextualSpacing/>
        <w:jc w:val="left"/>
        <w:rPr>
          <w:rFonts w:ascii="宋体" w:hAnsi="宋体" w:eastAsia="宋体" w:cs="宋体"/>
          <w:sz w:val="28"/>
          <w:szCs w:val="28"/>
        </w:rPr>
      </w:pPr>
      <w:r>
        <w:rPr>
          <w:rFonts w:hint="default" w:ascii="宋体" w:hAnsi="宋体" w:eastAsia="宋体" w:cs="宋体"/>
          <w:sz w:val="28"/>
          <w:szCs w:val="28"/>
        </w:rPr>
        <w:t>维护</w:t>
      </w:r>
      <w:r>
        <w:rPr>
          <w:rFonts w:hint="eastAsia" w:ascii="宋体" w:hAnsi="宋体" w:eastAsia="宋体" w:cs="宋体"/>
          <w:sz w:val="28"/>
          <w:szCs w:val="28"/>
        </w:rPr>
        <w:t>培训：</w:t>
      </w:r>
      <w:r>
        <w:rPr>
          <w:rFonts w:hint="default" w:ascii="宋体" w:hAnsi="宋体" w:eastAsia="宋体" w:cs="宋体"/>
          <w:sz w:val="28"/>
          <w:szCs w:val="28"/>
        </w:rPr>
        <w:t>模具及刀片日常保养</w:t>
      </w:r>
      <w:r>
        <w:rPr>
          <w:rFonts w:hint="eastAsia" w:ascii="宋体" w:hAnsi="宋体" w:eastAsia="宋体" w:cs="宋体"/>
          <w:sz w:val="28"/>
          <w:szCs w:val="28"/>
        </w:rPr>
        <w:t>。</w:t>
      </w:r>
    </w:p>
    <w:p w14:paraId="0D178246">
      <w:pPr>
        <w:pStyle w:val="31"/>
        <w:widowControl/>
        <w:numPr>
          <w:ilvl w:val="1"/>
          <w:numId w:val="3"/>
        </w:numPr>
        <w:ind w:firstLineChars="0"/>
        <w:contextualSpacing/>
        <w:jc w:val="left"/>
        <w:rPr>
          <w:rFonts w:hint="eastAsia" w:ascii="宋体" w:hAnsi="宋体" w:eastAsia="宋体" w:cs="宋体"/>
          <w:sz w:val="28"/>
          <w:szCs w:val="28"/>
          <w:lang w:val="en-US" w:eastAsia="zh-CN"/>
        </w:rPr>
      </w:pPr>
      <w:r>
        <w:rPr>
          <w:rFonts w:hint="eastAsia" w:ascii="宋体" w:hAnsi="宋体" w:eastAsia="宋体" w:cs="宋体"/>
          <w:sz w:val="28"/>
          <w:szCs w:val="28"/>
        </w:rPr>
        <w:t>操作培训：</w:t>
      </w:r>
      <w:r>
        <w:rPr>
          <w:rFonts w:hint="default" w:ascii="宋体" w:hAnsi="宋体" w:eastAsia="宋体" w:cs="宋体"/>
          <w:sz w:val="28"/>
          <w:szCs w:val="28"/>
        </w:rPr>
        <w:t>工装</w:t>
      </w:r>
      <w:r>
        <w:rPr>
          <w:rFonts w:hint="eastAsia" w:ascii="宋体" w:hAnsi="宋体" w:eastAsia="宋体" w:cs="宋体"/>
          <w:sz w:val="28"/>
          <w:szCs w:val="28"/>
        </w:rPr>
        <w:t>操作和使用方法。</w:t>
      </w:r>
    </w:p>
    <w:p w14:paraId="3977E7B9">
      <w:pPr>
        <w:pStyle w:val="31"/>
        <w:widowControl/>
        <w:numPr>
          <w:ilvl w:val="0"/>
          <w:numId w:val="4"/>
        </w:numPr>
        <w:ind w:left="400" w:leftChars="0"/>
        <w:contextualSpacing/>
        <w:jc w:val="left"/>
        <w:rPr>
          <w:rFonts w:hint="eastAsia" w:ascii="宋体" w:hAnsi="宋体" w:cs="宋体"/>
          <w:snapToGrid w:val="0"/>
          <w:kern w:val="2"/>
          <w:sz w:val="28"/>
          <w:szCs w:val="28"/>
          <w:lang w:val="en-US" w:eastAsia="zh-CN" w:bidi="ar-SA"/>
        </w:rPr>
      </w:pPr>
      <w:r>
        <w:rPr>
          <w:rFonts w:hint="eastAsia" w:ascii="宋体" w:hAnsi="宋体" w:cs="宋体" w:eastAsiaTheme="minorEastAsia"/>
          <w:b/>
          <w:snapToGrid w:val="0"/>
          <w:kern w:val="2"/>
          <w:sz w:val="28"/>
          <w:szCs w:val="28"/>
          <w:lang w:val="en-US" w:eastAsia="zh-CN" w:bidi="ar-SA"/>
        </w:rPr>
        <w:t>质量保证责任</w:t>
      </w:r>
      <w:r>
        <w:rPr>
          <w:rFonts w:hint="eastAsia" w:ascii="宋体" w:hAnsi="宋体" w:cs="宋体" w:eastAsiaTheme="minorEastAsia"/>
          <w:b/>
          <w:snapToGrid w:val="0"/>
          <w:kern w:val="2"/>
          <w:sz w:val="28"/>
          <w:szCs w:val="28"/>
          <w:lang w:val="en-US" w:eastAsia="zh-CN" w:bidi="ar-SA"/>
        </w:rPr>
        <w:br w:type="textWrapping"/>
      </w:r>
      <w:r>
        <w:rPr>
          <w:rFonts w:hint="eastAsia" w:ascii="宋体" w:hAnsi="宋体" w:cs="宋体" w:eastAsiaTheme="minorEastAsia"/>
          <w:b/>
          <w:snapToGrid w:val="0"/>
          <w:kern w:val="2"/>
          <w:sz w:val="28"/>
          <w:szCs w:val="28"/>
          <w:lang w:val="en-US" w:eastAsia="zh-CN" w:bidi="ar-SA"/>
        </w:rPr>
        <w:t xml:space="preserve">    </w:t>
      </w:r>
      <w:r>
        <w:rPr>
          <w:rFonts w:hint="default" w:ascii="宋体" w:hAnsi="宋体" w:eastAsia="宋体" w:cs="宋体"/>
          <w:snapToGrid w:val="0"/>
          <w:kern w:val="2"/>
          <w:sz w:val="28"/>
          <w:szCs w:val="28"/>
          <w:lang w:eastAsia="zh-CN" w:bidi="ar-SA"/>
        </w:rPr>
        <w:t>工装</w:t>
      </w:r>
      <w:r>
        <w:rPr>
          <w:rFonts w:hint="eastAsia" w:ascii="宋体" w:hAnsi="宋体" w:eastAsia="宋体" w:cs="宋体"/>
          <w:snapToGrid w:val="0"/>
          <w:kern w:val="2"/>
          <w:sz w:val="28"/>
          <w:szCs w:val="28"/>
          <w:lang w:val="en-US" w:eastAsia="zh-CN" w:bidi="ar-SA"/>
        </w:rPr>
        <w:t>质量保证期为终验收合格后</w:t>
      </w:r>
      <w:r>
        <w:rPr>
          <w:rFonts w:hint="eastAsia" w:ascii="宋体" w:hAnsi="宋体" w:eastAsia="宋体" w:cs="宋体"/>
          <w:b/>
          <w:bCs/>
          <w:snapToGrid w:val="0"/>
          <w:kern w:val="2"/>
          <w:sz w:val="28"/>
          <w:szCs w:val="28"/>
          <w:lang w:val="en-US" w:eastAsia="zh-CN" w:bidi="ar-SA"/>
        </w:rPr>
        <w:t>96</w:t>
      </w:r>
      <w:r>
        <w:rPr>
          <w:rFonts w:hint="eastAsia" w:ascii="宋体" w:hAnsi="宋体" w:eastAsia="宋体" w:cs="宋体"/>
          <w:snapToGrid w:val="0"/>
          <w:kern w:val="2"/>
          <w:sz w:val="28"/>
          <w:szCs w:val="28"/>
          <w:lang w:val="en-US" w:eastAsia="zh-CN" w:bidi="ar-SA"/>
        </w:rPr>
        <w:t>个月。保证期内因</w:t>
      </w:r>
      <w:r>
        <w:rPr>
          <w:rFonts w:hint="default" w:ascii="宋体" w:hAnsi="宋体" w:eastAsia="宋体" w:cs="宋体"/>
          <w:snapToGrid w:val="0"/>
          <w:kern w:val="2"/>
          <w:sz w:val="28"/>
          <w:szCs w:val="28"/>
          <w:lang w:eastAsia="zh-CN" w:bidi="ar-SA"/>
        </w:rPr>
        <w:t>工装</w:t>
      </w:r>
      <w:r>
        <w:rPr>
          <w:rFonts w:hint="eastAsia" w:ascii="宋体" w:hAnsi="宋体" w:eastAsia="宋体" w:cs="宋体"/>
          <w:snapToGrid w:val="0"/>
          <w:kern w:val="2"/>
          <w:sz w:val="28"/>
          <w:szCs w:val="28"/>
          <w:lang w:val="en-US" w:eastAsia="zh-CN" w:bidi="ar-SA"/>
        </w:rPr>
        <w:t>设计、制造缺陷导致的故障，乙方需在接到通知后4小时内响应，24小时内修复 ，否则甲方有权委托第三方维修并向乙方追偿费用</w:t>
      </w:r>
      <w:r>
        <w:rPr>
          <w:rFonts w:hint="eastAsia" w:ascii="宋体" w:hAnsi="宋体" w:cs="宋体"/>
          <w:snapToGrid w:val="0"/>
          <w:kern w:val="2"/>
          <w:sz w:val="28"/>
          <w:szCs w:val="28"/>
          <w:lang w:val="en-US" w:eastAsia="zh-CN" w:bidi="ar-SA"/>
        </w:rPr>
        <w:t>。</w:t>
      </w:r>
    </w:p>
    <w:p w14:paraId="4F038528">
      <w:pPr>
        <w:pStyle w:val="31"/>
        <w:widowControl/>
        <w:numPr>
          <w:ilvl w:val="0"/>
          <w:numId w:val="0"/>
        </w:numPr>
        <w:ind w:left="982" w:leftChars="200" w:hanging="562" w:hangingChars="200"/>
        <w:contextualSpacing/>
        <w:jc w:val="left"/>
        <w:rPr>
          <w:rFonts w:hint="default" w:ascii="宋体" w:hAnsi="宋体" w:eastAsia="宋体" w:cs="宋体"/>
          <w:b/>
          <w:bCs/>
          <w:sz w:val="28"/>
          <w:szCs w:val="28"/>
          <w:lang w:eastAsia="zh-CN"/>
          <w:woUserID w:val="1"/>
        </w:rPr>
      </w:pPr>
      <w:r>
        <w:rPr>
          <w:rFonts w:hint="default" w:ascii="宋体" w:hAnsi="宋体" w:eastAsia="宋体" w:cs="宋体"/>
          <w:b/>
          <w:bCs/>
          <w:sz w:val="28"/>
          <w:szCs w:val="28"/>
          <w:lang w:eastAsia="zh-CN"/>
        </w:rPr>
        <w:t>注：</w:t>
      </w:r>
      <w:r>
        <w:rPr>
          <w:rFonts w:hint="default" w:ascii="宋体" w:hAnsi="宋体" w:eastAsia="宋体" w:cs="宋体"/>
          <w:b/>
          <w:bCs/>
          <w:sz w:val="28"/>
          <w:szCs w:val="28"/>
          <w:lang w:eastAsia="zh-CN"/>
          <w:woUserID w:val="2"/>
        </w:rPr>
        <w:t>1、</w:t>
      </w:r>
      <w:r>
        <w:rPr>
          <w:rFonts w:hint="eastAsia" w:ascii="宋体" w:hAnsi="宋体" w:eastAsia="宋体" w:cs="宋体"/>
          <w:b/>
          <w:bCs/>
          <w:sz w:val="28"/>
          <w:szCs w:val="28"/>
          <w:lang w:val="en-US" w:eastAsia="zh-CN"/>
        </w:rPr>
        <w:t>保证期内提供免费保养，维修，调试服务（易损件除外）</w:t>
      </w:r>
      <w:r>
        <w:rPr>
          <w:rFonts w:hint="default" w:ascii="宋体" w:hAnsi="宋体" w:eastAsia="宋体" w:cs="宋体"/>
          <w:b/>
          <w:bCs/>
          <w:sz w:val="28"/>
          <w:szCs w:val="28"/>
          <w:lang w:eastAsia="zh-CN"/>
          <w:woUserID w:val="1"/>
        </w:rPr>
        <w:t>；</w:t>
      </w:r>
    </w:p>
    <w:p w14:paraId="42BE9B64">
      <w:pPr>
        <w:pStyle w:val="31"/>
        <w:widowControl/>
        <w:numPr>
          <w:ilvl w:val="0"/>
          <w:numId w:val="0"/>
        </w:numPr>
        <w:ind w:left="982" w:leftChars="200" w:hanging="562" w:hangingChars="200"/>
        <w:contextualSpacing/>
        <w:jc w:val="left"/>
        <w:rPr>
          <w:rFonts w:hint="eastAsia" w:ascii="宋体" w:hAnsi="宋体" w:cs="宋体"/>
          <w:b/>
          <w:sz w:val="28"/>
          <w:szCs w:val="28"/>
        </w:rPr>
      </w:pPr>
      <w:r>
        <w:rPr>
          <w:rFonts w:hint="default" w:ascii="宋体" w:hAnsi="宋体" w:eastAsia="宋体" w:cs="宋体"/>
          <w:b/>
          <w:bCs/>
          <w:sz w:val="28"/>
          <w:szCs w:val="28"/>
          <w:lang w:eastAsia="zh-CN"/>
          <w:woUserID w:val="2"/>
        </w:rPr>
        <w:t xml:space="preserve">    2、模具质保期限不低于96个月</w:t>
      </w:r>
      <w:r>
        <w:rPr>
          <w:rFonts w:hint="eastAsia" w:ascii="宋体" w:hAnsi="宋体" w:eastAsia="宋体" w:cs="宋体"/>
          <w:b/>
          <w:bCs/>
          <w:sz w:val="28"/>
          <w:szCs w:val="28"/>
          <w:lang w:val="en-US" w:eastAsia="zh-CN"/>
          <w:woUserID w:val="2"/>
        </w:rPr>
        <w:t>（易损件除外）</w:t>
      </w:r>
      <w:r>
        <w:rPr>
          <w:rFonts w:hint="default" w:ascii="宋体" w:hAnsi="宋体" w:eastAsia="宋体" w:cs="宋体"/>
          <w:b/>
          <w:bCs/>
          <w:sz w:val="28"/>
          <w:szCs w:val="28"/>
          <w:lang w:eastAsia="zh-CN"/>
          <w:woUserID w:val="2"/>
        </w:rPr>
        <w:t>；</w:t>
      </w:r>
      <w:r>
        <w:rPr>
          <w:rFonts w:hint="eastAsia" w:ascii="宋体" w:hAnsi="宋体" w:eastAsia="宋体" w:cs="宋体"/>
          <w:sz w:val="28"/>
          <w:szCs w:val="28"/>
          <w:lang w:val="en-US" w:eastAsia="zh-CN"/>
        </w:rPr>
        <w:br w:type="textWrapping"/>
      </w:r>
      <w:r>
        <w:rPr>
          <w:rFonts w:hint="eastAsia" w:ascii="宋体" w:hAnsi="宋体" w:cs="宋体"/>
          <w:color w:val="1C1F23"/>
          <w:kern w:val="0"/>
          <w:sz w:val="28"/>
          <w:szCs w:val="28"/>
          <w:shd w:val="clear" w:color="auto" w:fill="FFFFFF"/>
          <w:lang w:val="en-US" w:eastAsia="zh-CN"/>
        </w:rPr>
        <w:t>八、</w:t>
      </w:r>
      <w:r>
        <w:rPr>
          <w:rFonts w:hint="eastAsia" w:ascii="宋体" w:hAnsi="宋体" w:cs="宋体"/>
          <w:b/>
          <w:sz w:val="28"/>
          <w:szCs w:val="28"/>
        </w:rPr>
        <w:t>其他</w:t>
      </w:r>
    </w:p>
    <w:p w14:paraId="0C76E9AE">
      <w:pPr>
        <w:pStyle w:val="31"/>
        <w:widowControl/>
        <w:numPr>
          <w:ilvl w:val="0"/>
          <w:numId w:val="0"/>
        </w:numPr>
        <w:ind w:left="980" w:leftChars="200" w:hanging="560" w:hangingChars="200"/>
        <w:contextualSpacing/>
        <w:jc w:val="both"/>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本附件双方签字盖章后生效。本附件一式 两 份，甲方 一 份，乙方 一 份。</w:t>
      </w:r>
    </w:p>
    <w:p w14:paraId="58CDAFE8">
      <w:pPr>
        <w:pStyle w:val="31"/>
        <w:widowControl/>
        <w:numPr>
          <w:ilvl w:val="0"/>
          <w:numId w:val="0"/>
        </w:numPr>
        <w:ind w:left="283" w:leftChars="0"/>
        <w:contextualSpacing/>
        <w:jc w:val="left"/>
        <w:rPr>
          <w:rFonts w:ascii="宋体" w:hAnsi="宋体" w:eastAsia="宋体" w:cs="宋体"/>
          <w:sz w:val="28"/>
          <w:szCs w:val="28"/>
        </w:rPr>
      </w:pPr>
      <w:r>
        <w:rPr>
          <w:rFonts w:hint="default" w:ascii="宋体" w:hAnsi="宋体" w:eastAsia="宋体" w:cs="宋体"/>
          <w:sz w:val="28"/>
          <w:szCs w:val="28"/>
          <w:lang w:eastAsia="zh-CN"/>
          <w:woUserID w:val="1"/>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本附件为框架协议中不可分割的一部分，具有与框架协议同等的法律效力，正式签署时须加盖骑缝章方为有效。</w:t>
      </w:r>
    </w:p>
    <w:p w14:paraId="34C0F1DD">
      <w:pPr>
        <w:spacing w:line="460" w:lineRule="exact"/>
        <w:rPr>
          <w:rFonts w:hint="eastAsia" w:ascii="宋体" w:hAnsi="宋体" w:eastAsia="宋体" w:cs="宋体"/>
          <w:snapToGrid w:val="0"/>
          <w:kern w:val="2"/>
          <w:sz w:val="28"/>
          <w:szCs w:val="28"/>
          <w:lang w:val="en-US" w:eastAsia="zh-CN" w:bidi="ar-SA"/>
        </w:rPr>
      </w:pPr>
    </w:p>
    <w:p w14:paraId="6CF3D144">
      <w:pPr>
        <w:ind w:firstLine="560" w:firstLineChars="200"/>
        <w:rPr>
          <w:rFonts w:ascii="宋体" w:hAnsi="宋体" w:cs="宋体"/>
          <w:sz w:val="28"/>
          <w:szCs w:val="28"/>
        </w:rPr>
      </w:pPr>
      <w:r>
        <w:rPr>
          <w:rFonts w:hint="eastAsia" w:ascii="宋体" w:hAnsi="宋体" w:cs="宋体"/>
          <w:sz w:val="28"/>
          <w:szCs w:val="28"/>
        </w:rPr>
        <w:t xml:space="preserve">甲方：（公章）                    </w:t>
      </w:r>
      <w:r>
        <w:rPr>
          <w:rFonts w:hint="eastAsia" w:ascii="宋体" w:hAnsi="宋体" w:cs="宋体"/>
          <w:sz w:val="28"/>
          <w:szCs w:val="28"/>
        </w:rPr>
        <w:tab/>
      </w:r>
      <w:r>
        <w:rPr>
          <w:rFonts w:hint="eastAsia" w:ascii="宋体" w:hAnsi="宋体" w:cs="宋体"/>
          <w:sz w:val="28"/>
          <w:szCs w:val="28"/>
        </w:rPr>
        <w:t>乙方：（公章）</w:t>
      </w:r>
    </w:p>
    <w:p w14:paraId="13A097EF">
      <w:pPr>
        <w:ind w:firstLine="560" w:firstLineChars="200"/>
        <w:rPr>
          <w:rFonts w:ascii="宋体" w:hAnsi="宋体" w:cs="宋体"/>
          <w:sz w:val="28"/>
          <w:szCs w:val="28"/>
        </w:rPr>
      </w:pPr>
      <w:r>
        <w:rPr>
          <w:rFonts w:hint="eastAsia" w:ascii="宋体" w:hAnsi="宋体" w:cs="宋体"/>
          <w:sz w:val="28"/>
          <w:szCs w:val="28"/>
        </w:rPr>
        <w:t xml:space="preserve">                 </w:t>
      </w:r>
    </w:p>
    <w:p w14:paraId="2125C41D">
      <w:pPr>
        <w:ind w:firstLine="560" w:firstLineChars="200"/>
        <w:rPr>
          <w:rFonts w:ascii="宋体" w:hAnsi="宋体" w:cs="宋体"/>
          <w:sz w:val="28"/>
          <w:szCs w:val="28"/>
        </w:rPr>
      </w:pPr>
      <w:r>
        <w:rPr>
          <w:rFonts w:hint="eastAsia" w:ascii="宋体" w:hAnsi="宋体" w:cs="宋体"/>
          <w:sz w:val="28"/>
          <w:szCs w:val="28"/>
        </w:rPr>
        <w:t xml:space="preserve">法定或委托代理人签字：            </w:t>
      </w:r>
      <w:r>
        <w:rPr>
          <w:rFonts w:hint="eastAsia" w:ascii="宋体" w:hAnsi="宋体" w:cs="宋体"/>
          <w:sz w:val="28"/>
          <w:szCs w:val="28"/>
        </w:rPr>
        <w:tab/>
      </w:r>
      <w:r>
        <w:rPr>
          <w:rFonts w:hint="eastAsia" w:ascii="宋体" w:hAnsi="宋体" w:cs="宋体"/>
          <w:sz w:val="28"/>
          <w:szCs w:val="28"/>
        </w:rPr>
        <w:t xml:space="preserve">法定或委托代理人签字：            </w:t>
      </w:r>
    </w:p>
    <w:p w14:paraId="424927B6">
      <w:pPr>
        <w:rPr>
          <w:rFonts w:ascii="宋体" w:hAnsi="宋体" w:cs="宋体"/>
          <w:sz w:val="28"/>
          <w:szCs w:val="28"/>
        </w:rPr>
      </w:pPr>
      <w:r>
        <w:rPr>
          <w:rFonts w:hint="eastAsia" w:ascii="宋体" w:hAnsi="宋体" w:cs="宋体"/>
          <w:sz w:val="28"/>
          <w:szCs w:val="28"/>
        </w:rPr>
        <w:t xml:space="preserve"> </w:t>
      </w:r>
    </w:p>
    <w:p w14:paraId="619E6980">
      <w:pPr>
        <w:ind w:firstLine="560" w:firstLineChars="200"/>
        <w:rPr>
          <w:rFonts w:ascii="宋体" w:hAnsi="宋体"/>
          <w:sz w:val="24"/>
        </w:rPr>
      </w:pPr>
      <w:r>
        <w:rPr>
          <w:rFonts w:hint="eastAsia" w:ascii="宋体" w:hAnsi="宋体" w:cs="宋体"/>
          <w:sz w:val="28"/>
          <w:szCs w:val="28"/>
        </w:rPr>
        <w:t>签署时间：　　年　月　日</w:t>
      </w:r>
      <w:r>
        <w:rPr>
          <w:rFonts w:hint="eastAsia" w:ascii="宋体" w:hAnsi="宋体" w:cs="宋体"/>
          <w:sz w:val="28"/>
          <w:szCs w:val="28"/>
        </w:rPr>
        <w:tab/>
      </w:r>
      <w:r>
        <w:rPr>
          <w:rFonts w:hint="eastAsia" w:ascii="宋体" w:hAnsi="宋体" w:cs="宋体"/>
          <w:sz w:val="28"/>
          <w:szCs w:val="28"/>
        </w:rPr>
        <w:t xml:space="preserve">      签署时间：　 年　 月　　日</w:t>
      </w:r>
    </w:p>
    <w:p w14:paraId="012F9AA2">
      <w:pPr>
        <w:tabs>
          <w:tab w:val="left" w:pos="2160"/>
          <w:tab w:val="center" w:pos="4802"/>
        </w:tabs>
        <w:spacing w:line="300" w:lineRule="auto"/>
        <w:jc w:val="left"/>
        <w:rPr>
          <w:rFonts w:hint="default" w:eastAsia="黑体"/>
          <w:sz w:val="28"/>
          <w:szCs w:val="28"/>
          <w:lang w:val="en-US" w:eastAsia="zh-CN"/>
        </w:rPr>
      </w:pPr>
    </w:p>
    <w:p w14:paraId="20876A9F">
      <w:pPr>
        <w:pStyle w:val="15"/>
        <w:rPr>
          <w:rFonts w:ascii="Times New Roman" w:hAnsi="Times New Roman"/>
        </w:rPr>
      </w:pPr>
      <w:r>
        <w:rPr>
          <w:rFonts w:ascii="Times New Roman" w:hAnsi="Times New Roman"/>
        </w:rPr>
        <w:br w:type="page"/>
      </w:r>
      <w:bookmarkStart w:id="90" w:name="_Toc507854507"/>
      <w:r>
        <w:rPr>
          <w:rFonts w:ascii="Times New Roman" w:hAnsi="Times New Roman"/>
        </w:rPr>
        <w:t>第四章  投标文件投标函部分格式</w:t>
      </w:r>
      <w:bookmarkEnd w:id="90"/>
    </w:p>
    <w:p w14:paraId="379700BB">
      <w:pPr>
        <w:pStyle w:val="2"/>
        <w:jc w:val="center"/>
        <w:rPr>
          <w:rFonts w:ascii="Times New Roman"/>
        </w:rPr>
      </w:pPr>
      <w:bookmarkStart w:id="91" w:name="_Toc507854508"/>
      <w:r>
        <w:rPr>
          <w:rFonts w:ascii="Times New Roman"/>
        </w:rPr>
        <w:t>一、法定代表人身份证明书</w:t>
      </w:r>
      <w:bookmarkEnd w:id="91"/>
    </w:p>
    <w:p w14:paraId="71E788CA">
      <w:pPr>
        <w:spacing w:line="360" w:lineRule="auto"/>
        <w:jc w:val="center"/>
        <w:rPr>
          <w:rFonts w:eastAsia="黑体"/>
          <w:b/>
          <w:bCs/>
          <w:sz w:val="30"/>
          <w:szCs w:val="30"/>
        </w:rPr>
      </w:pPr>
    </w:p>
    <w:p w14:paraId="04D0C2F4">
      <w:pPr>
        <w:spacing w:line="360" w:lineRule="auto"/>
        <w:ind w:firstLine="420" w:firstLineChars="200"/>
        <w:rPr>
          <w:szCs w:val="21"/>
          <w:u w:val="single"/>
        </w:rPr>
      </w:pPr>
      <w:r>
        <w:rPr>
          <w:szCs w:val="21"/>
        </w:rPr>
        <w:t>单位名称：</w:t>
      </w:r>
      <w:r>
        <w:rPr>
          <w:szCs w:val="21"/>
          <w:u w:val="single"/>
        </w:rPr>
        <w:t xml:space="preserve">                                                       </w:t>
      </w:r>
    </w:p>
    <w:p w14:paraId="22DA51E0">
      <w:pPr>
        <w:spacing w:line="360" w:lineRule="auto"/>
        <w:ind w:firstLine="420" w:firstLineChars="200"/>
        <w:rPr>
          <w:szCs w:val="21"/>
          <w:u w:val="single"/>
        </w:rPr>
      </w:pPr>
      <w:r>
        <w:rPr>
          <w:szCs w:val="21"/>
        </w:rPr>
        <w:t>单位性质：</w:t>
      </w:r>
      <w:r>
        <w:rPr>
          <w:szCs w:val="21"/>
          <w:u w:val="single"/>
        </w:rPr>
        <w:t xml:space="preserve">                                                       </w:t>
      </w:r>
    </w:p>
    <w:p w14:paraId="574F8AAB">
      <w:pPr>
        <w:spacing w:line="360" w:lineRule="auto"/>
        <w:ind w:firstLine="420" w:firstLineChars="200"/>
        <w:rPr>
          <w:szCs w:val="21"/>
          <w:u w:val="single"/>
        </w:rPr>
      </w:pPr>
      <w:r>
        <w:rPr>
          <w:szCs w:val="21"/>
        </w:rPr>
        <w:t>地    址：</w:t>
      </w:r>
      <w:r>
        <w:rPr>
          <w:szCs w:val="21"/>
          <w:u w:val="single"/>
        </w:rPr>
        <w:t xml:space="preserve">                                                       </w:t>
      </w:r>
    </w:p>
    <w:p w14:paraId="204F878C">
      <w:pPr>
        <w:spacing w:line="360" w:lineRule="auto"/>
        <w:ind w:firstLine="420" w:firstLineChars="200"/>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 </w:t>
      </w:r>
      <w:r>
        <w:rPr>
          <w:szCs w:val="21"/>
          <w:u w:val="single"/>
        </w:rPr>
        <w:t xml:space="preserve">                </w:t>
      </w:r>
      <w:r>
        <w:rPr>
          <w:szCs w:val="21"/>
        </w:rPr>
        <w:t>日</w:t>
      </w:r>
    </w:p>
    <w:p w14:paraId="44413E8E">
      <w:pPr>
        <w:spacing w:line="360" w:lineRule="auto"/>
        <w:ind w:firstLine="420" w:firstLineChars="200"/>
        <w:rPr>
          <w:szCs w:val="21"/>
          <w:u w:val="single"/>
        </w:rPr>
      </w:pPr>
      <w:r>
        <w:rPr>
          <w:szCs w:val="21"/>
        </w:rPr>
        <w:t>经营期限：</w:t>
      </w:r>
      <w:r>
        <w:rPr>
          <w:szCs w:val="21"/>
          <w:u w:val="single"/>
        </w:rPr>
        <w:t xml:space="preserve">                                                       </w:t>
      </w:r>
    </w:p>
    <w:p w14:paraId="1BEECBE1">
      <w:pPr>
        <w:spacing w:line="360" w:lineRule="auto"/>
        <w:ind w:firstLine="420" w:firstLineChars="200"/>
        <w:rPr>
          <w:szCs w:val="21"/>
          <w:u w:val="single"/>
        </w:rPr>
      </w:pPr>
      <w:r>
        <w:rPr>
          <w:szCs w:val="21"/>
        </w:rPr>
        <w:t>姓    名：</w:t>
      </w:r>
      <w:r>
        <w:rPr>
          <w:szCs w:val="21"/>
          <w:u w:val="single"/>
        </w:rPr>
        <w:t xml:space="preserve">              </w:t>
      </w:r>
      <w:r>
        <w:rPr>
          <w:szCs w:val="21"/>
        </w:rPr>
        <w:t>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020DEF99">
      <w:pPr>
        <w:spacing w:line="360" w:lineRule="auto"/>
        <w:ind w:firstLine="420" w:firstLineChars="200"/>
        <w:rPr>
          <w:szCs w:val="21"/>
        </w:rPr>
      </w:pPr>
      <w:r>
        <w:rPr>
          <w:szCs w:val="21"/>
        </w:rPr>
        <w:t>系</w:t>
      </w:r>
      <w:r>
        <w:rPr>
          <w:szCs w:val="21"/>
          <w:u w:val="single"/>
        </w:rPr>
        <w:t xml:space="preserve">                                             </w:t>
      </w:r>
      <w:r>
        <w:rPr>
          <w:szCs w:val="21"/>
        </w:rPr>
        <w:t>的法定代表人。</w:t>
      </w:r>
    </w:p>
    <w:p w14:paraId="66D9865D">
      <w:pPr>
        <w:spacing w:line="360" w:lineRule="auto"/>
        <w:ind w:firstLine="420" w:firstLineChars="200"/>
        <w:rPr>
          <w:szCs w:val="21"/>
        </w:rPr>
      </w:pPr>
      <w:r>
        <w:rPr>
          <w:szCs w:val="21"/>
        </w:rPr>
        <w:t>特此证明。</w:t>
      </w:r>
    </w:p>
    <w:p w14:paraId="568C0F8E">
      <w:pPr>
        <w:spacing w:line="360" w:lineRule="auto"/>
        <w:ind w:firstLine="420" w:firstLineChars="200"/>
        <w:rPr>
          <w:szCs w:val="21"/>
          <w:u w:val="single"/>
        </w:rPr>
      </w:pPr>
      <w:r>
        <w:rPr>
          <w:szCs w:val="21"/>
        </w:rPr>
        <w:t xml:space="preserve">                                投标人：</w:t>
      </w:r>
      <w:r>
        <w:rPr>
          <w:szCs w:val="21"/>
          <w:u w:val="single"/>
        </w:rPr>
        <w:t xml:space="preserve">                          （）盖章</w:t>
      </w:r>
    </w:p>
    <w:p w14:paraId="26DF551C">
      <w:pPr>
        <w:spacing w:line="360" w:lineRule="auto"/>
        <w:ind w:firstLine="420" w:firstLineChars="200"/>
        <w:rPr>
          <w:szCs w:val="21"/>
          <w:u w:val="single"/>
        </w:rPr>
      </w:pPr>
      <w:r>
        <w:rPr>
          <w:szCs w:val="21"/>
        </w:rPr>
        <w:t xml:space="preserve">                                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A438D77"/>
    <w:p w14:paraId="5E856664">
      <w:pPr>
        <w:pStyle w:val="2"/>
        <w:jc w:val="center"/>
        <w:rPr>
          <w:rFonts w:ascii="Times New Roman"/>
        </w:rPr>
      </w:pPr>
      <w:bookmarkStart w:id="92" w:name="_Toc507854509"/>
      <w:r>
        <w:rPr>
          <w:rFonts w:ascii="Times New Roman"/>
        </w:rPr>
        <w:t>二、投标文件签署授权委托书</w:t>
      </w:r>
      <w:bookmarkEnd w:id="92"/>
    </w:p>
    <w:p w14:paraId="1A1ED550">
      <w:pPr>
        <w:spacing w:line="360" w:lineRule="auto"/>
        <w:jc w:val="center"/>
        <w:rPr>
          <w:rFonts w:eastAsia="黑体"/>
          <w:b/>
          <w:bCs/>
          <w:szCs w:val="21"/>
        </w:rPr>
      </w:pPr>
    </w:p>
    <w:p w14:paraId="45A24315">
      <w:pPr>
        <w:spacing w:line="360" w:lineRule="auto"/>
        <w:ind w:firstLine="315" w:firstLineChars="150"/>
        <w:rPr>
          <w:szCs w:val="21"/>
        </w:rPr>
      </w:pPr>
      <w:r>
        <w:rPr>
          <w:szCs w:val="21"/>
        </w:rPr>
        <w:t>本授权委托书声明：</w:t>
      </w:r>
    </w:p>
    <w:p w14:paraId="14427C3A">
      <w:pPr>
        <w:spacing w:line="360" w:lineRule="auto"/>
        <w:ind w:firstLine="315" w:firstLineChars="150"/>
        <w:rPr>
          <w:szCs w:val="21"/>
        </w:rPr>
      </w:pPr>
      <w:r>
        <w:rPr>
          <w:szCs w:val="21"/>
        </w:rPr>
        <w:t>我</w:t>
      </w:r>
      <w:r>
        <w:rPr>
          <w:szCs w:val="21"/>
          <w:u w:val="single"/>
        </w:rPr>
        <w:t xml:space="preserve">                </w:t>
      </w:r>
      <w:r>
        <w:rPr>
          <w:szCs w:val="21"/>
        </w:rPr>
        <w:t xml:space="preserve"> 系 </w:t>
      </w:r>
      <w:r>
        <w:rPr>
          <w:szCs w:val="21"/>
          <w:u w:val="single"/>
        </w:rPr>
        <w:t xml:space="preserve">                    </w:t>
      </w:r>
      <w:r>
        <w:rPr>
          <w:szCs w:val="21"/>
        </w:rPr>
        <w:t xml:space="preserve"> 的法定代表人，现授权委托</w:t>
      </w:r>
    </w:p>
    <w:p w14:paraId="08BE5C79">
      <w:pPr>
        <w:spacing w:line="360" w:lineRule="auto"/>
        <w:ind w:left="840" w:hanging="840" w:hangingChars="400"/>
        <w:rPr>
          <w:szCs w:val="21"/>
        </w:rPr>
      </w:pPr>
      <w:r>
        <w:rPr>
          <w:szCs w:val="21"/>
          <w:u w:val="single"/>
        </w:rPr>
        <w:t xml:space="preserve">                    </w:t>
      </w:r>
      <w:r>
        <w:rPr>
          <w:szCs w:val="21"/>
        </w:rPr>
        <w:t xml:space="preserve"> 的 </w:t>
      </w:r>
      <w:r>
        <w:rPr>
          <w:szCs w:val="21"/>
          <w:u w:val="single"/>
        </w:rPr>
        <w:t xml:space="preserve">           </w:t>
      </w:r>
      <w:r>
        <w:rPr>
          <w:szCs w:val="21"/>
        </w:rPr>
        <w:t xml:space="preserve"> 参加贵单位的</w:t>
      </w:r>
      <w:r>
        <w:rPr>
          <w:szCs w:val="21"/>
          <w:u w:val="single"/>
        </w:rPr>
        <w:t xml:space="preserve">       </w:t>
      </w:r>
      <w:r>
        <w:rPr>
          <w:szCs w:val="21"/>
        </w:rPr>
        <w:t xml:space="preserve">工程招投标活动。 </w:t>
      </w:r>
    </w:p>
    <w:p w14:paraId="4700DE1B">
      <w:pPr>
        <w:spacing w:line="360" w:lineRule="auto"/>
        <w:ind w:firstLine="210" w:firstLineChars="100"/>
        <w:jc w:val="left"/>
        <w:rPr>
          <w:szCs w:val="21"/>
        </w:rPr>
      </w:pPr>
      <w:r>
        <w:rPr>
          <w:szCs w:val="21"/>
        </w:rPr>
        <w:t>该委托书从投标时起至承包合同生效时止，该同志代表我单位全权处理本次投</w:t>
      </w:r>
    </w:p>
    <w:p w14:paraId="415188AD">
      <w:pPr>
        <w:spacing w:line="360" w:lineRule="auto"/>
        <w:rPr>
          <w:szCs w:val="21"/>
        </w:rPr>
      </w:pPr>
      <w:r>
        <w:rPr>
          <w:szCs w:val="21"/>
        </w:rPr>
        <w:t>标活动中与贵单位的联系，由他签字的一切文件，我公司均认可。</w:t>
      </w:r>
    </w:p>
    <w:p w14:paraId="5FBB1AEF">
      <w:pPr>
        <w:spacing w:line="360" w:lineRule="auto"/>
        <w:rPr>
          <w:szCs w:val="21"/>
        </w:rPr>
      </w:pPr>
      <w:r>
        <w:rPr>
          <w:szCs w:val="21"/>
        </w:rPr>
        <w:t xml:space="preserve">  代理人无转委托权，特此委托。</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767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vAlign w:val="center"/>
          </w:tcPr>
          <w:p w14:paraId="70D7B864">
            <w:pPr>
              <w:keepNext w:val="0"/>
              <w:keepLines w:val="0"/>
              <w:suppressLineNumbers w:val="0"/>
              <w:spacing w:before="0" w:beforeAutospacing="0" w:after="0" w:afterAutospacing="0" w:line="360" w:lineRule="auto"/>
              <w:ind w:left="112" w:right="0"/>
              <w:jc w:val="center"/>
              <w:rPr>
                <w:rFonts w:hint="default"/>
                <w:szCs w:val="21"/>
              </w:rPr>
            </w:pPr>
            <w:r>
              <w:rPr>
                <w:rFonts w:hint="default"/>
                <w:szCs w:val="21"/>
              </w:rPr>
              <w:t>法人授权代理人身份证复印件</w:t>
            </w:r>
          </w:p>
        </w:tc>
      </w:tr>
    </w:tbl>
    <w:p w14:paraId="19824F98">
      <w:pPr>
        <w:spacing w:line="360" w:lineRule="auto"/>
        <w:rPr>
          <w:szCs w:val="21"/>
          <w:u w:val="single"/>
        </w:rPr>
      </w:pPr>
      <w:r>
        <w:rPr>
          <w:szCs w:val="21"/>
        </w:rPr>
        <w:t>代理人：</w:t>
      </w:r>
      <w:r>
        <w:rPr>
          <w:szCs w:val="21"/>
          <w:u w:val="single"/>
        </w:rPr>
        <w:t>（签字）</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 xml:space="preserve"> 身份证号码：</w:t>
      </w:r>
      <w:r>
        <w:rPr>
          <w:szCs w:val="21"/>
          <w:u w:val="single"/>
        </w:rPr>
        <w:t xml:space="preserve">      </w:t>
      </w:r>
      <w:r>
        <w:rPr>
          <w:szCs w:val="21"/>
        </w:rPr>
        <w:t xml:space="preserve">  职务：</w:t>
      </w:r>
      <w:r>
        <w:rPr>
          <w:szCs w:val="21"/>
          <w:u w:val="single"/>
        </w:rPr>
        <w:t xml:space="preserve">     </w:t>
      </w:r>
    </w:p>
    <w:p w14:paraId="662292DE">
      <w:pPr>
        <w:spacing w:line="360" w:lineRule="auto"/>
        <w:rPr>
          <w:szCs w:val="21"/>
        </w:rPr>
      </w:pPr>
      <w:r>
        <w:rPr>
          <w:szCs w:val="21"/>
        </w:rPr>
        <w:t>投标单位：</w:t>
      </w:r>
      <w:r>
        <w:rPr>
          <w:szCs w:val="21"/>
          <w:u w:val="single"/>
        </w:rPr>
        <w:t xml:space="preserve">        （盖章）</w:t>
      </w:r>
      <w:r>
        <w:rPr>
          <w:szCs w:val="21"/>
        </w:rPr>
        <w:t xml:space="preserve">                法定代表人：</w:t>
      </w:r>
      <w:r>
        <w:rPr>
          <w:szCs w:val="21"/>
          <w:u w:val="single"/>
        </w:rPr>
        <w:t xml:space="preserve">（签字或盖章）     </w:t>
      </w:r>
    </w:p>
    <w:p w14:paraId="189B9A14">
      <w:pPr>
        <w:spacing w:line="360" w:lineRule="auto"/>
        <w:rPr>
          <w:szCs w:val="21"/>
        </w:rPr>
      </w:pPr>
      <w:r>
        <w:rPr>
          <w:szCs w:val="21"/>
        </w:rPr>
        <w:t>授权委托日期：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345E5BED">
      <w:pPr>
        <w:pStyle w:val="6"/>
        <w:spacing w:line="360" w:lineRule="auto"/>
        <w:rPr>
          <w:rFonts w:eastAsia="黑体"/>
          <w:b/>
          <w:szCs w:val="21"/>
        </w:rPr>
      </w:pPr>
      <w:r>
        <w:rPr>
          <w:sz w:val="21"/>
          <w:szCs w:val="21"/>
        </w:rPr>
        <w:t xml:space="preserve">                                                </w:t>
      </w:r>
      <w:r>
        <w:rPr>
          <w:sz w:val="21"/>
          <w:szCs w:val="21"/>
        </w:rPr>
        <w:br w:type="page"/>
      </w:r>
    </w:p>
    <w:p w14:paraId="237A2286">
      <w:pPr>
        <w:pStyle w:val="2"/>
        <w:jc w:val="center"/>
        <w:rPr>
          <w:rFonts w:ascii="Times New Roman"/>
        </w:rPr>
      </w:pPr>
      <w:bookmarkStart w:id="93" w:name="_Toc507854510"/>
      <w:r>
        <w:rPr>
          <w:rFonts w:ascii="Times New Roman"/>
        </w:rPr>
        <w:t>三、投  标  函</w:t>
      </w:r>
      <w:bookmarkEnd w:id="93"/>
    </w:p>
    <w:p w14:paraId="5DA16AD5">
      <w:pPr>
        <w:spacing w:line="360" w:lineRule="auto"/>
        <w:rPr>
          <w:szCs w:val="21"/>
          <w:u w:val="single"/>
        </w:rPr>
      </w:pPr>
      <w:r>
        <w:rPr>
          <w:szCs w:val="21"/>
        </w:rPr>
        <w:t>致：</w:t>
      </w:r>
      <w:r>
        <w:rPr>
          <w:szCs w:val="21"/>
          <w:u w:val="single"/>
        </w:rPr>
        <w:t xml:space="preserve">                         </w:t>
      </w:r>
    </w:p>
    <w:p w14:paraId="30BB238C">
      <w:pPr>
        <w:spacing w:line="360" w:lineRule="auto"/>
        <w:ind w:firstLine="420" w:firstLineChars="200"/>
        <w:rPr>
          <w:szCs w:val="21"/>
        </w:rPr>
      </w:pPr>
      <w:r>
        <w:rPr>
          <w:szCs w:val="21"/>
        </w:rPr>
        <w:t xml:space="preserve">l、根据已收到贵方的招标编号为 </w:t>
      </w:r>
      <w:r>
        <w:rPr>
          <w:szCs w:val="21"/>
          <w:u w:val="single"/>
        </w:rPr>
        <w:t xml:space="preserve">                </w:t>
      </w:r>
      <w:r>
        <w:rPr>
          <w:szCs w:val="21"/>
        </w:rPr>
        <w:t xml:space="preserve"> 的 </w:t>
      </w:r>
      <w:r>
        <w:rPr>
          <w:szCs w:val="21"/>
          <w:u w:val="single"/>
        </w:rPr>
        <w:t xml:space="preserve">                    </w:t>
      </w:r>
      <w:r>
        <w:rPr>
          <w:szCs w:val="21"/>
        </w:rPr>
        <w:t xml:space="preserve"> 招标文件，遵照《中华人民共和国招标投标法》等有关规定，我单位经研究招标文件的投标须知、合同条款、技术要求和其他有关文件后，我方愿以</w:t>
      </w:r>
      <w:r>
        <w:rPr>
          <w:szCs w:val="21"/>
          <w:u w:val="single"/>
        </w:rPr>
        <w:t xml:space="preserve"> （币种、金额、单位）  </w:t>
      </w:r>
      <w:r>
        <w:rPr>
          <w:szCs w:val="21"/>
        </w:rPr>
        <w:t>、</w:t>
      </w:r>
      <w:r>
        <w:rPr>
          <w:szCs w:val="21"/>
          <w:u w:val="single"/>
        </w:rPr>
        <w:t xml:space="preserve">  （小写） </w:t>
      </w:r>
      <w:r>
        <w:rPr>
          <w:szCs w:val="21"/>
        </w:rPr>
        <w:t>的投标报价并按招标文件的条件要求响应</w:t>
      </w:r>
      <w:r>
        <w:t>招标文件</w:t>
      </w:r>
      <w:r>
        <w:rPr>
          <w:szCs w:val="21"/>
        </w:rPr>
        <w:t>，并承担任何质量缺陷保修责任。</w:t>
      </w:r>
    </w:p>
    <w:p w14:paraId="3A4E063F">
      <w:pPr>
        <w:spacing w:line="360" w:lineRule="auto"/>
        <w:ind w:firstLine="495"/>
        <w:rPr>
          <w:szCs w:val="21"/>
        </w:rPr>
      </w:pPr>
      <w:r>
        <w:rPr>
          <w:szCs w:val="21"/>
        </w:rPr>
        <w:t>2、我方已详细审核全部投标文件，包括答疑、修改文件及有关附件。</w:t>
      </w:r>
    </w:p>
    <w:p w14:paraId="4BCE6537">
      <w:pPr>
        <w:spacing w:line="360" w:lineRule="auto"/>
        <w:ind w:firstLine="420" w:firstLineChars="200"/>
        <w:rPr>
          <w:szCs w:val="21"/>
        </w:rPr>
      </w:pPr>
      <w:r>
        <w:rPr>
          <w:szCs w:val="21"/>
        </w:rPr>
        <w:t>3、一旦我方中标，我方保证按合同协议书中规定的供货周期</w:t>
      </w:r>
      <w:r>
        <w:rPr>
          <w:szCs w:val="21"/>
          <w:u w:val="single"/>
        </w:rPr>
        <w:t xml:space="preserve">         </w:t>
      </w:r>
      <w:r>
        <w:rPr>
          <w:szCs w:val="21"/>
        </w:rPr>
        <w:t>日历天内完成并按时按要求交货至贵方。</w:t>
      </w:r>
    </w:p>
    <w:p w14:paraId="51FB1C41">
      <w:pPr>
        <w:spacing w:line="360" w:lineRule="auto"/>
        <w:ind w:firstLine="480"/>
        <w:rPr>
          <w:szCs w:val="21"/>
        </w:rPr>
      </w:pPr>
      <w:r>
        <w:rPr>
          <w:szCs w:val="21"/>
        </w:rPr>
        <w:t>4、我方同意所递交的投标文件在招标文件中规定的投标有效期内有效，在此期间内我方投标有可能中标，我方将受此约束。</w:t>
      </w:r>
    </w:p>
    <w:p w14:paraId="40A7A826">
      <w:pPr>
        <w:ind w:firstLine="480"/>
        <w:rPr>
          <w:szCs w:val="21"/>
        </w:rPr>
      </w:pPr>
      <w:r>
        <w:rPr>
          <w:szCs w:val="21"/>
        </w:rPr>
        <w:t>5、除非另外达成协议并生效，贵方的中标结果和本投标文件将构成约束我们双方的合同文件的组成部分</w:t>
      </w:r>
    </w:p>
    <w:p w14:paraId="57AACE84">
      <w:pPr>
        <w:spacing w:line="360" w:lineRule="auto"/>
        <w:ind w:firstLine="480"/>
        <w:rPr>
          <w:szCs w:val="21"/>
        </w:rPr>
      </w:pPr>
      <w:r>
        <w:rPr>
          <w:szCs w:val="21"/>
        </w:rPr>
        <w:t>6、我方将与本投标函一起，提交</w:t>
      </w:r>
      <w:r>
        <w:rPr>
          <w:szCs w:val="21"/>
          <w:u w:val="single"/>
        </w:rPr>
        <w:t xml:space="preserve">（币种、金额、单位）  </w:t>
      </w:r>
      <w:r>
        <w:rPr>
          <w:szCs w:val="21"/>
        </w:rPr>
        <w:t>的投标保证金作为投标担保。</w:t>
      </w:r>
    </w:p>
    <w:p w14:paraId="3503E7D4">
      <w:pPr>
        <w:spacing w:line="360" w:lineRule="auto"/>
        <w:ind w:left="1260" w:leftChars="600" w:firstLine="480"/>
        <w:rPr>
          <w:szCs w:val="21"/>
        </w:rPr>
      </w:pPr>
      <w:r>
        <w:rPr>
          <w:szCs w:val="21"/>
        </w:rPr>
        <w:t>投 标 人：</w:t>
      </w:r>
      <w:r>
        <w:rPr>
          <w:szCs w:val="21"/>
          <w:u w:val="single"/>
        </w:rPr>
        <w:t xml:space="preserve">                                       （盖法人章）</w:t>
      </w:r>
      <w:r>
        <w:rPr>
          <w:szCs w:val="21"/>
        </w:rPr>
        <w:t xml:space="preserve"> </w:t>
      </w:r>
    </w:p>
    <w:p w14:paraId="21379F73">
      <w:pPr>
        <w:spacing w:line="360" w:lineRule="auto"/>
        <w:ind w:left="1260" w:leftChars="600" w:firstLine="480"/>
        <w:rPr>
          <w:szCs w:val="21"/>
          <w:u w:val="single"/>
        </w:rPr>
      </w:pPr>
      <w:r>
        <w:rPr>
          <w:szCs w:val="21"/>
        </w:rPr>
        <w:t>单位地址：</w:t>
      </w:r>
      <w:r>
        <w:rPr>
          <w:szCs w:val="21"/>
          <w:u w:val="single"/>
        </w:rPr>
        <w:t xml:space="preserve">                                                   </w:t>
      </w:r>
    </w:p>
    <w:p w14:paraId="1D5BD205">
      <w:pPr>
        <w:spacing w:line="360" w:lineRule="auto"/>
        <w:ind w:left="1260" w:leftChars="600" w:firstLine="480"/>
        <w:rPr>
          <w:szCs w:val="21"/>
        </w:rPr>
      </w:pPr>
      <w:r>
        <w:rPr>
          <w:szCs w:val="21"/>
        </w:rPr>
        <w:t>法定代表人或授权委托代理人：</w:t>
      </w:r>
      <w:r>
        <w:rPr>
          <w:szCs w:val="21"/>
          <w:u w:val="single"/>
        </w:rPr>
        <w:t xml:space="preserve">                   （签字或盖章）</w:t>
      </w:r>
      <w:r>
        <w:rPr>
          <w:szCs w:val="21"/>
        </w:rPr>
        <w:t xml:space="preserve"> </w:t>
      </w:r>
    </w:p>
    <w:p w14:paraId="0B6AD282">
      <w:pPr>
        <w:spacing w:line="360" w:lineRule="auto"/>
        <w:ind w:left="1260" w:leftChars="600"/>
        <w:rPr>
          <w:szCs w:val="21"/>
          <w:u w:val="single"/>
        </w:rPr>
      </w:pPr>
      <w:r>
        <w:rPr>
          <w:szCs w:val="21"/>
        </w:rPr>
        <w:t xml:space="preserve">    邮政编码：</w:t>
      </w:r>
      <w:r>
        <w:rPr>
          <w:szCs w:val="21"/>
          <w:u w:val="single"/>
        </w:rPr>
        <w:t xml:space="preserve">           </w:t>
      </w:r>
      <w:r>
        <w:rPr>
          <w:szCs w:val="21"/>
        </w:rPr>
        <w:t xml:space="preserve">   电话：</w:t>
      </w:r>
      <w:r>
        <w:rPr>
          <w:szCs w:val="21"/>
          <w:u w:val="single"/>
        </w:rPr>
        <w:t xml:space="preserve">           </w:t>
      </w:r>
      <w:r>
        <w:rPr>
          <w:szCs w:val="21"/>
        </w:rPr>
        <w:t xml:space="preserve">  传真：</w:t>
      </w:r>
      <w:r>
        <w:rPr>
          <w:szCs w:val="21"/>
          <w:u w:val="single"/>
        </w:rPr>
        <w:t xml:space="preserve">            </w:t>
      </w:r>
    </w:p>
    <w:p w14:paraId="2C743DEF">
      <w:pPr>
        <w:spacing w:line="360" w:lineRule="auto"/>
        <w:ind w:left="1260" w:leftChars="600"/>
        <w:rPr>
          <w:szCs w:val="21"/>
        </w:rPr>
      </w:pP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F1AF1C">
      <w:pPr>
        <w:pStyle w:val="2"/>
        <w:jc w:val="center"/>
        <w:rPr>
          <w:rFonts w:ascii="Times New Roman"/>
        </w:rPr>
      </w:pPr>
      <w:bookmarkStart w:id="94" w:name="_Toc507854511"/>
      <w:r>
        <w:rPr>
          <w:rFonts w:ascii="Times New Roman"/>
        </w:rPr>
        <w:t>四、投标单位概况表</w:t>
      </w:r>
      <w:bookmarkEnd w:id="9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088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05A5665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企业注册名称</w:t>
            </w:r>
          </w:p>
        </w:tc>
        <w:tc>
          <w:tcPr>
            <w:tcW w:w="3808" w:type="dxa"/>
            <w:gridSpan w:val="2"/>
            <w:vAlign w:val="center"/>
          </w:tcPr>
          <w:p w14:paraId="62C9D95C">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56748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企业注册</w:t>
            </w:r>
          </w:p>
          <w:p w14:paraId="09E60E9A">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地   址</w:t>
            </w:r>
          </w:p>
        </w:tc>
        <w:tc>
          <w:tcPr>
            <w:tcW w:w="2218" w:type="dxa"/>
            <w:gridSpan w:val="3"/>
            <w:vAlign w:val="center"/>
          </w:tcPr>
          <w:p w14:paraId="4E866465">
            <w:pPr>
              <w:keepNext w:val="0"/>
              <w:keepLines w:val="0"/>
              <w:suppressLineNumbers w:val="0"/>
              <w:spacing w:before="0" w:beforeAutospacing="0" w:after="0" w:afterAutospacing="0" w:line="360" w:lineRule="auto"/>
              <w:ind w:left="0" w:right="0"/>
              <w:jc w:val="center"/>
              <w:rPr>
                <w:rFonts w:hint="default"/>
                <w:szCs w:val="21"/>
              </w:rPr>
            </w:pPr>
          </w:p>
        </w:tc>
      </w:tr>
      <w:tr w14:paraId="1E79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03C246F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主 管 部 门</w:t>
            </w:r>
          </w:p>
        </w:tc>
        <w:tc>
          <w:tcPr>
            <w:tcW w:w="3808" w:type="dxa"/>
            <w:gridSpan w:val="2"/>
            <w:vAlign w:val="center"/>
          </w:tcPr>
          <w:p w14:paraId="39FFB260">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3AA1DD1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经营范围</w:t>
            </w:r>
          </w:p>
        </w:tc>
        <w:tc>
          <w:tcPr>
            <w:tcW w:w="2218" w:type="dxa"/>
            <w:gridSpan w:val="3"/>
            <w:vAlign w:val="center"/>
          </w:tcPr>
          <w:p w14:paraId="0C7A6A90">
            <w:pPr>
              <w:keepNext w:val="0"/>
              <w:keepLines w:val="0"/>
              <w:suppressLineNumbers w:val="0"/>
              <w:spacing w:before="0" w:beforeAutospacing="0" w:after="0" w:afterAutospacing="0" w:line="360" w:lineRule="auto"/>
              <w:ind w:left="0" w:right="0"/>
              <w:jc w:val="center"/>
              <w:rPr>
                <w:rFonts w:hint="default"/>
                <w:szCs w:val="21"/>
              </w:rPr>
            </w:pPr>
          </w:p>
        </w:tc>
      </w:tr>
      <w:tr w14:paraId="068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62C9F2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企业资质等级</w:t>
            </w:r>
          </w:p>
        </w:tc>
        <w:tc>
          <w:tcPr>
            <w:tcW w:w="3808" w:type="dxa"/>
            <w:gridSpan w:val="2"/>
            <w:vAlign w:val="center"/>
          </w:tcPr>
          <w:p w14:paraId="16DD2C63">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2F7F377B">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经营方式</w:t>
            </w:r>
          </w:p>
        </w:tc>
        <w:tc>
          <w:tcPr>
            <w:tcW w:w="2218" w:type="dxa"/>
            <w:gridSpan w:val="3"/>
            <w:vAlign w:val="center"/>
          </w:tcPr>
          <w:p w14:paraId="56911C59">
            <w:pPr>
              <w:keepNext w:val="0"/>
              <w:keepLines w:val="0"/>
              <w:suppressLineNumbers w:val="0"/>
              <w:spacing w:before="0" w:beforeAutospacing="0" w:after="0" w:afterAutospacing="0" w:line="360" w:lineRule="auto"/>
              <w:ind w:left="0" w:right="0"/>
              <w:jc w:val="center"/>
              <w:rPr>
                <w:rFonts w:hint="default"/>
                <w:szCs w:val="21"/>
              </w:rPr>
            </w:pPr>
          </w:p>
        </w:tc>
      </w:tr>
      <w:tr w14:paraId="019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27444B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成立时间</w:t>
            </w:r>
          </w:p>
        </w:tc>
        <w:tc>
          <w:tcPr>
            <w:tcW w:w="1947" w:type="dxa"/>
            <w:vAlign w:val="center"/>
          </w:tcPr>
          <w:p w14:paraId="5AFD796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17DED252">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批准部门</w:t>
            </w:r>
          </w:p>
        </w:tc>
        <w:tc>
          <w:tcPr>
            <w:tcW w:w="1568" w:type="dxa"/>
            <w:vAlign w:val="center"/>
          </w:tcPr>
          <w:p w14:paraId="7103FB20">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7FFC0C5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批准文号</w:t>
            </w:r>
          </w:p>
        </w:tc>
        <w:tc>
          <w:tcPr>
            <w:tcW w:w="874" w:type="dxa"/>
            <w:vAlign w:val="center"/>
          </w:tcPr>
          <w:p w14:paraId="29A8403C">
            <w:pPr>
              <w:keepNext w:val="0"/>
              <w:keepLines w:val="0"/>
              <w:suppressLineNumbers w:val="0"/>
              <w:spacing w:before="0" w:beforeAutospacing="0" w:after="0" w:afterAutospacing="0" w:line="360" w:lineRule="auto"/>
              <w:ind w:left="0" w:right="0"/>
              <w:jc w:val="center"/>
              <w:rPr>
                <w:rFonts w:hint="default"/>
                <w:szCs w:val="21"/>
              </w:rPr>
            </w:pPr>
          </w:p>
        </w:tc>
      </w:tr>
      <w:tr w14:paraId="1AC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6B6D98C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企业性质</w:t>
            </w:r>
          </w:p>
        </w:tc>
        <w:tc>
          <w:tcPr>
            <w:tcW w:w="1947" w:type="dxa"/>
            <w:vAlign w:val="center"/>
          </w:tcPr>
          <w:p w14:paraId="17D61D04">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1C28720">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企业法定</w:t>
            </w:r>
          </w:p>
          <w:p w14:paraId="7EEC90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代表人</w:t>
            </w:r>
          </w:p>
        </w:tc>
        <w:tc>
          <w:tcPr>
            <w:tcW w:w="1568" w:type="dxa"/>
            <w:vAlign w:val="center"/>
          </w:tcPr>
          <w:p w14:paraId="59CBC04C">
            <w:pPr>
              <w:keepNext w:val="0"/>
              <w:keepLines w:val="0"/>
              <w:suppressLineNumbers w:val="0"/>
              <w:spacing w:before="0" w:beforeAutospacing="0" w:after="0" w:afterAutospacing="0" w:line="360" w:lineRule="auto"/>
              <w:ind w:left="0" w:right="0"/>
              <w:jc w:val="center"/>
              <w:rPr>
                <w:rFonts w:hint="default"/>
                <w:szCs w:val="21"/>
              </w:rPr>
            </w:pPr>
          </w:p>
        </w:tc>
        <w:tc>
          <w:tcPr>
            <w:tcW w:w="1344" w:type="dxa"/>
            <w:gridSpan w:val="2"/>
            <w:vAlign w:val="center"/>
          </w:tcPr>
          <w:p w14:paraId="3DA5D656">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注册资金</w:t>
            </w:r>
          </w:p>
          <w:p w14:paraId="0890A16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（万元）</w:t>
            </w:r>
          </w:p>
        </w:tc>
        <w:tc>
          <w:tcPr>
            <w:tcW w:w="874" w:type="dxa"/>
            <w:vAlign w:val="center"/>
          </w:tcPr>
          <w:p w14:paraId="0ADC3CF4">
            <w:pPr>
              <w:keepNext w:val="0"/>
              <w:keepLines w:val="0"/>
              <w:suppressLineNumbers w:val="0"/>
              <w:spacing w:before="0" w:beforeAutospacing="0" w:after="0" w:afterAutospacing="0" w:line="360" w:lineRule="auto"/>
              <w:ind w:left="0" w:right="0"/>
              <w:jc w:val="center"/>
              <w:rPr>
                <w:rFonts w:hint="default"/>
                <w:szCs w:val="21"/>
              </w:rPr>
            </w:pPr>
          </w:p>
        </w:tc>
      </w:tr>
      <w:tr w14:paraId="5CC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564209A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电 话</w:t>
            </w:r>
          </w:p>
        </w:tc>
        <w:tc>
          <w:tcPr>
            <w:tcW w:w="1947" w:type="dxa"/>
            <w:vAlign w:val="center"/>
          </w:tcPr>
          <w:p w14:paraId="4F972BD5">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7CBEA8B7">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开户银行</w:t>
            </w:r>
          </w:p>
          <w:p w14:paraId="46E882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及帐号</w:t>
            </w:r>
          </w:p>
        </w:tc>
        <w:tc>
          <w:tcPr>
            <w:tcW w:w="1568" w:type="dxa"/>
            <w:vAlign w:val="center"/>
          </w:tcPr>
          <w:p w14:paraId="749EE772">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3BEFCE7E">
            <w:pPr>
              <w:keepNext w:val="0"/>
              <w:keepLines w:val="0"/>
              <w:suppressLineNumbers w:val="0"/>
              <w:spacing w:before="0" w:beforeAutospacing="0" w:after="0" w:afterAutospacing="0" w:line="360" w:lineRule="auto"/>
              <w:ind w:left="0" w:right="0"/>
              <w:jc w:val="center"/>
              <w:rPr>
                <w:rFonts w:hint="default"/>
                <w:szCs w:val="21"/>
              </w:rPr>
            </w:pPr>
          </w:p>
        </w:tc>
      </w:tr>
      <w:tr w14:paraId="5F0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3DC2D664">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传真</w:t>
            </w:r>
          </w:p>
        </w:tc>
        <w:tc>
          <w:tcPr>
            <w:tcW w:w="1947" w:type="dxa"/>
            <w:vAlign w:val="center"/>
          </w:tcPr>
          <w:p w14:paraId="16732153">
            <w:pPr>
              <w:keepNext w:val="0"/>
              <w:keepLines w:val="0"/>
              <w:suppressLineNumbers w:val="0"/>
              <w:spacing w:before="0" w:beforeAutospacing="0" w:after="0" w:afterAutospacing="0" w:line="360" w:lineRule="auto"/>
              <w:ind w:left="0" w:right="0"/>
              <w:jc w:val="center"/>
              <w:rPr>
                <w:rFonts w:hint="default"/>
                <w:szCs w:val="21"/>
              </w:rPr>
            </w:pPr>
          </w:p>
        </w:tc>
        <w:tc>
          <w:tcPr>
            <w:tcW w:w="1861" w:type="dxa"/>
            <w:vAlign w:val="center"/>
          </w:tcPr>
          <w:p w14:paraId="5826BD48">
            <w:pPr>
              <w:keepNext w:val="0"/>
              <w:keepLines w:val="0"/>
              <w:suppressLineNumbers w:val="0"/>
              <w:spacing w:before="0" w:beforeAutospacing="0" w:after="0" w:afterAutospacing="0" w:line="360" w:lineRule="auto"/>
              <w:ind w:left="0" w:right="0"/>
              <w:jc w:val="center"/>
              <w:rPr>
                <w:rFonts w:hint="default"/>
                <w:szCs w:val="21"/>
              </w:rPr>
            </w:pPr>
          </w:p>
        </w:tc>
        <w:tc>
          <w:tcPr>
            <w:tcW w:w="1568" w:type="dxa"/>
            <w:vAlign w:val="center"/>
          </w:tcPr>
          <w:p w14:paraId="1AA4A84F">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vAlign w:val="center"/>
          </w:tcPr>
          <w:p w14:paraId="0C024143">
            <w:pPr>
              <w:keepNext w:val="0"/>
              <w:keepLines w:val="0"/>
              <w:suppressLineNumbers w:val="0"/>
              <w:spacing w:before="0" w:beforeAutospacing="0" w:after="0" w:afterAutospacing="0" w:line="360" w:lineRule="auto"/>
              <w:ind w:left="0" w:right="0"/>
              <w:jc w:val="center"/>
              <w:rPr>
                <w:rFonts w:hint="default"/>
                <w:szCs w:val="21"/>
              </w:rPr>
            </w:pPr>
          </w:p>
        </w:tc>
      </w:tr>
      <w:tr w14:paraId="6E1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7D6F10F3">
            <w:pPr>
              <w:keepNext w:val="0"/>
              <w:keepLines w:val="0"/>
              <w:suppressLineNumbers w:val="0"/>
              <w:spacing w:before="0" w:beforeAutospacing="0" w:after="0" w:afterAutospacing="0" w:line="360" w:lineRule="auto"/>
              <w:ind w:left="113" w:right="113"/>
              <w:jc w:val="center"/>
              <w:rPr>
                <w:rFonts w:hint="default"/>
                <w:szCs w:val="21"/>
              </w:rPr>
            </w:pPr>
            <w:r>
              <w:rPr>
                <w:rFonts w:hint="default"/>
                <w:szCs w:val="21"/>
              </w:rPr>
              <w:t>职   工   概   况</w:t>
            </w:r>
          </w:p>
        </w:tc>
        <w:tc>
          <w:tcPr>
            <w:tcW w:w="1947" w:type="dxa"/>
            <w:vAlign w:val="center"/>
          </w:tcPr>
          <w:p w14:paraId="50BB0691">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职工总数</w:t>
            </w:r>
          </w:p>
        </w:tc>
        <w:tc>
          <w:tcPr>
            <w:tcW w:w="1861" w:type="dxa"/>
            <w:vAlign w:val="center"/>
          </w:tcPr>
          <w:p w14:paraId="76E8A90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334BC78E">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其中：技术人员数</w:t>
            </w:r>
          </w:p>
        </w:tc>
        <w:tc>
          <w:tcPr>
            <w:tcW w:w="1434" w:type="dxa"/>
            <w:gridSpan w:val="2"/>
            <w:vAlign w:val="center"/>
          </w:tcPr>
          <w:p w14:paraId="01221E2B">
            <w:pPr>
              <w:keepNext w:val="0"/>
              <w:keepLines w:val="0"/>
              <w:suppressLineNumbers w:val="0"/>
              <w:spacing w:before="0" w:beforeAutospacing="0" w:after="0" w:afterAutospacing="0" w:line="360" w:lineRule="auto"/>
              <w:ind w:left="0" w:right="0"/>
              <w:jc w:val="center"/>
              <w:rPr>
                <w:rFonts w:hint="default"/>
                <w:szCs w:val="21"/>
              </w:rPr>
            </w:pPr>
          </w:p>
        </w:tc>
      </w:tr>
      <w:tr w14:paraId="679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792" w:type="dxa"/>
            <w:vMerge w:val="continue"/>
            <w:vAlign w:val="center"/>
          </w:tcPr>
          <w:p w14:paraId="4A0A9105">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91134E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高级工程师</w:t>
            </w:r>
          </w:p>
        </w:tc>
        <w:tc>
          <w:tcPr>
            <w:tcW w:w="1861" w:type="dxa"/>
            <w:vAlign w:val="center"/>
          </w:tcPr>
          <w:p w14:paraId="6AE6AD2E">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0EFC97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工程师</w:t>
            </w:r>
          </w:p>
        </w:tc>
        <w:tc>
          <w:tcPr>
            <w:tcW w:w="1434" w:type="dxa"/>
            <w:gridSpan w:val="2"/>
            <w:vAlign w:val="center"/>
          </w:tcPr>
          <w:p w14:paraId="7EFADCB8">
            <w:pPr>
              <w:keepNext w:val="0"/>
              <w:keepLines w:val="0"/>
              <w:suppressLineNumbers w:val="0"/>
              <w:spacing w:before="0" w:beforeAutospacing="0" w:after="0" w:afterAutospacing="0" w:line="360" w:lineRule="auto"/>
              <w:ind w:left="0" w:right="0"/>
              <w:jc w:val="center"/>
              <w:rPr>
                <w:rFonts w:hint="default"/>
                <w:szCs w:val="21"/>
              </w:rPr>
            </w:pPr>
          </w:p>
        </w:tc>
      </w:tr>
      <w:tr w14:paraId="1BA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792" w:type="dxa"/>
            <w:vMerge w:val="continue"/>
            <w:vAlign w:val="center"/>
          </w:tcPr>
          <w:p w14:paraId="3A766273">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A55F6D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助理工程师</w:t>
            </w:r>
          </w:p>
        </w:tc>
        <w:tc>
          <w:tcPr>
            <w:tcW w:w="1861" w:type="dxa"/>
            <w:vAlign w:val="center"/>
          </w:tcPr>
          <w:p w14:paraId="2DCE47FB">
            <w:pPr>
              <w:keepNext w:val="0"/>
              <w:keepLines w:val="0"/>
              <w:suppressLineNumbers w:val="0"/>
              <w:spacing w:before="0" w:beforeAutospacing="0" w:after="0" w:afterAutospacing="0" w:line="360" w:lineRule="auto"/>
              <w:ind w:left="0" w:right="0"/>
              <w:jc w:val="center"/>
              <w:rPr>
                <w:rFonts w:hint="default"/>
                <w:szCs w:val="21"/>
              </w:rPr>
            </w:pPr>
          </w:p>
        </w:tc>
        <w:tc>
          <w:tcPr>
            <w:tcW w:w="2352" w:type="dxa"/>
            <w:gridSpan w:val="2"/>
            <w:vAlign w:val="center"/>
          </w:tcPr>
          <w:p w14:paraId="5DCA7099">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 xml:space="preserve">   技术员</w:t>
            </w:r>
          </w:p>
        </w:tc>
        <w:tc>
          <w:tcPr>
            <w:tcW w:w="1434" w:type="dxa"/>
            <w:gridSpan w:val="2"/>
            <w:vAlign w:val="center"/>
          </w:tcPr>
          <w:p w14:paraId="2F895EA7">
            <w:pPr>
              <w:keepNext w:val="0"/>
              <w:keepLines w:val="0"/>
              <w:suppressLineNumbers w:val="0"/>
              <w:spacing w:before="0" w:beforeAutospacing="0" w:after="0" w:afterAutospacing="0" w:line="360" w:lineRule="auto"/>
              <w:ind w:left="0" w:right="0"/>
              <w:jc w:val="center"/>
              <w:rPr>
                <w:rFonts w:hint="default"/>
                <w:szCs w:val="21"/>
              </w:rPr>
            </w:pPr>
          </w:p>
        </w:tc>
      </w:tr>
      <w:tr w14:paraId="1C08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241F904B">
            <w:pPr>
              <w:keepNext w:val="0"/>
              <w:keepLines w:val="0"/>
              <w:suppressLineNumbers w:val="0"/>
              <w:spacing w:before="0" w:beforeAutospacing="0" w:after="0" w:afterAutospacing="0" w:line="360" w:lineRule="auto"/>
              <w:ind w:left="0" w:right="0"/>
              <w:jc w:val="center"/>
              <w:rPr>
                <w:rFonts w:hint="default"/>
                <w:szCs w:val="21"/>
              </w:rPr>
            </w:pPr>
          </w:p>
        </w:tc>
        <w:tc>
          <w:tcPr>
            <w:tcW w:w="7594" w:type="dxa"/>
            <w:gridSpan w:val="6"/>
            <w:vAlign w:val="center"/>
          </w:tcPr>
          <w:p w14:paraId="2D856285">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单位行政和技术负责人</w:t>
            </w:r>
          </w:p>
        </w:tc>
      </w:tr>
      <w:tr w14:paraId="2EA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777A4132">
            <w:pPr>
              <w:keepNext w:val="0"/>
              <w:keepLines w:val="0"/>
              <w:suppressLineNumbers w:val="0"/>
              <w:spacing w:before="0" w:beforeAutospacing="0" w:after="0" w:afterAutospacing="0" w:line="360" w:lineRule="auto"/>
              <w:ind w:left="0" w:right="0"/>
              <w:jc w:val="center"/>
              <w:rPr>
                <w:rFonts w:hint="default"/>
                <w:szCs w:val="21"/>
              </w:rPr>
            </w:pPr>
          </w:p>
        </w:tc>
        <w:tc>
          <w:tcPr>
            <w:tcW w:w="1947" w:type="dxa"/>
            <w:vAlign w:val="center"/>
          </w:tcPr>
          <w:p w14:paraId="45680BDD">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姓 名</w:t>
            </w:r>
          </w:p>
        </w:tc>
        <w:tc>
          <w:tcPr>
            <w:tcW w:w="1861" w:type="dxa"/>
            <w:vAlign w:val="center"/>
          </w:tcPr>
          <w:p w14:paraId="5935052C">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职务及职称</w:t>
            </w:r>
          </w:p>
        </w:tc>
        <w:tc>
          <w:tcPr>
            <w:tcW w:w="1568" w:type="dxa"/>
            <w:vAlign w:val="center"/>
          </w:tcPr>
          <w:p w14:paraId="2D57CB88">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年 龄</w:t>
            </w:r>
          </w:p>
        </w:tc>
        <w:tc>
          <w:tcPr>
            <w:tcW w:w="2218" w:type="dxa"/>
            <w:gridSpan w:val="3"/>
            <w:vAlign w:val="center"/>
          </w:tcPr>
          <w:p w14:paraId="4A673793">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专 业</w:t>
            </w:r>
          </w:p>
        </w:tc>
      </w:tr>
      <w:tr w14:paraId="2FDE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22FD1629">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285732C6">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7D8892C4">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DB109CA">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24A8E457">
            <w:pPr>
              <w:keepNext w:val="0"/>
              <w:keepLines w:val="0"/>
              <w:suppressLineNumbers w:val="0"/>
              <w:spacing w:before="0" w:beforeAutospacing="0" w:after="0" w:afterAutospacing="0" w:line="360" w:lineRule="auto"/>
              <w:ind w:left="0" w:right="0"/>
              <w:jc w:val="center"/>
              <w:rPr>
                <w:rFonts w:hint="default"/>
                <w:szCs w:val="21"/>
              </w:rPr>
            </w:pPr>
          </w:p>
        </w:tc>
      </w:tr>
      <w:tr w14:paraId="74DA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61D158DB">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66C376C0">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1375E7F3">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3C39DDA0">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6AAE794D">
            <w:pPr>
              <w:keepNext w:val="0"/>
              <w:keepLines w:val="0"/>
              <w:suppressLineNumbers w:val="0"/>
              <w:spacing w:before="0" w:beforeAutospacing="0" w:after="0" w:afterAutospacing="0" w:line="360" w:lineRule="auto"/>
              <w:ind w:left="0" w:right="0"/>
              <w:jc w:val="center"/>
              <w:rPr>
                <w:rFonts w:hint="default"/>
                <w:szCs w:val="21"/>
              </w:rPr>
            </w:pPr>
          </w:p>
        </w:tc>
      </w:tr>
      <w:tr w14:paraId="041B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792" w:type="dxa"/>
            <w:vMerge w:val="continue"/>
          </w:tcPr>
          <w:p w14:paraId="6AF87DFE">
            <w:pPr>
              <w:keepNext w:val="0"/>
              <w:keepLines w:val="0"/>
              <w:suppressLineNumbers w:val="0"/>
              <w:spacing w:before="0" w:beforeAutospacing="0" w:after="0" w:afterAutospacing="0" w:line="360" w:lineRule="auto"/>
              <w:ind w:left="0" w:right="0"/>
              <w:jc w:val="center"/>
              <w:rPr>
                <w:rFonts w:hint="default"/>
                <w:szCs w:val="21"/>
              </w:rPr>
            </w:pPr>
          </w:p>
        </w:tc>
        <w:tc>
          <w:tcPr>
            <w:tcW w:w="1947" w:type="dxa"/>
          </w:tcPr>
          <w:p w14:paraId="19E4B062">
            <w:pPr>
              <w:keepNext w:val="0"/>
              <w:keepLines w:val="0"/>
              <w:suppressLineNumbers w:val="0"/>
              <w:spacing w:before="0" w:beforeAutospacing="0" w:after="0" w:afterAutospacing="0" w:line="360" w:lineRule="auto"/>
              <w:ind w:left="0" w:right="0"/>
              <w:jc w:val="center"/>
              <w:rPr>
                <w:rFonts w:hint="default"/>
                <w:szCs w:val="21"/>
              </w:rPr>
            </w:pPr>
          </w:p>
        </w:tc>
        <w:tc>
          <w:tcPr>
            <w:tcW w:w="1861" w:type="dxa"/>
          </w:tcPr>
          <w:p w14:paraId="206D782C">
            <w:pPr>
              <w:keepNext w:val="0"/>
              <w:keepLines w:val="0"/>
              <w:suppressLineNumbers w:val="0"/>
              <w:spacing w:before="0" w:beforeAutospacing="0" w:after="0" w:afterAutospacing="0" w:line="360" w:lineRule="auto"/>
              <w:ind w:left="0" w:right="0"/>
              <w:jc w:val="center"/>
              <w:rPr>
                <w:rFonts w:hint="default"/>
                <w:szCs w:val="21"/>
              </w:rPr>
            </w:pPr>
          </w:p>
        </w:tc>
        <w:tc>
          <w:tcPr>
            <w:tcW w:w="1568" w:type="dxa"/>
          </w:tcPr>
          <w:p w14:paraId="6665AA47">
            <w:pPr>
              <w:keepNext w:val="0"/>
              <w:keepLines w:val="0"/>
              <w:suppressLineNumbers w:val="0"/>
              <w:spacing w:before="0" w:beforeAutospacing="0" w:after="0" w:afterAutospacing="0" w:line="360" w:lineRule="auto"/>
              <w:ind w:left="0" w:right="0"/>
              <w:jc w:val="center"/>
              <w:rPr>
                <w:rFonts w:hint="default"/>
                <w:szCs w:val="21"/>
              </w:rPr>
            </w:pPr>
          </w:p>
        </w:tc>
        <w:tc>
          <w:tcPr>
            <w:tcW w:w="2218" w:type="dxa"/>
            <w:gridSpan w:val="3"/>
          </w:tcPr>
          <w:p w14:paraId="3A71CA15">
            <w:pPr>
              <w:keepNext w:val="0"/>
              <w:keepLines w:val="0"/>
              <w:suppressLineNumbers w:val="0"/>
              <w:spacing w:before="0" w:beforeAutospacing="0" w:after="0" w:afterAutospacing="0" w:line="360" w:lineRule="auto"/>
              <w:ind w:left="0" w:right="0"/>
              <w:jc w:val="center"/>
              <w:rPr>
                <w:rFonts w:hint="default"/>
                <w:szCs w:val="21"/>
              </w:rPr>
            </w:pPr>
          </w:p>
        </w:tc>
      </w:tr>
    </w:tbl>
    <w:p w14:paraId="0CF73CEF">
      <w:pPr>
        <w:pStyle w:val="15"/>
        <w:rPr>
          <w:rFonts w:ascii="Times New Roman" w:hAnsi="Times New Roman"/>
        </w:rPr>
      </w:pPr>
      <w:r>
        <w:rPr>
          <w:rFonts w:ascii="Times New Roman" w:hAnsi="Times New Roman" w:eastAsia="黑体"/>
          <w:b w:val="0"/>
          <w:bCs w:val="0"/>
          <w:szCs w:val="21"/>
        </w:rPr>
        <w:br w:type="page"/>
      </w:r>
      <w:bookmarkStart w:id="95" w:name="_Toc507854512"/>
      <w:r>
        <w:rPr>
          <w:rFonts w:ascii="Times New Roman" w:hAnsi="Times New Roman"/>
        </w:rPr>
        <w:t>第五章  投标文件商务部分格式</w:t>
      </w:r>
      <w:bookmarkEnd w:id="95"/>
    </w:p>
    <w:p w14:paraId="284A6464">
      <w:pPr>
        <w:pStyle w:val="2"/>
        <w:jc w:val="center"/>
        <w:rPr>
          <w:rFonts w:ascii="Times New Roman"/>
          <w:b/>
        </w:rPr>
      </w:pPr>
      <w:bookmarkStart w:id="96" w:name="_Toc5116375"/>
      <w:r>
        <w:rPr>
          <w:rFonts w:ascii="Times New Roman"/>
          <w:b/>
        </w:rPr>
        <w:t>一、投标报价说明</w:t>
      </w:r>
      <w:bookmarkEnd w:id="96"/>
    </w:p>
    <w:p w14:paraId="67B06738">
      <w:pPr>
        <w:tabs>
          <w:tab w:val="left" w:pos="0"/>
        </w:tabs>
        <w:spacing w:line="360" w:lineRule="auto"/>
        <w:ind w:right="-874" w:rightChars="-416"/>
        <w:rPr>
          <w:szCs w:val="21"/>
        </w:rPr>
      </w:pPr>
      <w:r>
        <w:rPr>
          <w:szCs w:val="21"/>
        </w:rPr>
        <w:t>1、本报价依据本投标须知和合同文件的有关条款进行编制。</w:t>
      </w:r>
    </w:p>
    <w:p w14:paraId="68AC44BF">
      <w:pPr>
        <w:tabs>
          <w:tab w:val="left" w:pos="0"/>
        </w:tabs>
        <w:spacing w:line="360" w:lineRule="auto"/>
        <w:ind w:right="31" w:rightChars="15"/>
        <w:rPr>
          <w:szCs w:val="21"/>
        </w:rPr>
      </w:pPr>
      <w:r>
        <w:rPr>
          <w:szCs w:val="21"/>
        </w:rPr>
        <w:t>2、本明细报价中没有填写的项目的费用，视为已包括在其他项目之中。</w:t>
      </w:r>
    </w:p>
    <w:p w14:paraId="2801B273">
      <w:pPr>
        <w:tabs>
          <w:tab w:val="left" w:pos="0"/>
        </w:tabs>
        <w:spacing w:line="360" w:lineRule="auto"/>
        <w:ind w:right="31" w:rightChars="15"/>
        <w:rPr>
          <w:szCs w:val="21"/>
          <w:u w:val="single"/>
        </w:rPr>
      </w:pPr>
      <w:r>
        <w:rPr>
          <w:szCs w:val="21"/>
        </w:rPr>
        <w:t>3、本报价的币种为</w:t>
      </w:r>
      <w:r>
        <w:rPr>
          <w:szCs w:val="21"/>
          <w:u w:val="single"/>
        </w:rPr>
        <w:t xml:space="preserve"> 人民币 </w:t>
      </w:r>
      <w:r>
        <w:rPr>
          <w:szCs w:val="21"/>
        </w:rPr>
        <w:t>。</w:t>
      </w:r>
    </w:p>
    <w:p w14:paraId="04122201">
      <w:pPr>
        <w:spacing w:line="360" w:lineRule="auto"/>
        <w:rPr>
          <w:szCs w:val="21"/>
        </w:rPr>
      </w:pPr>
      <w:r>
        <w:rPr>
          <w:szCs w:val="21"/>
        </w:rPr>
        <w:t>4、投标人应将投标报价需要说明的事项，用文字书写与投标报价表一并报送。</w:t>
      </w:r>
    </w:p>
    <w:p w14:paraId="7758CA72">
      <w:pPr>
        <w:spacing w:line="360" w:lineRule="auto"/>
        <w:rPr>
          <w:szCs w:val="21"/>
        </w:rPr>
      </w:pPr>
      <w:r>
        <w:rPr>
          <w:szCs w:val="21"/>
        </w:rPr>
        <w:t>5、投标报价为含税13%。</w:t>
      </w:r>
      <w:bookmarkStart w:id="97" w:name="_Toc5116376"/>
    </w:p>
    <w:p w14:paraId="60E377C2">
      <w:pPr>
        <w:pStyle w:val="2"/>
        <w:jc w:val="center"/>
        <w:rPr>
          <w:rFonts w:ascii="Times New Roman"/>
          <w:b/>
        </w:rPr>
      </w:pPr>
      <w:r>
        <w:rPr>
          <w:rFonts w:ascii="Times New Roman"/>
          <w:b/>
        </w:rPr>
        <w:t>二、投标报价一览表</w:t>
      </w:r>
      <w:bookmarkEnd w:id="97"/>
    </w:p>
    <w:p w14:paraId="3478B7E7">
      <w:pPr>
        <w:ind w:firstLine="105" w:firstLineChars="50"/>
        <w:rPr>
          <w:rFonts w:hint="default" w:eastAsia="宋体"/>
          <w:bCs/>
          <w:kern w:val="36"/>
          <w:szCs w:val="21"/>
          <w:u w:val="single"/>
          <w:lang w:val="en-US" w:eastAsia="zh-CN"/>
        </w:rPr>
      </w:pPr>
      <w:r>
        <w:rPr>
          <w:szCs w:val="21"/>
        </w:rPr>
        <w:t xml:space="preserve">                                                        招标编号：</w:t>
      </w:r>
      <w:r>
        <w:rPr>
          <w:bCs/>
          <w:kern w:val="36"/>
          <w:szCs w:val="21"/>
          <w:u w:val="single"/>
        </w:rPr>
        <w:t xml:space="preserve"> </w:t>
      </w:r>
      <w:r>
        <w:rPr>
          <w:rFonts w:hint="eastAsia"/>
          <w:bCs/>
          <w:kern w:val="36"/>
          <w:szCs w:val="21"/>
          <w:u w:val="single"/>
        </w:rPr>
        <w:t>TSKJ202</w:t>
      </w:r>
      <w:r>
        <w:rPr>
          <w:rFonts w:hint="eastAsia"/>
          <w:bCs/>
          <w:kern w:val="36"/>
          <w:szCs w:val="21"/>
          <w:u w:val="single"/>
          <w:lang w:val="en-US" w:eastAsia="zh-CN"/>
        </w:rPr>
        <w:t>5081501</w:t>
      </w:r>
    </w:p>
    <w:tbl>
      <w:tblPr>
        <w:tblStyle w:val="16"/>
        <w:tblW w:w="11485" w:type="dxa"/>
        <w:tblInd w:w="-318" w:type="dxa"/>
        <w:tblLayout w:type="fixed"/>
        <w:tblCellMar>
          <w:top w:w="0" w:type="dxa"/>
          <w:left w:w="108" w:type="dxa"/>
          <w:bottom w:w="0" w:type="dxa"/>
          <w:right w:w="108" w:type="dxa"/>
        </w:tblCellMar>
      </w:tblPr>
      <w:tblGrid>
        <w:gridCol w:w="553"/>
        <w:gridCol w:w="1200"/>
        <w:gridCol w:w="1200"/>
        <w:gridCol w:w="230"/>
        <w:gridCol w:w="907"/>
        <w:gridCol w:w="200"/>
        <w:gridCol w:w="563"/>
        <w:gridCol w:w="162"/>
        <w:gridCol w:w="550"/>
        <w:gridCol w:w="544"/>
        <w:gridCol w:w="31"/>
        <w:gridCol w:w="550"/>
        <w:gridCol w:w="475"/>
        <w:gridCol w:w="438"/>
        <w:gridCol w:w="137"/>
        <w:gridCol w:w="275"/>
        <w:gridCol w:w="600"/>
        <w:gridCol w:w="325"/>
        <w:gridCol w:w="46"/>
        <w:gridCol w:w="1604"/>
        <w:gridCol w:w="150"/>
        <w:gridCol w:w="86"/>
        <w:gridCol w:w="659"/>
      </w:tblGrid>
      <w:tr w14:paraId="75E505C7">
        <w:tblPrEx>
          <w:tblCellMar>
            <w:top w:w="0" w:type="dxa"/>
            <w:left w:w="108" w:type="dxa"/>
            <w:bottom w:w="0" w:type="dxa"/>
            <w:right w:w="108" w:type="dxa"/>
          </w:tblCellMar>
        </w:tblPrEx>
        <w:trPr>
          <w:gridAfter w:val="2"/>
          <w:wAfter w:w="745" w:type="dxa"/>
          <w:trHeight w:val="518" w:hRule="atLeast"/>
        </w:trPr>
        <w:tc>
          <w:tcPr>
            <w:tcW w:w="10740" w:type="dxa"/>
            <w:gridSpan w:val="21"/>
            <w:tcBorders>
              <w:top w:val="single" w:color="auto" w:sz="4" w:space="0"/>
              <w:left w:val="single" w:color="auto" w:sz="4" w:space="0"/>
              <w:bottom w:val="single" w:color="auto" w:sz="4" w:space="0"/>
              <w:right w:val="single" w:color="000000" w:sz="4" w:space="0"/>
            </w:tcBorders>
            <w:shd w:val="clear" w:color="auto" w:fill="auto"/>
            <w:noWrap/>
            <w:vAlign w:val="center"/>
          </w:tcPr>
          <w:p w14:paraId="2AFB8C8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8"/>
                <w:szCs w:val="28"/>
              </w:rPr>
            </w:pPr>
            <w:r>
              <w:rPr>
                <w:rFonts w:hint="eastAsia" w:ascii="宋体" w:hAnsi="宋体" w:cs="宋体"/>
                <w:color w:val="000000"/>
                <w:kern w:val="0"/>
                <w:sz w:val="28"/>
                <w:szCs w:val="28"/>
                <w:lang w:val="en-US" w:eastAsia="zh-CN"/>
              </w:rPr>
              <w:t>高低压模具刀片</w:t>
            </w:r>
            <w:r>
              <w:rPr>
                <w:rFonts w:hint="eastAsia" w:ascii="宋体" w:hAnsi="宋体" w:cs="宋体"/>
                <w:color w:val="000000"/>
                <w:kern w:val="0"/>
                <w:sz w:val="28"/>
                <w:szCs w:val="28"/>
              </w:rPr>
              <w:t>项目报价明细</w:t>
            </w:r>
          </w:p>
        </w:tc>
      </w:tr>
      <w:tr w14:paraId="573EF393">
        <w:tblPrEx>
          <w:tblCellMar>
            <w:top w:w="0" w:type="dxa"/>
            <w:left w:w="108" w:type="dxa"/>
            <w:bottom w:w="0" w:type="dxa"/>
            <w:right w:w="108" w:type="dxa"/>
          </w:tblCellMar>
        </w:tblPrEx>
        <w:trPr>
          <w:gridAfter w:val="3"/>
          <w:wAfter w:w="895" w:type="dxa"/>
          <w:trHeight w:val="1163"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E69653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序号</w:t>
            </w:r>
          </w:p>
        </w:tc>
        <w:tc>
          <w:tcPr>
            <w:tcW w:w="1200" w:type="dxa"/>
            <w:tcBorders>
              <w:top w:val="nil"/>
              <w:left w:val="nil"/>
              <w:bottom w:val="single" w:color="auto" w:sz="4" w:space="0"/>
              <w:right w:val="single" w:color="auto" w:sz="4" w:space="0"/>
            </w:tcBorders>
            <w:shd w:val="clear" w:color="auto" w:fill="auto"/>
            <w:vAlign w:val="center"/>
          </w:tcPr>
          <w:p w14:paraId="6FA7107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模具名称</w:t>
            </w:r>
          </w:p>
        </w:tc>
        <w:tc>
          <w:tcPr>
            <w:tcW w:w="1200" w:type="dxa"/>
            <w:tcBorders>
              <w:top w:val="nil"/>
              <w:left w:val="nil"/>
              <w:bottom w:val="single" w:color="auto" w:sz="4" w:space="0"/>
              <w:right w:val="single" w:color="auto" w:sz="4" w:space="0"/>
            </w:tcBorders>
            <w:shd w:val="clear" w:color="auto" w:fill="auto"/>
            <w:vAlign w:val="center"/>
          </w:tcPr>
          <w:p w14:paraId="70942C2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具体参数（规格型号的描述）</w:t>
            </w:r>
          </w:p>
        </w:tc>
        <w:tc>
          <w:tcPr>
            <w:tcW w:w="1137" w:type="dxa"/>
            <w:gridSpan w:val="2"/>
            <w:tcBorders>
              <w:top w:val="nil"/>
              <w:left w:val="nil"/>
              <w:bottom w:val="single" w:color="auto" w:sz="4" w:space="0"/>
              <w:right w:val="single" w:color="auto" w:sz="4" w:space="0"/>
            </w:tcBorders>
            <w:shd w:val="clear" w:color="auto" w:fill="auto"/>
            <w:noWrap/>
            <w:vAlign w:val="center"/>
          </w:tcPr>
          <w:p w14:paraId="33A82F41">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rPr>
              <w:t>模具材料</w:t>
            </w:r>
            <w:r>
              <w:rPr>
                <w:rFonts w:hint="eastAsia" w:cs="宋体" w:asciiTheme="minorEastAsia" w:hAnsiTheme="minorEastAsia" w:eastAsiaTheme="minorEastAsia"/>
                <w:color w:val="000000"/>
                <w:kern w:val="0"/>
                <w:sz w:val="15"/>
                <w:szCs w:val="15"/>
                <w:lang w:val="en-US" w:eastAsia="zh-CN"/>
              </w:rPr>
              <w:t xml:space="preserve">   </w:t>
            </w:r>
            <w:r>
              <w:rPr>
                <w:rFonts w:hint="default" w:cs="宋体" w:asciiTheme="minorEastAsia" w:hAnsiTheme="minorEastAsia" w:eastAsiaTheme="minorEastAsia"/>
                <w:color w:val="000000"/>
                <w:kern w:val="0"/>
                <w:sz w:val="15"/>
                <w:szCs w:val="15"/>
              </w:rPr>
              <w:t>应用次数</w:t>
            </w:r>
          </w:p>
        </w:tc>
        <w:tc>
          <w:tcPr>
            <w:tcW w:w="763" w:type="dxa"/>
            <w:gridSpan w:val="2"/>
            <w:tcBorders>
              <w:top w:val="nil"/>
              <w:left w:val="nil"/>
              <w:bottom w:val="single" w:color="auto" w:sz="4" w:space="0"/>
              <w:right w:val="single" w:color="auto" w:sz="4" w:space="0"/>
            </w:tcBorders>
            <w:shd w:val="clear" w:color="auto" w:fill="auto"/>
            <w:noWrap/>
            <w:vAlign w:val="center"/>
          </w:tcPr>
          <w:p w14:paraId="55A595E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未税单价</w:t>
            </w:r>
          </w:p>
        </w:tc>
        <w:tc>
          <w:tcPr>
            <w:tcW w:w="712" w:type="dxa"/>
            <w:gridSpan w:val="2"/>
            <w:tcBorders>
              <w:top w:val="nil"/>
              <w:left w:val="nil"/>
              <w:bottom w:val="single" w:color="auto" w:sz="4" w:space="0"/>
              <w:right w:val="single" w:color="auto" w:sz="4" w:space="0"/>
            </w:tcBorders>
            <w:shd w:val="clear" w:color="auto" w:fill="auto"/>
            <w:noWrap/>
            <w:vAlign w:val="center"/>
          </w:tcPr>
          <w:p w14:paraId="7254E7F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含税单价</w:t>
            </w:r>
          </w:p>
        </w:tc>
        <w:tc>
          <w:tcPr>
            <w:tcW w:w="575" w:type="dxa"/>
            <w:gridSpan w:val="2"/>
            <w:tcBorders>
              <w:top w:val="nil"/>
              <w:left w:val="nil"/>
              <w:bottom w:val="single" w:color="auto" w:sz="4" w:space="0"/>
              <w:right w:val="single" w:color="auto" w:sz="4" w:space="0"/>
            </w:tcBorders>
            <w:shd w:val="clear" w:color="auto" w:fill="auto"/>
            <w:vAlign w:val="center"/>
          </w:tcPr>
          <w:p w14:paraId="720C53F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计量单位</w:t>
            </w:r>
          </w:p>
        </w:tc>
        <w:tc>
          <w:tcPr>
            <w:tcW w:w="550" w:type="dxa"/>
            <w:tcBorders>
              <w:top w:val="nil"/>
              <w:left w:val="nil"/>
              <w:bottom w:val="single" w:color="auto" w:sz="4" w:space="0"/>
              <w:right w:val="single" w:color="auto" w:sz="4" w:space="0"/>
            </w:tcBorders>
            <w:shd w:val="clear" w:color="auto" w:fill="auto"/>
            <w:noWrap/>
            <w:vAlign w:val="center"/>
          </w:tcPr>
          <w:p w14:paraId="7710BD4E">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数量</w:t>
            </w:r>
          </w:p>
        </w:tc>
        <w:tc>
          <w:tcPr>
            <w:tcW w:w="913" w:type="dxa"/>
            <w:gridSpan w:val="2"/>
            <w:tcBorders>
              <w:top w:val="nil"/>
              <w:left w:val="nil"/>
              <w:bottom w:val="single" w:color="auto" w:sz="4" w:space="0"/>
              <w:right w:val="single" w:color="auto" w:sz="4" w:space="0"/>
            </w:tcBorders>
            <w:shd w:val="clear" w:color="auto" w:fill="auto"/>
            <w:vAlign w:val="center"/>
          </w:tcPr>
          <w:p w14:paraId="6BB19EA2">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未税总价</w:t>
            </w:r>
          </w:p>
        </w:tc>
        <w:tc>
          <w:tcPr>
            <w:tcW w:w="412" w:type="dxa"/>
            <w:gridSpan w:val="2"/>
            <w:tcBorders>
              <w:top w:val="nil"/>
              <w:left w:val="nil"/>
              <w:bottom w:val="single" w:color="auto" w:sz="4" w:space="0"/>
              <w:right w:val="single" w:color="auto" w:sz="4" w:space="0"/>
            </w:tcBorders>
            <w:shd w:val="clear" w:color="auto" w:fill="auto"/>
            <w:noWrap/>
            <w:vAlign w:val="center"/>
          </w:tcPr>
          <w:p w14:paraId="40D0DD3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税率</w:t>
            </w:r>
          </w:p>
        </w:tc>
        <w:tc>
          <w:tcPr>
            <w:tcW w:w="925" w:type="dxa"/>
            <w:gridSpan w:val="2"/>
            <w:tcBorders>
              <w:top w:val="nil"/>
              <w:left w:val="nil"/>
              <w:bottom w:val="single" w:color="auto" w:sz="4" w:space="0"/>
              <w:right w:val="single" w:color="auto" w:sz="4" w:space="0"/>
            </w:tcBorders>
            <w:shd w:val="clear" w:color="auto" w:fill="auto"/>
            <w:vAlign w:val="center"/>
          </w:tcPr>
          <w:p w14:paraId="7136B89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含税总价</w:t>
            </w:r>
          </w:p>
        </w:tc>
        <w:tc>
          <w:tcPr>
            <w:tcW w:w="1650" w:type="dxa"/>
            <w:gridSpan w:val="2"/>
            <w:tcBorders>
              <w:top w:val="nil"/>
              <w:left w:val="nil"/>
              <w:bottom w:val="single" w:color="auto" w:sz="4" w:space="0"/>
              <w:right w:val="single" w:color="auto" w:sz="4" w:space="0"/>
            </w:tcBorders>
            <w:shd w:val="clear" w:color="auto" w:fill="auto"/>
            <w:noWrap/>
            <w:vAlign w:val="center"/>
          </w:tcPr>
          <w:p w14:paraId="1655DDC4">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备注</w:t>
            </w:r>
          </w:p>
        </w:tc>
      </w:tr>
      <w:tr w14:paraId="5144C6B9">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2A3F1BF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w:t>
            </w:r>
          </w:p>
        </w:tc>
        <w:tc>
          <w:tcPr>
            <w:tcW w:w="1200" w:type="dxa"/>
            <w:tcBorders>
              <w:top w:val="nil"/>
              <w:left w:val="nil"/>
              <w:bottom w:val="single" w:color="auto" w:sz="4" w:space="0"/>
              <w:right w:val="single" w:color="auto" w:sz="4" w:space="0"/>
            </w:tcBorders>
            <w:shd w:val="clear" w:color="auto" w:fill="auto"/>
            <w:noWrap/>
            <w:vAlign w:val="center"/>
          </w:tcPr>
          <w:p w14:paraId="586DFCA7">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六方免换模具（SC50-8）</w:t>
            </w:r>
          </w:p>
        </w:tc>
        <w:tc>
          <w:tcPr>
            <w:tcW w:w="1200" w:type="dxa"/>
            <w:tcBorders>
              <w:top w:val="nil"/>
              <w:left w:val="nil"/>
              <w:bottom w:val="single" w:color="auto" w:sz="4" w:space="0"/>
              <w:right w:val="single" w:color="auto" w:sz="4" w:space="0"/>
            </w:tcBorders>
            <w:shd w:val="clear" w:color="auto" w:fill="auto"/>
            <w:vAlign w:val="center"/>
          </w:tcPr>
          <w:p w14:paraId="256ED8F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压接宽度9mm</w:t>
            </w:r>
          </w:p>
        </w:tc>
        <w:tc>
          <w:tcPr>
            <w:tcW w:w="1137" w:type="dxa"/>
            <w:gridSpan w:val="2"/>
            <w:tcBorders>
              <w:top w:val="nil"/>
              <w:left w:val="nil"/>
              <w:bottom w:val="single" w:color="auto" w:sz="4" w:space="0"/>
              <w:right w:val="single" w:color="auto" w:sz="4" w:space="0"/>
            </w:tcBorders>
            <w:shd w:val="clear" w:color="auto" w:fill="auto"/>
            <w:noWrap/>
            <w:vAlign w:val="center"/>
          </w:tcPr>
          <w:p w14:paraId="7A00FB9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746A8B2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1225288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575" w:type="dxa"/>
            <w:gridSpan w:val="2"/>
            <w:tcBorders>
              <w:top w:val="nil"/>
              <w:left w:val="nil"/>
              <w:bottom w:val="single" w:color="auto" w:sz="4" w:space="0"/>
              <w:right w:val="single" w:color="auto" w:sz="4" w:space="0"/>
            </w:tcBorders>
            <w:shd w:val="clear" w:color="auto" w:fill="auto"/>
            <w:noWrap/>
            <w:vAlign w:val="center"/>
          </w:tcPr>
          <w:p w14:paraId="1EAD31A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7DD896D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　</w:t>
            </w:r>
          </w:p>
        </w:tc>
        <w:tc>
          <w:tcPr>
            <w:tcW w:w="913" w:type="dxa"/>
            <w:gridSpan w:val="2"/>
            <w:tcBorders>
              <w:top w:val="nil"/>
              <w:left w:val="nil"/>
              <w:bottom w:val="single" w:color="auto" w:sz="4" w:space="0"/>
              <w:right w:val="single" w:color="auto" w:sz="4" w:space="0"/>
            </w:tcBorders>
            <w:shd w:val="clear" w:color="auto" w:fill="auto"/>
            <w:noWrap/>
            <w:vAlign w:val="center"/>
          </w:tcPr>
          <w:p w14:paraId="0D2AFE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412" w:type="dxa"/>
            <w:gridSpan w:val="2"/>
            <w:tcBorders>
              <w:top w:val="nil"/>
              <w:left w:val="nil"/>
              <w:bottom w:val="single" w:color="auto" w:sz="4" w:space="0"/>
              <w:right w:val="single" w:color="auto" w:sz="4" w:space="0"/>
            </w:tcBorders>
            <w:shd w:val="clear" w:color="auto" w:fill="auto"/>
            <w:noWrap/>
            <w:vAlign w:val="center"/>
          </w:tcPr>
          <w:p w14:paraId="057070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00F0EC4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w:t>
            </w:r>
          </w:p>
        </w:tc>
        <w:tc>
          <w:tcPr>
            <w:tcW w:w="1650" w:type="dxa"/>
            <w:gridSpan w:val="2"/>
            <w:tcBorders>
              <w:top w:val="nil"/>
              <w:left w:val="nil"/>
              <w:bottom w:val="single" w:color="auto" w:sz="4" w:space="0"/>
              <w:right w:val="single" w:color="auto" w:sz="4" w:space="0"/>
            </w:tcBorders>
            <w:shd w:val="clear" w:color="auto" w:fill="auto"/>
            <w:noWrap/>
            <w:vAlign w:val="center"/>
          </w:tcPr>
          <w:p w14:paraId="425AEE8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　</w:t>
            </w:r>
          </w:p>
        </w:tc>
      </w:tr>
      <w:tr w14:paraId="66390B26">
        <w:tblPrEx>
          <w:tblCellMar>
            <w:top w:w="0" w:type="dxa"/>
            <w:left w:w="108" w:type="dxa"/>
            <w:bottom w:w="0" w:type="dxa"/>
            <w:right w:w="108" w:type="dxa"/>
          </w:tblCellMar>
        </w:tblPrEx>
        <w:trPr>
          <w:gridAfter w:val="3"/>
          <w:wAfter w:w="895" w:type="dxa"/>
          <w:trHeight w:val="474"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5623E25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w:t>
            </w:r>
          </w:p>
        </w:tc>
        <w:tc>
          <w:tcPr>
            <w:tcW w:w="1200" w:type="dxa"/>
            <w:tcBorders>
              <w:top w:val="nil"/>
              <w:left w:val="nil"/>
              <w:bottom w:val="single" w:color="auto" w:sz="4" w:space="0"/>
              <w:right w:val="single" w:color="auto" w:sz="4" w:space="0"/>
            </w:tcBorders>
            <w:shd w:val="clear" w:color="auto" w:fill="auto"/>
            <w:vAlign w:val="center"/>
          </w:tcPr>
          <w:p w14:paraId="19FEAF2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六方免换模具（SC70-8）</w:t>
            </w:r>
          </w:p>
        </w:tc>
        <w:tc>
          <w:tcPr>
            <w:tcW w:w="1200" w:type="dxa"/>
            <w:tcBorders>
              <w:top w:val="nil"/>
              <w:left w:val="nil"/>
              <w:bottom w:val="single" w:color="auto" w:sz="4" w:space="0"/>
              <w:right w:val="single" w:color="auto" w:sz="4" w:space="0"/>
            </w:tcBorders>
            <w:shd w:val="clear" w:color="auto" w:fill="auto"/>
            <w:vAlign w:val="center"/>
          </w:tcPr>
          <w:p w14:paraId="7D4786C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eastAsia="zh-CN"/>
              </w:rPr>
            </w:pPr>
            <w:r>
              <w:rPr>
                <w:rFonts w:hint="eastAsia" w:cs="宋体" w:asciiTheme="minorEastAsia" w:hAnsiTheme="minorEastAsia" w:eastAsiaTheme="minorEastAsia"/>
                <w:color w:val="000000"/>
                <w:kern w:val="0"/>
                <w:sz w:val="15"/>
                <w:szCs w:val="15"/>
                <w:lang w:val="en-US" w:eastAsia="zh-CN"/>
              </w:rPr>
              <w:t>压接宽度12mm</w:t>
            </w:r>
          </w:p>
        </w:tc>
        <w:tc>
          <w:tcPr>
            <w:tcW w:w="1137" w:type="dxa"/>
            <w:gridSpan w:val="2"/>
            <w:tcBorders>
              <w:top w:val="nil"/>
              <w:left w:val="nil"/>
              <w:bottom w:val="single" w:color="auto" w:sz="4" w:space="0"/>
              <w:right w:val="single" w:color="auto" w:sz="4" w:space="0"/>
            </w:tcBorders>
            <w:shd w:val="clear" w:color="auto" w:fill="auto"/>
            <w:noWrap/>
            <w:vAlign w:val="center"/>
          </w:tcPr>
          <w:p w14:paraId="36D1A03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4D4DE61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508715D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575" w:type="dxa"/>
            <w:gridSpan w:val="2"/>
            <w:tcBorders>
              <w:top w:val="nil"/>
              <w:left w:val="nil"/>
              <w:bottom w:val="single" w:color="auto" w:sz="4" w:space="0"/>
              <w:right w:val="single" w:color="auto" w:sz="4" w:space="0"/>
            </w:tcBorders>
            <w:shd w:val="clear" w:color="auto" w:fill="auto"/>
            <w:noWrap/>
            <w:vAlign w:val="center"/>
          </w:tcPr>
          <w:p w14:paraId="05FAD9AD">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40914F75">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gridSpan w:val="2"/>
            <w:tcBorders>
              <w:top w:val="nil"/>
              <w:left w:val="nil"/>
              <w:bottom w:val="single" w:color="auto" w:sz="4" w:space="0"/>
              <w:right w:val="single" w:color="auto" w:sz="4" w:space="0"/>
            </w:tcBorders>
            <w:shd w:val="clear" w:color="auto" w:fill="auto"/>
            <w:noWrap/>
            <w:vAlign w:val="center"/>
          </w:tcPr>
          <w:p w14:paraId="4A0BE13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412" w:type="dxa"/>
            <w:gridSpan w:val="2"/>
            <w:tcBorders>
              <w:top w:val="nil"/>
              <w:left w:val="nil"/>
              <w:bottom w:val="single" w:color="auto" w:sz="4" w:space="0"/>
              <w:right w:val="single" w:color="auto" w:sz="4" w:space="0"/>
            </w:tcBorders>
            <w:shd w:val="clear" w:color="auto" w:fill="auto"/>
            <w:noWrap/>
            <w:vAlign w:val="center"/>
          </w:tcPr>
          <w:p w14:paraId="6BDAB9C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3C8050A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1650" w:type="dxa"/>
            <w:gridSpan w:val="2"/>
            <w:tcBorders>
              <w:top w:val="nil"/>
              <w:left w:val="nil"/>
              <w:bottom w:val="single" w:color="auto" w:sz="4" w:space="0"/>
              <w:right w:val="single" w:color="auto" w:sz="4" w:space="0"/>
            </w:tcBorders>
            <w:shd w:val="clear" w:color="auto" w:fill="auto"/>
            <w:vAlign w:val="center"/>
          </w:tcPr>
          <w:p w14:paraId="125C2F8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0F5EB492">
        <w:tblPrEx>
          <w:tblCellMar>
            <w:top w:w="0" w:type="dxa"/>
            <w:left w:w="108" w:type="dxa"/>
            <w:bottom w:w="0" w:type="dxa"/>
            <w:right w:w="108" w:type="dxa"/>
          </w:tblCellMar>
        </w:tblPrEx>
        <w:trPr>
          <w:gridAfter w:val="3"/>
          <w:wAfter w:w="895" w:type="dxa"/>
          <w:trHeight w:val="96"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C4B5E1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3</w:t>
            </w:r>
          </w:p>
        </w:tc>
        <w:tc>
          <w:tcPr>
            <w:tcW w:w="1200" w:type="dxa"/>
            <w:tcBorders>
              <w:top w:val="nil"/>
              <w:left w:val="nil"/>
              <w:bottom w:val="single" w:color="auto" w:sz="4" w:space="0"/>
              <w:right w:val="single" w:color="auto" w:sz="4" w:space="0"/>
            </w:tcBorders>
            <w:shd w:val="clear" w:color="auto" w:fill="auto"/>
            <w:noWrap/>
            <w:vAlign w:val="center"/>
          </w:tcPr>
          <w:p w14:paraId="4FE0843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六方免换模具（SC95-10）</w:t>
            </w:r>
          </w:p>
        </w:tc>
        <w:tc>
          <w:tcPr>
            <w:tcW w:w="1200" w:type="dxa"/>
            <w:tcBorders>
              <w:top w:val="nil"/>
              <w:left w:val="nil"/>
              <w:bottom w:val="single" w:color="auto" w:sz="4" w:space="0"/>
              <w:right w:val="single" w:color="auto" w:sz="4" w:space="0"/>
            </w:tcBorders>
            <w:shd w:val="clear" w:color="auto" w:fill="auto"/>
            <w:vAlign w:val="center"/>
          </w:tcPr>
          <w:p w14:paraId="73F660D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压接宽度13mm</w:t>
            </w:r>
          </w:p>
        </w:tc>
        <w:tc>
          <w:tcPr>
            <w:tcW w:w="1137" w:type="dxa"/>
            <w:gridSpan w:val="2"/>
            <w:tcBorders>
              <w:top w:val="nil"/>
              <w:left w:val="nil"/>
              <w:bottom w:val="single" w:color="auto" w:sz="4" w:space="0"/>
              <w:right w:val="single" w:color="auto" w:sz="4" w:space="0"/>
            </w:tcBorders>
            <w:shd w:val="clear" w:color="auto" w:fill="auto"/>
            <w:noWrap/>
            <w:vAlign w:val="center"/>
          </w:tcPr>
          <w:p w14:paraId="2934113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2A4EDCF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712" w:type="dxa"/>
            <w:gridSpan w:val="2"/>
            <w:tcBorders>
              <w:top w:val="nil"/>
              <w:left w:val="nil"/>
              <w:bottom w:val="single" w:color="auto" w:sz="4" w:space="0"/>
              <w:right w:val="single" w:color="auto" w:sz="4" w:space="0"/>
            </w:tcBorders>
            <w:shd w:val="clear" w:color="auto" w:fill="auto"/>
            <w:noWrap/>
            <w:vAlign w:val="center"/>
          </w:tcPr>
          <w:p w14:paraId="32430E1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575" w:type="dxa"/>
            <w:gridSpan w:val="2"/>
            <w:tcBorders>
              <w:top w:val="nil"/>
              <w:left w:val="nil"/>
              <w:bottom w:val="single" w:color="auto" w:sz="4" w:space="0"/>
              <w:right w:val="single" w:color="auto" w:sz="4" w:space="0"/>
            </w:tcBorders>
            <w:shd w:val="clear" w:color="auto" w:fill="auto"/>
            <w:noWrap/>
            <w:vAlign w:val="center"/>
          </w:tcPr>
          <w:p w14:paraId="59EE21CD">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6FD05B94">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gridSpan w:val="2"/>
            <w:tcBorders>
              <w:top w:val="nil"/>
              <w:left w:val="nil"/>
              <w:bottom w:val="single" w:color="auto" w:sz="4" w:space="0"/>
              <w:right w:val="single" w:color="auto" w:sz="4" w:space="0"/>
            </w:tcBorders>
            <w:shd w:val="clear" w:color="auto" w:fill="auto"/>
            <w:noWrap/>
            <w:vAlign w:val="center"/>
          </w:tcPr>
          <w:p w14:paraId="66A65A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412" w:type="dxa"/>
            <w:gridSpan w:val="2"/>
            <w:tcBorders>
              <w:top w:val="nil"/>
              <w:left w:val="nil"/>
              <w:bottom w:val="single" w:color="auto" w:sz="4" w:space="0"/>
              <w:right w:val="single" w:color="auto" w:sz="4" w:space="0"/>
            </w:tcBorders>
            <w:shd w:val="clear" w:color="auto" w:fill="auto"/>
            <w:noWrap/>
            <w:vAlign w:val="center"/>
          </w:tcPr>
          <w:p w14:paraId="334E8E2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925" w:type="dxa"/>
            <w:gridSpan w:val="2"/>
            <w:tcBorders>
              <w:top w:val="nil"/>
              <w:left w:val="nil"/>
              <w:bottom w:val="single" w:color="auto" w:sz="4" w:space="0"/>
              <w:right w:val="single" w:color="auto" w:sz="4" w:space="0"/>
            </w:tcBorders>
            <w:shd w:val="clear" w:color="auto" w:fill="auto"/>
            <w:noWrap/>
            <w:vAlign w:val="center"/>
          </w:tcPr>
          <w:p w14:paraId="17FCCC1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　</w:t>
            </w:r>
          </w:p>
        </w:tc>
        <w:tc>
          <w:tcPr>
            <w:tcW w:w="1650" w:type="dxa"/>
            <w:gridSpan w:val="2"/>
            <w:tcBorders>
              <w:top w:val="nil"/>
              <w:left w:val="nil"/>
              <w:bottom w:val="single" w:color="auto" w:sz="4" w:space="0"/>
              <w:right w:val="single" w:color="auto" w:sz="4" w:space="0"/>
            </w:tcBorders>
            <w:shd w:val="clear" w:color="auto" w:fill="auto"/>
            <w:noWrap/>
            <w:vAlign w:val="center"/>
          </w:tcPr>
          <w:p w14:paraId="3A9908C5">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1BDE2E0D">
        <w:tblPrEx>
          <w:tblCellMar>
            <w:top w:w="0" w:type="dxa"/>
            <w:left w:w="108" w:type="dxa"/>
            <w:bottom w:w="0" w:type="dxa"/>
            <w:right w:w="108" w:type="dxa"/>
          </w:tblCellMar>
        </w:tblPrEx>
        <w:trPr>
          <w:gridAfter w:val="3"/>
          <w:wAfter w:w="895" w:type="dxa"/>
          <w:trHeight w:val="96"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259456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4</w:t>
            </w:r>
          </w:p>
        </w:tc>
        <w:tc>
          <w:tcPr>
            <w:tcW w:w="1200" w:type="dxa"/>
            <w:tcBorders>
              <w:top w:val="nil"/>
              <w:left w:val="nil"/>
              <w:bottom w:val="single" w:color="auto" w:sz="4" w:space="0"/>
              <w:right w:val="single" w:color="auto" w:sz="4" w:space="0"/>
            </w:tcBorders>
            <w:shd w:val="clear" w:color="auto" w:fill="auto"/>
            <w:noWrap/>
            <w:vAlign w:val="center"/>
          </w:tcPr>
          <w:p w14:paraId="6502CAC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六方免换模具（屏闭环Ø20）</w:t>
            </w:r>
          </w:p>
        </w:tc>
        <w:tc>
          <w:tcPr>
            <w:tcW w:w="1200" w:type="dxa"/>
            <w:tcBorders>
              <w:top w:val="nil"/>
              <w:left w:val="nil"/>
              <w:bottom w:val="single" w:color="auto" w:sz="4" w:space="0"/>
              <w:right w:val="single" w:color="auto" w:sz="4" w:space="0"/>
            </w:tcBorders>
            <w:shd w:val="clear" w:color="auto" w:fill="auto"/>
            <w:vAlign w:val="center"/>
          </w:tcPr>
          <w:p w14:paraId="1E8550F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19.9*17.9*19.9  压接宽度19.9</w:t>
            </w:r>
          </w:p>
        </w:tc>
        <w:tc>
          <w:tcPr>
            <w:tcW w:w="1137" w:type="dxa"/>
            <w:gridSpan w:val="2"/>
            <w:tcBorders>
              <w:top w:val="nil"/>
              <w:left w:val="nil"/>
              <w:bottom w:val="single" w:color="auto" w:sz="4" w:space="0"/>
              <w:right w:val="single" w:color="auto" w:sz="4" w:space="0"/>
            </w:tcBorders>
            <w:shd w:val="clear" w:color="auto" w:fill="auto"/>
            <w:noWrap/>
            <w:vAlign w:val="center"/>
          </w:tcPr>
          <w:p w14:paraId="342A12D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433CC2E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712" w:type="dxa"/>
            <w:gridSpan w:val="2"/>
            <w:tcBorders>
              <w:top w:val="nil"/>
              <w:left w:val="nil"/>
              <w:bottom w:val="single" w:color="auto" w:sz="4" w:space="0"/>
              <w:right w:val="single" w:color="auto" w:sz="4" w:space="0"/>
            </w:tcBorders>
            <w:shd w:val="clear" w:color="auto" w:fill="auto"/>
            <w:noWrap/>
            <w:vAlign w:val="center"/>
          </w:tcPr>
          <w:p w14:paraId="5A9E8D1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575" w:type="dxa"/>
            <w:gridSpan w:val="2"/>
            <w:tcBorders>
              <w:top w:val="nil"/>
              <w:left w:val="nil"/>
              <w:bottom w:val="single" w:color="auto" w:sz="4" w:space="0"/>
              <w:right w:val="single" w:color="auto" w:sz="4" w:space="0"/>
            </w:tcBorders>
            <w:shd w:val="clear" w:color="auto" w:fill="auto"/>
            <w:noWrap/>
            <w:vAlign w:val="center"/>
          </w:tcPr>
          <w:p w14:paraId="2CFD964C">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69F6A837">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gridSpan w:val="2"/>
            <w:tcBorders>
              <w:top w:val="nil"/>
              <w:left w:val="nil"/>
              <w:bottom w:val="single" w:color="auto" w:sz="4" w:space="0"/>
              <w:right w:val="single" w:color="auto" w:sz="4" w:space="0"/>
            </w:tcBorders>
            <w:shd w:val="clear" w:color="auto" w:fill="auto"/>
            <w:noWrap/>
            <w:vAlign w:val="center"/>
          </w:tcPr>
          <w:p w14:paraId="4A3AAA8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412" w:type="dxa"/>
            <w:gridSpan w:val="2"/>
            <w:tcBorders>
              <w:top w:val="nil"/>
              <w:left w:val="nil"/>
              <w:bottom w:val="single" w:color="auto" w:sz="4" w:space="0"/>
              <w:right w:val="single" w:color="auto" w:sz="4" w:space="0"/>
            </w:tcBorders>
            <w:shd w:val="clear" w:color="auto" w:fill="auto"/>
            <w:noWrap/>
            <w:vAlign w:val="center"/>
          </w:tcPr>
          <w:p w14:paraId="3A24E8A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925" w:type="dxa"/>
            <w:gridSpan w:val="2"/>
            <w:tcBorders>
              <w:top w:val="nil"/>
              <w:left w:val="nil"/>
              <w:bottom w:val="single" w:color="auto" w:sz="4" w:space="0"/>
              <w:right w:val="single" w:color="auto" w:sz="4" w:space="0"/>
            </w:tcBorders>
            <w:shd w:val="clear" w:color="auto" w:fill="auto"/>
            <w:noWrap/>
            <w:vAlign w:val="center"/>
          </w:tcPr>
          <w:p w14:paraId="0A06755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288917C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23EE96F9">
        <w:tblPrEx>
          <w:tblCellMar>
            <w:top w:w="0" w:type="dxa"/>
            <w:left w:w="108" w:type="dxa"/>
            <w:bottom w:w="0" w:type="dxa"/>
            <w:right w:w="108" w:type="dxa"/>
          </w:tblCellMar>
        </w:tblPrEx>
        <w:trPr>
          <w:gridAfter w:val="3"/>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487A8B3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5</w:t>
            </w:r>
          </w:p>
        </w:tc>
        <w:tc>
          <w:tcPr>
            <w:tcW w:w="1200" w:type="dxa"/>
            <w:tcBorders>
              <w:top w:val="nil"/>
              <w:left w:val="nil"/>
              <w:bottom w:val="single" w:color="auto" w:sz="4" w:space="0"/>
              <w:right w:val="single" w:color="auto" w:sz="4" w:space="0"/>
            </w:tcBorders>
            <w:shd w:val="clear" w:color="auto" w:fill="auto"/>
            <w:noWrap/>
            <w:vAlign w:val="center"/>
          </w:tcPr>
          <w:p w14:paraId="570629F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六方免换模具（屏闭环两端各4）</w:t>
            </w:r>
          </w:p>
        </w:tc>
        <w:tc>
          <w:tcPr>
            <w:tcW w:w="1200" w:type="dxa"/>
            <w:tcBorders>
              <w:top w:val="nil"/>
              <w:left w:val="nil"/>
              <w:bottom w:val="single" w:color="auto" w:sz="4" w:space="0"/>
              <w:right w:val="single" w:color="auto" w:sz="4" w:space="0"/>
            </w:tcBorders>
            <w:shd w:val="clear" w:color="auto" w:fill="auto"/>
            <w:vAlign w:val="center"/>
          </w:tcPr>
          <w:p w14:paraId="24AF30C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19.9*17.9*19.9  两端各4mm</w:t>
            </w:r>
          </w:p>
        </w:tc>
        <w:tc>
          <w:tcPr>
            <w:tcW w:w="1137" w:type="dxa"/>
            <w:gridSpan w:val="2"/>
            <w:tcBorders>
              <w:top w:val="nil"/>
              <w:left w:val="nil"/>
              <w:bottom w:val="single" w:color="auto" w:sz="4" w:space="0"/>
              <w:right w:val="single" w:color="auto" w:sz="4" w:space="0"/>
            </w:tcBorders>
            <w:shd w:val="clear" w:color="auto" w:fill="auto"/>
            <w:noWrap/>
            <w:vAlign w:val="center"/>
          </w:tcPr>
          <w:p w14:paraId="5D50999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w:t>
            </w:r>
            <w:r>
              <w:rPr>
                <w:rFonts w:hint="default" w:cs="宋体" w:asciiTheme="minorEastAsia" w:hAnsiTheme="minorEastAsia" w:eastAsiaTheme="minorEastAsia"/>
                <w:color w:val="000000"/>
                <w:kern w:val="0"/>
                <w:sz w:val="15"/>
                <w:szCs w:val="15"/>
                <w:lang w:val="en-US" w:eastAsia="zh-CN"/>
              </w:rPr>
              <w:t>刀片10-30万次左右</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67E1E81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43FE7F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575" w:type="dxa"/>
            <w:gridSpan w:val="2"/>
            <w:tcBorders>
              <w:top w:val="nil"/>
              <w:left w:val="nil"/>
              <w:bottom w:val="single" w:color="auto" w:sz="4" w:space="0"/>
              <w:right w:val="single" w:color="auto" w:sz="4" w:space="0"/>
            </w:tcBorders>
            <w:shd w:val="clear" w:color="auto" w:fill="auto"/>
            <w:noWrap/>
            <w:vAlign w:val="center"/>
          </w:tcPr>
          <w:p w14:paraId="3E22765E">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　套</w:t>
            </w:r>
          </w:p>
        </w:tc>
        <w:tc>
          <w:tcPr>
            <w:tcW w:w="550" w:type="dxa"/>
            <w:tcBorders>
              <w:top w:val="nil"/>
              <w:left w:val="nil"/>
              <w:bottom w:val="single" w:color="auto" w:sz="4" w:space="0"/>
              <w:right w:val="single" w:color="auto" w:sz="4" w:space="0"/>
            </w:tcBorders>
            <w:shd w:val="clear" w:color="auto" w:fill="auto"/>
            <w:noWrap/>
            <w:vAlign w:val="center"/>
          </w:tcPr>
          <w:p w14:paraId="69CE57EB">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1　</w:t>
            </w:r>
          </w:p>
        </w:tc>
        <w:tc>
          <w:tcPr>
            <w:tcW w:w="913" w:type="dxa"/>
            <w:gridSpan w:val="2"/>
            <w:tcBorders>
              <w:top w:val="nil"/>
              <w:left w:val="nil"/>
              <w:bottom w:val="single" w:color="auto" w:sz="4" w:space="0"/>
              <w:right w:val="single" w:color="auto" w:sz="4" w:space="0"/>
            </w:tcBorders>
            <w:shd w:val="clear" w:color="auto" w:fill="auto"/>
            <w:noWrap/>
            <w:vAlign w:val="center"/>
          </w:tcPr>
          <w:p w14:paraId="43158FB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412" w:type="dxa"/>
            <w:gridSpan w:val="2"/>
            <w:tcBorders>
              <w:top w:val="nil"/>
              <w:left w:val="nil"/>
              <w:bottom w:val="single" w:color="auto" w:sz="4" w:space="0"/>
              <w:right w:val="single" w:color="auto" w:sz="4" w:space="0"/>
            </w:tcBorders>
            <w:shd w:val="clear" w:color="auto" w:fill="auto"/>
            <w:noWrap/>
            <w:vAlign w:val="center"/>
          </w:tcPr>
          <w:p w14:paraId="658841F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925" w:type="dxa"/>
            <w:gridSpan w:val="2"/>
            <w:tcBorders>
              <w:top w:val="nil"/>
              <w:left w:val="nil"/>
              <w:bottom w:val="single" w:color="auto" w:sz="4" w:space="0"/>
              <w:right w:val="single" w:color="auto" w:sz="4" w:space="0"/>
            </w:tcBorders>
            <w:shd w:val="clear" w:color="auto" w:fill="auto"/>
            <w:noWrap/>
            <w:vAlign w:val="center"/>
          </w:tcPr>
          <w:p w14:paraId="399A291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6AC2ECF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65F7F2E6">
        <w:tblPrEx>
          <w:tblCellMar>
            <w:top w:w="0" w:type="dxa"/>
            <w:left w:w="108" w:type="dxa"/>
            <w:bottom w:w="0" w:type="dxa"/>
            <w:right w:w="108" w:type="dxa"/>
          </w:tblCellMar>
        </w:tblPrEx>
        <w:trPr>
          <w:gridAfter w:val="3"/>
          <w:wAfter w:w="895" w:type="dxa"/>
          <w:trHeight w:val="39" w:hRule="atLeast"/>
        </w:trPr>
        <w:tc>
          <w:tcPr>
            <w:tcW w:w="553" w:type="dxa"/>
            <w:vMerge w:val="restart"/>
            <w:tcBorders>
              <w:top w:val="nil"/>
              <w:left w:val="single" w:color="auto" w:sz="4" w:space="0"/>
              <w:right w:val="single" w:color="auto" w:sz="4" w:space="0"/>
            </w:tcBorders>
            <w:shd w:val="clear" w:color="auto" w:fill="auto"/>
            <w:noWrap/>
            <w:vAlign w:val="center"/>
          </w:tcPr>
          <w:p w14:paraId="0103355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6</w:t>
            </w:r>
          </w:p>
        </w:tc>
        <w:tc>
          <w:tcPr>
            <w:tcW w:w="1200" w:type="dxa"/>
            <w:tcBorders>
              <w:top w:val="nil"/>
              <w:left w:val="nil"/>
              <w:bottom w:val="single" w:color="auto" w:sz="4" w:space="0"/>
              <w:right w:val="single" w:color="auto" w:sz="4" w:space="0"/>
            </w:tcBorders>
            <w:shd w:val="clear" w:color="auto" w:fill="auto"/>
            <w:noWrap/>
            <w:vAlign w:val="center"/>
          </w:tcPr>
          <w:p w14:paraId="53A7940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xml:space="preserve">6平方线径四点模具 </w:t>
            </w:r>
          </w:p>
        </w:tc>
        <w:tc>
          <w:tcPr>
            <w:tcW w:w="1200" w:type="dxa"/>
            <w:tcBorders>
              <w:top w:val="nil"/>
              <w:left w:val="nil"/>
              <w:bottom w:val="single" w:color="auto" w:sz="4" w:space="0"/>
              <w:right w:val="single" w:color="auto" w:sz="4" w:space="0"/>
            </w:tcBorders>
            <w:shd w:val="clear" w:color="auto" w:fill="auto"/>
            <w:vAlign w:val="center"/>
          </w:tcPr>
          <w:p w14:paraId="43C412F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vMerge w:val="restart"/>
            <w:tcBorders>
              <w:top w:val="nil"/>
              <w:left w:val="nil"/>
              <w:right w:val="single" w:color="auto" w:sz="4" w:space="0"/>
            </w:tcBorders>
            <w:shd w:val="clear" w:color="auto" w:fill="auto"/>
            <w:noWrap/>
            <w:vAlign w:val="center"/>
          </w:tcPr>
          <w:p w14:paraId="152534A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进口模具钢</w:t>
            </w:r>
            <w:r>
              <w:rPr>
                <w:rFonts w:hint="eastAsia" w:cs="宋体" w:asciiTheme="minorEastAsia" w:hAnsiTheme="minorEastAsia" w:eastAsiaTheme="minorEastAsia"/>
                <w:color w:val="000000"/>
                <w:kern w:val="0"/>
                <w:sz w:val="15"/>
                <w:szCs w:val="15"/>
                <w:lang w:val="en-US" w:eastAsia="zh-CN"/>
              </w:rPr>
              <w:t xml:space="preserve"> 四点压接模具（伺服压接机安装应用）</w:t>
            </w:r>
          </w:p>
        </w:tc>
        <w:tc>
          <w:tcPr>
            <w:tcW w:w="763" w:type="dxa"/>
            <w:gridSpan w:val="2"/>
            <w:tcBorders>
              <w:top w:val="nil"/>
              <w:left w:val="nil"/>
              <w:bottom w:val="single" w:color="auto" w:sz="4" w:space="0"/>
              <w:right w:val="single" w:color="auto" w:sz="4" w:space="0"/>
            </w:tcBorders>
            <w:shd w:val="clear" w:color="auto" w:fill="auto"/>
            <w:noWrap/>
            <w:vAlign w:val="center"/>
          </w:tcPr>
          <w:p w14:paraId="3A4D633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DE67C0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57EEAF56">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761D5403">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gridSpan w:val="2"/>
            <w:tcBorders>
              <w:top w:val="nil"/>
              <w:left w:val="nil"/>
              <w:bottom w:val="single" w:color="auto" w:sz="4" w:space="0"/>
              <w:right w:val="single" w:color="auto" w:sz="4" w:space="0"/>
            </w:tcBorders>
            <w:shd w:val="clear" w:color="auto" w:fill="auto"/>
            <w:noWrap/>
            <w:vAlign w:val="center"/>
          </w:tcPr>
          <w:p w14:paraId="670F674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37A5D66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4D784C0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vMerge w:val="restart"/>
            <w:tcBorders>
              <w:top w:val="nil"/>
              <w:left w:val="nil"/>
              <w:right w:val="single" w:color="auto" w:sz="4" w:space="0"/>
            </w:tcBorders>
            <w:shd w:val="clear" w:color="auto" w:fill="auto"/>
            <w:noWrap/>
            <w:vAlign w:val="center"/>
          </w:tcPr>
          <w:p w14:paraId="590ECB3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7E141EF5">
        <w:tblPrEx>
          <w:tblCellMar>
            <w:top w:w="0" w:type="dxa"/>
            <w:left w:w="108" w:type="dxa"/>
            <w:bottom w:w="0" w:type="dxa"/>
            <w:right w:w="108" w:type="dxa"/>
          </w:tblCellMar>
        </w:tblPrEx>
        <w:trPr>
          <w:gridAfter w:val="3"/>
          <w:wAfter w:w="895" w:type="dxa"/>
          <w:trHeight w:val="312" w:hRule="atLeast"/>
        </w:trPr>
        <w:tc>
          <w:tcPr>
            <w:tcW w:w="553" w:type="dxa"/>
            <w:vMerge w:val="continue"/>
            <w:tcBorders>
              <w:left w:val="single" w:color="auto" w:sz="4" w:space="0"/>
              <w:bottom w:val="single" w:color="auto" w:sz="4" w:space="0"/>
              <w:right w:val="single" w:color="auto" w:sz="4" w:space="0"/>
            </w:tcBorders>
            <w:shd w:val="clear" w:color="auto" w:fill="auto"/>
            <w:noWrap/>
            <w:vAlign w:val="center"/>
          </w:tcPr>
          <w:p w14:paraId="69B880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00FEF29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 xml:space="preserve">10平方线径四点模具 </w:t>
            </w:r>
          </w:p>
        </w:tc>
        <w:tc>
          <w:tcPr>
            <w:tcW w:w="1200" w:type="dxa"/>
            <w:tcBorders>
              <w:top w:val="nil"/>
              <w:left w:val="nil"/>
              <w:bottom w:val="single" w:color="auto" w:sz="4" w:space="0"/>
              <w:right w:val="single" w:color="auto" w:sz="4" w:space="0"/>
            </w:tcBorders>
            <w:shd w:val="clear" w:color="auto" w:fill="auto"/>
            <w:vAlign w:val="center"/>
          </w:tcPr>
          <w:p w14:paraId="395ECCE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vMerge w:val="continue"/>
            <w:tcBorders>
              <w:left w:val="nil"/>
              <w:bottom w:val="single" w:color="auto" w:sz="4" w:space="0"/>
              <w:right w:val="single" w:color="auto" w:sz="4" w:space="0"/>
            </w:tcBorders>
            <w:shd w:val="clear" w:color="auto" w:fill="auto"/>
            <w:noWrap/>
            <w:vAlign w:val="center"/>
          </w:tcPr>
          <w:p w14:paraId="0C0FA60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08C6524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35C290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4BCA93AA">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53D8BB46">
            <w:pPr>
              <w:keepNext w:val="0"/>
              <w:keepLines w:val="0"/>
              <w:widowControl/>
              <w:suppressLineNumbers w:val="0"/>
              <w:spacing w:before="0" w:beforeAutospacing="0" w:after="0" w:afterAutospacing="0"/>
              <w:ind w:left="0" w:leftChars="0" w:right="0" w:rightChars="0"/>
              <w:jc w:val="left"/>
              <w:rPr>
                <w:rFonts w:hint="default"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gridSpan w:val="2"/>
            <w:tcBorders>
              <w:top w:val="nil"/>
              <w:left w:val="nil"/>
              <w:bottom w:val="single" w:color="auto" w:sz="4" w:space="0"/>
              <w:right w:val="single" w:color="auto" w:sz="4" w:space="0"/>
            </w:tcBorders>
            <w:shd w:val="clear" w:color="auto" w:fill="auto"/>
            <w:noWrap/>
            <w:vAlign w:val="center"/>
          </w:tcPr>
          <w:p w14:paraId="1FFF23D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53937A0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019091F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vMerge w:val="continue"/>
            <w:tcBorders>
              <w:left w:val="nil"/>
              <w:bottom w:val="single" w:color="auto" w:sz="4" w:space="0"/>
              <w:right w:val="single" w:color="auto" w:sz="4" w:space="0"/>
            </w:tcBorders>
            <w:shd w:val="clear" w:color="auto" w:fill="auto"/>
            <w:noWrap/>
            <w:vAlign w:val="center"/>
          </w:tcPr>
          <w:p w14:paraId="6129594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3FD6D76A">
        <w:tblPrEx>
          <w:tblCellMar>
            <w:top w:w="0" w:type="dxa"/>
            <w:left w:w="108" w:type="dxa"/>
            <w:bottom w:w="0" w:type="dxa"/>
            <w:right w:w="108" w:type="dxa"/>
          </w:tblCellMar>
        </w:tblPrEx>
        <w:trPr>
          <w:gridAfter w:val="3"/>
          <w:wAfter w:w="895" w:type="dxa"/>
          <w:trHeight w:val="312"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C72E55C">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7</w:t>
            </w:r>
          </w:p>
        </w:tc>
        <w:tc>
          <w:tcPr>
            <w:tcW w:w="1200" w:type="dxa"/>
            <w:tcBorders>
              <w:top w:val="nil"/>
              <w:left w:val="nil"/>
              <w:bottom w:val="single" w:color="auto" w:sz="4" w:space="0"/>
              <w:right w:val="single" w:color="auto" w:sz="4" w:space="0"/>
            </w:tcBorders>
            <w:shd w:val="clear" w:color="auto" w:fill="auto"/>
            <w:noWrap/>
            <w:vAlign w:val="center"/>
          </w:tcPr>
          <w:p w14:paraId="2A9B2587">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高压线切断刀片</w:t>
            </w:r>
          </w:p>
        </w:tc>
        <w:tc>
          <w:tcPr>
            <w:tcW w:w="1200" w:type="dxa"/>
            <w:tcBorders>
              <w:top w:val="nil"/>
              <w:left w:val="nil"/>
              <w:bottom w:val="single" w:color="auto" w:sz="4" w:space="0"/>
              <w:right w:val="single" w:color="auto" w:sz="4" w:space="0"/>
            </w:tcBorders>
            <w:shd w:val="clear" w:color="auto" w:fill="auto"/>
            <w:vAlign w:val="center"/>
          </w:tcPr>
          <w:p w14:paraId="1CC7261A">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379B2868">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763" w:type="dxa"/>
            <w:gridSpan w:val="2"/>
            <w:tcBorders>
              <w:top w:val="nil"/>
              <w:left w:val="nil"/>
              <w:bottom w:val="single" w:color="auto" w:sz="4" w:space="0"/>
              <w:right w:val="single" w:color="auto" w:sz="4" w:space="0"/>
            </w:tcBorders>
            <w:shd w:val="clear" w:color="auto" w:fill="auto"/>
            <w:noWrap/>
            <w:vAlign w:val="center"/>
          </w:tcPr>
          <w:p w14:paraId="47EA5223">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712" w:type="dxa"/>
            <w:gridSpan w:val="2"/>
            <w:tcBorders>
              <w:top w:val="nil"/>
              <w:left w:val="nil"/>
              <w:bottom w:val="single" w:color="auto" w:sz="4" w:space="0"/>
              <w:right w:val="single" w:color="auto" w:sz="4" w:space="0"/>
            </w:tcBorders>
            <w:shd w:val="clear" w:color="auto" w:fill="auto"/>
            <w:noWrap/>
            <w:vAlign w:val="center"/>
          </w:tcPr>
          <w:p w14:paraId="5990DC4D">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575" w:type="dxa"/>
            <w:gridSpan w:val="2"/>
            <w:tcBorders>
              <w:top w:val="nil"/>
              <w:left w:val="nil"/>
              <w:bottom w:val="single" w:color="auto" w:sz="4" w:space="0"/>
              <w:right w:val="single" w:color="auto" w:sz="4" w:space="0"/>
            </w:tcBorders>
            <w:shd w:val="clear" w:color="auto" w:fill="auto"/>
            <w:noWrap/>
            <w:vAlign w:val="center"/>
          </w:tcPr>
          <w:p w14:paraId="73D0357B">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1CCA89F6">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gridSpan w:val="2"/>
            <w:tcBorders>
              <w:top w:val="nil"/>
              <w:left w:val="nil"/>
              <w:bottom w:val="single" w:color="auto" w:sz="4" w:space="0"/>
              <w:right w:val="single" w:color="auto" w:sz="4" w:space="0"/>
            </w:tcBorders>
            <w:shd w:val="clear" w:color="auto" w:fill="auto"/>
            <w:noWrap/>
            <w:vAlign w:val="center"/>
          </w:tcPr>
          <w:p w14:paraId="62174EC1">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412" w:type="dxa"/>
            <w:gridSpan w:val="2"/>
            <w:tcBorders>
              <w:top w:val="nil"/>
              <w:left w:val="nil"/>
              <w:bottom w:val="single" w:color="auto" w:sz="4" w:space="0"/>
              <w:right w:val="single" w:color="auto" w:sz="4" w:space="0"/>
            </w:tcBorders>
            <w:shd w:val="clear" w:color="auto" w:fill="auto"/>
            <w:noWrap/>
            <w:vAlign w:val="center"/>
          </w:tcPr>
          <w:p w14:paraId="45A5C4F9">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925" w:type="dxa"/>
            <w:gridSpan w:val="2"/>
            <w:tcBorders>
              <w:top w:val="nil"/>
              <w:left w:val="nil"/>
              <w:bottom w:val="single" w:color="auto" w:sz="4" w:space="0"/>
              <w:right w:val="single" w:color="auto" w:sz="4" w:space="0"/>
            </w:tcBorders>
            <w:shd w:val="clear" w:color="auto" w:fill="auto"/>
            <w:noWrap/>
            <w:vAlign w:val="center"/>
          </w:tcPr>
          <w:p w14:paraId="4212C614">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1D528C6B">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0A6D849C">
        <w:tblPrEx>
          <w:tblCellMar>
            <w:top w:w="0" w:type="dxa"/>
            <w:left w:w="108" w:type="dxa"/>
            <w:bottom w:w="0" w:type="dxa"/>
            <w:right w:w="108" w:type="dxa"/>
          </w:tblCellMar>
        </w:tblPrEx>
        <w:trPr>
          <w:gridAfter w:val="3"/>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D91BF96">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8</w:t>
            </w:r>
          </w:p>
        </w:tc>
        <w:tc>
          <w:tcPr>
            <w:tcW w:w="1200" w:type="dxa"/>
            <w:tcBorders>
              <w:top w:val="nil"/>
              <w:left w:val="nil"/>
              <w:bottom w:val="single" w:color="auto" w:sz="4" w:space="0"/>
              <w:right w:val="single" w:color="auto" w:sz="4" w:space="0"/>
            </w:tcBorders>
            <w:shd w:val="clear" w:color="auto" w:fill="auto"/>
            <w:noWrap/>
            <w:vAlign w:val="center"/>
          </w:tcPr>
          <w:p w14:paraId="4B6FCB4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高压线旋剥刀片</w:t>
            </w:r>
          </w:p>
        </w:tc>
        <w:tc>
          <w:tcPr>
            <w:tcW w:w="1200" w:type="dxa"/>
            <w:tcBorders>
              <w:top w:val="nil"/>
              <w:left w:val="nil"/>
              <w:bottom w:val="single" w:color="auto" w:sz="4" w:space="0"/>
              <w:right w:val="single" w:color="auto" w:sz="4" w:space="0"/>
            </w:tcBorders>
            <w:shd w:val="clear" w:color="auto" w:fill="auto"/>
            <w:vAlign w:val="center"/>
          </w:tcPr>
          <w:p w14:paraId="1D1D7A7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6ED8C52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5AB1821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1A31A76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75A5BA86">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5C9EAC2C">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gridSpan w:val="2"/>
            <w:tcBorders>
              <w:top w:val="nil"/>
              <w:left w:val="nil"/>
              <w:bottom w:val="single" w:color="auto" w:sz="4" w:space="0"/>
              <w:right w:val="single" w:color="auto" w:sz="4" w:space="0"/>
            </w:tcBorders>
            <w:shd w:val="clear" w:color="auto" w:fill="auto"/>
            <w:noWrap/>
            <w:vAlign w:val="center"/>
          </w:tcPr>
          <w:p w14:paraId="3A5D3AC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2C36902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05CEFD2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159090A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00DC0B99">
        <w:tblPrEx>
          <w:tblCellMar>
            <w:top w:w="0" w:type="dxa"/>
            <w:left w:w="108" w:type="dxa"/>
            <w:bottom w:w="0" w:type="dxa"/>
            <w:right w:w="108" w:type="dxa"/>
          </w:tblCellMar>
        </w:tblPrEx>
        <w:trPr>
          <w:gridAfter w:val="3"/>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2BD84F4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9</w:t>
            </w:r>
          </w:p>
        </w:tc>
        <w:tc>
          <w:tcPr>
            <w:tcW w:w="1200" w:type="dxa"/>
            <w:tcBorders>
              <w:top w:val="nil"/>
              <w:left w:val="nil"/>
              <w:bottom w:val="single" w:color="auto" w:sz="4" w:space="0"/>
              <w:right w:val="single" w:color="auto" w:sz="4" w:space="0"/>
            </w:tcBorders>
            <w:shd w:val="clear" w:color="auto" w:fill="auto"/>
            <w:noWrap/>
            <w:vAlign w:val="center"/>
          </w:tcPr>
          <w:p w14:paraId="0E2F187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热缩管切断刀片</w:t>
            </w:r>
          </w:p>
        </w:tc>
        <w:tc>
          <w:tcPr>
            <w:tcW w:w="1200" w:type="dxa"/>
            <w:tcBorders>
              <w:top w:val="nil"/>
              <w:left w:val="nil"/>
              <w:bottom w:val="single" w:color="auto" w:sz="4" w:space="0"/>
              <w:right w:val="single" w:color="auto" w:sz="4" w:space="0"/>
            </w:tcBorders>
            <w:shd w:val="clear" w:color="auto" w:fill="auto"/>
            <w:vAlign w:val="center"/>
          </w:tcPr>
          <w:p w14:paraId="788F748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7A296E3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438F278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73DBD6E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7CB9591A">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片</w:t>
            </w:r>
          </w:p>
        </w:tc>
        <w:tc>
          <w:tcPr>
            <w:tcW w:w="550" w:type="dxa"/>
            <w:tcBorders>
              <w:top w:val="nil"/>
              <w:left w:val="nil"/>
              <w:bottom w:val="single" w:color="auto" w:sz="4" w:space="0"/>
              <w:right w:val="single" w:color="auto" w:sz="4" w:space="0"/>
            </w:tcBorders>
            <w:shd w:val="clear" w:color="auto" w:fill="auto"/>
            <w:noWrap/>
            <w:vAlign w:val="center"/>
          </w:tcPr>
          <w:p w14:paraId="3AAB977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6</w:t>
            </w:r>
          </w:p>
        </w:tc>
        <w:tc>
          <w:tcPr>
            <w:tcW w:w="913" w:type="dxa"/>
            <w:gridSpan w:val="2"/>
            <w:tcBorders>
              <w:top w:val="nil"/>
              <w:left w:val="nil"/>
              <w:bottom w:val="single" w:color="auto" w:sz="4" w:space="0"/>
              <w:right w:val="single" w:color="auto" w:sz="4" w:space="0"/>
            </w:tcBorders>
            <w:shd w:val="clear" w:color="auto" w:fill="auto"/>
            <w:noWrap/>
            <w:vAlign w:val="center"/>
          </w:tcPr>
          <w:p w14:paraId="14A5B73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15A9DE1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27FF58C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37379E5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150FF423">
        <w:tblPrEx>
          <w:tblCellMar>
            <w:top w:w="0" w:type="dxa"/>
            <w:left w:w="108" w:type="dxa"/>
            <w:bottom w:w="0" w:type="dxa"/>
            <w:right w:w="108" w:type="dxa"/>
          </w:tblCellMar>
        </w:tblPrEx>
        <w:trPr>
          <w:gridAfter w:val="3"/>
          <w:wAfter w:w="895" w:type="dxa"/>
          <w:trHeight w:val="39" w:hRule="atLeast"/>
        </w:trPr>
        <w:tc>
          <w:tcPr>
            <w:tcW w:w="553" w:type="dxa"/>
            <w:vMerge w:val="restart"/>
            <w:tcBorders>
              <w:top w:val="nil"/>
              <w:left w:val="single" w:color="auto" w:sz="4" w:space="0"/>
              <w:right w:val="single" w:color="auto" w:sz="4" w:space="0"/>
            </w:tcBorders>
            <w:shd w:val="clear" w:color="auto" w:fill="auto"/>
            <w:noWrap/>
            <w:vAlign w:val="center"/>
          </w:tcPr>
          <w:p w14:paraId="71CE1C4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10</w:t>
            </w:r>
          </w:p>
        </w:tc>
        <w:tc>
          <w:tcPr>
            <w:tcW w:w="1200" w:type="dxa"/>
            <w:tcBorders>
              <w:top w:val="nil"/>
              <w:left w:val="nil"/>
              <w:bottom w:val="single" w:color="auto" w:sz="4" w:space="0"/>
              <w:right w:val="single" w:color="auto" w:sz="4" w:space="0"/>
            </w:tcBorders>
            <w:shd w:val="clear" w:color="auto" w:fill="auto"/>
            <w:noWrap/>
            <w:vAlign w:val="center"/>
          </w:tcPr>
          <w:p w14:paraId="5AD7DC76">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规格一（50）</w:t>
            </w:r>
          </w:p>
        </w:tc>
        <w:tc>
          <w:tcPr>
            <w:tcW w:w="1200" w:type="dxa"/>
            <w:vMerge w:val="restart"/>
            <w:tcBorders>
              <w:top w:val="nil"/>
              <w:left w:val="nil"/>
              <w:right w:val="single" w:color="auto" w:sz="4" w:space="0"/>
            </w:tcBorders>
            <w:shd w:val="clear" w:color="auto" w:fill="auto"/>
            <w:vAlign w:val="center"/>
          </w:tcPr>
          <w:p w14:paraId="38FB208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屏蔽网切断模具</w:t>
            </w:r>
          </w:p>
        </w:tc>
        <w:tc>
          <w:tcPr>
            <w:tcW w:w="1137" w:type="dxa"/>
            <w:gridSpan w:val="2"/>
            <w:tcBorders>
              <w:top w:val="nil"/>
              <w:left w:val="nil"/>
              <w:bottom w:val="single" w:color="auto" w:sz="4" w:space="0"/>
              <w:right w:val="single" w:color="auto" w:sz="4" w:space="0"/>
            </w:tcBorders>
            <w:shd w:val="clear" w:color="auto" w:fill="auto"/>
            <w:noWrap/>
            <w:vAlign w:val="center"/>
          </w:tcPr>
          <w:p w14:paraId="45C9EA1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4E8DD579">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49132C2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6C13B4AF">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529641B7">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gridSpan w:val="2"/>
            <w:tcBorders>
              <w:top w:val="nil"/>
              <w:left w:val="nil"/>
              <w:bottom w:val="single" w:color="auto" w:sz="4" w:space="0"/>
              <w:right w:val="single" w:color="auto" w:sz="4" w:space="0"/>
            </w:tcBorders>
            <w:shd w:val="clear" w:color="auto" w:fill="auto"/>
            <w:noWrap/>
            <w:vAlign w:val="center"/>
          </w:tcPr>
          <w:p w14:paraId="5123C80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73343DC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1780375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vMerge w:val="restart"/>
            <w:tcBorders>
              <w:top w:val="nil"/>
              <w:left w:val="nil"/>
              <w:right w:val="single" w:color="auto" w:sz="4" w:space="0"/>
            </w:tcBorders>
            <w:shd w:val="clear" w:color="auto" w:fill="auto"/>
            <w:noWrap/>
            <w:vAlign w:val="center"/>
          </w:tcPr>
          <w:p w14:paraId="7868B28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高 压 项 目（匹配银钢设备）</w:t>
            </w:r>
          </w:p>
        </w:tc>
      </w:tr>
      <w:tr w14:paraId="6F2362DF">
        <w:tblPrEx>
          <w:tblCellMar>
            <w:top w:w="0" w:type="dxa"/>
            <w:left w:w="108" w:type="dxa"/>
            <w:bottom w:w="0" w:type="dxa"/>
            <w:right w:w="108" w:type="dxa"/>
          </w:tblCellMar>
        </w:tblPrEx>
        <w:trPr>
          <w:gridAfter w:val="3"/>
          <w:wAfter w:w="895" w:type="dxa"/>
          <w:trHeight w:val="104" w:hRule="atLeast"/>
        </w:trPr>
        <w:tc>
          <w:tcPr>
            <w:tcW w:w="553" w:type="dxa"/>
            <w:vMerge w:val="continue"/>
            <w:tcBorders>
              <w:left w:val="single" w:color="auto" w:sz="4" w:space="0"/>
              <w:right w:val="single" w:color="auto" w:sz="4" w:space="0"/>
            </w:tcBorders>
            <w:shd w:val="clear" w:color="auto" w:fill="auto"/>
            <w:noWrap/>
            <w:vAlign w:val="center"/>
          </w:tcPr>
          <w:p w14:paraId="75FB59D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35C86DB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规格二（70）</w:t>
            </w:r>
          </w:p>
        </w:tc>
        <w:tc>
          <w:tcPr>
            <w:tcW w:w="1200" w:type="dxa"/>
            <w:vMerge w:val="continue"/>
            <w:tcBorders>
              <w:left w:val="nil"/>
              <w:right w:val="single" w:color="auto" w:sz="4" w:space="0"/>
            </w:tcBorders>
            <w:shd w:val="clear" w:color="auto" w:fill="auto"/>
            <w:vAlign w:val="center"/>
          </w:tcPr>
          <w:p w14:paraId="6E7E93E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6D67BC9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6F2D719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69B9E04C">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33813483">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3D134900">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gridSpan w:val="2"/>
            <w:tcBorders>
              <w:top w:val="nil"/>
              <w:left w:val="nil"/>
              <w:bottom w:val="single" w:color="auto" w:sz="4" w:space="0"/>
              <w:right w:val="single" w:color="auto" w:sz="4" w:space="0"/>
            </w:tcBorders>
            <w:shd w:val="clear" w:color="auto" w:fill="auto"/>
            <w:noWrap/>
            <w:vAlign w:val="center"/>
          </w:tcPr>
          <w:p w14:paraId="6F97E43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735002A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5211161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vMerge w:val="continue"/>
            <w:tcBorders>
              <w:left w:val="nil"/>
              <w:right w:val="single" w:color="auto" w:sz="4" w:space="0"/>
            </w:tcBorders>
            <w:shd w:val="clear" w:color="auto" w:fill="auto"/>
            <w:noWrap/>
            <w:vAlign w:val="center"/>
          </w:tcPr>
          <w:p w14:paraId="7C97A03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0EC39E88">
        <w:tblPrEx>
          <w:tblCellMar>
            <w:top w:w="0" w:type="dxa"/>
            <w:left w:w="108" w:type="dxa"/>
            <w:bottom w:w="0" w:type="dxa"/>
            <w:right w:w="108" w:type="dxa"/>
          </w:tblCellMar>
        </w:tblPrEx>
        <w:trPr>
          <w:gridAfter w:val="3"/>
          <w:wAfter w:w="895" w:type="dxa"/>
          <w:trHeight w:val="104" w:hRule="atLeast"/>
        </w:trPr>
        <w:tc>
          <w:tcPr>
            <w:tcW w:w="553" w:type="dxa"/>
            <w:vMerge w:val="continue"/>
            <w:tcBorders>
              <w:left w:val="single" w:color="auto" w:sz="4" w:space="0"/>
              <w:bottom w:val="single" w:color="auto" w:sz="4" w:space="0"/>
              <w:right w:val="single" w:color="auto" w:sz="4" w:space="0"/>
            </w:tcBorders>
            <w:shd w:val="clear" w:color="auto" w:fill="auto"/>
            <w:noWrap/>
            <w:vAlign w:val="center"/>
          </w:tcPr>
          <w:p w14:paraId="78290C7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200" w:type="dxa"/>
            <w:tcBorders>
              <w:top w:val="nil"/>
              <w:left w:val="nil"/>
              <w:bottom w:val="single" w:color="auto" w:sz="4" w:space="0"/>
              <w:right w:val="single" w:color="auto" w:sz="4" w:space="0"/>
            </w:tcBorders>
            <w:shd w:val="clear" w:color="auto" w:fill="auto"/>
            <w:noWrap/>
            <w:vAlign w:val="center"/>
          </w:tcPr>
          <w:p w14:paraId="6DEE6C5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规格三（95）</w:t>
            </w:r>
          </w:p>
        </w:tc>
        <w:tc>
          <w:tcPr>
            <w:tcW w:w="1200" w:type="dxa"/>
            <w:vMerge w:val="continue"/>
            <w:tcBorders>
              <w:left w:val="nil"/>
              <w:bottom w:val="single" w:color="auto" w:sz="4" w:space="0"/>
              <w:right w:val="single" w:color="auto" w:sz="4" w:space="0"/>
            </w:tcBorders>
            <w:shd w:val="clear" w:color="auto" w:fill="auto"/>
            <w:vAlign w:val="center"/>
          </w:tcPr>
          <w:p w14:paraId="19B0E7E5">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2F65EBA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63" w:type="dxa"/>
            <w:gridSpan w:val="2"/>
            <w:tcBorders>
              <w:top w:val="nil"/>
              <w:left w:val="nil"/>
              <w:bottom w:val="single" w:color="auto" w:sz="4" w:space="0"/>
              <w:right w:val="single" w:color="auto" w:sz="4" w:space="0"/>
            </w:tcBorders>
            <w:shd w:val="clear" w:color="auto" w:fill="auto"/>
            <w:noWrap/>
            <w:vAlign w:val="center"/>
          </w:tcPr>
          <w:p w14:paraId="029DAFEA">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61F51FD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70A88364">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2B8C3180">
            <w:pPr>
              <w:keepNext w:val="0"/>
              <w:keepLines w:val="0"/>
              <w:widowControl/>
              <w:suppressLineNumbers w:val="0"/>
              <w:spacing w:before="0" w:beforeAutospacing="0" w:after="0" w:afterAutospacing="0"/>
              <w:ind w:left="0" w:leftChars="0" w:right="0" w:rightChars="0"/>
              <w:jc w:val="left"/>
              <w:rPr>
                <w:rFonts w:hint="eastAsia" w:cs="宋体" w:asciiTheme="minorEastAsia" w:hAnsiTheme="minorEastAsia" w:eastAsiaTheme="minorEastAsia"/>
                <w:color w:val="000000"/>
                <w:kern w:val="0"/>
                <w:sz w:val="15"/>
                <w:szCs w:val="15"/>
                <w:lang w:val="en-US" w:eastAsia="zh-CN" w:bidi="ar-SA"/>
              </w:rPr>
            </w:pPr>
            <w:r>
              <w:rPr>
                <w:rFonts w:hint="eastAsia" w:cs="宋体" w:asciiTheme="minorEastAsia" w:hAnsiTheme="minorEastAsia" w:eastAsiaTheme="minorEastAsia"/>
                <w:color w:val="000000"/>
                <w:kern w:val="0"/>
                <w:sz w:val="15"/>
                <w:szCs w:val="15"/>
                <w:lang w:val="en-US" w:eastAsia="zh-CN" w:bidi="ar-SA"/>
              </w:rPr>
              <w:t>1</w:t>
            </w:r>
          </w:p>
        </w:tc>
        <w:tc>
          <w:tcPr>
            <w:tcW w:w="913" w:type="dxa"/>
            <w:gridSpan w:val="2"/>
            <w:tcBorders>
              <w:top w:val="nil"/>
              <w:left w:val="nil"/>
              <w:bottom w:val="single" w:color="auto" w:sz="4" w:space="0"/>
              <w:right w:val="single" w:color="auto" w:sz="4" w:space="0"/>
            </w:tcBorders>
            <w:shd w:val="clear" w:color="auto" w:fill="auto"/>
            <w:noWrap/>
            <w:vAlign w:val="center"/>
          </w:tcPr>
          <w:p w14:paraId="3B71B98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019A45B4">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6ED2273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vMerge w:val="continue"/>
            <w:tcBorders>
              <w:left w:val="nil"/>
              <w:bottom w:val="single" w:color="auto" w:sz="4" w:space="0"/>
              <w:right w:val="single" w:color="auto" w:sz="4" w:space="0"/>
            </w:tcBorders>
            <w:shd w:val="clear" w:color="auto" w:fill="auto"/>
            <w:noWrap/>
            <w:vAlign w:val="center"/>
          </w:tcPr>
          <w:p w14:paraId="5AF3DA6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r>
      <w:tr w14:paraId="01ABF353">
        <w:tblPrEx>
          <w:tblCellMar>
            <w:top w:w="0" w:type="dxa"/>
            <w:left w:w="108" w:type="dxa"/>
            <w:bottom w:w="0" w:type="dxa"/>
            <w:right w:w="108" w:type="dxa"/>
          </w:tblCellMar>
        </w:tblPrEx>
        <w:trPr>
          <w:gridAfter w:val="3"/>
          <w:wAfter w:w="895" w:type="dxa"/>
          <w:trHeight w:val="104"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6E86247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11</w:t>
            </w:r>
          </w:p>
        </w:tc>
        <w:tc>
          <w:tcPr>
            <w:tcW w:w="1200" w:type="dxa"/>
            <w:tcBorders>
              <w:top w:val="nil"/>
              <w:left w:val="nil"/>
              <w:bottom w:val="single" w:color="auto" w:sz="4" w:space="0"/>
              <w:right w:val="single" w:color="auto" w:sz="4" w:space="0"/>
            </w:tcBorders>
            <w:shd w:val="clear" w:color="auto" w:fill="auto"/>
            <w:noWrap/>
            <w:vAlign w:val="center"/>
          </w:tcPr>
          <w:p w14:paraId="5659A66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低压线端子压接模具</w:t>
            </w:r>
          </w:p>
        </w:tc>
        <w:tc>
          <w:tcPr>
            <w:tcW w:w="1200" w:type="dxa"/>
            <w:tcBorders>
              <w:top w:val="nil"/>
              <w:left w:val="nil"/>
              <w:bottom w:val="single" w:color="auto" w:sz="4" w:space="0"/>
              <w:right w:val="single" w:color="auto" w:sz="4" w:space="0"/>
            </w:tcBorders>
            <w:shd w:val="clear" w:color="auto" w:fill="auto"/>
            <w:vAlign w:val="center"/>
          </w:tcPr>
          <w:p w14:paraId="383479E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32F16FF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Cr12MOV CR12</w:t>
            </w:r>
            <w:r>
              <w:rPr>
                <w:rFonts w:hint="eastAsia" w:cs="宋体" w:asciiTheme="minorEastAsia" w:hAnsiTheme="minorEastAsia" w:eastAsiaTheme="minorEastAsia"/>
                <w:color w:val="000000"/>
                <w:kern w:val="0"/>
                <w:sz w:val="15"/>
                <w:szCs w:val="15"/>
                <w:lang w:val="en-US" w:eastAsia="zh-CN"/>
              </w:rPr>
              <w:t xml:space="preserve"> （</w:t>
            </w:r>
            <w:r>
              <w:rPr>
                <w:rFonts w:hint="default" w:cs="宋体" w:asciiTheme="minorEastAsia" w:hAnsiTheme="minorEastAsia" w:eastAsiaTheme="minorEastAsia"/>
                <w:color w:val="000000"/>
                <w:kern w:val="0"/>
                <w:sz w:val="15"/>
                <w:szCs w:val="15"/>
                <w:lang w:val="en-US" w:eastAsia="zh-CN"/>
              </w:rPr>
              <w:t>30</w:t>
            </w:r>
            <w:r>
              <w:rPr>
                <w:rFonts w:hint="eastAsia" w:cs="宋体" w:asciiTheme="minorEastAsia" w:hAnsiTheme="minorEastAsia" w:eastAsiaTheme="minorEastAsia"/>
                <w:color w:val="000000"/>
                <w:kern w:val="0"/>
                <w:sz w:val="15"/>
                <w:szCs w:val="15"/>
                <w:lang w:val="en-US" w:eastAsia="zh-CN"/>
              </w:rPr>
              <w:t>-40</w:t>
            </w:r>
            <w:r>
              <w:rPr>
                <w:rFonts w:hint="default" w:cs="宋体" w:asciiTheme="minorEastAsia" w:hAnsiTheme="minorEastAsia" w:eastAsiaTheme="minorEastAsia"/>
                <w:color w:val="000000"/>
                <w:kern w:val="0"/>
                <w:sz w:val="15"/>
                <w:szCs w:val="15"/>
                <w:lang w:val="en-US" w:eastAsia="zh-CN"/>
              </w:rPr>
              <w:t>万次</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17DF3D7E">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7DDC6AA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389845A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0716773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82</w:t>
            </w:r>
          </w:p>
        </w:tc>
        <w:tc>
          <w:tcPr>
            <w:tcW w:w="913" w:type="dxa"/>
            <w:gridSpan w:val="2"/>
            <w:tcBorders>
              <w:top w:val="nil"/>
              <w:left w:val="nil"/>
              <w:bottom w:val="single" w:color="auto" w:sz="4" w:space="0"/>
              <w:right w:val="single" w:color="auto" w:sz="4" w:space="0"/>
            </w:tcBorders>
            <w:shd w:val="clear" w:color="auto" w:fill="auto"/>
            <w:noWrap/>
            <w:vAlign w:val="center"/>
          </w:tcPr>
          <w:p w14:paraId="422C2E4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126F20DB">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7FB4BFF8">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68B051CD">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低压项目</w:t>
            </w:r>
          </w:p>
        </w:tc>
      </w:tr>
      <w:tr w14:paraId="64B77B1C">
        <w:tblPrEx>
          <w:tblCellMar>
            <w:top w:w="0" w:type="dxa"/>
            <w:left w:w="108" w:type="dxa"/>
            <w:bottom w:w="0" w:type="dxa"/>
            <w:right w:w="108" w:type="dxa"/>
          </w:tblCellMar>
        </w:tblPrEx>
        <w:trPr>
          <w:gridAfter w:val="3"/>
          <w:wAfter w:w="895" w:type="dxa"/>
          <w:trHeight w:val="39"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7FE61634">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12</w:t>
            </w:r>
          </w:p>
        </w:tc>
        <w:tc>
          <w:tcPr>
            <w:tcW w:w="1200" w:type="dxa"/>
            <w:tcBorders>
              <w:top w:val="nil"/>
              <w:left w:val="nil"/>
              <w:bottom w:val="single" w:color="auto" w:sz="4" w:space="0"/>
              <w:right w:val="single" w:color="auto" w:sz="4" w:space="0"/>
            </w:tcBorders>
            <w:shd w:val="clear" w:color="auto" w:fill="auto"/>
            <w:noWrap/>
            <w:vAlign w:val="center"/>
          </w:tcPr>
          <w:p w14:paraId="75B807E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低压线端子压接刀片</w:t>
            </w:r>
          </w:p>
        </w:tc>
        <w:tc>
          <w:tcPr>
            <w:tcW w:w="1200" w:type="dxa"/>
            <w:tcBorders>
              <w:top w:val="nil"/>
              <w:left w:val="nil"/>
              <w:bottom w:val="single" w:color="auto" w:sz="4" w:space="0"/>
              <w:right w:val="single" w:color="auto" w:sz="4" w:space="0"/>
            </w:tcBorders>
            <w:shd w:val="clear" w:color="auto" w:fill="auto"/>
            <w:vAlign w:val="center"/>
          </w:tcPr>
          <w:p w14:paraId="5F2F81F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137" w:type="dxa"/>
            <w:gridSpan w:val="2"/>
            <w:tcBorders>
              <w:top w:val="nil"/>
              <w:left w:val="nil"/>
              <w:bottom w:val="single" w:color="auto" w:sz="4" w:space="0"/>
              <w:right w:val="single" w:color="auto" w:sz="4" w:space="0"/>
            </w:tcBorders>
            <w:shd w:val="clear" w:color="auto" w:fill="auto"/>
            <w:noWrap/>
            <w:vAlign w:val="center"/>
          </w:tcPr>
          <w:p w14:paraId="36ACD790">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default" w:cs="宋体" w:asciiTheme="minorEastAsia" w:hAnsiTheme="minorEastAsia" w:eastAsiaTheme="minorEastAsia"/>
                <w:color w:val="000000"/>
                <w:kern w:val="0"/>
                <w:sz w:val="15"/>
                <w:szCs w:val="15"/>
                <w:lang w:val="en-US" w:eastAsia="zh-CN"/>
              </w:rPr>
              <w:t>日嘉DC53</w:t>
            </w:r>
            <w:r>
              <w:rPr>
                <w:rFonts w:hint="eastAsia" w:cs="宋体" w:asciiTheme="minorEastAsia" w:hAnsiTheme="minorEastAsia" w:eastAsiaTheme="minorEastAsia"/>
                <w:color w:val="000000"/>
                <w:kern w:val="0"/>
                <w:sz w:val="15"/>
                <w:szCs w:val="15"/>
                <w:lang w:val="en-US" w:eastAsia="zh-CN"/>
              </w:rPr>
              <w:t>（</w:t>
            </w:r>
            <w:r>
              <w:rPr>
                <w:rFonts w:hint="default" w:cs="宋体" w:asciiTheme="minorEastAsia" w:hAnsiTheme="minorEastAsia" w:eastAsiaTheme="minorEastAsia"/>
                <w:color w:val="000000"/>
                <w:kern w:val="0"/>
                <w:sz w:val="15"/>
                <w:szCs w:val="15"/>
                <w:lang w:val="en-US" w:eastAsia="zh-CN"/>
              </w:rPr>
              <w:t>30</w:t>
            </w:r>
            <w:r>
              <w:rPr>
                <w:rFonts w:hint="eastAsia" w:cs="宋体" w:asciiTheme="minorEastAsia" w:hAnsiTheme="minorEastAsia" w:eastAsiaTheme="minorEastAsia"/>
                <w:color w:val="000000"/>
                <w:kern w:val="0"/>
                <w:sz w:val="15"/>
                <w:szCs w:val="15"/>
                <w:lang w:val="en-US" w:eastAsia="zh-CN"/>
              </w:rPr>
              <w:t>-40</w:t>
            </w:r>
            <w:r>
              <w:rPr>
                <w:rFonts w:hint="default" w:cs="宋体" w:asciiTheme="minorEastAsia" w:hAnsiTheme="minorEastAsia" w:eastAsiaTheme="minorEastAsia"/>
                <w:color w:val="000000"/>
                <w:kern w:val="0"/>
                <w:sz w:val="15"/>
                <w:szCs w:val="15"/>
                <w:lang w:val="en-US" w:eastAsia="zh-CN"/>
              </w:rPr>
              <w:t>万次</w:t>
            </w:r>
            <w:r>
              <w:rPr>
                <w:rFonts w:hint="eastAsia" w:cs="宋体" w:asciiTheme="minorEastAsia" w:hAnsiTheme="minorEastAsia" w:eastAsiaTheme="minorEastAsia"/>
                <w:color w:val="000000"/>
                <w:kern w:val="0"/>
                <w:sz w:val="15"/>
                <w:szCs w:val="15"/>
                <w:lang w:val="en-US" w:eastAsia="zh-CN"/>
              </w:rPr>
              <w:t>）</w:t>
            </w:r>
          </w:p>
        </w:tc>
        <w:tc>
          <w:tcPr>
            <w:tcW w:w="763" w:type="dxa"/>
            <w:gridSpan w:val="2"/>
            <w:tcBorders>
              <w:top w:val="nil"/>
              <w:left w:val="nil"/>
              <w:bottom w:val="single" w:color="auto" w:sz="4" w:space="0"/>
              <w:right w:val="single" w:color="auto" w:sz="4" w:space="0"/>
            </w:tcBorders>
            <w:shd w:val="clear" w:color="auto" w:fill="auto"/>
            <w:noWrap/>
            <w:vAlign w:val="center"/>
          </w:tcPr>
          <w:p w14:paraId="5716DD9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712" w:type="dxa"/>
            <w:gridSpan w:val="2"/>
            <w:tcBorders>
              <w:top w:val="nil"/>
              <w:left w:val="nil"/>
              <w:bottom w:val="single" w:color="auto" w:sz="4" w:space="0"/>
              <w:right w:val="single" w:color="auto" w:sz="4" w:space="0"/>
            </w:tcBorders>
            <w:shd w:val="clear" w:color="auto" w:fill="auto"/>
            <w:noWrap/>
            <w:vAlign w:val="center"/>
          </w:tcPr>
          <w:p w14:paraId="7E9D57E7">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575" w:type="dxa"/>
            <w:gridSpan w:val="2"/>
            <w:tcBorders>
              <w:top w:val="nil"/>
              <w:left w:val="nil"/>
              <w:bottom w:val="single" w:color="auto" w:sz="4" w:space="0"/>
              <w:right w:val="single" w:color="auto" w:sz="4" w:space="0"/>
            </w:tcBorders>
            <w:shd w:val="clear" w:color="auto" w:fill="auto"/>
            <w:noWrap/>
            <w:vAlign w:val="center"/>
          </w:tcPr>
          <w:p w14:paraId="2B7204A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套</w:t>
            </w:r>
          </w:p>
        </w:tc>
        <w:tc>
          <w:tcPr>
            <w:tcW w:w="550" w:type="dxa"/>
            <w:tcBorders>
              <w:top w:val="nil"/>
              <w:left w:val="nil"/>
              <w:bottom w:val="single" w:color="auto" w:sz="4" w:space="0"/>
              <w:right w:val="single" w:color="auto" w:sz="4" w:space="0"/>
            </w:tcBorders>
            <w:shd w:val="clear" w:color="auto" w:fill="auto"/>
            <w:noWrap/>
            <w:vAlign w:val="center"/>
          </w:tcPr>
          <w:p w14:paraId="0A9D8D7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1000</w:t>
            </w:r>
          </w:p>
        </w:tc>
        <w:tc>
          <w:tcPr>
            <w:tcW w:w="913" w:type="dxa"/>
            <w:gridSpan w:val="2"/>
            <w:tcBorders>
              <w:top w:val="nil"/>
              <w:left w:val="nil"/>
              <w:bottom w:val="single" w:color="auto" w:sz="4" w:space="0"/>
              <w:right w:val="single" w:color="auto" w:sz="4" w:space="0"/>
            </w:tcBorders>
            <w:shd w:val="clear" w:color="auto" w:fill="auto"/>
            <w:noWrap/>
            <w:vAlign w:val="center"/>
          </w:tcPr>
          <w:p w14:paraId="69E47C12">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412" w:type="dxa"/>
            <w:gridSpan w:val="2"/>
            <w:tcBorders>
              <w:top w:val="nil"/>
              <w:left w:val="nil"/>
              <w:bottom w:val="single" w:color="auto" w:sz="4" w:space="0"/>
              <w:right w:val="single" w:color="auto" w:sz="4" w:space="0"/>
            </w:tcBorders>
            <w:shd w:val="clear" w:color="auto" w:fill="auto"/>
            <w:noWrap/>
            <w:vAlign w:val="center"/>
          </w:tcPr>
          <w:p w14:paraId="118C750F">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925" w:type="dxa"/>
            <w:gridSpan w:val="2"/>
            <w:tcBorders>
              <w:top w:val="nil"/>
              <w:left w:val="nil"/>
              <w:bottom w:val="single" w:color="auto" w:sz="4" w:space="0"/>
              <w:right w:val="single" w:color="auto" w:sz="4" w:space="0"/>
            </w:tcBorders>
            <w:shd w:val="clear" w:color="auto" w:fill="auto"/>
            <w:noWrap/>
            <w:vAlign w:val="center"/>
          </w:tcPr>
          <w:p w14:paraId="6CF17C63">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p>
        </w:tc>
        <w:tc>
          <w:tcPr>
            <w:tcW w:w="1650" w:type="dxa"/>
            <w:gridSpan w:val="2"/>
            <w:tcBorders>
              <w:top w:val="nil"/>
              <w:left w:val="nil"/>
              <w:bottom w:val="single" w:color="auto" w:sz="4" w:space="0"/>
              <w:right w:val="single" w:color="auto" w:sz="4" w:space="0"/>
            </w:tcBorders>
            <w:shd w:val="clear" w:color="auto" w:fill="auto"/>
            <w:noWrap/>
            <w:vAlign w:val="center"/>
          </w:tcPr>
          <w:p w14:paraId="196B5561">
            <w:pPr>
              <w:keepNext w:val="0"/>
              <w:keepLines w:val="0"/>
              <w:widowControl/>
              <w:suppressLineNumbers w:val="0"/>
              <w:spacing w:before="0" w:beforeAutospacing="0" w:after="0" w:afterAutospacing="0"/>
              <w:ind w:left="0" w:right="0"/>
              <w:jc w:val="left"/>
              <w:rPr>
                <w:rFonts w:hint="eastAsia"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低压项目</w:t>
            </w:r>
          </w:p>
        </w:tc>
      </w:tr>
      <w:tr w14:paraId="62F88C36">
        <w:tblPrEx>
          <w:tblCellMar>
            <w:top w:w="0" w:type="dxa"/>
            <w:left w:w="108" w:type="dxa"/>
            <w:bottom w:w="0" w:type="dxa"/>
            <w:right w:w="108" w:type="dxa"/>
          </w:tblCellMar>
        </w:tblPrEx>
        <w:trPr>
          <w:gridAfter w:val="3"/>
          <w:wAfter w:w="895" w:type="dxa"/>
          <w:trHeight w:val="437" w:hRule="atLeast"/>
        </w:trPr>
        <w:tc>
          <w:tcPr>
            <w:tcW w:w="553" w:type="dxa"/>
            <w:tcBorders>
              <w:top w:val="nil"/>
              <w:left w:val="single" w:color="auto" w:sz="4" w:space="0"/>
              <w:bottom w:val="single" w:color="auto" w:sz="4" w:space="0"/>
              <w:right w:val="single" w:color="auto" w:sz="4" w:space="0"/>
            </w:tcBorders>
            <w:shd w:val="clear" w:color="auto" w:fill="auto"/>
            <w:noWrap/>
            <w:vAlign w:val="center"/>
          </w:tcPr>
          <w:p w14:paraId="119CC315">
            <w:pPr>
              <w:keepNext w:val="0"/>
              <w:keepLines w:val="0"/>
              <w:widowControl/>
              <w:suppressLineNumbers w:val="0"/>
              <w:spacing w:before="0" w:beforeAutospacing="0" w:after="0" w:afterAutospacing="0"/>
              <w:ind w:left="0" w:right="0"/>
              <w:jc w:val="left"/>
              <w:rPr>
                <w:rFonts w:hint="default" w:ascii="宋体" w:hAnsi="宋体" w:cs="宋体"/>
                <w:color w:val="000000"/>
                <w:kern w:val="0"/>
                <w:sz w:val="15"/>
                <w:szCs w:val="15"/>
              </w:rPr>
            </w:pPr>
            <w:r>
              <w:rPr>
                <w:rFonts w:hint="eastAsia" w:ascii="宋体" w:hAnsi="宋体" w:cs="宋体"/>
                <w:color w:val="000000"/>
                <w:kern w:val="0"/>
                <w:sz w:val="15"/>
                <w:szCs w:val="15"/>
              </w:rPr>
              <w:t>共计</w:t>
            </w:r>
          </w:p>
        </w:tc>
        <w:tc>
          <w:tcPr>
            <w:tcW w:w="1200" w:type="dxa"/>
            <w:tcBorders>
              <w:top w:val="nil"/>
              <w:left w:val="nil"/>
              <w:bottom w:val="single" w:color="auto" w:sz="4" w:space="0"/>
              <w:right w:val="single" w:color="auto" w:sz="4" w:space="0"/>
            </w:tcBorders>
            <w:shd w:val="clear" w:color="auto" w:fill="auto"/>
            <w:vAlign w:val="center"/>
          </w:tcPr>
          <w:p w14:paraId="156403D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200" w:type="dxa"/>
            <w:tcBorders>
              <w:top w:val="nil"/>
              <w:left w:val="nil"/>
              <w:bottom w:val="single" w:color="auto" w:sz="4" w:space="0"/>
              <w:right w:val="single" w:color="auto" w:sz="4" w:space="0"/>
            </w:tcBorders>
            <w:shd w:val="clear" w:color="auto" w:fill="auto"/>
            <w:vAlign w:val="center"/>
          </w:tcPr>
          <w:p w14:paraId="00B85D0A">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137" w:type="dxa"/>
            <w:gridSpan w:val="2"/>
            <w:tcBorders>
              <w:top w:val="nil"/>
              <w:left w:val="nil"/>
              <w:bottom w:val="single" w:color="auto" w:sz="4" w:space="0"/>
              <w:right w:val="single" w:color="auto" w:sz="4" w:space="0"/>
            </w:tcBorders>
            <w:shd w:val="clear" w:color="auto" w:fill="auto"/>
            <w:vAlign w:val="center"/>
          </w:tcPr>
          <w:p w14:paraId="5105072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63" w:type="dxa"/>
            <w:gridSpan w:val="2"/>
            <w:tcBorders>
              <w:top w:val="nil"/>
              <w:left w:val="nil"/>
              <w:bottom w:val="single" w:color="auto" w:sz="4" w:space="0"/>
              <w:right w:val="single" w:color="auto" w:sz="4" w:space="0"/>
            </w:tcBorders>
            <w:shd w:val="clear" w:color="auto" w:fill="auto"/>
            <w:noWrap/>
            <w:vAlign w:val="center"/>
          </w:tcPr>
          <w:p w14:paraId="6AE4ED00">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712" w:type="dxa"/>
            <w:gridSpan w:val="2"/>
            <w:tcBorders>
              <w:top w:val="nil"/>
              <w:left w:val="nil"/>
              <w:bottom w:val="single" w:color="auto" w:sz="4" w:space="0"/>
              <w:right w:val="single" w:color="auto" w:sz="4" w:space="0"/>
            </w:tcBorders>
            <w:shd w:val="clear" w:color="auto" w:fill="auto"/>
            <w:noWrap/>
            <w:vAlign w:val="center"/>
          </w:tcPr>
          <w:p w14:paraId="02E6F4C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75" w:type="dxa"/>
            <w:gridSpan w:val="2"/>
            <w:tcBorders>
              <w:top w:val="nil"/>
              <w:left w:val="nil"/>
              <w:bottom w:val="single" w:color="auto" w:sz="4" w:space="0"/>
              <w:right w:val="single" w:color="auto" w:sz="4" w:space="0"/>
            </w:tcBorders>
            <w:shd w:val="clear" w:color="auto" w:fill="auto"/>
            <w:noWrap/>
            <w:vAlign w:val="center"/>
          </w:tcPr>
          <w:p w14:paraId="0CD0AB4E">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550" w:type="dxa"/>
            <w:tcBorders>
              <w:top w:val="nil"/>
              <w:left w:val="nil"/>
              <w:bottom w:val="single" w:color="auto" w:sz="4" w:space="0"/>
              <w:right w:val="single" w:color="auto" w:sz="4" w:space="0"/>
            </w:tcBorders>
            <w:shd w:val="clear" w:color="auto" w:fill="auto"/>
            <w:noWrap/>
            <w:vAlign w:val="center"/>
          </w:tcPr>
          <w:p w14:paraId="51F45F99">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13" w:type="dxa"/>
            <w:gridSpan w:val="2"/>
            <w:tcBorders>
              <w:top w:val="nil"/>
              <w:left w:val="nil"/>
              <w:bottom w:val="single" w:color="auto" w:sz="4" w:space="0"/>
              <w:right w:val="single" w:color="auto" w:sz="4" w:space="0"/>
            </w:tcBorders>
            <w:shd w:val="clear" w:color="auto" w:fill="auto"/>
            <w:noWrap/>
            <w:vAlign w:val="center"/>
          </w:tcPr>
          <w:p w14:paraId="4CD1210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412" w:type="dxa"/>
            <w:gridSpan w:val="2"/>
            <w:tcBorders>
              <w:top w:val="nil"/>
              <w:left w:val="nil"/>
              <w:bottom w:val="single" w:color="auto" w:sz="4" w:space="0"/>
              <w:right w:val="single" w:color="auto" w:sz="4" w:space="0"/>
            </w:tcBorders>
            <w:shd w:val="clear" w:color="auto" w:fill="auto"/>
            <w:noWrap/>
            <w:vAlign w:val="center"/>
          </w:tcPr>
          <w:p w14:paraId="320BFFAC">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925" w:type="dxa"/>
            <w:gridSpan w:val="2"/>
            <w:tcBorders>
              <w:top w:val="nil"/>
              <w:left w:val="nil"/>
              <w:bottom w:val="single" w:color="auto" w:sz="4" w:space="0"/>
              <w:right w:val="single" w:color="auto" w:sz="4" w:space="0"/>
            </w:tcBorders>
            <w:shd w:val="clear" w:color="auto" w:fill="auto"/>
            <w:noWrap/>
            <w:vAlign w:val="center"/>
          </w:tcPr>
          <w:p w14:paraId="4187FA81">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c>
          <w:tcPr>
            <w:tcW w:w="1650" w:type="dxa"/>
            <w:gridSpan w:val="2"/>
            <w:tcBorders>
              <w:top w:val="nil"/>
              <w:left w:val="nil"/>
              <w:bottom w:val="single" w:color="auto" w:sz="4" w:space="0"/>
              <w:right w:val="single" w:color="auto" w:sz="4" w:space="0"/>
            </w:tcBorders>
            <w:shd w:val="clear" w:color="auto" w:fill="auto"/>
            <w:vAlign w:val="center"/>
          </w:tcPr>
          <w:p w14:paraId="17054E92">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000000"/>
                <w:kern w:val="0"/>
                <w:sz w:val="15"/>
                <w:szCs w:val="15"/>
              </w:rPr>
            </w:pPr>
          </w:p>
        </w:tc>
      </w:tr>
      <w:tr w14:paraId="275C8AED">
        <w:tblPrEx>
          <w:tblCellMar>
            <w:top w:w="0" w:type="dxa"/>
            <w:left w:w="108" w:type="dxa"/>
            <w:bottom w:w="0" w:type="dxa"/>
            <w:right w:w="108" w:type="dxa"/>
          </w:tblCellMar>
        </w:tblPrEx>
        <w:trPr>
          <w:gridAfter w:val="2"/>
          <w:wAfter w:w="745" w:type="dxa"/>
          <w:trHeight w:val="270" w:hRule="atLeast"/>
        </w:trPr>
        <w:tc>
          <w:tcPr>
            <w:tcW w:w="10740" w:type="dxa"/>
            <w:gridSpan w:val="21"/>
            <w:tcBorders>
              <w:top w:val="nil"/>
              <w:left w:val="single" w:color="auto" w:sz="4" w:space="0"/>
              <w:bottom w:val="single" w:color="auto" w:sz="4" w:space="0"/>
              <w:right w:val="single" w:color="auto" w:sz="4" w:space="0"/>
            </w:tcBorders>
            <w:shd w:val="clear" w:color="auto" w:fill="auto"/>
            <w:noWrap/>
            <w:vAlign w:val="center"/>
          </w:tcPr>
          <w:p w14:paraId="73F7FA41">
            <w:pPr>
              <w:keepNext w:val="0"/>
              <w:keepLines w:val="0"/>
              <w:widowControl/>
              <w:suppressLineNumbers w:val="0"/>
              <w:spacing w:before="0" w:beforeAutospacing="0" w:after="0" w:afterAutospacing="0" w:line="340" w:lineRule="exact"/>
              <w:ind w:left="0" w:right="0"/>
              <w:jc w:val="left"/>
              <w:rPr>
                <w:rFonts w:hint="default" w:asciiTheme="majorEastAsia" w:hAnsiTheme="majorEastAsia" w:eastAsiaTheme="majorEastAsia"/>
                <w:szCs w:val="21"/>
              </w:rPr>
            </w:pPr>
            <w:r>
              <w:rPr>
                <w:rFonts w:hint="default" w:asciiTheme="majorEastAsia" w:hAnsiTheme="majorEastAsia" w:eastAsiaTheme="majorEastAsia"/>
                <w:szCs w:val="21"/>
              </w:rPr>
              <w:t>付款方式：</w:t>
            </w:r>
          </w:p>
          <w:p w14:paraId="368BE850">
            <w:pPr>
              <w:keepNext w:val="0"/>
              <w:keepLines w:val="0"/>
              <w:widowControl/>
              <w:suppressLineNumbers w:val="0"/>
              <w:spacing w:before="0" w:beforeAutospacing="0" w:after="0" w:afterAutospacing="0" w:line="340" w:lineRule="exact"/>
              <w:ind w:left="0" w:right="0"/>
              <w:jc w:val="left"/>
              <w:rPr>
                <w:rFonts w:hint="default" w:ascii="宋体" w:hAnsi="宋体" w:cs="宋体"/>
                <w:color w:val="000000"/>
                <w:kern w:val="0"/>
                <w:sz w:val="22"/>
                <w:szCs w:val="22"/>
              </w:rPr>
            </w:pPr>
            <w:r>
              <w:rPr>
                <w:rFonts w:hint="default" w:asciiTheme="majorEastAsia" w:hAnsiTheme="majorEastAsia" w:eastAsiaTheme="majorEastAsia"/>
                <w:color w:val="auto"/>
                <w:szCs w:val="21"/>
              </w:rPr>
              <w:t>付款方式为</w:t>
            </w:r>
            <w:r>
              <w:rPr>
                <w:rFonts w:hint="eastAsia" w:asciiTheme="majorEastAsia" w:hAnsiTheme="majorEastAsia" w:eastAsiaTheme="majorEastAsia"/>
                <w:color w:val="auto"/>
                <w:szCs w:val="21"/>
                <w:lang w:eastAsia="zh-CN"/>
              </w:rPr>
              <w:t>：</w:t>
            </w:r>
            <w:r>
              <w:rPr>
                <w:rFonts w:hint="eastAsia" w:asciiTheme="majorEastAsia" w:hAnsiTheme="majorEastAsia" w:eastAsiaTheme="majorEastAsia"/>
                <w:szCs w:val="21"/>
              </w:rPr>
              <w:br w:type="textWrapping"/>
            </w:r>
            <w:r>
              <w:rPr>
                <w:rFonts w:hint="eastAsia" w:asciiTheme="majorEastAsia" w:hAnsiTheme="majorEastAsia" w:eastAsiaTheme="majorEastAsia"/>
                <w:szCs w:val="21"/>
                <w:lang w:val="en-US" w:eastAsia="zh-CN"/>
              </w:rPr>
              <w:t>质量承诺：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供货周期承诺：</w:t>
            </w:r>
            <w:r>
              <w:rPr>
                <w:rFonts w:hint="eastAsia" w:asciiTheme="majorEastAsia" w:hAnsiTheme="majorEastAsia" w:eastAsiaTheme="majorEastAsia"/>
                <w:szCs w:val="21"/>
                <w:lang w:val="en-US" w:eastAsia="zh-CN"/>
              </w:rPr>
              <w:br w:type="textWrapping"/>
            </w:r>
            <w:r>
              <w:rPr>
                <w:rFonts w:hint="eastAsia" w:asciiTheme="majorEastAsia" w:hAnsiTheme="majorEastAsia" w:eastAsiaTheme="majorEastAsia"/>
                <w:szCs w:val="21"/>
                <w:lang w:val="en-US" w:eastAsia="zh-CN"/>
              </w:rPr>
              <w:t>服务承诺：</w:t>
            </w:r>
          </w:p>
        </w:tc>
      </w:tr>
      <w:tr w14:paraId="6ABBDC47">
        <w:tblPrEx>
          <w:tblCellMar>
            <w:top w:w="0" w:type="dxa"/>
            <w:left w:w="108" w:type="dxa"/>
            <w:bottom w:w="0" w:type="dxa"/>
            <w:right w:w="108" w:type="dxa"/>
          </w:tblCellMar>
        </w:tblPrEx>
        <w:trPr>
          <w:trHeight w:val="270" w:hRule="atLeast"/>
        </w:trPr>
        <w:tc>
          <w:tcPr>
            <w:tcW w:w="553" w:type="dxa"/>
            <w:tcBorders>
              <w:top w:val="nil"/>
              <w:left w:val="nil"/>
              <w:bottom w:val="nil"/>
              <w:right w:val="nil"/>
            </w:tcBorders>
            <w:shd w:val="clear" w:color="auto" w:fill="auto"/>
            <w:noWrap/>
            <w:vAlign w:val="center"/>
          </w:tcPr>
          <w:p w14:paraId="543208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200" w:type="dxa"/>
            <w:tcBorders>
              <w:top w:val="nil"/>
              <w:left w:val="nil"/>
              <w:bottom w:val="nil"/>
              <w:right w:val="nil"/>
            </w:tcBorders>
            <w:shd w:val="clear" w:color="auto" w:fill="auto"/>
            <w:vAlign w:val="center"/>
          </w:tcPr>
          <w:p w14:paraId="31ACFE6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430" w:type="dxa"/>
            <w:gridSpan w:val="2"/>
            <w:tcBorders>
              <w:top w:val="nil"/>
              <w:left w:val="nil"/>
              <w:bottom w:val="nil"/>
              <w:right w:val="nil"/>
            </w:tcBorders>
            <w:shd w:val="clear" w:color="auto" w:fill="auto"/>
            <w:vAlign w:val="center"/>
          </w:tcPr>
          <w:p w14:paraId="24617A2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107" w:type="dxa"/>
            <w:gridSpan w:val="2"/>
            <w:tcBorders>
              <w:top w:val="nil"/>
              <w:left w:val="nil"/>
              <w:bottom w:val="nil"/>
              <w:right w:val="nil"/>
            </w:tcBorders>
            <w:shd w:val="clear" w:color="auto" w:fill="auto"/>
            <w:vAlign w:val="center"/>
          </w:tcPr>
          <w:p w14:paraId="57D14D06">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725" w:type="dxa"/>
            <w:gridSpan w:val="2"/>
            <w:tcBorders>
              <w:top w:val="nil"/>
              <w:left w:val="nil"/>
              <w:bottom w:val="nil"/>
              <w:right w:val="nil"/>
            </w:tcBorders>
            <w:shd w:val="clear" w:color="auto" w:fill="auto"/>
            <w:vAlign w:val="center"/>
          </w:tcPr>
          <w:p w14:paraId="4E133D7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94" w:type="dxa"/>
            <w:gridSpan w:val="2"/>
            <w:tcBorders>
              <w:top w:val="nil"/>
              <w:left w:val="nil"/>
              <w:bottom w:val="nil"/>
              <w:right w:val="nil"/>
            </w:tcBorders>
            <w:shd w:val="clear" w:color="auto" w:fill="auto"/>
            <w:noWrap/>
            <w:vAlign w:val="center"/>
          </w:tcPr>
          <w:p w14:paraId="36711D4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056" w:type="dxa"/>
            <w:gridSpan w:val="3"/>
            <w:tcBorders>
              <w:top w:val="nil"/>
              <w:left w:val="nil"/>
              <w:bottom w:val="nil"/>
              <w:right w:val="nil"/>
            </w:tcBorders>
            <w:shd w:val="clear" w:color="auto" w:fill="auto"/>
            <w:noWrap/>
            <w:vAlign w:val="center"/>
          </w:tcPr>
          <w:p w14:paraId="064D824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575" w:type="dxa"/>
            <w:gridSpan w:val="2"/>
            <w:tcBorders>
              <w:top w:val="nil"/>
              <w:left w:val="nil"/>
              <w:bottom w:val="nil"/>
              <w:right w:val="nil"/>
            </w:tcBorders>
            <w:shd w:val="clear" w:color="auto" w:fill="auto"/>
            <w:noWrap/>
            <w:vAlign w:val="center"/>
          </w:tcPr>
          <w:p w14:paraId="0AE18D3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875" w:type="dxa"/>
            <w:gridSpan w:val="2"/>
            <w:tcBorders>
              <w:top w:val="nil"/>
              <w:left w:val="nil"/>
              <w:bottom w:val="nil"/>
              <w:right w:val="nil"/>
            </w:tcBorders>
            <w:shd w:val="clear" w:color="auto" w:fill="auto"/>
            <w:noWrap/>
            <w:vAlign w:val="center"/>
          </w:tcPr>
          <w:p w14:paraId="72A7E19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371" w:type="dxa"/>
            <w:gridSpan w:val="2"/>
            <w:tcBorders>
              <w:top w:val="nil"/>
              <w:left w:val="nil"/>
              <w:bottom w:val="nil"/>
              <w:right w:val="nil"/>
            </w:tcBorders>
            <w:shd w:val="clear" w:color="auto" w:fill="auto"/>
            <w:noWrap/>
            <w:vAlign w:val="center"/>
          </w:tcPr>
          <w:p w14:paraId="0C8DBE6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1604" w:type="dxa"/>
            <w:tcBorders>
              <w:top w:val="nil"/>
              <w:left w:val="nil"/>
              <w:bottom w:val="nil"/>
              <w:right w:val="nil"/>
            </w:tcBorders>
            <w:shd w:val="clear" w:color="auto" w:fill="auto"/>
            <w:noWrap/>
            <w:vAlign w:val="center"/>
          </w:tcPr>
          <w:p w14:paraId="03C40F5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236" w:type="dxa"/>
            <w:gridSpan w:val="2"/>
            <w:tcBorders>
              <w:top w:val="nil"/>
              <w:left w:val="nil"/>
              <w:bottom w:val="nil"/>
              <w:right w:val="nil"/>
            </w:tcBorders>
            <w:shd w:val="clear" w:color="auto" w:fill="auto"/>
            <w:noWrap/>
            <w:vAlign w:val="center"/>
          </w:tcPr>
          <w:p w14:paraId="72EA0A7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c>
          <w:tcPr>
            <w:tcW w:w="659" w:type="dxa"/>
            <w:tcBorders>
              <w:top w:val="nil"/>
              <w:left w:val="nil"/>
              <w:bottom w:val="nil"/>
              <w:right w:val="nil"/>
            </w:tcBorders>
            <w:shd w:val="clear" w:color="auto" w:fill="auto"/>
            <w:vAlign w:val="center"/>
          </w:tcPr>
          <w:p w14:paraId="6F23153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2"/>
                <w:szCs w:val="22"/>
              </w:rPr>
            </w:pPr>
          </w:p>
        </w:tc>
      </w:tr>
    </w:tbl>
    <w:p w14:paraId="6845118E">
      <w:pPr>
        <w:spacing w:beforeLines="50" w:afterLines="50" w:line="480" w:lineRule="auto"/>
        <w:rPr>
          <w:szCs w:val="21"/>
          <w:u w:val="single"/>
        </w:rPr>
      </w:pPr>
      <w:bookmarkStart w:id="98" w:name="_Toc422759606"/>
      <w:bookmarkStart w:id="99" w:name="_Toc507854516"/>
      <w:r>
        <w:rPr>
          <w:szCs w:val="21"/>
        </w:rPr>
        <w:t>投标人（公司公章）：</w:t>
      </w:r>
      <w:r>
        <w:rPr>
          <w:szCs w:val="21"/>
          <w:u w:val="single"/>
        </w:rPr>
        <w:t xml:space="preserve">                       </w:t>
      </w:r>
      <w:r>
        <w:rPr>
          <w:szCs w:val="21"/>
        </w:rPr>
        <w:t xml:space="preserve">   </w:t>
      </w:r>
      <w:r>
        <w:rPr>
          <w:bCs/>
          <w:szCs w:val="21"/>
        </w:rPr>
        <w:t>法定代表人或授权代表签字</w:t>
      </w:r>
      <w:r>
        <w:rPr>
          <w:szCs w:val="21"/>
        </w:rPr>
        <w:t>：</w:t>
      </w:r>
      <w:r>
        <w:rPr>
          <w:szCs w:val="21"/>
          <w:u w:val="single"/>
        </w:rPr>
        <w:t xml:space="preserve">                 </w:t>
      </w:r>
    </w:p>
    <w:p w14:paraId="15EF2EE1">
      <w:pPr>
        <w:spacing w:beforeLines="50" w:afterLines="50" w:line="480" w:lineRule="auto"/>
        <w:ind w:firstLine="6342" w:firstLineChars="3020"/>
        <w:rPr>
          <w:szCs w:val="21"/>
        </w:rPr>
      </w:pPr>
      <w:r>
        <w:rPr>
          <w:rFonts w:hint="eastAsia"/>
          <w:szCs w:val="21"/>
        </w:rPr>
        <w:t>投标日期：</w:t>
      </w:r>
      <w:r>
        <w:rPr>
          <w:rFonts w:hint="eastAsia"/>
          <w:szCs w:val="21"/>
          <w:u w:val="single"/>
        </w:rPr>
        <w:t xml:space="preserve">      年   月   日</w:t>
      </w:r>
    </w:p>
    <w:p w14:paraId="5439A32B">
      <w:pPr>
        <w:pStyle w:val="2"/>
        <w:jc w:val="center"/>
        <w:rPr>
          <w:rFonts w:ascii="Times New Roman"/>
          <w:b/>
        </w:rPr>
      </w:pPr>
    </w:p>
    <w:p w14:paraId="7A2DB79B">
      <w:pPr>
        <w:pStyle w:val="2"/>
        <w:jc w:val="center"/>
        <w:rPr>
          <w:rFonts w:ascii="Times New Roman"/>
          <w:b/>
        </w:rPr>
      </w:pPr>
    </w:p>
    <w:p w14:paraId="01F97D5A"/>
    <w:p w14:paraId="1261A3C9">
      <w:pPr>
        <w:pStyle w:val="2"/>
        <w:jc w:val="center"/>
        <w:rPr>
          <w:rFonts w:ascii="Times New Roman"/>
          <w:b/>
        </w:rPr>
      </w:pPr>
    </w:p>
    <w:p w14:paraId="73AF2E5E"/>
    <w:p w14:paraId="6FDA6F7A"/>
    <w:p w14:paraId="5CD1FFF3">
      <w:pPr>
        <w:pStyle w:val="2"/>
        <w:jc w:val="center"/>
        <w:rPr>
          <w:rFonts w:ascii="Times New Roman"/>
          <w:b/>
        </w:rPr>
      </w:pPr>
      <w:r>
        <w:rPr>
          <w:rFonts w:ascii="Times New Roman"/>
          <w:b/>
        </w:rPr>
        <w:t>三、投标人基本情况一览表</w:t>
      </w:r>
      <w:bookmarkEnd w:id="98"/>
      <w:bookmarkEnd w:id="99"/>
    </w:p>
    <w:p w14:paraId="4848C42E">
      <w:pPr>
        <w:ind w:firstLine="315" w:firstLineChars="150"/>
        <w:rPr>
          <w:szCs w:val="21"/>
          <w:u w:val="single"/>
        </w:rPr>
      </w:pPr>
      <w:r>
        <w:rPr>
          <w:szCs w:val="21"/>
        </w:rPr>
        <w:t>投标人名称：______________                               招标编号：</w:t>
      </w:r>
      <w:r>
        <w:rPr>
          <w:rFonts w:hint="eastAsia"/>
          <w:bCs/>
          <w:kern w:val="36"/>
          <w:szCs w:val="21"/>
          <w:u w:val="single"/>
        </w:rPr>
        <w:t>TSKJ202</w:t>
      </w:r>
      <w:r>
        <w:rPr>
          <w:rFonts w:hint="eastAsia"/>
          <w:bCs/>
          <w:kern w:val="36"/>
          <w:szCs w:val="21"/>
          <w:u w:val="single"/>
          <w:lang w:val="en-US" w:eastAsia="zh-CN"/>
        </w:rPr>
        <w:t>5081501</w:t>
      </w:r>
      <w:r>
        <w:rPr>
          <w:bCs/>
          <w:kern w:val="36"/>
          <w:szCs w:val="21"/>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7E5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1ABD3EA7">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2479" w:type="dxa"/>
            <w:vAlign w:val="center"/>
          </w:tcPr>
          <w:p w14:paraId="58A078A8">
            <w:pPr>
              <w:keepNext w:val="0"/>
              <w:keepLines w:val="0"/>
              <w:suppressLineNumbers w:val="0"/>
              <w:spacing w:before="0" w:beforeAutospacing="0" w:after="0" w:afterAutospacing="0"/>
              <w:ind w:left="0" w:right="0"/>
              <w:jc w:val="left"/>
              <w:rPr>
                <w:rFonts w:hint="default"/>
                <w:szCs w:val="21"/>
              </w:rPr>
            </w:pPr>
            <w:r>
              <w:rPr>
                <w:rFonts w:hint="default"/>
                <w:szCs w:val="21"/>
              </w:rPr>
              <w:t>企业名称</w:t>
            </w:r>
          </w:p>
        </w:tc>
        <w:tc>
          <w:tcPr>
            <w:tcW w:w="6389" w:type="dxa"/>
            <w:vAlign w:val="center"/>
          </w:tcPr>
          <w:p w14:paraId="3DEABD91">
            <w:pPr>
              <w:keepNext w:val="0"/>
              <w:keepLines w:val="0"/>
              <w:suppressLineNumbers w:val="0"/>
              <w:spacing w:before="0" w:beforeAutospacing="0" w:after="0" w:afterAutospacing="0"/>
              <w:ind w:left="0" w:right="0"/>
              <w:jc w:val="center"/>
              <w:rPr>
                <w:rFonts w:hint="default"/>
                <w:szCs w:val="21"/>
              </w:rPr>
            </w:pPr>
          </w:p>
        </w:tc>
      </w:tr>
      <w:tr w14:paraId="4D8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3666B0BC">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2479" w:type="dxa"/>
            <w:vAlign w:val="center"/>
          </w:tcPr>
          <w:p w14:paraId="7BA48C88">
            <w:pPr>
              <w:keepNext w:val="0"/>
              <w:keepLines w:val="0"/>
              <w:suppressLineNumbers w:val="0"/>
              <w:spacing w:before="0" w:beforeAutospacing="0" w:after="0" w:afterAutospacing="0"/>
              <w:ind w:left="0" w:right="0"/>
              <w:jc w:val="left"/>
              <w:rPr>
                <w:rFonts w:hint="default"/>
                <w:szCs w:val="21"/>
              </w:rPr>
            </w:pPr>
            <w:r>
              <w:rPr>
                <w:rFonts w:hint="default"/>
                <w:szCs w:val="21"/>
              </w:rPr>
              <w:t>总部地址</w:t>
            </w:r>
          </w:p>
        </w:tc>
        <w:tc>
          <w:tcPr>
            <w:tcW w:w="6389" w:type="dxa"/>
            <w:vAlign w:val="center"/>
          </w:tcPr>
          <w:p w14:paraId="14CD9E48">
            <w:pPr>
              <w:keepNext w:val="0"/>
              <w:keepLines w:val="0"/>
              <w:suppressLineNumbers w:val="0"/>
              <w:spacing w:before="0" w:beforeAutospacing="0" w:after="0" w:afterAutospacing="0"/>
              <w:ind w:left="0" w:right="0"/>
              <w:jc w:val="center"/>
              <w:rPr>
                <w:rFonts w:hint="default"/>
                <w:szCs w:val="21"/>
              </w:rPr>
            </w:pPr>
          </w:p>
        </w:tc>
      </w:tr>
      <w:tr w14:paraId="6A4D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FC2F51A">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2479" w:type="dxa"/>
            <w:vAlign w:val="center"/>
          </w:tcPr>
          <w:p w14:paraId="25145C9F">
            <w:pPr>
              <w:keepNext w:val="0"/>
              <w:keepLines w:val="0"/>
              <w:suppressLineNumbers w:val="0"/>
              <w:spacing w:before="0" w:beforeAutospacing="0" w:after="0" w:afterAutospacing="0"/>
              <w:ind w:left="0" w:right="0"/>
              <w:jc w:val="left"/>
              <w:rPr>
                <w:rFonts w:hint="default"/>
                <w:szCs w:val="21"/>
              </w:rPr>
            </w:pPr>
            <w:r>
              <w:rPr>
                <w:rFonts w:hint="default"/>
                <w:szCs w:val="21"/>
              </w:rPr>
              <w:t>当地代表处地址</w:t>
            </w:r>
          </w:p>
        </w:tc>
        <w:tc>
          <w:tcPr>
            <w:tcW w:w="6389" w:type="dxa"/>
            <w:vAlign w:val="center"/>
          </w:tcPr>
          <w:p w14:paraId="0504693C">
            <w:pPr>
              <w:keepNext w:val="0"/>
              <w:keepLines w:val="0"/>
              <w:suppressLineNumbers w:val="0"/>
              <w:spacing w:before="0" w:beforeAutospacing="0" w:after="0" w:afterAutospacing="0"/>
              <w:ind w:left="0" w:right="0"/>
              <w:jc w:val="center"/>
              <w:rPr>
                <w:rFonts w:hint="default"/>
                <w:szCs w:val="21"/>
              </w:rPr>
            </w:pPr>
          </w:p>
        </w:tc>
      </w:tr>
      <w:tr w14:paraId="5C94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2598083">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2479" w:type="dxa"/>
            <w:vAlign w:val="center"/>
          </w:tcPr>
          <w:p w14:paraId="609EAD10">
            <w:pPr>
              <w:keepNext w:val="0"/>
              <w:keepLines w:val="0"/>
              <w:suppressLineNumbers w:val="0"/>
              <w:spacing w:before="0" w:beforeAutospacing="0" w:after="0" w:afterAutospacing="0"/>
              <w:ind w:left="0" w:right="0"/>
              <w:jc w:val="left"/>
              <w:rPr>
                <w:rFonts w:hint="default"/>
                <w:szCs w:val="21"/>
              </w:rPr>
            </w:pPr>
            <w:r>
              <w:rPr>
                <w:rFonts w:hint="default"/>
                <w:szCs w:val="21"/>
              </w:rPr>
              <w:t>电话</w:t>
            </w:r>
          </w:p>
        </w:tc>
        <w:tc>
          <w:tcPr>
            <w:tcW w:w="6389" w:type="dxa"/>
            <w:vAlign w:val="center"/>
          </w:tcPr>
          <w:p w14:paraId="500588BF">
            <w:pPr>
              <w:keepNext w:val="0"/>
              <w:keepLines w:val="0"/>
              <w:suppressLineNumbers w:val="0"/>
              <w:spacing w:before="0" w:beforeAutospacing="0" w:after="0" w:afterAutospacing="0"/>
              <w:ind w:left="0" w:right="0"/>
              <w:jc w:val="center"/>
              <w:rPr>
                <w:rFonts w:hint="default"/>
                <w:szCs w:val="21"/>
              </w:rPr>
            </w:pPr>
          </w:p>
        </w:tc>
      </w:tr>
      <w:tr w14:paraId="6D05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5BD39642">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2479" w:type="dxa"/>
            <w:vAlign w:val="center"/>
          </w:tcPr>
          <w:p w14:paraId="71C6F880">
            <w:pPr>
              <w:keepNext w:val="0"/>
              <w:keepLines w:val="0"/>
              <w:suppressLineNumbers w:val="0"/>
              <w:spacing w:before="0" w:beforeAutospacing="0" w:after="0" w:afterAutospacing="0"/>
              <w:ind w:left="0" w:right="0"/>
              <w:jc w:val="left"/>
              <w:rPr>
                <w:rFonts w:hint="default"/>
                <w:szCs w:val="21"/>
              </w:rPr>
            </w:pPr>
            <w:r>
              <w:rPr>
                <w:rFonts w:hint="default"/>
                <w:szCs w:val="21"/>
              </w:rPr>
              <w:t>传真</w:t>
            </w:r>
          </w:p>
        </w:tc>
        <w:tc>
          <w:tcPr>
            <w:tcW w:w="6389" w:type="dxa"/>
            <w:vAlign w:val="center"/>
          </w:tcPr>
          <w:p w14:paraId="2C35EE6E">
            <w:pPr>
              <w:keepNext w:val="0"/>
              <w:keepLines w:val="0"/>
              <w:suppressLineNumbers w:val="0"/>
              <w:spacing w:before="0" w:beforeAutospacing="0" w:after="0" w:afterAutospacing="0"/>
              <w:ind w:left="0" w:right="0"/>
              <w:jc w:val="center"/>
              <w:rPr>
                <w:rFonts w:hint="default"/>
                <w:szCs w:val="21"/>
              </w:rPr>
            </w:pPr>
          </w:p>
        </w:tc>
      </w:tr>
      <w:tr w14:paraId="2178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6EE403C3">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2479" w:type="dxa"/>
            <w:vAlign w:val="center"/>
          </w:tcPr>
          <w:p w14:paraId="1116E145">
            <w:pPr>
              <w:keepNext w:val="0"/>
              <w:keepLines w:val="0"/>
              <w:suppressLineNumbers w:val="0"/>
              <w:spacing w:before="0" w:beforeAutospacing="0" w:after="0" w:afterAutospacing="0"/>
              <w:ind w:left="0" w:right="0"/>
              <w:jc w:val="left"/>
              <w:rPr>
                <w:rFonts w:hint="default"/>
                <w:szCs w:val="21"/>
              </w:rPr>
            </w:pPr>
            <w:r>
              <w:rPr>
                <w:rFonts w:hint="default"/>
                <w:szCs w:val="21"/>
              </w:rPr>
              <w:t>法定代表人</w:t>
            </w:r>
          </w:p>
        </w:tc>
        <w:tc>
          <w:tcPr>
            <w:tcW w:w="6389" w:type="dxa"/>
            <w:vAlign w:val="center"/>
          </w:tcPr>
          <w:p w14:paraId="7CD04E62">
            <w:pPr>
              <w:keepNext w:val="0"/>
              <w:keepLines w:val="0"/>
              <w:suppressLineNumbers w:val="0"/>
              <w:spacing w:before="0" w:beforeAutospacing="0" w:after="0" w:afterAutospacing="0"/>
              <w:ind w:left="0" w:right="0"/>
              <w:jc w:val="center"/>
              <w:rPr>
                <w:rFonts w:hint="default"/>
                <w:szCs w:val="21"/>
              </w:rPr>
            </w:pPr>
          </w:p>
        </w:tc>
      </w:tr>
      <w:tr w14:paraId="7C6A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496D0DB8">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2479" w:type="dxa"/>
            <w:vAlign w:val="center"/>
          </w:tcPr>
          <w:p w14:paraId="224A9B43">
            <w:pPr>
              <w:keepNext w:val="0"/>
              <w:keepLines w:val="0"/>
              <w:suppressLineNumbers w:val="0"/>
              <w:spacing w:before="0" w:beforeAutospacing="0" w:after="0" w:afterAutospacing="0"/>
              <w:ind w:left="0" w:right="0"/>
              <w:jc w:val="left"/>
              <w:rPr>
                <w:rFonts w:hint="default"/>
                <w:szCs w:val="21"/>
              </w:rPr>
            </w:pPr>
            <w:r>
              <w:rPr>
                <w:rFonts w:hint="default"/>
                <w:szCs w:val="21"/>
              </w:rPr>
              <w:t>授权代表</w:t>
            </w:r>
          </w:p>
        </w:tc>
        <w:tc>
          <w:tcPr>
            <w:tcW w:w="6389" w:type="dxa"/>
            <w:vAlign w:val="center"/>
          </w:tcPr>
          <w:p w14:paraId="14FEEF2D">
            <w:pPr>
              <w:keepNext w:val="0"/>
              <w:keepLines w:val="0"/>
              <w:suppressLineNumbers w:val="0"/>
              <w:spacing w:before="0" w:beforeAutospacing="0" w:after="0" w:afterAutospacing="0"/>
              <w:ind w:left="0" w:right="0"/>
              <w:jc w:val="center"/>
              <w:rPr>
                <w:rFonts w:hint="default"/>
                <w:szCs w:val="21"/>
              </w:rPr>
            </w:pPr>
          </w:p>
        </w:tc>
      </w:tr>
      <w:tr w14:paraId="6BE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4A61565">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2479" w:type="dxa"/>
            <w:vAlign w:val="center"/>
          </w:tcPr>
          <w:p w14:paraId="57E449E4">
            <w:pPr>
              <w:keepNext w:val="0"/>
              <w:keepLines w:val="0"/>
              <w:suppressLineNumbers w:val="0"/>
              <w:spacing w:before="0" w:beforeAutospacing="0" w:after="0" w:afterAutospacing="0"/>
              <w:ind w:left="0" w:right="0"/>
              <w:jc w:val="left"/>
              <w:rPr>
                <w:rFonts w:hint="default"/>
                <w:szCs w:val="21"/>
              </w:rPr>
            </w:pPr>
            <w:r>
              <w:rPr>
                <w:rFonts w:hint="default"/>
                <w:szCs w:val="21"/>
              </w:rPr>
              <w:t>电子邮箱</w:t>
            </w:r>
          </w:p>
        </w:tc>
        <w:tc>
          <w:tcPr>
            <w:tcW w:w="6389" w:type="dxa"/>
            <w:vAlign w:val="center"/>
          </w:tcPr>
          <w:p w14:paraId="088F28AB">
            <w:pPr>
              <w:keepNext w:val="0"/>
              <w:keepLines w:val="0"/>
              <w:suppressLineNumbers w:val="0"/>
              <w:spacing w:before="0" w:beforeAutospacing="0" w:after="0" w:afterAutospacing="0"/>
              <w:ind w:left="0" w:right="0"/>
              <w:jc w:val="center"/>
              <w:rPr>
                <w:rFonts w:hint="default"/>
                <w:szCs w:val="21"/>
              </w:rPr>
            </w:pPr>
          </w:p>
        </w:tc>
      </w:tr>
      <w:tr w14:paraId="58CA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B923B54">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2479" w:type="dxa"/>
            <w:vAlign w:val="center"/>
          </w:tcPr>
          <w:p w14:paraId="51EE970C">
            <w:pPr>
              <w:keepNext w:val="0"/>
              <w:keepLines w:val="0"/>
              <w:suppressLineNumbers w:val="0"/>
              <w:spacing w:before="0" w:beforeAutospacing="0" w:after="0" w:afterAutospacing="0"/>
              <w:ind w:left="0" w:right="0"/>
              <w:jc w:val="left"/>
              <w:rPr>
                <w:rFonts w:hint="default"/>
                <w:szCs w:val="21"/>
              </w:rPr>
            </w:pPr>
            <w:r>
              <w:rPr>
                <w:rFonts w:hint="default"/>
                <w:szCs w:val="21"/>
              </w:rPr>
              <w:t>注册地</w:t>
            </w:r>
          </w:p>
        </w:tc>
        <w:tc>
          <w:tcPr>
            <w:tcW w:w="6389" w:type="dxa"/>
            <w:vAlign w:val="center"/>
          </w:tcPr>
          <w:p w14:paraId="56A740F6">
            <w:pPr>
              <w:keepNext w:val="0"/>
              <w:keepLines w:val="0"/>
              <w:suppressLineNumbers w:val="0"/>
              <w:spacing w:before="0" w:beforeAutospacing="0" w:after="0" w:afterAutospacing="0"/>
              <w:ind w:left="0" w:right="0"/>
              <w:jc w:val="center"/>
              <w:rPr>
                <w:rFonts w:hint="default"/>
                <w:szCs w:val="21"/>
              </w:rPr>
            </w:pPr>
          </w:p>
        </w:tc>
      </w:tr>
      <w:tr w14:paraId="330B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0624BC8">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2479" w:type="dxa"/>
            <w:vAlign w:val="center"/>
          </w:tcPr>
          <w:p w14:paraId="247451B4">
            <w:pPr>
              <w:keepNext w:val="0"/>
              <w:keepLines w:val="0"/>
              <w:suppressLineNumbers w:val="0"/>
              <w:spacing w:before="0" w:beforeAutospacing="0" w:after="0" w:afterAutospacing="0"/>
              <w:ind w:left="0" w:right="0"/>
              <w:jc w:val="left"/>
              <w:rPr>
                <w:rFonts w:hint="default"/>
                <w:szCs w:val="21"/>
              </w:rPr>
            </w:pPr>
            <w:r>
              <w:rPr>
                <w:rFonts w:hint="default"/>
                <w:szCs w:val="21"/>
              </w:rPr>
              <w:t>注册年份</w:t>
            </w:r>
          </w:p>
        </w:tc>
        <w:tc>
          <w:tcPr>
            <w:tcW w:w="6389" w:type="dxa"/>
            <w:vAlign w:val="center"/>
          </w:tcPr>
          <w:p w14:paraId="3D561E75">
            <w:pPr>
              <w:keepNext w:val="0"/>
              <w:keepLines w:val="0"/>
              <w:suppressLineNumbers w:val="0"/>
              <w:spacing w:before="0" w:beforeAutospacing="0" w:after="0" w:afterAutospacing="0"/>
              <w:ind w:left="0" w:right="0"/>
              <w:jc w:val="center"/>
              <w:rPr>
                <w:rFonts w:hint="default"/>
                <w:szCs w:val="21"/>
              </w:rPr>
            </w:pPr>
          </w:p>
        </w:tc>
      </w:tr>
      <w:tr w14:paraId="552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02C2BA43">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2479" w:type="dxa"/>
            <w:vAlign w:val="center"/>
          </w:tcPr>
          <w:p w14:paraId="64B9F48D">
            <w:pPr>
              <w:keepNext w:val="0"/>
              <w:keepLines w:val="0"/>
              <w:suppressLineNumbers w:val="0"/>
              <w:spacing w:before="0" w:beforeAutospacing="0" w:after="0" w:afterAutospacing="0"/>
              <w:ind w:left="0" w:right="0"/>
              <w:jc w:val="left"/>
              <w:rPr>
                <w:rFonts w:hint="default"/>
                <w:szCs w:val="21"/>
              </w:rPr>
            </w:pPr>
            <w:r>
              <w:rPr>
                <w:rFonts w:hint="default"/>
                <w:szCs w:val="21"/>
              </w:rPr>
              <w:t>主营范围</w:t>
            </w:r>
          </w:p>
        </w:tc>
        <w:tc>
          <w:tcPr>
            <w:tcW w:w="6389" w:type="dxa"/>
            <w:vAlign w:val="center"/>
          </w:tcPr>
          <w:p w14:paraId="39802C7A">
            <w:pPr>
              <w:keepNext w:val="0"/>
              <w:keepLines w:val="0"/>
              <w:suppressLineNumbers w:val="0"/>
              <w:spacing w:before="0" w:beforeAutospacing="0" w:after="0" w:afterAutospacing="0"/>
              <w:ind w:left="0" w:right="0"/>
              <w:jc w:val="center"/>
              <w:rPr>
                <w:rFonts w:hint="default"/>
                <w:szCs w:val="21"/>
              </w:rPr>
            </w:pPr>
          </w:p>
        </w:tc>
      </w:tr>
      <w:tr w14:paraId="01BA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552B1799">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2479" w:type="dxa"/>
            <w:vAlign w:val="center"/>
          </w:tcPr>
          <w:p w14:paraId="30D9C40D">
            <w:pPr>
              <w:keepNext w:val="0"/>
              <w:keepLines w:val="0"/>
              <w:suppressLineNumbers w:val="0"/>
              <w:spacing w:before="0" w:beforeAutospacing="0" w:after="0" w:afterAutospacing="0"/>
              <w:ind w:left="0" w:right="0"/>
              <w:jc w:val="left"/>
              <w:rPr>
                <w:rFonts w:hint="default"/>
                <w:szCs w:val="21"/>
              </w:rPr>
            </w:pPr>
            <w:r>
              <w:rPr>
                <w:rFonts w:hint="default"/>
                <w:szCs w:val="21"/>
              </w:rPr>
              <w:t>公司资质证书编号</w:t>
            </w:r>
          </w:p>
        </w:tc>
        <w:tc>
          <w:tcPr>
            <w:tcW w:w="6389" w:type="dxa"/>
            <w:vAlign w:val="center"/>
          </w:tcPr>
          <w:p w14:paraId="4577EA90">
            <w:pPr>
              <w:keepNext w:val="0"/>
              <w:keepLines w:val="0"/>
              <w:suppressLineNumbers w:val="0"/>
              <w:spacing w:before="0" w:beforeAutospacing="0" w:after="0" w:afterAutospacing="0"/>
              <w:ind w:left="0" w:right="0"/>
              <w:jc w:val="center"/>
              <w:rPr>
                <w:rFonts w:hint="default"/>
                <w:szCs w:val="21"/>
              </w:rPr>
            </w:pPr>
          </w:p>
        </w:tc>
      </w:tr>
      <w:tr w14:paraId="5D3E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12" w:type="dxa"/>
            <w:vAlign w:val="center"/>
          </w:tcPr>
          <w:p w14:paraId="6E1770A6">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2479" w:type="dxa"/>
            <w:vAlign w:val="center"/>
          </w:tcPr>
          <w:p w14:paraId="77A2073B">
            <w:pPr>
              <w:keepNext w:val="0"/>
              <w:keepLines w:val="0"/>
              <w:suppressLineNumbers w:val="0"/>
              <w:spacing w:before="0" w:beforeAutospacing="0" w:after="0" w:afterAutospacing="0"/>
              <w:ind w:left="0" w:right="0"/>
              <w:jc w:val="left"/>
              <w:rPr>
                <w:rFonts w:hint="default"/>
                <w:szCs w:val="21"/>
              </w:rPr>
            </w:pPr>
            <w:r>
              <w:rPr>
                <w:rFonts w:hint="default"/>
                <w:szCs w:val="21"/>
              </w:rPr>
              <w:t>开户行名称</w:t>
            </w:r>
          </w:p>
        </w:tc>
        <w:tc>
          <w:tcPr>
            <w:tcW w:w="6389" w:type="dxa"/>
            <w:vAlign w:val="center"/>
          </w:tcPr>
          <w:p w14:paraId="567AB9DB">
            <w:pPr>
              <w:keepNext w:val="0"/>
              <w:keepLines w:val="0"/>
              <w:suppressLineNumbers w:val="0"/>
              <w:spacing w:before="0" w:beforeAutospacing="0" w:after="0" w:afterAutospacing="0"/>
              <w:ind w:left="0" w:right="0"/>
              <w:jc w:val="center"/>
              <w:rPr>
                <w:rFonts w:hint="default"/>
                <w:szCs w:val="21"/>
              </w:rPr>
            </w:pPr>
          </w:p>
        </w:tc>
      </w:tr>
      <w:tr w14:paraId="5ED7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05569784">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2479" w:type="dxa"/>
            <w:vAlign w:val="center"/>
          </w:tcPr>
          <w:p w14:paraId="3E7B3772">
            <w:pPr>
              <w:keepNext w:val="0"/>
              <w:keepLines w:val="0"/>
              <w:suppressLineNumbers w:val="0"/>
              <w:spacing w:before="0" w:beforeAutospacing="0" w:after="0" w:afterAutospacing="0"/>
              <w:ind w:left="0" w:right="0"/>
              <w:jc w:val="left"/>
              <w:rPr>
                <w:rFonts w:hint="default"/>
                <w:szCs w:val="21"/>
              </w:rPr>
            </w:pPr>
            <w:r>
              <w:rPr>
                <w:rFonts w:hint="default"/>
                <w:szCs w:val="21"/>
              </w:rPr>
              <w:t>开户行账号</w:t>
            </w:r>
          </w:p>
        </w:tc>
        <w:tc>
          <w:tcPr>
            <w:tcW w:w="6389" w:type="dxa"/>
            <w:vAlign w:val="center"/>
          </w:tcPr>
          <w:p w14:paraId="2B8D6C55">
            <w:pPr>
              <w:keepNext w:val="0"/>
              <w:keepLines w:val="0"/>
              <w:suppressLineNumbers w:val="0"/>
              <w:spacing w:before="0" w:beforeAutospacing="0" w:after="0" w:afterAutospacing="0"/>
              <w:ind w:left="0" w:right="0"/>
              <w:jc w:val="center"/>
              <w:rPr>
                <w:rFonts w:hint="default"/>
                <w:szCs w:val="21"/>
              </w:rPr>
            </w:pPr>
          </w:p>
        </w:tc>
      </w:tr>
      <w:tr w14:paraId="2B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712" w:type="dxa"/>
            <w:vAlign w:val="center"/>
          </w:tcPr>
          <w:p w14:paraId="17FFC88D">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2479" w:type="dxa"/>
            <w:vAlign w:val="center"/>
          </w:tcPr>
          <w:p w14:paraId="175F67B1">
            <w:pPr>
              <w:keepNext w:val="0"/>
              <w:keepLines w:val="0"/>
              <w:suppressLineNumbers w:val="0"/>
              <w:spacing w:before="0" w:beforeAutospacing="0" w:after="0" w:afterAutospacing="0"/>
              <w:ind w:left="0" w:right="0"/>
              <w:jc w:val="left"/>
              <w:rPr>
                <w:rFonts w:hint="default"/>
                <w:szCs w:val="21"/>
              </w:rPr>
            </w:pPr>
            <w:r>
              <w:rPr>
                <w:rFonts w:hint="default"/>
                <w:szCs w:val="21"/>
              </w:rPr>
              <w:t>其他需要说明的情况</w:t>
            </w:r>
          </w:p>
        </w:tc>
        <w:tc>
          <w:tcPr>
            <w:tcW w:w="6389" w:type="dxa"/>
            <w:vAlign w:val="center"/>
          </w:tcPr>
          <w:p w14:paraId="796EFDC7">
            <w:pPr>
              <w:keepNext w:val="0"/>
              <w:keepLines w:val="0"/>
              <w:suppressLineNumbers w:val="0"/>
              <w:spacing w:before="0" w:beforeAutospacing="0" w:after="0" w:afterAutospacing="0"/>
              <w:ind w:left="0" w:right="0"/>
              <w:jc w:val="center"/>
              <w:rPr>
                <w:rFonts w:hint="default"/>
                <w:szCs w:val="21"/>
              </w:rPr>
            </w:pPr>
          </w:p>
        </w:tc>
      </w:tr>
    </w:tbl>
    <w:p w14:paraId="0F1B07E7">
      <w:pPr>
        <w:pStyle w:val="15"/>
        <w:jc w:val="left"/>
        <w:rPr>
          <w:rFonts w:ascii="Times New Roman" w:hAnsi="Times New Roman"/>
        </w:rPr>
      </w:pPr>
    </w:p>
    <w:sectPr>
      <w:headerReference r:id="rId5" w:type="default"/>
      <w:footerReference r:id="rId6" w:type="default"/>
      <w:pgSz w:w="11906" w:h="16838"/>
      <w:pgMar w:top="1276"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T64E9BFA0tCID-WinCharSetFFFF-H">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EF9B">
    <w:pPr>
      <w:pStyle w:val="1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EA06">
    <w:pPr>
      <w:pStyle w:val="1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EEB1">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53D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C0D64"/>
    <w:multiLevelType w:val="singleLevel"/>
    <w:tmpl w:val="FFFC0D64"/>
    <w:lvl w:ilvl="0" w:tentative="0">
      <w:start w:val="7"/>
      <w:numFmt w:val="chineseCounting"/>
      <w:suff w:val="nothing"/>
      <w:lvlText w:val="%1、"/>
      <w:lvlJc w:val="left"/>
      <w:rPr>
        <w:rFonts w:hint="eastAsia"/>
      </w:rPr>
    </w:lvl>
  </w:abstractNum>
  <w:abstractNum w:abstractNumId="1">
    <w:nsid w:val="FFFEECB3"/>
    <w:multiLevelType w:val="singleLevel"/>
    <w:tmpl w:val="FFFEECB3"/>
    <w:lvl w:ilvl="0" w:tentative="0">
      <w:start w:val="1"/>
      <w:numFmt w:val="decimal"/>
      <w:suff w:val="nothing"/>
      <w:lvlText w:val="%1、"/>
      <w:lvlJc w:val="left"/>
    </w:lvl>
  </w:abstractNum>
  <w:abstractNum w:abstractNumId="2">
    <w:nsid w:val="0BD33FD3"/>
    <w:multiLevelType w:val="multilevel"/>
    <w:tmpl w:val="0BD33FD3"/>
    <w:lvl w:ilvl="0" w:tentative="0">
      <w:start w:val="1"/>
      <w:numFmt w:val="decimal"/>
      <w:lvlText w:val="%1."/>
      <w:lvlJc w:val="left"/>
      <w:pPr>
        <w:ind w:left="643" w:hanging="360"/>
      </w:pPr>
      <w:rPr>
        <w:b/>
      </w:rPr>
    </w:lvl>
    <w:lvl w:ilvl="1" w:tentative="0">
      <w:start w:val="1"/>
      <w:numFmt w:val="decimal"/>
      <w:lvlText w:val="%1.%2."/>
      <w:lvlJc w:val="left"/>
      <w:pPr>
        <w:ind w:left="1075" w:hanging="432"/>
      </w:pPr>
    </w:lvl>
    <w:lvl w:ilvl="2" w:tentative="0">
      <w:start w:val="1"/>
      <w:numFmt w:val="decimal"/>
      <w:lvlText w:val="%1.%2.%3."/>
      <w:lvlJc w:val="left"/>
      <w:pPr>
        <w:ind w:left="1507" w:hanging="504"/>
      </w:pPr>
    </w:lvl>
    <w:lvl w:ilvl="3" w:tentative="0">
      <w:start w:val="1"/>
      <w:numFmt w:val="decimal"/>
      <w:lvlText w:val="%1.%2.%3.%4."/>
      <w:lvlJc w:val="left"/>
      <w:pPr>
        <w:ind w:left="2011" w:hanging="648"/>
      </w:pPr>
    </w:lvl>
    <w:lvl w:ilvl="4" w:tentative="0">
      <w:start w:val="1"/>
      <w:numFmt w:val="decimal"/>
      <w:lvlText w:val="%1.%2.%3.%4.%5."/>
      <w:lvlJc w:val="left"/>
      <w:pPr>
        <w:ind w:left="2515" w:hanging="792"/>
      </w:pPr>
    </w:lvl>
    <w:lvl w:ilvl="5" w:tentative="0">
      <w:start w:val="1"/>
      <w:numFmt w:val="decimal"/>
      <w:lvlText w:val="%1.%2.%3.%4.%5.%6."/>
      <w:lvlJc w:val="left"/>
      <w:pPr>
        <w:ind w:left="3019" w:hanging="936"/>
      </w:pPr>
    </w:lvl>
    <w:lvl w:ilvl="6" w:tentative="0">
      <w:start w:val="1"/>
      <w:numFmt w:val="decimal"/>
      <w:lvlText w:val="%1.%2.%3.%4.%5.%6.%7."/>
      <w:lvlJc w:val="left"/>
      <w:pPr>
        <w:ind w:left="3523" w:hanging="1080"/>
      </w:pPr>
    </w:lvl>
    <w:lvl w:ilvl="7" w:tentative="0">
      <w:start w:val="1"/>
      <w:numFmt w:val="decimal"/>
      <w:lvlText w:val="%1.%2.%3.%4.%5.%6.%7.%8."/>
      <w:lvlJc w:val="left"/>
      <w:pPr>
        <w:ind w:left="4027" w:hanging="1224"/>
      </w:pPr>
    </w:lvl>
    <w:lvl w:ilvl="8" w:tentative="0">
      <w:start w:val="1"/>
      <w:numFmt w:val="decimal"/>
      <w:lvlText w:val="%1.%2.%3.%4.%5.%6.%7.%8.%9."/>
      <w:lvlJc w:val="left"/>
      <w:pPr>
        <w:ind w:left="4603" w:hanging="1440"/>
      </w:pPr>
    </w:lvl>
  </w:abstractNum>
  <w:abstractNum w:abstractNumId="3">
    <w:nsid w:val="25027683"/>
    <w:multiLevelType w:val="multilevel"/>
    <w:tmpl w:val="25027683"/>
    <w:lvl w:ilvl="0" w:tentative="0">
      <w:start w:val="1"/>
      <w:numFmt w:val="decimal"/>
      <w:lvlText w:val="%1."/>
      <w:lvlJc w:val="left"/>
      <w:pPr>
        <w:ind w:left="644" w:hanging="360"/>
      </w:pPr>
      <w:rPr>
        <w:b w:val="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77353"/>
    <w:rsid w:val="0001049A"/>
    <w:rsid w:val="00024745"/>
    <w:rsid w:val="00050E49"/>
    <w:rsid w:val="000511F2"/>
    <w:rsid w:val="0005332D"/>
    <w:rsid w:val="00062656"/>
    <w:rsid w:val="00067419"/>
    <w:rsid w:val="00072AD3"/>
    <w:rsid w:val="000C5B04"/>
    <w:rsid w:val="000C6222"/>
    <w:rsid w:val="000E44AA"/>
    <w:rsid w:val="000E5386"/>
    <w:rsid w:val="000E7688"/>
    <w:rsid w:val="001054C1"/>
    <w:rsid w:val="00134B20"/>
    <w:rsid w:val="0015377C"/>
    <w:rsid w:val="001706F9"/>
    <w:rsid w:val="00172D68"/>
    <w:rsid w:val="0017387E"/>
    <w:rsid w:val="001774EE"/>
    <w:rsid w:val="00177A0F"/>
    <w:rsid w:val="001858B4"/>
    <w:rsid w:val="0019131A"/>
    <w:rsid w:val="001B4E5F"/>
    <w:rsid w:val="001B4EF5"/>
    <w:rsid w:val="001C01BE"/>
    <w:rsid w:val="001D06EE"/>
    <w:rsid w:val="001D63A3"/>
    <w:rsid w:val="001E3C77"/>
    <w:rsid w:val="00237EE3"/>
    <w:rsid w:val="002423DF"/>
    <w:rsid w:val="0024375F"/>
    <w:rsid w:val="00256E4B"/>
    <w:rsid w:val="00260591"/>
    <w:rsid w:val="0026084D"/>
    <w:rsid w:val="00272506"/>
    <w:rsid w:val="0028513F"/>
    <w:rsid w:val="002914B2"/>
    <w:rsid w:val="002975B8"/>
    <w:rsid w:val="002B3848"/>
    <w:rsid w:val="002B6EB5"/>
    <w:rsid w:val="002D335D"/>
    <w:rsid w:val="002D6156"/>
    <w:rsid w:val="002E2C0F"/>
    <w:rsid w:val="002E63DF"/>
    <w:rsid w:val="002F3168"/>
    <w:rsid w:val="002F4797"/>
    <w:rsid w:val="00313490"/>
    <w:rsid w:val="00320C66"/>
    <w:rsid w:val="00320E77"/>
    <w:rsid w:val="003253E4"/>
    <w:rsid w:val="003366FF"/>
    <w:rsid w:val="00385C54"/>
    <w:rsid w:val="00390AC7"/>
    <w:rsid w:val="003946D8"/>
    <w:rsid w:val="003C019B"/>
    <w:rsid w:val="003E1038"/>
    <w:rsid w:val="003E3E14"/>
    <w:rsid w:val="003F11E8"/>
    <w:rsid w:val="003F3E15"/>
    <w:rsid w:val="0044143E"/>
    <w:rsid w:val="00441F25"/>
    <w:rsid w:val="00444941"/>
    <w:rsid w:val="00452ED9"/>
    <w:rsid w:val="00476989"/>
    <w:rsid w:val="00477A97"/>
    <w:rsid w:val="00483015"/>
    <w:rsid w:val="00485B8E"/>
    <w:rsid w:val="004A08F0"/>
    <w:rsid w:val="004C77FA"/>
    <w:rsid w:val="004D3D99"/>
    <w:rsid w:val="004D43BC"/>
    <w:rsid w:val="004D6B09"/>
    <w:rsid w:val="004F51B0"/>
    <w:rsid w:val="004F5A21"/>
    <w:rsid w:val="004F6E88"/>
    <w:rsid w:val="00502855"/>
    <w:rsid w:val="00527F58"/>
    <w:rsid w:val="00530233"/>
    <w:rsid w:val="00530F98"/>
    <w:rsid w:val="00531C68"/>
    <w:rsid w:val="005359F3"/>
    <w:rsid w:val="00540887"/>
    <w:rsid w:val="00560533"/>
    <w:rsid w:val="00574749"/>
    <w:rsid w:val="005B2A5D"/>
    <w:rsid w:val="005B77BB"/>
    <w:rsid w:val="005C1AF5"/>
    <w:rsid w:val="005D1FFB"/>
    <w:rsid w:val="005D31EC"/>
    <w:rsid w:val="005D515E"/>
    <w:rsid w:val="00612CA0"/>
    <w:rsid w:val="00622D0D"/>
    <w:rsid w:val="006567DE"/>
    <w:rsid w:val="00661E50"/>
    <w:rsid w:val="00665AB7"/>
    <w:rsid w:val="00671B1F"/>
    <w:rsid w:val="0069665C"/>
    <w:rsid w:val="00697F54"/>
    <w:rsid w:val="006A3AB9"/>
    <w:rsid w:val="006B45ED"/>
    <w:rsid w:val="006C0CFF"/>
    <w:rsid w:val="006D2D99"/>
    <w:rsid w:val="006E5629"/>
    <w:rsid w:val="00705D7B"/>
    <w:rsid w:val="00715D4B"/>
    <w:rsid w:val="00721311"/>
    <w:rsid w:val="00730853"/>
    <w:rsid w:val="007341EC"/>
    <w:rsid w:val="00755745"/>
    <w:rsid w:val="007A05A5"/>
    <w:rsid w:val="007A39A6"/>
    <w:rsid w:val="007C4DF7"/>
    <w:rsid w:val="007E6969"/>
    <w:rsid w:val="007F531C"/>
    <w:rsid w:val="00803DBB"/>
    <w:rsid w:val="00810238"/>
    <w:rsid w:val="00851AB6"/>
    <w:rsid w:val="0085405A"/>
    <w:rsid w:val="008567E3"/>
    <w:rsid w:val="00865CE9"/>
    <w:rsid w:val="00882008"/>
    <w:rsid w:val="00892848"/>
    <w:rsid w:val="008A056E"/>
    <w:rsid w:val="008A2D6D"/>
    <w:rsid w:val="008A46FC"/>
    <w:rsid w:val="008B6593"/>
    <w:rsid w:val="008F0C71"/>
    <w:rsid w:val="00900ABA"/>
    <w:rsid w:val="00910954"/>
    <w:rsid w:val="00910B95"/>
    <w:rsid w:val="0092707B"/>
    <w:rsid w:val="00947042"/>
    <w:rsid w:val="0096279A"/>
    <w:rsid w:val="00970435"/>
    <w:rsid w:val="009C017B"/>
    <w:rsid w:val="009E7BB0"/>
    <w:rsid w:val="009F3688"/>
    <w:rsid w:val="00A056B1"/>
    <w:rsid w:val="00A0612C"/>
    <w:rsid w:val="00A1413C"/>
    <w:rsid w:val="00A229CC"/>
    <w:rsid w:val="00A239DF"/>
    <w:rsid w:val="00A30036"/>
    <w:rsid w:val="00A34010"/>
    <w:rsid w:val="00A36519"/>
    <w:rsid w:val="00A43256"/>
    <w:rsid w:val="00A460F7"/>
    <w:rsid w:val="00A5471B"/>
    <w:rsid w:val="00A54C9B"/>
    <w:rsid w:val="00A73650"/>
    <w:rsid w:val="00A97C20"/>
    <w:rsid w:val="00AB405C"/>
    <w:rsid w:val="00AB6489"/>
    <w:rsid w:val="00AC000E"/>
    <w:rsid w:val="00AD47A9"/>
    <w:rsid w:val="00B0244A"/>
    <w:rsid w:val="00B10625"/>
    <w:rsid w:val="00B126D5"/>
    <w:rsid w:val="00B20A9C"/>
    <w:rsid w:val="00B2348B"/>
    <w:rsid w:val="00B32A63"/>
    <w:rsid w:val="00B4117D"/>
    <w:rsid w:val="00B467C4"/>
    <w:rsid w:val="00B4729F"/>
    <w:rsid w:val="00B64DC4"/>
    <w:rsid w:val="00B6633D"/>
    <w:rsid w:val="00B92776"/>
    <w:rsid w:val="00B96FD1"/>
    <w:rsid w:val="00BA00B7"/>
    <w:rsid w:val="00BB0DDC"/>
    <w:rsid w:val="00BB6361"/>
    <w:rsid w:val="00BC09FF"/>
    <w:rsid w:val="00BC3810"/>
    <w:rsid w:val="00BC49C3"/>
    <w:rsid w:val="00BC5A58"/>
    <w:rsid w:val="00BE69C6"/>
    <w:rsid w:val="00BF2916"/>
    <w:rsid w:val="00BF3B27"/>
    <w:rsid w:val="00BF4642"/>
    <w:rsid w:val="00BF7810"/>
    <w:rsid w:val="00C06CC3"/>
    <w:rsid w:val="00C218AC"/>
    <w:rsid w:val="00C22462"/>
    <w:rsid w:val="00C40F0C"/>
    <w:rsid w:val="00C5392A"/>
    <w:rsid w:val="00C82F8C"/>
    <w:rsid w:val="00CA057B"/>
    <w:rsid w:val="00CC036B"/>
    <w:rsid w:val="00CE2E2D"/>
    <w:rsid w:val="00D309C6"/>
    <w:rsid w:val="00D43E37"/>
    <w:rsid w:val="00D57A6F"/>
    <w:rsid w:val="00D6256E"/>
    <w:rsid w:val="00D6437C"/>
    <w:rsid w:val="00D7500E"/>
    <w:rsid w:val="00D77353"/>
    <w:rsid w:val="00D813B7"/>
    <w:rsid w:val="00D82EEE"/>
    <w:rsid w:val="00D850C5"/>
    <w:rsid w:val="00DC1471"/>
    <w:rsid w:val="00DC25F6"/>
    <w:rsid w:val="00DD4343"/>
    <w:rsid w:val="00DD7E3D"/>
    <w:rsid w:val="00E17660"/>
    <w:rsid w:val="00E25F77"/>
    <w:rsid w:val="00E26F64"/>
    <w:rsid w:val="00E3066B"/>
    <w:rsid w:val="00E3136C"/>
    <w:rsid w:val="00E46DA0"/>
    <w:rsid w:val="00E529A0"/>
    <w:rsid w:val="00E57AB7"/>
    <w:rsid w:val="00E70C16"/>
    <w:rsid w:val="00E7744E"/>
    <w:rsid w:val="00E7787C"/>
    <w:rsid w:val="00EA3B33"/>
    <w:rsid w:val="00EB0ED9"/>
    <w:rsid w:val="00EB36B6"/>
    <w:rsid w:val="00EC6FFD"/>
    <w:rsid w:val="00EE002D"/>
    <w:rsid w:val="00EE3729"/>
    <w:rsid w:val="00EF7DD4"/>
    <w:rsid w:val="00F02B36"/>
    <w:rsid w:val="00F03419"/>
    <w:rsid w:val="00F1204C"/>
    <w:rsid w:val="00F3254E"/>
    <w:rsid w:val="00F40852"/>
    <w:rsid w:val="00F55670"/>
    <w:rsid w:val="00F64367"/>
    <w:rsid w:val="00F651BA"/>
    <w:rsid w:val="00F70E2E"/>
    <w:rsid w:val="00F8338C"/>
    <w:rsid w:val="00FA1E6C"/>
    <w:rsid w:val="00FA5526"/>
    <w:rsid w:val="00FD1AA4"/>
    <w:rsid w:val="00FE78EF"/>
    <w:rsid w:val="00FF46F8"/>
    <w:rsid w:val="00FF5CDD"/>
    <w:rsid w:val="00FF704B"/>
    <w:rsid w:val="063D115E"/>
    <w:rsid w:val="091A797D"/>
    <w:rsid w:val="0CFD5034"/>
    <w:rsid w:val="0D436C3F"/>
    <w:rsid w:val="12677142"/>
    <w:rsid w:val="21746545"/>
    <w:rsid w:val="25772B4F"/>
    <w:rsid w:val="262A5069"/>
    <w:rsid w:val="27433CA3"/>
    <w:rsid w:val="2977744B"/>
    <w:rsid w:val="29D97816"/>
    <w:rsid w:val="2FC67669"/>
    <w:rsid w:val="321D581C"/>
    <w:rsid w:val="36B985AC"/>
    <w:rsid w:val="3A125E82"/>
    <w:rsid w:val="3C4C1DEE"/>
    <w:rsid w:val="428F2A3D"/>
    <w:rsid w:val="453E3FCF"/>
    <w:rsid w:val="46146ADE"/>
    <w:rsid w:val="48516C41"/>
    <w:rsid w:val="4AFA62A3"/>
    <w:rsid w:val="4C6E144E"/>
    <w:rsid w:val="52925ECE"/>
    <w:rsid w:val="533B746E"/>
    <w:rsid w:val="576C1AF8"/>
    <w:rsid w:val="5DB030E7"/>
    <w:rsid w:val="631D6B7A"/>
    <w:rsid w:val="63526AAF"/>
    <w:rsid w:val="6B3D27B4"/>
    <w:rsid w:val="70D32F6E"/>
    <w:rsid w:val="7AB836EB"/>
    <w:rsid w:val="7BAB41C4"/>
    <w:rsid w:val="F62DCA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3"/>
    <w:next w:val="1"/>
    <w:link w:val="23"/>
    <w:qFormat/>
    <w:uiPriority w:val="0"/>
    <w:pPr>
      <w:keepNext/>
      <w:outlineLvl w:val="0"/>
    </w:pPr>
    <w:rPr>
      <w:rFonts w:ascii="宋体"/>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3"/>
    <w:basedOn w:val="1"/>
    <w:next w:val="1"/>
    <w:qFormat/>
    <w:uiPriority w:val="39"/>
    <w:pPr>
      <w:spacing w:line="360" w:lineRule="auto"/>
      <w:ind w:left="420"/>
      <w:jc w:val="left"/>
    </w:pPr>
    <w:rPr>
      <w:iCs/>
      <w:sz w:val="24"/>
      <w:szCs w:val="20"/>
    </w:rPr>
  </w:style>
  <w:style w:type="paragraph" w:styleId="4">
    <w:name w:val="Normal Indent"/>
    <w:basedOn w:val="1"/>
    <w:qFormat/>
    <w:uiPriority w:val="0"/>
    <w:pPr>
      <w:ind w:firstLine="420"/>
    </w:pPr>
  </w:style>
  <w:style w:type="paragraph" w:styleId="5">
    <w:name w:val="annotation text"/>
    <w:basedOn w:val="1"/>
    <w:qFormat/>
    <w:uiPriority w:val="99"/>
    <w:pPr>
      <w:spacing w:after="200" w:line="276" w:lineRule="auto"/>
      <w:jc w:val="left"/>
    </w:pPr>
    <w:rPr>
      <w:kern w:val="0"/>
    </w:rPr>
  </w:style>
  <w:style w:type="paragraph" w:styleId="6">
    <w:name w:val="Salutation"/>
    <w:basedOn w:val="1"/>
    <w:next w:val="1"/>
    <w:link w:val="24"/>
    <w:qFormat/>
    <w:uiPriority w:val="0"/>
    <w:rPr>
      <w:sz w:val="24"/>
    </w:rPr>
  </w:style>
  <w:style w:type="paragraph" w:styleId="7">
    <w:name w:val="Body Text"/>
    <w:basedOn w:val="1"/>
    <w:qFormat/>
    <w:uiPriority w:val="1"/>
    <w:pPr>
      <w:ind w:left="798"/>
    </w:pPr>
    <w:rPr>
      <w:sz w:val="28"/>
      <w:szCs w:val="28"/>
    </w:rPr>
  </w:style>
  <w:style w:type="paragraph" w:styleId="8">
    <w:name w:val="Body Text Indent"/>
    <w:basedOn w:val="1"/>
    <w:link w:val="28"/>
    <w:semiHidden/>
    <w:unhideWhenUsed/>
    <w:qFormat/>
    <w:uiPriority w:val="99"/>
    <w:pPr>
      <w:spacing w:after="120"/>
      <w:ind w:left="420" w:leftChars="200"/>
    </w:pPr>
  </w:style>
  <w:style w:type="paragraph" w:styleId="9">
    <w:name w:val="Body Text Indent 2"/>
    <w:basedOn w:val="1"/>
    <w:link w:val="27"/>
    <w:qFormat/>
    <w:uiPriority w:val="0"/>
    <w:pPr>
      <w:ind w:firstLine="10983" w:firstLineChars="3495"/>
    </w:pPr>
    <w:rPr>
      <w:rFonts w:eastAsia="黑体"/>
      <w:b/>
      <w:bCs/>
      <w:sz w:val="32"/>
    </w:rPr>
  </w:style>
  <w:style w:type="paragraph" w:styleId="10">
    <w:name w:val="Balloon Text"/>
    <w:basedOn w:val="1"/>
    <w:link w:val="26"/>
    <w:semiHidden/>
    <w:unhideWhenUsed/>
    <w:qFormat/>
    <w:uiPriority w:val="99"/>
    <w:rPr>
      <w:sz w:val="18"/>
      <w:szCs w:val="18"/>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4">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15">
    <w:name w:val="Title"/>
    <w:basedOn w:val="1"/>
    <w:next w:val="1"/>
    <w:link w:val="25"/>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themeColor="followedHyperlink"/>
      <w:u w:val="single"/>
    </w:rPr>
  </w:style>
  <w:style w:type="character" w:styleId="20">
    <w:name w:val="Hyperlink"/>
    <w:qFormat/>
    <w:uiPriority w:val="99"/>
    <w:rPr>
      <w:color w:val="0000FF"/>
      <w:u w:val="single"/>
    </w:rPr>
  </w:style>
  <w:style w:type="character" w:customStyle="1" w:styleId="21">
    <w:name w:val="页眉 Char"/>
    <w:basedOn w:val="18"/>
    <w:link w:val="12"/>
    <w:semiHidden/>
    <w:qFormat/>
    <w:uiPriority w:val="99"/>
    <w:rPr>
      <w:sz w:val="18"/>
      <w:szCs w:val="18"/>
    </w:rPr>
  </w:style>
  <w:style w:type="character" w:customStyle="1" w:styleId="22">
    <w:name w:val="页脚 Char"/>
    <w:basedOn w:val="18"/>
    <w:link w:val="11"/>
    <w:semiHidden/>
    <w:qFormat/>
    <w:uiPriority w:val="99"/>
    <w:rPr>
      <w:sz w:val="18"/>
      <w:szCs w:val="18"/>
    </w:rPr>
  </w:style>
  <w:style w:type="character" w:customStyle="1" w:styleId="23">
    <w:name w:val="标题 1 Char"/>
    <w:basedOn w:val="18"/>
    <w:link w:val="2"/>
    <w:qFormat/>
    <w:uiPriority w:val="0"/>
    <w:rPr>
      <w:rFonts w:ascii="宋体" w:hAnsi="Times New Roman" w:eastAsia="宋体" w:cs="Times New Roman"/>
      <w:sz w:val="28"/>
      <w:szCs w:val="20"/>
    </w:rPr>
  </w:style>
  <w:style w:type="character" w:customStyle="1" w:styleId="24">
    <w:name w:val="称呼 Char"/>
    <w:basedOn w:val="18"/>
    <w:link w:val="6"/>
    <w:qFormat/>
    <w:uiPriority w:val="0"/>
    <w:rPr>
      <w:rFonts w:ascii="Times New Roman" w:hAnsi="Times New Roman" w:eastAsia="宋体" w:cs="Times New Roman"/>
      <w:sz w:val="24"/>
      <w:szCs w:val="20"/>
    </w:rPr>
  </w:style>
  <w:style w:type="character" w:customStyle="1" w:styleId="25">
    <w:name w:val="标题 Char"/>
    <w:basedOn w:val="18"/>
    <w:link w:val="15"/>
    <w:qFormat/>
    <w:uiPriority w:val="0"/>
    <w:rPr>
      <w:rFonts w:ascii="Cambria" w:hAnsi="Cambria" w:eastAsia="宋体" w:cs="Times New Roman"/>
      <w:b/>
      <w:bCs/>
      <w:sz w:val="32"/>
      <w:szCs w:val="32"/>
    </w:rPr>
  </w:style>
  <w:style w:type="character" w:customStyle="1" w:styleId="26">
    <w:name w:val="批注框文本 Char"/>
    <w:basedOn w:val="18"/>
    <w:link w:val="10"/>
    <w:semiHidden/>
    <w:qFormat/>
    <w:uiPriority w:val="99"/>
    <w:rPr>
      <w:rFonts w:ascii="Times New Roman" w:hAnsi="Times New Roman" w:eastAsia="宋体" w:cs="Times New Roman"/>
      <w:sz w:val="18"/>
      <w:szCs w:val="18"/>
    </w:rPr>
  </w:style>
  <w:style w:type="character" w:customStyle="1" w:styleId="27">
    <w:name w:val="正文文本缩进 2 Char"/>
    <w:basedOn w:val="18"/>
    <w:link w:val="9"/>
    <w:qFormat/>
    <w:uiPriority w:val="0"/>
    <w:rPr>
      <w:rFonts w:ascii="Times New Roman" w:hAnsi="Times New Roman" w:eastAsia="黑体" w:cs="Times New Roman"/>
      <w:b/>
      <w:bCs/>
      <w:sz w:val="32"/>
      <w:szCs w:val="20"/>
    </w:rPr>
  </w:style>
  <w:style w:type="character" w:customStyle="1" w:styleId="28">
    <w:name w:val="正文文本缩进 Char"/>
    <w:basedOn w:val="18"/>
    <w:link w:val="8"/>
    <w:semiHidden/>
    <w:qFormat/>
    <w:uiPriority w:val="99"/>
    <w:rPr>
      <w:rFonts w:ascii="Times New Roman" w:hAnsi="Times New Roman" w:eastAsia="宋体" w:cs="Times New Roman"/>
      <w:szCs w:val="20"/>
    </w:rPr>
  </w:style>
  <w:style w:type="paragraph" w:customStyle="1" w:styleId="29">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BC09-290D-4454-99C0-4137158B481D}">
  <ds:schemaRefs/>
</ds:datastoreItem>
</file>

<file path=docProps/app.xml><?xml version="1.0" encoding="utf-8"?>
<Properties xmlns="http://schemas.openxmlformats.org/officeDocument/2006/extended-properties" xmlns:vt="http://schemas.openxmlformats.org/officeDocument/2006/docPropsVTypes">
  <Company>Microsoft</Company>
  <Pages>34</Pages>
  <Words>5685</Words>
  <Characters>6168</Characters>
  <Lines>93</Lines>
  <Paragraphs>26</Paragraphs>
  <TotalTime>3</TotalTime>
  <ScaleCrop>false</ScaleCrop>
  <LinksUpToDate>false</LinksUpToDate>
  <CharactersWithSpaces>6359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2024-08-24T17:20:00Z</dcterms:created>
  <dc:creator>Windows 用户</dc:creator>
  <cp:lastModifiedBy>1</cp:lastModifiedBy>
  <dcterms:modified xsi:type="dcterms:W3CDTF">2025-08-17T07:43:21Z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eyJoZGlkIjoiMWEzYmY2MmRjMDRkODllZTliZjE3Zjg5OWUyOTYxMTMiLCJ1c2VySWQiOiI1ODA3OTMzNDgifQ==</vt:lpwstr>
  </property>
  <property fmtid="{D5CDD505-2E9C-101B-9397-08002B2CF9AE}" pid="3" name="KSOProductBuildVer">
    <vt:lpwstr>2052-12.1.0.21915</vt:lpwstr>
  </property>
  <property fmtid="{D5CDD505-2E9C-101B-9397-08002B2CF9AE}" pid="4" name="ICV">
    <vt:lpwstr>A3079E18AEB94EA1BCEF5C8B55DFB214_12</vt:lpwstr>
  </property>
</Properties>
</file>