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整车试验二部油耗仪维修项目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整车试验二部油耗仪维修</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采购形式编号：CGZX2025050054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1、招标内容：</w:t>
      </w:r>
      <w:r>
        <w:rPr>
          <w:rFonts w:hint="eastAsia" w:hAnsi="宋体" w:cs="宋体"/>
          <w:color w:val="000000"/>
          <w:sz w:val="24"/>
          <w:szCs w:val="24"/>
          <w:u w:val="single"/>
          <w:lang w:val="en-US" w:eastAsia="zh-CN"/>
        </w:rPr>
        <w:t>产品试验检测中心</w:t>
      </w:r>
      <w:r>
        <w:rPr>
          <w:rFonts w:hint="eastAsia" w:ascii="宋体" w:hAnsi="宋体" w:eastAsia="宋体" w:cs="宋体"/>
          <w:color w:val="000000"/>
          <w:sz w:val="24"/>
          <w:szCs w:val="24"/>
          <w:u w:val="single"/>
          <w:lang w:val="en-US" w:eastAsia="zh-CN"/>
        </w:rPr>
        <w:t>整车试验二部油耗仪维修</w:t>
      </w:r>
      <w:r>
        <w:rPr>
          <w:rFonts w:hint="eastAsia" w:ascii="宋体" w:hAnsi="宋体" w:eastAsia="宋体" w:cs="宋体"/>
          <w:color w:val="000000"/>
          <w:sz w:val="24"/>
          <w:szCs w:val="24"/>
          <w:u w:val="single"/>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整车试验二部油耗仪维修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整车试验二部油耗仪维修项目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按照合同内容进行维保</w:t>
            </w:r>
            <w:r>
              <w:rPr>
                <w:rFonts w:hint="eastAsia" w:ascii="宋体" w:hAnsi="宋体" w:eastAsia="宋体" w:cs="宋体"/>
                <w:b w:val="0"/>
              </w:rPr>
              <w:t>后按</w:t>
            </w:r>
            <w:r>
              <w:rPr>
                <w:rFonts w:hint="eastAsia" w:ascii="宋体" w:hAnsi="宋体" w:eastAsia="宋体" w:cs="宋体"/>
                <w:b w:val="0"/>
                <w:lang w:val="en-US" w:eastAsia="zh-CN"/>
              </w:rPr>
              <w:t>合同签订内容</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17</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29</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邮    箱：zhangchi1@sinotruk.com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bookmarkStart w:id="29" w:name="_GoBack"/>
      <w:bookmarkEnd w:id="29"/>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30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所用备件耗材需为设备原厂，不得使用替代品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维修人员需经过专业培训，熟悉本设备操作及保养流程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维修完成后，需对设备进行试运行调试，保证可正常工作</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因保养不当造成的设备问题，应免费进行处理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vAlign w:val="top"/>
          </w:tcPr>
          <w:p>
            <w:pPr>
              <w:pStyle w:val="82"/>
              <w:rPr>
                <w:rFonts w:hint="default" w:ascii="宋体" w:hAnsi="宋体" w:eastAsia="宋体" w:cs="宋体"/>
                <w:b/>
                <w:kern w:val="2"/>
                <w:sz w:val="24"/>
                <w:szCs w:val="22"/>
                <w:lang w:val="en-US" w:eastAsia="zh-CN" w:bidi="ar-SA"/>
              </w:rPr>
            </w:pPr>
            <w:r>
              <w:rPr>
                <w:rFonts w:hint="eastAsia" w:ascii="宋体" w:hAnsi="宋体" w:eastAsia="宋体" w:cs="宋体"/>
                <w:sz w:val="24"/>
                <w:lang w:val="en-US" w:eastAsia="zh-CN"/>
              </w:rPr>
              <w:t>设备保养质保期为12月</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p>
        </w:tc>
        <w:tc>
          <w:tcPr>
            <w:tcW w:w="1903" w:type="pct"/>
          </w:tcPr>
          <w:p>
            <w:pPr>
              <w:pStyle w:val="82"/>
              <w:rPr>
                <w:rFonts w:hint="default" w:ascii="宋体" w:hAnsi="宋体" w:eastAsia="宋体" w:cs="宋体"/>
                <w:sz w:val="24"/>
                <w:lang w:val="en-US" w:eastAsia="zh-CN"/>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579" w:type="dxa"/>
        <w:tblInd w:w="0" w:type="dxa"/>
        <w:tblLayout w:type="fixed"/>
        <w:tblCellMar>
          <w:top w:w="0" w:type="dxa"/>
          <w:left w:w="108" w:type="dxa"/>
          <w:bottom w:w="0" w:type="dxa"/>
          <w:right w:w="108" w:type="dxa"/>
        </w:tblCellMar>
      </w:tblPr>
      <w:tblGrid>
        <w:gridCol w:w="636"/>
        <w:gridCol w:w="1545"/>
        <w:gridCol w:w="1613"/>
        <w:gridCol w:w="930"/>
        <w:gridCol w:w="840"/>
        <w:gridCol w:w="945"/>
        <w:gridCol w:w="930"/>
        <w:gridCol w:w="114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内部油泵</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FCS-D-380/SE8005D</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进出油嘴</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故障报警消除</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设备调试</w:t>
            </w: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项</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pPr>
              <w:pStyle w:val="82"/>
              <w:rPr>
                <w:rFonts w:hint="eastAsia" w:ascii="宋体" w:hAnsi="宋体" w:eastAsia="宋体" w:cs="宋体"/>
                <w:szCs w:val="21"/>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按照原厂说明手册的内容进行维修。</w:t>
            </w:r>
          </w:p>
          <w:p>
            <w:pPr>
              <w:pStyle w:val="82"/>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维修人员均需具备该类型设备维保维修的专业资质。</w:t>
            </w:r>
          </w:p>
          <w:p>
            <w:pPr>
              <w:pStyle w:val="82"/>
              <w:numPr>
                <w:ilvl w:val="0"/>
                <w:numId w:val="7"/>
              </w:numPr>
              <w:jc w:val="left"/>
              <w:rPr>
                <w:rFonts w:hint="eastAsia" w:ascii="宋体" w:hAnsi="宋体" w:eastAsia="宋体" w:cs="宋体"/>
                <w:szCs w:val="21"/>
              </w:rPr>
            </w:pPr>
            <w:r>
              <w:rPr>
                <w:rFonts w:hint="eastAsia" w:ascii="宋体" w:hAnsi="宋体" w:eastAsia="宋体" w:cs="宋体"/>
                <w:b w:val="0"/>
                <w:bCs/>
                <w:szCs w:val="21"/>
                <w:lang w:val="en-US" w:eastAsia="zh-CN"/>
              </w:rPr>
              <w:t>维保过程中发现的设备问题应及时处理，更换的备件耗材另行结算。</w:t>
            </w:r>
          </w:p>
          <w:p>
            <w:pPr>
              <w:pStyle w:val="82"/>
              <w:numPr>
                <w:ilvl w:val="0"/>
                <w:numId w:val="7"/>
              </w:numPr>
              <w:jc w:val="left"/>
              <w:rPr>
                <w:rFonts w:hint="eastAsia" w:ascii="宋体" w:hAnsi="宋体" w:eastAsia="宋体" w:cs="宋体"/>
                <w:szCs w:val="21"/>
              </w:rPr>
            </w:pPr>
            <w:r>
              <w:rPr>
                <w:rFonts w:hint="eastAsia" w:ascii="宋体" w:hAnsi="宋体" w:eastAsia="宋体" w:cs="宋体"/>
                <w:b w:val="0"/>
                <w:bCs/>
                <w:szCs w:val="21"/>
                <w:lang w:val="en-US" w:eastAsia="zh-CN"/>
              </w:rPr>
              <w:t>维修完成后对设备进行调试，消除故障报错。</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jc w:val="left"/>
              <w:rPr>
                <w:rFonts w:hint="eastAsia" w:ascii="宋体" w:hAnsi="宋体" w:eastAsia="宋体" w:cs="宋体"/>
              </w:rPr>
            </w:pPr>
            <w:r>
              <w:rPr>
                <w:rFonts w:hint="eastAsia" w:ascii="宋体" w:hAnsi="宋体" w:eastAsia="宋体" w:cs="宋体"/>
                <w:b w:val="0"/>
                <w:bCs/>
                <w:lang w:val="en-US" w:eastAsia="zh-CN"/>
              </w:rPr>
              <w:t>维修过程中使用的备品备件应为设备原厂品牌原装正品，规格型号需与原厂保持一致。</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353881023"/>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整车试验二部油耗仪维修</w:t>
      </w:r>
      <w:r>
        <w:rPr>
          <w:rFonts w:hint="eastAsia" w:ascii="宋体" w:hAnsi="宋体" w:eastAsia="宋体" w:cs="宋体"/>
          <w:color w:val="000000"/>
          <w:sz w:val="24"/>
          <w:szCs w:val="24"/>
          <w:u w:val="single"/>
          <w:lang w:val="en-US" w:eastAsia="zh-CN"/>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维修内容为</w:t>
      </w:r>
      <w:r>
        <w:rPr>
          <w:rFonts w:hint="eastAsia" w:ascii="宋体" w:hAnsi="宋体" w:eastAsia="宋体"/>
          <w:sz w:val="24"/>
          <w:szCs w:val="24"/>
        </w:rPr>
        <w:t>德国GREGORY</w:t>
      </w:r>
      <w:r>
        <w:rPr>
          <w:rFonts w:hint="eastAsia" w:ascii="宋体" w:hAnsi="宋体" w:eastAsia="宋体"/>
          <w:sz w:val="24"/>
          <w:szCs w:val="24"/>
          <w:lang w:val="en-US" w:eastAsia="zh-CN"/>
        </w:rPr>
        <w:t>油耗仪</w:t>
      </w:r>
      <w:r>
        <w:rPr>
          <w:rFonts w:hint="eastAsia" w:ascii="宋体" w:hAnsi="宋体" w:cs="宋体"/>
          <w:sz w:val="24"/>
          <w:szCs w:val="24"/>
          <w:lang w:val="en-US" w:eastAsia="zh-CN"/>
        </w:rPr>
        <w:t>1套，规格型号：</w:t>
      </w:r>
      <w:r>
        <w:rPr>
          <w:rFonts w:hint="eastAsia" w:ascii="宋体" w:hAnsi="宋体" w:eastAsia="宋体"/>
          <w:sz w:val="24"/>
          <w:szCs w:val="24"/>
        </w:rPr>
        <w:t>FCS-D-380/SE8005D</w:t>
      </w:r>
      <w:r>
        <w:rPr>
          <w:rFonts w:hint="eastAsia" w:ascii="宋体" w:hAnsi="宋体" w:eastAsia="宋体"/>
          <w:sz w:val="24"/>
          <w:szCs w:val="24"/>
          <w:lang w:eastAsia="zh-CN"/>
        </w:rPr>
        <w:t>，</w:t>
      </w:r>
      <w:r>
        <w:rPr>
          <w:rFonts w:hint="eastAsia" w:ascii="宋体" w:hAnsi="宋体" w:cs="宋体"/>
          <w:sz w:val="24"/>
          <w:szCs w:val="24"/>
          <w:lang w:val="en-US" w:eastAsia="zh-CN"/>
        </w:rPr>
        <w:t>设备</w:t>
      </w:r>
      <w:r>
        <w:rPr>
          <w:rFonts w:hint="eastAsia" w:ascii="宋体" w:hAnsi="宋体" w:eastAsia="宋体"/>
          <w:sz w:val="24"/>
          <w:szCs w:val="24"/>
        </w:rPr>
        <w:t>使用过程中发现Low Power档可以正常使用，High Power档变红灯出现故障不能正常使用，</w:t>
      </w:r>
      <w:r>
        <w:rPr>
          <w:rFonts w:hint="eastAsia" w:ascii="宋体" w:hAnsi="宋体" w:eastAsia="宋体"/>
          <w:sz w:val="24"/>
          <w:szCs w:val="24"/>
          <w:lang w:val="en-US" w:eastAsia="zh-CN"/>
        </w:rPr>
        <w:t>需对内部油泵、油嘴进行更换，消除故障报警。</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rPr>
          <w:rFonts w:hint="eastAsia" w:ascii="宋体" w:hAnsi="宋体" w:eastAsia="宋体" w:cs="宋体"/>
          <w:sz w:val="24"/>
          <w:szCs w:val="24"/>
          <w:lang w:val="en-US" w:eastAsia="zh-CN"/>
        </w:rPr>
      </w:pPr>
      <w:bookmarkStart w:id="23" w:name="_Toc385411768"/>
      <w:bookmarkStart w:id="24" w:name="_Toc490750820"/>
      <w:bookmarkStart w:id="25" w:name="_Toc26699"/>
      <w:bookmarkStart w:id="26" w:name="_Toc31558"/>
      <w:bookmarkStart w:id="27" w:name="_Toc24049"/>
      <w:bookmarkStart w:id="28" w:name="_Toc10152"/>
      <w:r>
        <w:rPr>
          <w:rFonts w:hint="eastAsia" w:ascii="宋体" w:hAnsi="宋体" w:cs="宋体"/>
          <w:sz w:val="24"/>
          <w:szCs w:val="24"/>
          <w:lang w:val="en-US" w:eastAsia="zh-CN"/>
        </w:rPr>
        <w:t>维修</w:t>
      </w:r>
      <w:r>
        <w:rPr>
          <w:rFonts w:hint="eastAsia" w:ascii="宋体" w:hAnsi="宋体" w:eastAsia="宋体" w:cs="宋体"/>
          <w:sz w:val="24"/>
          <w:szCs w:val="24"/>
          <w:lang w:val="en-US" w:eastAsia="zh-CN"/>
        </w:rPr>
        <w:t>德国GREGORY油耗仪1套，规格型号：FCS-D-380/SE8005D，设备使用过程中发现Low Power档可以正常使用，High Power档变红灯出现故障不能正常使用，需对内部油泵、油嘴进行更换，消除故障报警。</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.1更换油耗仪内部损坏的油泵，油泵必须采用原厂正品，不得使用替代件</w:t>
      </w:r>
      <w:r>
        <w:rPr>
          <w:rFonts w:hint="eastAsia" w:ascii="宋体" w:hAnsi="宋体" w:eastAsia="宋体" w:cs="宋体"/>
          <w:b w:val="0"/>
          <w:bCs/>
          <w:sz w:val="24"/>
          <w:szCs w:val="24"/>
          <w:lang w:val="en-US" w:eastAsia="zh-CN" w:bidi="ar"/>
        </w:rPr>
        <w:t>。</w:t>
      </w:r>
    </w:p>
    <w:p>
      <w:pPr>
        <w:spacing w:line="360" w:lineRule="auto"/>
        <w:ind w:firstLine="480" w:firstLineChars="200"/>
        <w:rPr>
          <w:rFonts w:hint="default"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w:t>
      </w:r>
      <w:r>
        <w:rPr>
          <w:rFonts w:hint="eastAsia" w:ascii="宋体" w:hAnsi="宋体" w:cs="宋体"/>
          <w:b w:val="0"/>
          <w:bCs/>
          <w:sz w:val="24"/>
          <w:szCs w:val="24"/>
          <w:lang w:val="en-US" w:eastAsia="zh-CN" w:bidi="ar"/>
        </w:rPr>
        <w:t>更换油耗仪油嘴，保证与原厂的接口形式、尺寸、材料一致。</w:t>
      </w:r>
    </w:p>
    <w:p>
      <w:pPr>
        <w:spacing w:line="360" w:lineRule="auto"/>
        <w:ind w:firstLine="480" w:firstLineChars="200"/>
        <w:rPr>
          <w:rFonts w:hint="default"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1.3更换完成后，开机试机，保证设备正常运行无报错，如有异常，应对设备进行调试，保证最终设备运行正常。</w:t>
      </w:r>
    </w:p>
    <w:p>
      <w:pPr>
        <w:spacing w:line="360" w:lineRule="auto"/>
        <w:ind w:firstLine="240" w:firstLineChars="100"/>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ind w:firstLine="240" w:firstLineChars="100"/>
        <w:rPr>
          <w:rFonts w:hint="eastAsia" w:ascii="宋体" w:hAnsi="宋体" w:eastAsia="宋体" w:cs="宋体"/>
          <w:sz w:val="24"/>
          <w:szCs w:val="24"/>
          <w:lang w:eastAsia="zh-CN"/>
        </w:rPr>
      </w:pPr>
      <w:r>
        <w:rPr>
          <w:rFonts w:hint="eastAsia" w:ascii="宋体" w:hAnsi="宋体" w:cs="宋体"/>
          <w:b/>
          <w:bCs/>
          <w:sz w:val="24"/>
          <w:szCs w:val="24"/>
          <w:lang w:val="en-US" w:eastAsia="zh-CN" w:bidi="ar"/>
        </w:rPr>
        <w:t>3</w:t>
      </w:r>
      <w:r>
        <w:rPr>
          <w:rFonts w:hint="eastAsia" w:ascii="宋体" w:hAnsi="宋体" w:eastAsia="宋体" w:cs="宋体"/>
          <w:b/>
          <w:bCs/>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C02CF"/>
    <w:rsid w:val="034D0622"/>
    <w:rsid w:val="038C4D5A"/>
    <w:rsid w:val="047E2524"/>
    <w:rsid w:val="06013913"/>
    <w:rsid w:val="067B2190"/>
    <w:rsid w:val="12F037FC"/>
    <w:rsid w:val="13795844"/>
    <w:rsid w:val="13AC78FE"/>
    <w:rsid w:val="14A15C19"/>
    <w:rsid w:val="166A4B53"/>
    <w:rsid w:val="17EB3444"/>
    <w:rsid w:val="17EC378B"/>
    <w:rsid w:val="18076BC0"/>
    <w:rsid w:val="19433406"/>
    <w:rsid w:val="1A145A47"/>
    <w:rsid w:val="1A763A84"/>
    <w:rsid w:val="1D5726AE"/>
    <w:rsid w:val="20863DC6"/>
    <w:rsid w:val="20D226ED"/>
    <w:rsid w:val="25132C86"/>
    <w:rsid w:val="261E0501"/>
    <w:rsid w:val="284A2313"/>
    <w:rsid w:val="2B9633C7"/>
    <w:rsid w:val="2C624BA3"/>
    <w:rsid w:val="2EB771D0"/>
    <w:rsid w:val="2FBE14ED"/>
    <w:rsid w:val="30535979"/>
    <w:rsid w:val="30837B23"/>
    <w:rsid w:val="311D7D22"/>
    <w:rsid w:val="33EF512D"/>
    <w:rsid w:val="34F7633C"/>
    <w:rsid w:val="36D03DE7"/>
    <w:rsid w:val="3825731A"/>
    <w:rsid w:val="39086FC9"/>
    <w:rsid w:val="3A097029"/>
    <w:rsid w:val="3D690480"/>
    <w:rsid w:val="41306907"/>
    <w:rsid w:val="43161EB2"/>
    <w:rsid w:val="43586E42"/>
    <w:rsid w:val="47D25F4E"/>
    <w:rsid w:val="47EC36C9"/>
    <w:rsid w:val="488C2292"/>
    <w:rsid w:val="4C3A530E"/>
    <w:rsid w:val="51D2577C"/>
    <w:rsid w:val="535624AA"/>
    <w:rsid w:val="555E67A0"/>
    <w:rsid w:val="59223FBA"/>
    <w:rsid w:val="5FE62A90"/>
    <w:rsid w:val="60AE53F2"/>
    <w:rsid w:val="636F4F70"/>
    <w:rsid w:val="65AD6236"/>
    <w:rsid w:val="669873A1"/>
    <w:rsid w:val="66BF109E"/>
    <w:rsid w:val="68A97060"/>
    <w:rsid w:val="69006FA7"/>
    <w:rsid w:val="6DCB03C1"/>
    <w:rsid w:val="6E9C59E4"/>
    <w:rsid w:val="6E9C6373"/>
    <w:rsid w:val="6F174BDA"/>
    <w:rsid w:val="720E4873"/>
    <w:rsid w:val="750940E9"/>
    <w:rsid w:val="77EF6C01"/>
    <w:rsid w:val="78CD72D4"/>
    <w:rsid w:val="7D4635F6"/>
    <w:rsid w:val="7DCA359D"/>
    <w:rsid w:val="7EE90F9F"/>
    <w:rsid w:val="EFEBC626"/>
    <w:rsid w:val="FF95045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8197</Words>
  <Characters>8446</Characters>
  <Lines>247</Lines>
  <Paragraphs>69</Paragraphs>
  <TotalTime>0</TotalTime>
  <ScaleCrop>false</ScaleCrop>
  <LinksUpToDate>false</LinksUpToDate>
  <CharactersWithSpaces>12666</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2025-05-19T10:14:21Z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