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0282DF">
      <w:pPr>
        <w:jc w:val="center"/>
        <w:rPr>
          <w:rFonts w:ascii="宋体" w:hAnsi="Calibri" w:eastAsia="宋体" w:cs="Times New Roman"/>
          <w:color w:val="000000"/>
          <w:sz w:val="30"/>
          <w:szCs w:val="30"/>
        </w:rPr>
      </w:pPr>
      <w:bookmarkStart w:id="0" w:name="OLE_LINK31"/>
      <w:bookmarkStart w:id="1" w:name="OLE_LINK30"/>
    </w:p>
    <w:p w14:paraId="735A8F60">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2B94838A">
      <w:pPr>
        <w:spacing w:line="276" w:lineRule="auto"/>
        <w:jc w:val="center"/>
        <w:rPr>
          <w:rFonts w:hint="default" w:ascii="Calibri" w:hAnsi="宋体" w:eastAsia="宋体" w:cs="Times New Roman"/>
          <w:b/>
          <w:bCs/>
          <w:color w:val="000000"/>
          <w:spacing w:val="-8"/>
          <w:sz w:val="48"/>
          <w:szCs w:val="44"/>
          <w:lang w:val="en-US"/>
        </w:rPr>
      </w:pPr>
      <w:r>
        <w:rPr>
          <w:rFonts w:hint="eastAsia" w:ascii="Calibri" w:hAnsi="宋体" w:eastAsia="宋体" w:cs="Times New Roman"/>
          <w:b/>
          <w:bCs/>
          <w:color w:val="000000"/>
          <w:spacing w:val="-8"/>
          <w:sz w:val="48"/>
          <w:szCs w:val="44"/>
          <w:lang w:val="en-US" w:eastAsia="zh-CN"/>
        </w:rPr>
        <w:t>济南成型厂熔炼工序新增铁水自动转运设备技改项目</w:t>
      </w:r>
    </w:p>
    <w:p w14:paraId="5A20C016">
      <w:pPr>
        <w:jc w:val="right"/>
        <w:rPr>
          <w:rFonts w:hint="eastAsia" w:ascii="Calibri" w:hAnsi="Calibri" w:eastAsia="宋体" w:cs="Times New Roman"/>
          <w:color w:val="000000"/>
          <w:sz w:val="28"/>
          <w:szCs w:val="28"/>
          <w:lang w:val="en-US" w:eastAsia="zh-CN"/>
        </w:rPr>
      </w:pPr>
      <w:r>
        <w:rPr>
          <w:rFonts w:hint="eastAsia" w:ascii="Calibri" w:hAnsi="Calibri" w:eastAsia="宋体" w:cs="Times New Roman"/>
          <w:color w:val="000000"/>
          <w:sz w:val="28"/>
          <w:szCs w:val="28"/>
          <w:lang w:val="en-US" w:eastAsia="zh-CN"/>
        </w:rPr>
        <w:t xml:space="preserve">                                     </w:t>
      </w:r>
    </w:p>
    <w:p w14:paraId="52B03326">
      <w:pPr>
        <w:pStyle w:val="16"/>
        <w:rPr>
          <w:rFonts w:hint="eastAsia"/>
          <w:lang w:eastAsia="zh-CN"/>
        </w:rPr>
      </w:pPr>
    </w:p>
    <w:p w14:paraId="401F31A1">
      <w:pPr>
        <w:pStyle w:val="16"/>
        <w:rPr>
          <w:rFonts w:hint="eastAsia"/>
          <w:lang w:eastAsia="zh-CN"/>
        </w:rPr>
      </w:pPr>
    </w:p>
    <w:p w14:paraId="2A840059">
      <w:pPr>
        <w:pStyle w:val="16"/>
        <w:rPr>
          <w:rFonts w:hint="eastAsia"/>
          <w:lang w:eastAsia="zh-CN"/>
        </w:rPr>
      </w:pPr>
    </w:p>
    <w:p w14:paraId="6678CE06">
      <w:pPr>
        <w:jc w:val="right"/>
        <w:rPr>
          <w:rFonts w:ascii="Calibri" w:hAnsi="Calibri" w:eastAsia="宋体" w:cs="Times New Roman"/>
          <w:color w:val="000000"/>
          <w:sz w:val="28"/>
          <w:szCs w:val="28"/>
        </w:rPr>
      </w:pPr>
    </w:p>
    <w:p w14:paraId="5F197BA0">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4F14C58E">
      <w:pPr>
        <w:jc w:val="center"/>
        <w:rPr>
          <w:rFonts w:ascii="黑体" w:hAnsi="宋体" w:eastAsia="黑体" w:cs="Times New Roman"/>
          <w:color w:val="000000"/>
          <w:sz w:val="72"/>
          <w:szCs w:val="72"/>
        </w:rPr>
      </w:pPr>
    </w:p>
    <w:p w14:paraId="5A3F47B3">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47CEC6E6">
      <w:pPr>
        <w:jc w:val="center"/>
        <w:rPr>
          <w:rFonts w:ascii="黑体" w:hAnsi="宋体" w:eastAsia="黑体" w:cs="Times New Roman"/>
          <w:color w:val="000000"/>
          <w:sz w:val="72"/>
          <w:szCs w:val="72"/>
        </w:rPr>
      </w:pPr>
    </w:p>
    <w:p w14:paraId="1FA4C8C6">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37819AF0">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1F576836">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31F4571A">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7C652238">
      <w:pPr>
        <w:pStyle w:val="16"/>
        <w:rPr>
          <w:b/>
          <w:bCs/>
        </w:rPr>
      </w:pPr>
    </w:p>
    <w:p w14:paraId="17032F0D">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lang w:val="en-US" w:eastAsia="zh-CN"/>
        </w:rPr>
        <w:t>中国重汽集团济南动力有限公司</w:t>
      </w:r>
    </w:p>
    <w:p w14:paraId="475AE496">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lang w:eastAsia="zh-CN"/>
        </w:rPr>
        <w:t>2025年3月</w:t>
      </w:r>
    </w:p>
    <w:p w14:paraId="64EBF874">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1FEEA257">
          <w:pPr>
            <w:spacing w:line="480" w:lineRule="auto"/>
            <w:jc w:val="center"/>
            <w:rPr>
              <w:rFonts w:cs="宋体"/>
              <w:b/>
              <w:bCs/>
              <w:sz w:val="48"/>
              <w:szCs w:val="48"/>
            </w:rPr>
          </w:pPr>
          <w:r>
            <w:rPr>
              <w:rFonts w:ascii="宋体" w:hAnsi="宋体" w:eastAsia="宋体" w:cs="宋体"/>
              <w:b/>
              <w:bCs/>
              <w:sz w:val="48"/>
              <w:szCs w:val="48"/>
            </w:rPr>
            <w:t>目录</w:t>
          </w:r>
        </w:p>
        <w:p w14:paraId="076C50B3">
          <w:pPr>
            <w:pStyle w:val="23"/>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14:paraId="6373CC48">
          <w:pPr>
            <w:pStyle w:val="23"/>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6C37097F">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14:paraId="5C4B2664">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14:paraId="0CDAECA1">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14:paraId="2F047B3D">
          <w:pPr>
            <w:pStyle w:val="23"/>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14:paraId="0628CDC2">
          <w:pPr>
            <w:pStyle w:val="16"/>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66DFCF32">
      <w:pPr>
        <w:pStyle w:val="16"/>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61C4065A">
      <w:pPr>
        <w:pStyle w:val="16"/>
        <w:jc w:val="center"/>
        <w:rPr>
          <w:rFonts w:ascii="Calibri" w:hAnsi="Calibri" w:eastAsia="宋体" w:cs="Times New Roman"/>
          <w:b/>
          <w:bCs/>
          <w:kern w:val="44"/>
          <w:sz w:val="36"/>
          <w:szCs w:val="44"/>
        </w:rPr>
      </w:pPr>
    </w:p>
    <w:p w14:paraId="07ACA60A">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7262B6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715B8C47">
            <w:pPr>
              <w:jc w:val="center"/>
              <w:rPr>
                <w:rStyle w:val="128"/>
                <w:rFonts w:ascii="宋体" w:hAnsi="宋体" w:eastAsia="宋体" w:cs="宋体"/>
                <w:b/>
                <w:sz w:val="28"/>
                <w:szCs w:val="28"/>
              </w:rPr>
            </w:pPr>
            <w:bookmarkStart w:id="3" w:name="_Toc346372875"/>
            <w:r>
              <w:rPr>
                <w:rStyle w:val="128"/>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83689CF">
            <w:pPr>
              <w:ind w:firstLine="562" w:firstLineChars="200"/>
              <w:jc w:val="center"/>
              <w:rPr>
                <w:rFonts w:ascii="宋体" w:hAnsi="宋体" w:eastAsia="宋体" w:cs="宋体"/>
                <w:b/>
                <w:bCs/>
                <w:sz w:val="28"/>
                <w:szCs w:val="28"/>
              </w:rPr>
            </w:pPr>
            <w:r>
              <w:rPr>
                <w:rStyle w:val="128"/>
                <w:rFonts w:hint="eastAsia" w:ascii="宋体" w:hAnsi="宋体" w:eastAsia="宋体" w:cs="宋体"/>
                <w:b/>
                <w:sz w:val="28"/>
                <w:szCs w:val="28"/>
              </w:rPr>
              <w:t>编  列  内  容</w:t>
            </w:r>
          </w:p>
        </w:tc>
      </w:tr>
      <w:tr w14:paraId="026C5D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1059E62">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75299D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84E6216">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2DFED75B">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济南成型厂熔炼工序新增铁水自动转运设备技改项目</w:t>
            </w:r>
          </w:p>
        </w:tc>
      </w:tr>
      <w:tr w14:paraId="15A1D5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4022DF7">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0FDF16C0">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sz w:val="24"/>
                <w:szCs w:val="24"/>
                <w:highlight w:val="yellow"/>
                <w:u w:val="single"/>
                <w:lang w:val="en-US" w:eastAsia="zh-CN"/>
              </w:rPr>
              <w:t>CGZX2025030002</w:t>
            </w:r>
          </w:p>
        </w:tc>
      </w:tr>
      <w:tr w14:paraId="6DFB69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BA5213E">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57996BBA">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u w:val="single"/>
                <w:lang w:val="en-US" w:eastAsia="zh-CN"/>
              </w:rPr>
              <w:t>熔炼工序新增铁水自动转运设备</w:t>
            </w:r>
          </w:p>
        </w:tc>
      </w:tr>
      <w:tr w14:paraId="0DAD4E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DD6A20D">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8A18746">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14:paraId="795E6A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7BE00A0B">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721545FC">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14:paraId="092C8E0C">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 xml:space="preserve">华奥路777号 </w:t>
            </w:r>
          </w:p>
          <w:p w14:paraId="5880B41B">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联系人：</w:t>
            </w:r>
            <w:r>
              <w:rPr>
                <w:rFonts w:hint="eastAsia" w:ascii="宋体" w:hAnsi="宋体" w:eastAsia="宋体" w:cs="宋体"/>
                <w:bCs/>
                <w:snapToGrid w:val="0"/>
                <w:kern w:val="0"/>
                <w:sz w:val="24"/>
                <w:szCs w:val="24"/>
                <w:highlight w:val="none"/>
                <w:lang w:val="en-US" w:eastAsia="zh-CN"/>
              </w:rPr>
              <w:t>高波</w:t>
            </w:r>
          </w:p>
          <w:p w14:paraId="33F22673">
            <w:pPr>
              <w:pStyle w:val="16"/>
              <w:ind w:firstLine="482" w:firstLineChars="200"/>
              <w:rPr>
                <w:rFonts w:hint="default"/>
                <w:highlight w:val="none"/>
                <w:lang w:val="en-US" w:eastAsia="zh-CN"/>
              </w:rPr>
            </w:pPr>
            <w:r>
              <w:rPr>
                <w:rFonts w:hint="eastAsia" w:ascii="宋体"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17860607157</w:t>
            </w:r>
          </w:p>
          <w:p w14:paraId="39B001FF">
            <w:pPr>
              <w:ind w:firstLine="482" w:firstLineChars="200"/>
              <w:rPr>
                <w:rFonts w:hint="eastAsia"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bCs/>
                <w:snapToGrid w:val="0"/>
                <w:kern w:val="0"/>
                <w:sz w:val="24"/>
                <w:szCs w:val="24"/>
                <w:highlight w:val="none"/>
                <w:lang w:val="en-US" w:eastAsia="zh-CN"/>
              </w:rPr>
              <w:t>gaobo1@sinotruk.com</w:t>
            </w:r>
          </w:p>
        </w:tc>
      </w:tr>
      <w:tr w14:paraId="2EBE0E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7AC1F11C">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512D115C">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14:paraId="3AF304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5920C09A">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198C2541">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14:paraId="021F0639">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14:paraId="0760BA53">
            <w:pPr>
              <w:pStyle w:val="16"/>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yellow"/>
                <w:lang w:val="en-US" w:eastAsia="zh-CN"/>
              </w:rPr>
              <w:t>362</w:t>
            </w:r>
            <w:r>
              <w:rPr>
                <w:rFonts w:hint="eastAsia" w:hAnsi="宋体" w:eastAsia="宋体" w:cs="Times New Roman"/>
                <w:color w:val="000000"/>
                <w:sz w:val="24"/>
                <w:szCs w:val="24"/>
                <w:highlight w:val="none"/>
                <w:lang w:val="en-US" w:eastAsia="zh-CN"/>
              </w:rPr>
              <w:t>万元（含税，税率13%），超过投标限价无法投标。</w:t>
            </w:r>
          </w:p>
        </w:tc>
      </w:tr>
      <w:tr w14:paraId="5CDFC6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308FCF52">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4F80B3C8">
            <w:pPr>
              <w:pStyle w:val="16"/>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3F9B5CF4">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500万人民币（或等值其他货币）；公司成立三年以上（以营业执照成立日期到开标当日满三年为准），且经营范围满足招标人需求；并在人员、设备、资金等方面具有承担本项目的能力；</w:t>
            </w:r>
          </w:p>
          <w:p w14:paraId="45AD40C6">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2.拟投标人应提供营业执照副本原件和扫描件（需盖章）；</w:t>
            </w:r>
          </w:p>
          <w:p w14:paraId="7BE6EFC4">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757B3EA3">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4.拟投标人在国家市场监督管理总局的《国家企业信用信息公示系统》中查询不存在不良记录；</w:t>
            </w:r>
          </w:p>
          <w:p w14:paraId="7709E88A">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1C65F166">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拟投标人2021年1月1日至今经第三方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且未显示异常；</w:t>
            </w:r>
          </w:p>
          <w:p w14:paraId="4FA813AA">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14:paraId="185FB805">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8.拟投标人近三年内在经营活动中无与本项目有关的违法及重大违规情况；</w:t>
            </w:r>
          </w:p>
          <w:p w14:paraId="0E31854A">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9.拟投标人须认可招标人的工作指令，包括节、假日能正常开展工作的要求；</w:t>
            </w:r>
          </w:p>
          <w:p w14:paraId="2CAD40F2">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10.拟投标人最近半年纳税正常；</w:t>
            </w:r>
          </w:p>
          <w:p w14:paraId="5F761D4A">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11.拟投标人信用证明材料（征信中心出具的信用报告）未显示异常；</w:t>
            </w:r>
          </w:p>
          <w:p w14:paraId="3EB529A2">
            <w:pPr>
              <w:pStyle w:val="16"/>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12.拟投标人的直接或间接股东、法定代表人、董事、监事、高管非重汽员工及其亲属；</w:t>
            </w:r>
          </w:p>
          <w:p w14:paraId="09440A4A">
            <w:pPr>
              <w:pStyle w:val="16"/>
              <w:ind w:firstLine="480" w:firstLineChars="200"/>
              <w:rPr>
                <w:rFonts w:hint="eastAsia" w:hAnsi="宋体" w:eastAsia="宋体" w:cs="宋体"/>
                <w:color w:val="000000"/>
                <w:sz w:val="24"/>
                <w:szCs w:val="24"/>
                <w:highlight w:val="none"/>
              </w:rPr>
            </w:pPr>
            <w:r>
              <w:rPr>
                <w:rFonts w:hint="eastAsia" w:ascii="宋体" w:hAnsi="宋体" w:eastAsia="宋体" w:cs="宋体"/>
                <w:color w:val="000000"/>
                <w:sz w:val="24"/>
                <w:szCs w:val="24"/>
              </w:rPr>
              <w:t>13.本项目不接受联合体投标，拟投标人必须是最终投标单位和签订合同单位，不得以任何理由将已中标项目以任何形式分包或转包给其他单位。</w:t>
            </w:r>
          </w:p>
        </w:tc>
      </w:tr>
      <w:tr w14:paraId="3D2F69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DED681C">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14:paraId="4E071D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39909AA1">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082EE52A">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lang w:eastAsia="zh-CN"/>
              </w:rPr>
              <w:t>2025年3月</w:t>
            </w:r>
            <w:r>
              <w:rPr>
                <w:rFonts w:hint="eastAsia" w:ascii="宋体" w:hAnsi="宋体" w:eastAsia="宋体" w:cs="宋体"/>
                <w:bCs/>
                <w:sz w:val="24"/>
                <w:szCs w:val="24"/>
                <w:highlight w:val="yellow"/>
                <w:u w:val="single"/>
                <w:lang w:val="en-US" w:eastAsia="zh-CN"/>
              </w:rPr>
              <w:t>7</w:t>
            </w:r>
            <w:r>
              <w:rPr>
                <w:rFonts w:hint="eastAsia" w:ascii="宋体" w:hAnsi="宋体" w:eastAsia="宋体" w:cs="宋体"/>
                <w:bCs/>
                <w:sz w:val="24"/>
                <w:szCs w:val="24"/>
                <w:highlight w:val="yellow"/>
              </w:rPr>
              <w:t>日;</w:t>
            </w:r>
          </w:p>
        </w:tc>
      </w:tr>
      <w:tr w14:paraId="05B479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1DF84177">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4466F811">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14:paraId="0C4263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2CF2C9B5">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20FCC10F">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09859639">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lang w:eastAsia="zh-CN"/>
              </w:rPr>
              <w:t>2025年3月</w:t>
            </w:r>
            <w:r>
              <w:rPr>
                <w:rFonts w:hint="eastAsia" w:ascii="宋体" w:hAnsi="宋体" w:eastAsia="宋体" w:cs="宋体"/>
                <w:bCs/>
                <w:sz w:val="24"/>
                <w:szCs w:val="24"/>
                <w:highlight w:val="yellow"/>
                <w:u w:val="single"/>
                <w:lang w:val="en-US" w:eastAsia="zh-CN"/>
              </w:rPr>
              <w:t>25</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14:paraId="0721E56E">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0A52ABBB">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14:paraId="171E58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9C028E5">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D6ABCF9">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lang w:eastAsia="zh-CN"/>
              </w:rPr>
              <w:t>2025年3月</w:t>
            </w:r>
            <w:r>
              <w:rPr>
                <w:rFonts w:hint="eastAsia" w:ascii="宋体" w:hAnsi="宋体" w:eastAsia="宋体" w:cs="宋体"/>
                <w:sz w:val="24"/>
                <w:szCs w:val="24"/>
                <w:highlight w:val="yellow"/>
                <w:u w:val="single"/>
                <w:lang w:val="en-US" w:eastAsia="zh-CN"/>
              </w:rPr>
              <w:t>27</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14:paraId="219F0EEE">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14:paraId="5139C9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037D1195">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0EEAE425">
            <w:pPr>
              <w:pStyle w:val="111"/>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yellow"/>
                <w:lang w:val="en-US" w:eastAsia="zh-CN"/>
              </w:rPr>
              <w:t>后</w:t>
            </w:r>
            <w:r>
              <w:rPr>
                <w:rFonts w:hint="eastAsia" w:ascii="宋体" w:hAnsi="宋体" w:eastAsia="宋体" w:cs="Times New Roman"/>
                <w:b/>
                <w:bCs/>
                <w:color w:val="000000"/>
                <w:sz w:val="24"/>
                <w:szCs w:val="24"/>
                <w:highlight w:val="yellow"/>
              </w:rPr>
              <w:t>按照</w:t>
            </w:r>
            <w:r>
              <w:rPr>
                <w:rFonts w:hint="eastAsia" w:eastAsia="宋体" w:cs="Times New Roman"/>
                <w:b/>
                <w:bCs/>
                <w:color w:val="000000"/>
                <w:sz w:val="24"/>
                <w:szCs w:val="24"/>
                <w:highlight w:val="yellow"/>
                <w:lang w:val="en-US" w:eastAsia="zh-CN"/>
              </w:rPr>
              <w:t>招标文件</w:t>
            </w:r>
            <w:r>
              <w:rPr>
                <w:rFonts w:hint="eastAsia" w:ascii="宋体" w:hAnsi="宋体" w:eastAsia="宋体" w:cs="Times New Roman"/>
                <w:b/>
                <w:bCs/>
                <w:color w:val="000000"/>
                <w:sz w:val="24"/>
                <w:szCs w:val="24"/>
                <w:highlight w:val="yellow"/>
              </w:rPr>
              <w:t>第</w:t>
            </w:r>
            <w:r>
              <w:rPr>
                <w:rFonts w:hint="eastAsia" w:eastAsia="宋体" w:cs="Times New Roman"/>
                <w:b/>
                <w:bCs/>
                <w:color w:val="000000"/>
                <w:sz w:val="24"/>
                <w:szCs w:val="24"/>
                <w:highlight w:val="yellow"/>
                <w:lang w:val="en-US" w:eastAsia="zh-CN"/>
              </w:rPr>
              <w:t>三</w:t>
            </w:r>
            <w:r>
              <w:rPr>
                <w:rFonts w:hint="eastAsia" w:ascii="宋体" w:hAnsi="宋体" w:eastAsia="宋体" w:cs="Times New Roman"/>
                <w:b/>
                <w:bCs/>
                <w:color w:val="000000"/>
                <w:sz w:val="24"/>
                <w:szCs w:val="24"/>
                <w:highlight w:val="yellow"/>
              </w:rPr>
              <w:t>部分投标文件组成资格证明文件中的1.1</w:t>
            </w:r>
            <w:r>
              <w:rPr>
                <w:rFonts w:ascii="宋体" w:hAnsi="宋体" w:eastAsia="宋体" w:cs="Times New Roman"/>
                <w:b/>
                <w:bCs/>
                <w:color w:val="000000"/>
                <w:sz w:val="24"/>
                <w:szCs w:val="24"/>
                <w:highlight w:val="yellow"/>
              </w:rPr>
              <w:t>-</w:t>
            </w:r>
            <w:r>
              <w:rPr>
                <w:rFonts w:hint="eastAsia" w:ascii="宋体" w:hAnsi="宋体" w:eastAsia="宋体" w:cs="Times New Roman"/>
                <w:b/>
                <w:bCs/>
                <w:color w:val="000000"/>
                <w:sz w:val="24"/>
                <w:szCs w:val="24"/>
                <w:highlight w:val="yellow"/>
              </w:rPr>
              <w:t>1.</w:t>
            </w:r>
            <w:r>
              <w:rPr>
                <w:rFonts w:hint="eastAsia" w:ascii="宋体" w:hAnsi="宋体" w:eastAsia="宋体" w:cs="Times New Roman"/>
                <w:b/>
                <w:bCs/>
                <w:color w:val="000000"/>
                <w:sz w:val="24"/>
                <w:szCs w:val="24"/>
                <w:highlight w:val="yellow"/>
                <w:lang w:val="en-US" w:eastAsia="zh-CN"/>
              </w:rPr>
              <w:t>1</w:t>
            </w:r>
            <w:r>
              <w:rPr>
                <w:rFonts w:hint="eastAsia" w:eastAsia="宋体" w:cs="Times New Roman"/>
                <w:b/>
                <w:bCs/>
                <w:color w:val="000000"/>
                <w:sz w:val="24"/>
                <w:szCs w:val="24"/>
                <w:highlight w:val="yellow"/>
                <w:lang w:val="en-US" w:eastAsia="zh-CN"/>
              </w:rPr>
              <w:t>3</w:t>
            </w:r>
            <w:r>
              <w:rPr>
                <w:rFonts w:hint="eastAsia" w:ascii="宋体" w:hAnsi="宋体" w:eastAsia="宋体" w:cs="Times New Roman"/>
                <w:b/>
                <w:bCs/>
                <w:color w:val="000000"/>
                <w:sz w:val="24"/>
                <w:szCs w:val="24"/>
                <w:highlight w:val="yellow"/>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6B661E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14E20988">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2CC4EC46">
            <w:pPr>
              <w:pStyle w:val="111"/>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lang w:eastAsia="zh-CN"/>
              </w:rPr>
              <w:t>2025年3月</w:t>
            </w:r>
            <w:r>
              <w:rPr>
                <w:rFonts w:hint="eastAsia" w:eastAsia="宋体" w:cs="宋体"/>
                <w:highlight w:val="yellow"/>
                <w:lang w:val="en-US" w:eastAsia="zh-CN"/>
              </w:rPr>
              <w:t>27</w:t>
            </w:r>
            <w:r>
              <w:rPr>
                <w:rFonts w:hint="eastAsia" w:eastAsia="宋体" w:cs="宋体"/>
                <w:highlight w:val="yellow"/>
              </w:rPr>
              <w:t>日</w:t>
            </w:r>
            <w:r>
              <w:rPr>
                <w:rFonts w:hint="eastAsia" w:eastAsia="宋体" w:cs="宋体"/>
                <w:highlight w:val="yellow"/>
                <w:lang w:val="en-US" w:eastAsia="zh-CN"/>
              </w:rPr>
              <w:t>17时00分00秒</w:t>
            </w:r>
          </w:p>
          <w:p w14:paraId="5653EF60">
            <w:pPr>
              <w:pStyle w:val="111"/>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14:paraId="559C29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A7B5F10">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14:paraId="4A8E65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51B9105C">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4E56BA18">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3787D5EB">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14:paraId="1FBEA011">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14:paraId="6D676F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63FF2B25">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625166BE">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14:paraId="79BFD30E">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14:paraId="35AEE887">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6C0459AE">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14:paraId="28F74304">
            <w:pPr>
              <w:pStyle w:val="16"/>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14:paraId="1FED2B34">
            <w:pPr>
              <w:pStyle w:val="16"/>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Times New Roman" w:hAnsi="Times New Roman" w:eastAsia="宋体" w:cs="Times New Roman"/>
                <w:color w:val="000000"/>
                <w:sz w:val="24"/>
                <w:szCs w:val="24"/>
                <w:highlight w:val="yellow"/>
                <w:lang w:val="en-US" w:eastAsia="zh-CN"/>
              </w:rPr>
              <w:t>高波/17860607157</w:t>
            </w:r>
          </w:p>
        </w:tc>
      </w:tr>
      <w:tr w14:paraId="6AC196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20D48517">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301C30E6">
            <w:pPr>
              <w:pStyle w:val="16"/>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14:paraId="651AFA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2128031C">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0B84628E">
            <w:pPr>
              <w:pStyle w:val="11"/>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w:t>
            </w:r>
            <w:bookmarkStart w:id="131" w:name="_GoBack"/>
            <w:bookmarkEnd w:id="131"/>
            <w:r>
              <w:rPr>
                <w:rFonts w:hint="eastAsia" w:ascii="宋体" w:hAnsi="宋体" w:eastAsia="宋体" w:cs="宋体"/>
                <w:sz w:val="24"/>
                <w:szCs w:val="24"/>
              </w:rPr>
              <w:t>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496046B0">
            <w:pPr>
              <w:pStyle w:val="16"/>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14:paraId="2C8654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6341070D">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14:paraId="119EE32A">
            <w:pPr>
              <w:pStyle w:val="16"/>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hAnsi="宋体" w:eastAsia="宋体" w:cs="宋体"/>
                <w:sz w:val="24"/>
                <w:szCs w:val="24"/>
                <w:highlight w:val="yellow"/>
                <w:u w:val="single"/>
                <w:lang w:eastAsia="zh-CN"/>
              </w:rPr>
              <w:t>2025年3月</w:t>
            </w:r>
            <w:r>
              <w:rPr>
                <w:rFonts w:hint="eastAsia" w:hAnsi="宋体" w:eastAsia="宋体" w:cs="宋体"/>
                <w:sz w:val="24"/>
                <w:szCs w:val="24"/>
                <w:highlight w:val="yellow"/>
                <w:u w:val="single"/>
                <w:lang w:val="en-US" w:eastAsia="zh-CN"/>
              </w:rPr>
              <w:t>31</w:t>
            </w:r>
            <w:r>
              <w:rPr>
                <w:rFonts w:hint="eastAsia" w:ascii="宋体" w:hAnsi="宋体" w:eastAsia="宋体" w:cs="宋体"/>
                <w:sz w:val="24"/>
                <w:szCs w:val="24"/>
                <w:highlight w:val="yellow"/>
              </w:rPr>
              <w:t>日</w:t>
            </w:r>
            <w:r>
              <w:rPr>
                <w:rFonts w:hint="eastAsia" w:hAnsi="宋体" w:eastAsia="宋体" w:cs="宋体"/>
                <w:kern w:val="0"/>
                <w:sz w:val="24"/>
                <w:szCs w:val="24"/>
                <w:highlight w:val="yellow"/>
                <w:lang w:val="en-US" w:eastAsia="zh-CN"/>
              </w:rPr>
              <w:t>上</w:t>
            </w:r>
            <w:r>
              <w:rPr>
                <w:rFonts w:hint="eastAsia" w:ascii="宋体" w:hAnsi="宋体" w:eastAsia="宋体" w:cs="宋体"/>
                <w:kern w:val="0"/>
                <w:sz w:val="24"/>
                <w:szCs w:val="24"/>
                <w:highlight w:val="yellow"/>
              </w:rPr>
              <w:t>午</w:t>
            </w:r>
            <w:r>
              <w:rPr>
                <w:rFonts w:hint="eastAsia" w:hAnsi="宋体" w:eastAsia="宋体" w:cs="宋体"/>
                <w:kern w:val="0"/>
                <w:sz w:val="24"/>
                <w:szCs w:val="24"/>
                <w:highlight w:val="yellow"/>
                <w:lang w:val="en-US" w:eastAsia="zh-CN"/>
              </w:rPr>
              <w:t>9</w:t>
            </w:r>
            <w:r>
              <w:rPr>
                <w:rFonts w:hint="eastAsia" w:ascii="宋体"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ascii="宋体" w:hAnsi="宋体" w:eastAsia="宋体" w:cs="宋体"/>
                <w:sz w:val="24"/>
                <w:szCs w:val="24"/>
                <w:highlight w:val="yellow"/>
                <w:lang w:val="en-US" w:eastAsia="zh-CN"/>
              </w:rPr>
              <w:t>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14:paraId="574AD946">
            <w:pPr>
              <w:pStyle w:val="16"/>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14:paraId="63E66A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741868E3">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14:paraId="674047AB">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14:paraId="78BD52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8AE0873">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4DA6D7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6B129AC0">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147250A9">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14:paraId="6D831E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1F903900">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2E626D3A">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20000.00</w:t>
            </w:r>
            <w:r>
              <w:rPr>
                <w:rFonts w:hint="eastAsia" w:ascii="宋体" w:hAnsi="宋体" w:eastAsia="宋体" w:cs="宋体"/>
                <w:sz w:val="24"/>
                <w:szCs w:val="24"/>
                <w:highlight w:val="yellow"/>
              </w:rPr>
              <w:t>元</w:t>
            </w:r>
          </w:p>
          <w:p w14:paraId="60AE7840">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2039504E">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43D4BE48">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6E45679A">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5720CC68">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2B2F7244">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14:paraId="5DFB38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42333869">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35CD32F3">
            <w:pPr>
              <w:pStyle w:val="34"/>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lang w:eastAsia="zh-CN"/>
              </w:rPr>
              <w:t>2025年3月</w:t>
            </w:r>
            <w:r>
              <w:rPr>
                <w:rFonts w:hint="eastAsia" w:ascii="宋体" w:hAnsi="宋体" w:cs="宋体"/>
                <w:sz w:val="24"/>
                <w:szCs w:val="24"/>
                <w:highlight w:val="yellow"/>
                <w:lang w:val="en-US" w:eastAsia="zh-CN"/>
              </w:rPr>
              <w:t>27</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14:paraId="16475FC3">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439D6F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254D9825">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5122291C">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14:paraId="271835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7AADD19">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05FFE9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A04234E">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1638479F">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sz w:val="24"/>
                <w:szCs w:val="24"/>
                <w:highlight w:val="yellow"/>
                <w:lang w:eastAsia="zh-CN"/>
              </w:rPr>
              <w:t>2025年3月</w:t>
            </w:r>
            <w:r>
              <w:rPr>
                <w:rFonts w:hint="eastAsia" w:ascii="宋体" w:hAnsi="宋体" w:cs="宋体"/>
                <w:sz w:val="24"/>
                <w:szCs w:val="24"/>
                <w:highlight w:val="yellow"/>
                <w:lang w:val="en-US" w:eastAsia="zh-CN"/>
              </w:rPr>
              <w:t>31</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14:paraId="2C9E547A">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1307</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14:paraId="43CC7B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A87288A">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77392A72">
            <w:pPr>
              <w:pStyle w:val="10"/>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w:t>
            </w:r>
            <w:r>
              <w:rPr>
                <w:rFonts w:hint="eastAsia" w:ascii="宋体" w:hAnsi="宋体" w:eastAsia="宋体" w:cs="宋体"/>
                <w:b/>
                <w:bCs/>
                <w:sz w:val="24"/>
                <w:szCs w:val="24"/>
                <w:highlight w:val="magenta"/>
                <w:lang w:val="en-US" w:eastAsia="zh-CN"/>
              </w:rPr>
              <w:t>技术标入围后，原则上选取综合评分最高者中标。</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14:paraId="60BD38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ECEB59E">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17EE77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54B7233">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06AAE458">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14:paraId="753DFB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5BDD3BB">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65350F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69514CB9">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41CBF6F1">
            <w:pPr>
              <w:pStyle w:val="16"/>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04E27D7C">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1.自合同签定生效之日起，120个日历日之内交货至供货地点。</w:t>
            </w:r>
          </w:p>
          <w:p w14:paraId="0606238D">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2.接续30个日历日之内安装调试完毕。</w:t>
            </w:r>
          </w:p>
          <w:p w14:paraId="531AFDF7">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3.接续30个日历日之内完成（或协助完成）终验收。</w:t>
            </w:r>
          </w:p>
          <w:p w14:paraId="4CAC8F47">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w:t>
            </w:r>
            <w:r>
              <w:rPr>
                <w:rFonts w:hint="eastAsia" w:hAnsi="宋体" w:eastAsia="宋体" w:cs="宋体"/>
                <w:color w:val="000000"/>
                <w:sz w:val="24"/>
                <w:szCs w:val="24"/>
                <w:highlight w:val="yellow"/>
                <w:lang w:val="en-US" w:eastAsia="zh-CN"/>
              </w:rPr>
              <w:t>规定时间</w:t>
            </w:r>
            <w:r>
              <w:rPr>
                <w:rFonts w:hint="eastAsia" w:hAnsi="宋体" w:eastAsia="宋体" w:cs="宋体"/>
                <w:color w:val="000000"/>
                <w:sz w:val="24"/>
                <w:szCs w:val="24"/>
              </w:rPr>
              <w:t>的，投标人应当随标书提供详细的工期计划。</w:t>
            </w:r>
          </w:p>
        </w:tc>
      </w:tr>
      <w:tr w14:paraId="1B713A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A904E01">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1E0AA03E">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6B0386C8">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color w:val="000000"/>
                <w:sz w:val="24"/>
                <w:szCs w:val="24"/>
                <w:u w:val="single"/>
              </w:rPr>
              <w:t>济南市章丘区世纪大道6677号</w:t>
            </w:r>
            <w:r>
              <w:rPr>
                <w:rFonts w:hint="eastAsia" w:hAnsi="宋体" w:eastAsia="宋体" w:cs="宋体"/>
                <w:color w:val="000000"/>
                <w:sz w:val="24"/>
                <w:szCs w:val="24"/>
                <w:u w:val="single"/>
                <w:lang w:val="en-US" w:eastAsia="zh-CN"/>
              </w:rPr>
              <w:t>济南</w:t>
            </w:r>
            <w:r>
              <w:rPr>
                <w:rFonts w:hint="eastAsia" w:ascii="宋体" w:hAnsi="宋体" w:eastAsia="宋体" w:cs="宋体"/>
                <w:color w:val="000000"/>
                <w:sz w:val="24"/>
                <w:szCs w:val="24"/>
                <w:u w:val="single"/>
              </w:rPr>
              <w:t>成型厂</w:t>
            </w:r>
            <w:r>
              <w:rPr>
                <w:rFonts w:hint="eastAsia" w:hAnsi="宋体" w:eastAsia="宋体" w:cs="宋体"/>
                <w:color w:val="000000"/>
                <w:sz w:val="24"/>
                <w:szCs w:val="24"/>
              </w:rPr>
              <w:t>。</w:t>
            </w:r>
          </w:p>
        </w:tc>
      </w:tr>
      <w:tr w14:paraId="640079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9F3C3C6">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7A714153">
            <w:pPr>
              <w:pStyle w:val="10"/>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393FD6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028F3544">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428FB713">
            <w:pPr>
              <w:pStyle w:val="16"/>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14:paraId="311DA463">
            <w:pPr>
              <w:pStyle w:val="34"/>
              <w:numPr>
                <w:ilvl w:val="0"/>
                <w:numId w:val="0"/>
              </w:numPr>
              <w:adjustRightInd w:val="0"/>
              <w:spacing w:after="0" w:line="240" w:lineRule="auto"/>
              <w:ind w:leftChars="200"/>
              <w:rPr>
                <w:rFonts w:hint="eastAsia" w:ascii="宋体" w:hAnsi="宋体" w:cs="宋体"/>
                <w:sz w:val="24"/>
                <w:szCs w:val="24"/>
                <w:lang w:val="en-US" w:eastAsia="zh-CN"/>
              </w:rPr>
            </w:pPr>
            <w:r>
              <w:rPr>
                <w:rFonts w:hint="eastAsia" w:ascii="宋体" w:hAnsi="宋体" w:cs="宋体"/>
                <w:sz w:val="24"/>
                <w:szCs w:val="24"/>
                <w:lang w:val="en-US" w:eastAsia="zh-CN"/>
              </w:rPr>
              <w:t>1.合同生效后，卖方开具金额为该合同设备价格20%的增值税专用发票带20%的收据（含复印件二份），经买方依照财务制度审核无误后30个工作日支付合同价款的20%。</w:t>
            </w:r>
          </w:p>
          <w:p w14:paraId="2AA7646E">
            <w:pPr>
              <w:pStyle w:val="34"/>
              <w:numPr>
                <w:ilvl w:val="0"/>
                <w:numId w:val="0"/>
              </w:numPr>
              <w:adjustRightInd w:val="0"/>
              <w:spacing w:after="0" w:line="240" w:lineRule="auto"/>
              <w:ind w:leftChars="200"/>
              <w:rPr>
                <w:rFonts w:hint="eastAsia" w:ascii="宋体" w:hAnsi="宋体" w:cs="宋体"/>
                <w:sz w:val="24"/>
                <w:szCs w:val="24"/>
                <w:lang w:val="en-US" w:eastAsia="zh-CN"/>
              </w:rPr>
            </w:pPr>
            <w:r>
              <w:rPr>
                <w:rFonts w:hint="eastAsia" w:ascii="宋体" w:hAnsi="宋体" w:cs="宋体"/>
                <w:sz w:val="24"/>
                <w:szCs w:val="24"/>
                <w:lang w:val="en-US" w:eastAsia="zh-CN"/>
              </w:rPr>
              <w:t>2.设备全部到齐，卖方提交金额为合同价款30%的收据并附带下列单据，经买方依照财务制度审核无误后30个工作日支付合同价款的30%。</w:t>
            </w:r>
          </w:p>
          <w:p w14:paraId="482A60AC">
            <w:pPr>
              <w:pStyle w:val="34"/>
              <w:numPr>
                <w:ilvl w:val="0"/>
                <w:numId w:val="0"/>
              </w:numPr>
              <w:adjustRightInd w:val="0"/>
              <w:spacing w:after="0" w:line="240" w:lineRule="auto"/>
              <w:ind w:leftChars="200"/>
              <w:rPr>
                <w:rFonts w:hint="eastAsia" w:ascii="宋体" w:hAnsi="宋体" w:cs="宋体"/>
                <w:sz w:val="24"/>
                <w:szCs w:val="24"/>
                <w:lang w:val="en-US" w:eastAsia="zh-CN"/>
              </w:rPr>
            </w:pPr>
            <w:r>
              <w:rPr>
                <w:rFonts w:hint="eastAsia" w:ascii="宋体" w:hAnsi="宋体" w:cs="宋体"/>
                <w:sz w:val="24"/>
                <w:szCs w:val="24"/>
                <w:lang w:val="en-US" w:eastAsia="zh-CN"/>
              </w:rPr>
              <w:t>3.设备全部到齐，经现场安装、调试、终验收合格交付使用后，卖方提交金额为合同价款40%的收据并附带下列单据，经买方依照财务制度审核无误后30个工作日支付合同价款的40%。</w:t>
            </w:r>
          </w:p>
          <w:p w14:paraId="61EB33F2">
            <w:pPr>
              <w:pStyle w:val="34"/>
              <w:numPr>
                <w:ilvl w:val="0"/>
                <w:numId w:val="0"/>
              </w:numPr>
              <w:adjustRightInd w:val="0"/>
              <w:spacing w:after="0" w:line="240" w:lineRule="auto"/>
              <w:ind w:leftChars="200"/>
              <w:rPr>
                <w:rFonts w:hint="eastAsia" w:ascii="宋体" w:hAnsi="宋体" w:cs="宋体"/>
                <w:sz w:val="24"/>
                <w:szCs w:val="24"/>
                <w:lang w:val="en-US" w:eastAsia="zh-CN"/>
              </w:rPr>
            </w:pPr>
            <w:r>
              <w:rPr>
                <w:rFonts w:hint="eastAsia" w:ascii="宋体" w:hAnsi="宋体" w:cs="宋体"/>
                <w:sz w:val="24"/>
                <w:szCs w:val="24"/>
                <w:lang w:val="en-US" w:eastAsia="zh-CN"/>
              </w:rPr>
              <w:t>a.金额为该合同设备价格50%的增值税专用发票（含复印件二份），具体开票信息详见发票信息表，根据表中所列分别开具增值税发票。</w:t>
            </w:r>
          </w:p>
          <w:p w14:paraId="67EF1C62">
            <w:pPr>
              <w:pStyle w:val="34"/>
              <w:numPr>
                <w:ilvl w:val="0"/>
                <w:numId w:val="0"/>
              </w:numPr>
              <w:adjustRightInd w:val="0"/>
              <w:spacing w:after="0" w:line="240" w:lineRule="auto"/>
              <w:ind w:leftChars="200"/>
              <w:rPr>
                <w:rFonts w:hint="eastAsia" w:ascii="宋体" w:hAnsi="宋体" w:cs="宋体"/>
                <w:sz w:val="24"/>
                <w:szCs w:val="24"/>
                <w:lang w:val="en-US" w:eastAsia="zh-CN"/>
              </w:rPr>
            </w:pPr>
            <w:r>
              <w:rPr>
                <w:rFonts w:hint="eastAsia" w:ascii="宋体" w:hAnsi="宋体" w:cs="宋体"/>
                <w:sz w:val="24"/>
                <w:szCs w:val="24"/>
                <w:lang w:val="en-US" w:eastAsia="zh-CN"/>
              </w:rPr>
              <w:t>b.该套设备最终验收报告的原件及其复印件两份。</w:t>
            </w:r>
          </w:p>
          <w:p w14:paraId="530868C9">
            <w:pPr>
              <w:pStyle w:val="34"/>
              <w:numPr>
                <w:ilvl w:val="0"/>
                <w:numId w:val="0"/>
              </w:numPr>
              <w:adjustRightInd w:val="0"/>
              <w:spacing w:after="0" w:line="240" w:lineRule="auto"/>
              <w:ind w:leftChars="200"/>
              <w:rPr>
                <w:rFonts w:ascii="宋体" w:hAnsi="宋体" w:cs="宋体"/>
                <w:sz w:val="24"/>
                <w:szCs w:val="24"/>
              </w:rPr>
            </w:pPr>
            <w:r>
              <w:rPr>
                <w:rFonts w:hint="eastAsia" w:ascii="宋体" w:hAnsi="宋体" w:cs="宋体"/>
                <w:sz w:val="24"/>
                <w:szCs w:val="24"/>
                <w:lang w:val="en-US" w:eastAsia="zh-CN"/>
              </w:rPr>
              <w:t>4.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14:paraId="3C033008">
            <w:pPr>
              <w:ind w:firstLine="480" w:firstLineChars="200"/>
              <w:rPr>
                <w:rFonts w:ascii="宋体" w:hAnsi="宋体" w:eastAsia="宋体" w:cs="宋体"/>
                <w:sz w:val="24"/>
                <w:szCs w:val="24"/>
              </w:rPr>
            </w:pPr>
          </w:p>
        </w:tc>
      </w:tr>
      <w:tr w14:paraId="4E9F0D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8FD794C">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1111270F">
            <w:pPr>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14:paraId="7D7E99D1">
            <w:pPr>
              <w:ind w:firstLine="480" w:firstLineChars="200"/>
              <w:rPr>
                <w:rFonts w:ascii="宋体" w:hAnsi="宋体" w:cs="宋体"/>
                <w:bCs/>
                <w:sz w:val="24"/>
                <w:szCs w:val="24"/>
              </w:rPr>
            </w:pPr>
            <w:r>
              <w:rPr>
                <w:rFonts w:hint="eastAsia" w:ascii="宋体" w:hAnsi="宋体" w:eastAsia="宋体" w:cs="宋体"/>
                <w:sz w:val="24"/>
                <w:szCs w:val="24"/>
                <w:lang w:bidi="ar"/>
              </w:rPr>
              <w:t>见最终合同签订信息</w:t>
            </w:r>
          </w:p>
        </w:tc>
      </w:tr>
      <w:tr w14:paraId="5D4AA2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B0F9FE5">
            <w:pPr>
              <w:pStyle w:val="10"/>
              <w:jc w:val="center"/>
              <w:rPr>
                <w:rFonts w:ascii="宋体" w:hAnsi="宋体" w:eastAsia="宋体" w:cs="宋体"/>
                <w:sz w:val="24"/>
                <w:szCs w:val="24"/>
              </w:rPr>
            </w:pPr>
            <w:r>
              <w:rPr>
                <w:rFonts w:hint="eastAsia" w:ascii="宋体" w:hAnsi="宋体" w:eastAsia="宋体" w:cs="宋体"/>
                <w:b/>
                <w:bCs/>
                <w:sz w:val="24"/>
                <w:szCs w:val="24"/>
              </w:rPr>
              <w:t>8.其它</w:t>
            </w:r>
          </w:p>
        </w:tc>
      </w:tr>
      <w:tr w14:paraId="4DC3A1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6F0DBAD">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6FAAAA34">
            <w:pPr>
              <w:pStyle w:val="10"/>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5C9602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5706BA3">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2FCD7B42">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14:paraId="195C38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E86C30C">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09B6DE21">
            <w:pPr>
              <w:pStyle w:val="10"/>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yellow"/>
              </w:rPr>
              <w:t>15</w:t>
            </w:r>
            <w:r>
              <w:rPr>
                <w:rFonts w:hint="eastAsia" w:ascii="宋体" w:hAnsi="宋体" w:eastAsia="宋体" w:cs="宋体"/>
                <w:sz w:val="24"/>
                <w:szCs w:val="24"/>
                <w:highlight w:val="none"/>
              </w:rPr>
              <w:t>日内需根据设计</w:t>
            </w:r>
            <w:r>
              <w:rPr>
                <w:rStyle w:val="41"/>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14:paraId="22037652">
      <w:pPr>
        <w:pStyle w:val="16"/>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7C7A537D">
      <w:pPr>
        <w:pStyle w:val="16"/>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14:paraId="199136FD">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7D9208F2">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14:paraId="187B6833">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1AF4AB71">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14:paraId="6BB16F55">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5F0E10D9">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53628C78">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19F603F6">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14:paraId="1A9F1705">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5731274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23CCBC3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4F2B540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6E8E21C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131D015C">
      <w:pPr>
        <w:keepNext/>
        <w:keepLines/>
        <w:numPr>
          <w:ilvl w:val="0"/>
          <w:numId w:val="3"/>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4B725CCD">
      <w:pPr>
        <w:pStyle w:val="16"/>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14:paraId="34ED883D">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2B8546EC">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14:paraId="1882AE77">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2E963E8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14:paraId="72E4261E">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7BF4FCA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3C57846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5B917B4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66C9D5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7B5A670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3FEE5CEE">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4F8B7188">
      <w:pPr>
        <w:pStyle w:val="16"/>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14:paraId="2DF58DD6">
      <w:pPr>
        <w:pStyle w:val="16"/>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14:paraId="08966682">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775102A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5519EE18">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53F538D2">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14:paraId="6A2B74E2">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191F7ED6">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09451E8E">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1358A255">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05A59B8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14:paraId="47B104C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6BC1749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14:paraId="70E81FD6">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14:paraId="295F1E6C">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14:paraId="1E4B68A3">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14:paraId="5DD1E869">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14:paraId="6736ED8D">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14:paraId="04EC768C">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14:paraId="714741EB">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14:paraId="20B46C83">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14:paraId="38EA390D">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14:paraId="01DC2753">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14:paraId="110DF468">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14:paraId="4B0B4157">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14:paraId="751AEACC">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14:paraId="4FC7EB6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14:paraId="1E75CC6C">
      <w:pPr>
        <w:pStyle w:val="111"/>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14:paraId="2905FE19">
      <w:pPr>
        <w:pStyle w:val="111"/>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14:paraId="0929A843">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14:paraId="7905CD1C">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32E7FE84">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6B47DEE9">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2697E05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14:paraId="1CA9D89C">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14:paraId="60631476">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14:paraId="4A5B1D75">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14:paraId="5EFF3C9B">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5653"/>
      <w:bookmarkStart w:id="7" w:name="_Toc33267001"/>
      <w:bookmarkStart w:id="8" w:name="_Toc33266950"/>
      <w:bookmarkStart w:id="9" w:name="_Toc33266914"/>
      <w:bookmarkStart w:id="10" w:name="_Toc33265752"/>
      <w:bookmarkStart w:id="11" w:name="_Toc33266627"/>
      <w:bookmarkStart w:id="12" w:name="_Toc33285487"/>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14:paraId="7CDCBBFA">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21729C44">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bookmarkStart w:id="14" w:name="_Toc33266915"/>
      <w:bookmarkStart w:id="15" w:name="_Toc33266628"/>
      <w:bookmarkStart w:id="16" w:name="_Toc33266951"/>
      <w:bookmarkStart w:id="17" w:name="_Toc33285489"/>
      <w:bookmarkStart w:id="18" w:name="_Toc33267002"/>
      <w:bookmarkStart w:id="19" w:name="_Toc395116634"/>
      <w:bookmarkStart w:id="20" w:name="_Toc33265753"/>
      <w:bookmarkStart w:id="21" w:name="_Toc33265654"/>
      <w:r>
        <w:rPr>
          <w:rFonts w:hint="eastAsia" w:ascii="宋体" w:hAnsi="宋体" w:eastAsia="宋体" w:cs="宋体"/>
          <w:b/>
          <w:bCs/>
          <w:sz w:val="24"/>
          <w:szCs w:val="24"/>
          <w:lang w:val="en-US" w:eastAsia="zh-CN"/>
        </w:rPr>
        <w:t>综合评标法</w:t>
      </w:r>
      <w:r>
        <w:rPr>
          <w:rFonts w:hint="eastAsia" w:ascii="宋体" w:hAnsi="宋体" w:eastAsia="宋体" w:cs="宋体"/>
          <w:sz w:val="24"/>
          <w:szCs w:val="24"/>
          <w:lang w:val="en-US" w:eastAsia="zh-CN"/>
        </w:rPr>
        <w:t>。</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5F671D81">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556DFA5A">
      <w:pPr>
        <w:pStyle w:val="16"/>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14:paraId="2E455B3B">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14:paraId="3EA24120">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14:paraId="0830C8DD">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14:paraId="42AF30B8">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14:paraId="1CF0FA62">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14:paraId="468EDD5F">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14:paraId="29A8DA97">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14:paraId="1F5D4208">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highlight w:val="magenta"/>
          <w:lang w:val="en-US" w:eastAsia="zh-CN"/>
        </w:rPr>
        <w:t>中标人确定：技术标入围后，原则上选取综合评分最高者中标</w:t>
      </w:r>
      <w:r>
        <w:rPr>
          <w:rFonts w:hint="eastAsia" w:ascii="宋体" w:hAnsi="宋体" w:eastAsia="宋体" w:cs="宋体"/>
          <w:b/>
          <w:color w:val="auto"/>
          <w:sz w:val="24"/>
          <w:szCs w:val="24"/>
          <w:highlight w:val="magenta"/>
        </w:rPr>
        <w:t>。</w:t>
      </w:r>
    </w:p>
    <w:p w14:paraId="67A89456">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14:paraId="6279115E">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155AB6E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14:paraId="003C90FC">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14:paraId="2F39446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14:paraId="5C03EFCB">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3B47C5BC">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14:paraId="365BCC0F">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52F99BD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8E05C0F">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4E7B4289">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4025F3B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1674E0A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1E3B951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7A763C5E">
      <w:pPr>
        <w:pStyle w:val="16"/>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114CA5A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12671C3D">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05DF762B">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28E3E0A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76FE99B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02561A5D">
      <w:pPr>
        <w:pStyle w:val="16"/>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039BEBA0">
      <w:pPr>
        <w:pStyle w:val="16"/>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3FB7F065">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527B380F">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34075F0F">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50B97B48">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5217C897">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246681B3">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6"/>
      <w:bookmarkStart w:id="23" w:name="OLE_LINK25"/>
      <w:bookmarkStart w:id="24" w:name="OLE_LINK28"/>
      <w:bookmarkStart w:id="25" w:name="OLE_LINK27"/>
      <w:bookmarkStart w:id="26" w:name="OLE_LINK29"/>
      <w:r>
        <w:rPr>
          <w:rFonts w:hint="eastAsia" w:ascii="宋体" w:hAnsi="宋体" w:eastAsia="宋体" w:cs="宋体"/>
          <w:bCs/>
          <w:sz w:val="24"/>
          <w:szCs w:val="24"/>
        </w:rPr>
        <w:t>；</w:t>
      </w:r>
      <w:bookmarkEnd w:id="22"/>
      <w:bookmarkEnd w:id="23"/>
      <w:bookmarkEnd w:id="24"/>
      <w:bookmarkEnd w:id="25"/>
      <w:bookmarkEnd w:id="26"/>
    </w:p>
    <w:p w14:paraId="49584E94">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09A8DB76">
      <w:pPr>
        <w:pStyle w:val="16"/>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10CBE837">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862DC83">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18ECC9BB">
      <w:pPr>
        <w:pStyle w:val="16"/>
        <w:spacing w:line="360" w:lineRule="auto"/>
        <w:jc w:val="center"/>
        <w:rPr>
          <w:rFonts w:hint="eastAsia" w:ascii="宋体"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14:paraId="22543B68">
      <w:pPr>
        <w:pStyle w:val="16"/>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14:paraId="54A35BB6">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76FCD2A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14:paraId="6AD8AAAE">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14:paraId="23CF6D7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14:paraId="65082CCB">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7536759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14:paraId="3C637A6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14:paraId="45C7DFC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6757455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451DF5D7">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734198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3D73693F">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14:paraId="4A8EE2B4">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1E21814D">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14:paraId="5233438C">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14:paraId="6FD446A3">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27E4E187">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14:paraId="2FF8C7E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58C947C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34D23F8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6384FA6D">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w:t>
      </w:r>
      <w:r>
        <w:rPr>
          <w:rFonts w:hint="eastAsia" w:ascii="宋体" w:hAnsi="宋体" w:eastAsia="宋体" w:cs="宋体"/>
          <w:color w:val="000000"/>
          <w:sz w:val="24"/>
          <w:szCs w:val="24"/>
          <w:lang w:eastAsia="zh-CN"/>
        </w:rPr>
        <w:t>（</w:t>
      </w:r>
      <w:r>
        <w:rPr>
          <w:rFonts w:hint="eastAsia" w:ascii="宋体" w:hAnsi="宋体" w:eastAsia="宋体" w:cs="Times New Roman"/>
          <w:color w:val="000000"/>
          <w:sz w:val="24"/>
          <w:szCs w:val="24"/>
          <w:highlight w:val="none"/>
        </w:rPr>
        <w:t>若没有财务审计报告，需提供资产负债表、利润表、现金流量表</w:t>
      </w:r>
      <w:r>
        <w:rPr>
          <w:rFonts w:hint="eastAsia" w:ascii="宋体" w:hAnsi="宋体" w:eastAsia="宋体" w:cs="Times New Roman"/>
          <w:color w:val="000000"/>
          <w:sz w:val="24"/>
          <w:szCs w:val="24"/>
          <w:highlight w:val="none"/>
          <w:lang w:eastAsia="zh-CN"/>
        </w:rPr>
        <w:t>并</w:t>
      </w:r>
      <w:r>
        <w:rPr>
          <w:rFonts w:hint="eastAsia" w:ascii="宋体" w:hAnsi="宋体" w:eastAsia="宋体" w:cs="Times New Roman"/>
          <w:color w:val="000000"/>
          <w:sz w:val="24"/>
          <w:szCs w:val="24"/>
          <w:highlight w:val="none"/>
        </w:rPr>
        <w:t>加盖公章</w:t>
      </w:r>
      <w:r>
        <w:rPr>
          <w:rFonts w:hint="eastAsia" w:ascii="宋体" w:hAnsi="宋体" w:eastAsia="宋体" w:cs="Times New Roman"/>
          <w:color w:val="000000"/>
          <w:sz w:val="24"/>
          <w:szCs w:val="24"/>
          <w:highlight w:val="none"/>
          <w:lang w:eastAsia="zh-CN"/>
        </w:rPr>
        <w:t>），</w:t>
      </w:r>
      <w:r>
        <w:rPr>
          <w:rFonts w:hint="eastAsia" w:ascii="宋体" w:hAnsi="宋体" w:eastAsia="宋体" w:cs="宋体"/>
          <w:color w:val="000000"/>
          <w:sz w:val="24"/>
          <w:szCs w:val="24"/>
        </w:rPr>
        <w:t>必须连续，同时填写投标人基本情况表（附件3）</w:t>
      </w:r>
      <w:r>
        <w:rPr>
          <w:rFonts w:hint="eastAsia" w:ascii="宋体" w:hAnsi="宋体" w:eastAsia="宋体" w:cs="宋体"/>
          <w:b/>
          <w:color w:val="000000"/>
          <w:sz w:val="24"/>
          <w:szCs w:val="24"/>
        </w:rPr>
        <w:t>；</w:t>
      </w:r>
    </w:p>
    <w:p w14:paraId="583F79D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3BC9995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或报告）</w:t>
      </w:r>
    </w:p>
    <w:p w14:paraId="1832042C">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68C57F7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14:paraId="5BA0655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14:paraId="138CAB6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143AEE0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4302DD2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71218A42">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25B1D3ED">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14:paraId="65AF5E85">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79EB311A">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14:paraId="0466812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1F65241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14:paraId="3BF9130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14:paraId="5351A92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14:paraId="772B40E1">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3457C1E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14:paraId="387E81C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14:paraId="25E8C08D">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3600C38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15E518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14:paraId="1003DCC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267ECEB5">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5DE5FBD1">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44C176D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7682D7CF">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6525E25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14:paraId="75B4807B">
      <w:pPr>
        <w:pStyle w:val="16"/>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4CE912BF">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第四部分 技术标书</w:t>
      </w:r>
      <w:bookmarkEnd w:id="32"/>
    </w:p>
    <w:p w14:paraId="586B7F64">
      <w:pPr>
        <w:pStyle w:val="16"/>
      </w:pPr>
    </w:p>
    <w:p w14:paraId="768D5566">
      <w:pPr>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0BDFACFC">
      <w:pPr>
        <w:spacing w:line="276" w:lineRule="auto"/>
        <w:jc w:val="center"/>
        <w:rPr>
          <w:rFonts w:hint="eastAsia" w:ascii="Calibri" w:hAnsi="Calibri" w:eastAsia="宋体" w:cs="Times New Roman"/>
          <w:color w:val="000000"/>
          <w:sz w:val="28"/>
          <w:szCs w:val="28"/>
          <w:lang w:eastAsia="zh-CN"/>
        </w:rPr>
      </w:pPr>
      <w:r>
        <w:rPr>
          <w:rFonts w:hint="eastAsia" w:ascii="Calibri" w:hAnsi="宋体" w:eastAsia="宋体" w:cs="Times New Roman"/>
          <w:b/>
          <w:bCs/>
          <w:color w:val="000000"/>
          <w:spacing w:val="-8"/>
          <w:sz w:val="48"/>
          <w:szCs w:val="44"/>
          <w:lang w:val="en-US" w:eastAsia="zh-CN"/>
        </w:rPr>
        <w:t>济南成型厂熔炼工序新增铁水自动转运设备技改项目</w:t>
      </w:r>
    </w:p>
    <w:p w14:paraId="70729E50">
      <w:pPr>
        <w:pStyle w:val="16"/>
      </w:pPr>
    </w:p>
    <w:p w14:paraId="593BAC02">
      <w:pPr>
        <w:jc w:val="center"/>
        <w:rPr>
          <w:rFonts w:hint="eastAsia" w:ascii="黑体" w:hAnsi="宋体" w:eastAsia="黑体" w:cs="Times New Roman"/>
          <w:color w:val="000000"/>
          <w:sz w:val="72"/>
          <w:szCs w:val="72"/>
        </w:rPr>
      </w:pPr>
    </w:p>
    <w:p w14:paraId="7B9D4422">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4948AC7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0236C88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433AC688">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2583F9DC">
      <w:pPr>
        <w:pStyle w:val="16"/>
      </w:pPr>
    </w:p>
    <w:p w14:paraId="138BCBBD">
      <w:pPr>
        <w:pStyle w:val="16"/>
        <w:rPr>
          <w:rFonts w:ascii="黑体" w:hAnsi="宋体" w:eastAsia="黑体" w:cs="Times New Roman"/>
          <w:color w:val="000000"/>
          <w:sz w:val="72"/>
          <w:szCs w:val="72"/>
        </w:rPr>
      </w:pPr>
    </w:p>
    <w:p w14:paraId="03159E48">
      <w:pPr>
        <w:pStyle w:val="16"/>
        <w:rPr>
          <w:rFonts w:ascii="黑体" w:hAnsi="宋体" w:eastAsia="黑体" w:cs="Times New Roman"/>
          <w:color w:val="000000"/>
          <w:sz w:val="72"/>
          <w:szCs w:val="72"/>
        </w:rPr>
      </w:pPr>
    </w:p>
    <w:p w14:paraId="76F7DD02">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0D82A886">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07F0C9CB">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685B339A">
      <w:pPr>
        <w:pStyle w:val="16"/>
        <w:rPr>
          <w:b/>
          <w:bCs/>
        </w:rPr>
      </w:pPr>
    </w:p>
    <w:p w14:paraId="7B1756A5">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377BBDE9">
      <w:pPr>
        <w:jc w:val="center"/>
        <w:rPr>
          <w:rFonts w:ascii="Calibri" w:hAnsi="Calibri" w:eastAsia="宋体" w:cs="Times New Roman"/>
          <w:b/>
          <w:bCs/>
          <w:kern w:val="44"/>
          <w:sz w:val="36"/>
          <w:szCs w:val="44"/>
        </w:rPr>
      </w:pPr>
      <w:r>
        <w:rPr>
          <w:rFonts w:hint="eastAsia" w:ascii="Calibri" w:hAnsi="Calibri" w:eastAsia="宋体" w:cs="Times New Roman"/>
          <w:color w:val="000000"/>
          <w:sz w:val="28"/>
          <w:szCs w:val="28"/>
          <w:lang w:eastAsia="zh-CN"/>
        </w:rPr>
        <w:t>2025年3月</w:t>
      </w:r>
    </w:p>
    <w:p w14:paraId="2B49AB8C">
      <w:pPr>
        <w:spacing w:line="360" w:lineRule="auto"/>
        <w:rPr>
          <w:rFonts w:ascii="宋体" w:hAnsi="宋体" w:eastAsia="宋体" w:cs="Times New Roman"/>
          <w:b/>
          <w:sz w:val="36"/>
          <w:szCs w:val="36"/>
        </w:rPr>
        <w:sectPr>
          <w:headerReference r:id="rId10" w:type="default"/>
          <w:footerReference r:id="rId11" w:type="default"/>
          <w:pgSz w:w="11907" w:h="16840"/>
          <w:pgMar w:top="1304" w:right="1418" w:bottom="1304" w:left="1418" w:header="724" w:footer="851" w:gutter="0"/>
          <w:cols w:space="720" w:num="1"/>
          <w:docGrid w:linePitch="290" w:charSpace="-3931"/>
        </w:sectPr>
      </w:pPr>
    </w:p>
    <w:p w14:paraId="4077101E">
      <w:pPr>
        <w:keepNext/>
        <w:keepLines/>
        <w:spacing w:before="120" w:after="120" w:line="480" w:lineRule="exact"/>
        <w:jc w:val="center"/>
        <w:outlineLvl w:val="1"/>
        <w:rPr>
          <w:rFonts w:ascii="宋体" w:hAnsi="Calibri" w:eastAsia="宋体" w:cs="Times New Roman"/>
          <w:b/>
          <w:bCs/>
          <w:kern w:val="44"/>
          <w:sz w:val="28"/>
          <w:szCs w:val="28"/>
        </w:rPr>
      </w:pPr>
      <w:bookmarkStart w:id="33" w:name="_Toc169605877"/>
      <w:bookmarkStart w:id="34" w:name="_Toc465187648"/>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038EA6BC">
      <w:pPr>
        <w:keepNext/>
        <w:keepLines/>
        <w:spacing w:before="120" w:after="120" w:line="480" w:lineRule="exact"/>
        <w:jc w:val="center"/>
        <w:outlineLvl w:val="2"/>
        <w:rPr>
          <w:rFonts w:ascii="Arial" w:hAnsi="Arial" w:eastAsia="宋体" w:cs="Times New Roman"/>
          <w:b/>
          <w:bCs/>
          <w:sz w:val="24"/>
          <w:szCs w:val="24"/>
        </w:rPr>
      </w:pPr>
      <w:bookmarkStart w:id="35" w:name="_Toc169605878"/>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bookmarkEnd w:id="35"/>
    </w:p>
    <w:p w14:paraId="690995CD">
      <w:pPr>
        <w:spacing w:line="360" w:lineRule="auto"/>
        <w:outlineLvl w:val="3"/>
        <w:rPr>
          <w:rFonts w:ascii="宋体" w:hAnsi="宋体" w:eastAsia="宋体" w:cs="宋体"/>
          <w:color w:val="000000"/>
          <w:sz w:val="24"/>
          <w:szCs w:val="24"/>
        </w:rPr>
      </w:pPr>
      <w:r>
        <w:rPr>
          <w:rFonts w:hint="eastAsia" w:ascii="宋体" w:hAnsi="宋体" w:eastAsia="宋体" w:cs="宋体"/>
          <w:sz w:val="24"/>
          <w:szCs w:val="24"/>
        </w:rPr>
        <w:t>一、项目名称：济南成型厂熔炼工序新增铁水自动转运设备技改项目</w:t>
      </w:r>
      <w:r>
        <w:rPr>
          <w:rFonts w:hint="eastAsia" w:ascii="宋体" w:hAnsi="宋体" w:eastAsia="宋体" w:cs="宋体"/>
          <w:color w:val="000000"/>
          <w:sz w:val="24"/>
          <w:szCs w:val="24"/>
        </w:rPr>
        <w:t>。</w:t>
      </w:r>
    </w:p>
    <w:p w14:paraId="499B1438">
      <w:pPr>
        <w:spacing w:line="360" w:lineRule="auto"/>
        <w:outlineLvl w:val="3"/>
        <w:rPr>
          <w:rFonts w:ascii="宋体" w:hAnsi="宋体" w:eastAsia="宋体" w:cs="宋体"/>
          <w:sz w:val="24"/>
          <w:szCs w:val="24"/>
          <w:shd w:val="pct10" w:color="auto" w:fill="FFFFFF"/>
        </w:rPr>
      </w:pPr>
      <w:r>
        <w:rPr>
          <w:rFonts w:hint="eastAsia" w:ascii="宋体" w:hAnsi="宋体" w:eastAsia="宋体" w:cs="宋体"/>
          <w:sz w:val="24"/>
          <w:szCs w:val="24"/>
        </w:rPr>
        <w:t>二、建设地点：</w:t>
      </w:r>
      <w:r>
        <w:rPr>
          <w:rFonts w:hint="eastAsia" w:ascii="宋体" w:hAnsi="宋体" w:eastAsia="宋体" w:cs="宋体"/>
          <w:color w:val="000000"/>
          <w:sz w:val="24"/>
          <w:szCs w:val="24"/>
        </w:rPr>
        <w:t>济南成型厂铸造一线。</w:t>
      </w:r>
    </w:p>
    <w:p w14:paraId="50A2BFB1">
      <w:pPr>
        <w:spacing w:line="360" w:lineRule="auto"/>
        <w:outlineLvl w:val="3"/>
        <w:rPr>
          <w:rFonts w:ascii="宋体" w:hAnsi="宋体" w:eastAsia="宋体" w:cs="宋体"/>
          <w:sz w:val="24"/>
          <w:szCs w:val="24"/>
        </w:rPr>
      </w:pPr>
      <w:r>
        <w:rPr>
          <w:rFonts w:hint="eastAsia" w:ascii="宋体" w:hAnsi="宋体" w:eastAsia="宋体" w:cs="宋体"/>
          <w:sz w:val="24"/>
          <w:szCs w:val="24"/>
        </w:rPr>
        <w:t>三、使用地点：</w:t>
      </w:r>
      <w:r>
        <w:rPr>
          <w:rFonts w:hint="eastAsia" w:ascii="宋体" w:hAnsi="宋体" w:eastAsia="宋体" w:cs="宋体"/>
          <w:color w:val="000000"/>
          <w:sz w:val="24"/>
          <w:szCs w:val="24"/>
        </w:rPr>
        <w:t>济南成型厂铸造一线。</w:t>
      </w:r>
    </w:p>
    <w:p w14:paraId="5235D198">
      <w:pPr>
        <w:spacing w:line="360" w:lineRule="auto"/>
        <w:outlineLvl w:val="3"/>
        <w:rPr>
          <w:rFonts w:ascii="宋体" w:hAnsi="宋体" w:eastAsia="宋体" w:cs="宋体"/>
          <w:bCs/>
          <w:sz w:val="24"/>
          <w:szCs w:val="24"/>
        </w:rPr>
      </w:pPr>
      <w:r>
        <w:rPr>
          <w:rFonts w:hint="eastAsia" w:ascii="宋体" w:hAnsi="宋体" w:eastAsia="宋体" w:cs="宋体"/>
          <w:sz w:val="24"/>
          <w:szCs w:val="24"/>
        </w:rPr>
        <w:t>四、工作制度：</w:t>
      </w:r>
      <w:r>
        <w:rPr>
          <w:rFonts w:hint="eastAsia" w:ascii="宋体" w:hAnsi="宋体" w:eastAsia="宋体" w:cs="宋体"/>
          <w:bCs/>
          <w:sz w:val="24"/>
          <w:szCs w:val="24"/>
        </w:rPr>
        <w:t>全年工作365天、 双班制、设备年时基数</w:t>
      </w:r>
      <w:r>
        <w:rPr>
          <w:rFonts w:ascii="宋体" w:hAnsi="宋体" w:eastAsia="宋体" w:cs="宋体"/>
          <w:bCs/>
          <w:sz w:val="24"/>
          <w:szCs w:val="24"/>
        </w:rPr>
        <w:t>5840</w:t>
      </w:r>
      <w:r>
        <w:rPr>
          <w:rFonts w:hint="eastAsia" w:ascii="宋体" w:hAnsi="宋体" w:eastAsia="宋体" w:cs="宋体"/>
          <w:bCs/>
          <w:sz w:val="24"/>
          <w:szCs w:val="24"/>
        </w:rPr>
        <w:t>小时。</w:t>
      </w:r>
    </w:p>
    <w:p w14:paraId="6A4A05BB">
      <w:pPr>
        <w:spacing w:line="360" w:lineRule="auto"/>
        <w:outlineLvl w:val="3"/>
        <w:rPr>
          <w:rFonts w:ascii="宋体" w:hAnsi="宋体" w:eastAsia="宋体" w:cs="宋体"/>
          <w:sz w:val="24"/>
          <w:szCs w:val="24"/>
        </w:rPr>
      </w:pPr>
      <w:r>
        <w:rPr>
          <w:rFonts w:hint="eastAsia" w:ascii="宋体" w:hAnsi="宋体" w:eastAsia="宋体" w:cs="宋体"/>
          <w:sz w:val="24"/>
          <w:szCs w:val="24"/>
        </w:rPr>
        <w:t>五、使用地点区域自然环境：</w:t>
      </w:r>
    </w:p>
    <w:p w14:paraId="074D270F">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5.1.海拔高度：1000m以下。</w:t>
      </w:r>
    </w:p>
    <w:p w14:paraId="625818EF">
      <w:pPr>
        <w:spacing w:line="360" w:lineRule="auto"/>
        <w:ind w:left="719" w:leftChars="228" w:hanging="240" w:hangingChars="100"/>
        <w:rPr>
          <w:rFonts w:ascii="宋体" w:hAnsi="宋体" w:eastAsia="宋体" w:cs="宋体"/>
          <w:bCs/>
          <w:sz w:val="24"/>
          <w:szCs w:val="24"/>
        </w:rPr>
      </w:pPr>
      <w:r>
        <w:rPr>
          <w:rFonts w:hint="eastAsia" w:ascii="宋体" w:hAnsi="宋体" w:eastAsia="宋体" w:cs="宋体"/>
          <w:bCs/>
          <w:sz w:val="24"/>
          <w:szCs w:val="24"/>
        </w:rPr>
        <w:t>5.2.环境温度：室外极端最低温度-</w:t>
      </w:r>
      <w:r>
        <w:rPr>
          <w:rFonts w:ascii="宋体" w:hAnsi="宋体" w:eastAsia="宋体" w:cs="宋体"/>
          <w:bCs/>
          <w:sz w:val="24"/>
          <w:szCs w:val="24"/>
        </w:rPr>
        <w:t>20</w:t>
      </w:r>
      <w:r>
        <w:rPr>
          <w:rFonts w:hint="eastAsia" w:ascii="宋体" w:hAnsi="宋体" w:eastAsia="宋体" w:cs="宋体"/>
          <w:bCs/>
          <w:sz w:val="24"/>
          <w:szCs w:val="24"/>
        </w:rPr>
        <w:t>℃、极端最高温度50℃，昼夜最大温差25℃；室内温度-10～42℃。</w:t>
      </w:r>
    </w:p>
    <w:p w14:paraId="3B6C455B">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5.3.相对湿度：年平均59%，最大95%、最小15%。</w:t>
      </w:r>
    </w:p>
    <w:p w14:paraId="3A0AC59C">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5.4  降雨量：日最大降雨量298.4mm、年总降雨量685mm。</w:t>
      </w:r>
    </w:p>
    <w:p w14:paraId="0B77C6E4">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5.5  最大风速：15m/s。</w:t>
      </w:r>
    </w:p>
    <w:p w14:paraId="46DB5C76">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5.6  最大积雪厚度：190mm。</w:t>
      </w:r>
    </w:p>
    <w:p w14:paraId="1058054D">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5.7  地震烈度：七度。</w:t>
      </w:r>
    </w:p>
    <w:p w14:paraId="34BD9967">
      <w:pPr>
        <w:spacing w:line="360" w:lineRule="auto"/>
        <w:outlineLvl w:val="3"/>
        <w:rPr>
          <w:rFonts w:ascii="宋体" w:hAnsi="宋体" w:eastAsia="宋体" w:cs="宋体"/>
          <w:sz w:val="24"/>
          <w:szCs w:val="24"/>
        </w:rPr>
      </w:pPr>
      <w:r>
        <w:rPr>
          <w:rFonts w:hint="eastAsia" w:ascii="宋体" w:hAnsi="宋体" w:eastAsia="宋体" w:cs="宋体"/>
          <w:sz w:val="24"/>
          <w:szCs w:val="24"/>
        </w:rPr>
        <w:t xml:space="preserve">六、能源环境： </w:t>
      </w:r>
    </w:p>
    <w:p w14:paraId="73D4C9AD">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6.1  电力：中国制式，供电电压380V±15%/220V±15%，供电频率50Hz±2%。</w:t>
      </w:r>
    </w:p>
    <w:p w14:paraId="279E0D28">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6.2  给水：市政自来水，0.20 MPa。</w:t>
      </w:r>
    </w:p>
    <w:p w14:paraId="0022CC62">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6.3  蒸汽：市政蒸汽，0.6 MPa±0.1。</w:t>
      </w:r>
    </w:p>
    <w:p w14:paraId="600C6D3B">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6.4  压缩空气：自备空压机自产压缩空气，0.5-0.7MPa。</w:t>
      </w:r>
    </w:p>
    <w:p w14:paraId="4135F4AA">
      <w:pPr>
        <w:spacing w:line="360" w:lineRule="auto"/>
        <w:ind w:firstLine="480" w:firstLineChars="200"/>
        <w:rPr>
          <w:rFonts w:ascii="宋体" w:hAnsi="宋体" w:eastAsia="宋体" w:cs="宋体"/>
          <w:bCs/>
          <w:sz w:val="24"/>
          <w:szCs w:val="24"/>
        </w:rPr>
      </w:pPr>
    </w:p>
    <w:p w14:paraId="61EED21E">
      <w:pPr>
        <w:spacing w:line="360" w:lineRule="auto"/>
        <w:ind w:firstLine="480" w:firstLineChars="200"/>
        <w:rPr>
          <w:rFonts w:ascii="宋体" w:hAnsi="宋体" w:eastAsia="宋体" w:cs="宋体"/>
          <w:bCs/>
          <w:sz w:val="24"/>
          <w:szCs w:val="24"/>
        </w:rPr>
      </w:pPr>
    </w:p>
    <w:p w14:paraId="144155A3">
      <w:pPr>
        <w:spacing w:line="360" w:lineRule="auto"/>
        <w:ind w:firstLine="480" w:firstLineChars="200"/>
        <w:rPr>
          <w:rFonts w:ascii="宋体" w:hAnsi="宋体" w:eastAsia="宋体" w:cs="宋体"/>
          <w:bCs/>
          <w:sz w:val="24"/>
          <w:szCs w:val="24"/>
        </w:rPr>
      </w:pPr>
    </w:p>
    <w:p w14:paraId="6923EBB9">
      <w:pPr>
        <w:spacing w:line="360" w:lineRule="auto"/>
        <w:ind w:firstLine="480" w:firstLineChars="200"/>
        <w:rPr>
          <w:rFonts w:ascii="宋体" w:hAnsi="宋体" w:eastAsia="宋体" w:cs="宋体"/>
          <w:bCs/>
          <w:sz w:val="24"/>
          <w:szCs w:val="24"/>
        </w:rPr>
      </w:pPr>
    </w:p>
    <w:p w14:paraId="66162806">
      <w:pPr>
        <w:spacing w:line="360" w:lineRule="auto"/>
        <w:ind w:firstLine="480" w:firstLineChars="200"/>
        <w:rPr>
          <w:rFonts w:ascii="宋体" w:hAnsi="宋体" w:eastAsia="宋体" w:cs="宋体"/>
          <w:bCs/>
          <w:sz w:val="24"/>
          <w:szCs w:val="24"/>
        </w:rPr>
      </w:pPr>
    </w:p>
    <w:p w14:paraId="5A178015">
      <w:pPr>
        <w:spacing w:line="360" w:lineRule="auto"/>
        <w:ind w:firstLine="480" w:firstLineChars="200"/>
        <w:rPr>
          <w:rFonts w:ascii="宋体" w:hAnsi="宋体" w:eastAsia="宋体" w:cs="宋体"/>
          <w:bCs/>
          <w:sz w:val="24"/>
          <w:szCs w:val="24"/>
        </w:rPr>
      </w:pPr>
    </w:p>
    <w:p w14:paraId="15C0F644">
      <w:pPr>
        <w:spacing w:line="360" w:lineRule="auto"/>
        <w:ind w:firstLine="480" w:firstLineChars="200"/>
        <w:rPr>
          <w:rFonts w:ascii="宋体" w:hAnsi="宋体" w:eastAsia="宋体" w:cs="宋体"/>
          <w:bCs/>
          <w:sz w:val="24"/>
          <w:szCs w:val="24"/>
        </w:rPr>
      </w:pPr>
    </w:p>
    <w:p w14:paraId="1F48E9AC">
      <w:pPr>
        <w:spacing w:line="360" w:lineRule="auto"/>
        <w:ind w:firstLine="480" w:firstLineChars="200"/>
        <w:rPr>
          <w:rFonts w:ascii="宋体" w:hAnsi="宋体" w:eastAsia="宋体" w:cs="宋体"/>
          <w:bCs/>
          <w:sz w:val="24"/>
          <w:szCs w:val="24"/>
        </w:rPr>
      </w:pPr>
    </w:p>
    <w:p w14:paraId="27D829C1">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2A429C18">
      <w:pPr>
        <w:spacing w:line="420" w:lineRule="exact"/>
        <w:outlineLvl w:val="3"/>
        <w:rPr>
          <w:rFonts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b w:val="0"/>
          <w:bCs/>
          <w:sz w:val="24"/>
          <w:szCs w:val="24"/>
          <w:u w:val="single"/>
        </w:rPr>
        <w:t>熔炼工序新增铁水自动转运设备</w:t>
      </w:r>
      <w:r>
        <w:rPr>
          <w:rFonts w:hint="eastAsia" w:ascii="宋体" w:hAnsi="宋体" w:eastAsia="宋体" w:cs="宋体"/>
          <w:sz w:val="24"/>
          <w:szCs w:val="24"/>
        </w:rPr>
        <w:t>（详见下表）</w:t>
      </w:r>
    </w:p>
    <w:p w14:paraId="66662901">
      <w:pPr>
        <w:spacing w:line="420" w:lineRule="exact"/>
        <w:outlineLvl w:val="3"/>
        <w:rPr>
          <w:rFonts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b/>
          <w:sz w:val="24"/>
          <w:szCs w:val="24"/>
          <w:u w:val="single"/>
        </w:rPr>
        <w:t>1</w:t>
      </w:r>
      <w:r>
        <w:rPr>
          <w:rFonts w:hint="eastAsia" w:ascii="宋体" w:hAnsi="宋体" w:eastAsia="宋体" w:cs="宋体"/>
          <w:sz w:val="24"/>
          <w:szCs w:val="24"/>
          <w:u w:val="single"/>
          <w:shd w:val="pct10" w:color="auto" w:fill="FFFFFF"/>
        </w:rPr>
        <w:t>套</w:t>
      </w:r>
      <w:r>
        <w:rPr>
          <w:rFonts w:hint="eastAsia" w:ascii="宋体" w:hAnsi="宋体" w:eastAsia="宋体" w:cs="宋体"/>
          <w:sz w:val="24"/>
          <w:szCs w:val="24"/>
        </w:rPr>
        <w:t>（详见下表）</w:t>
      </w:r>
    </w:p>
    <w:p w14:paraId="78609A32">
      <w:pPr>
        <w:spacing w:line="420" w:lineRule="exact"/>
        <w:outlineLvl w:val="3"/>
        <w:rPr>
          <w:rFonts w:ascii="宋体" w:hAnsi="宋体" w:eastAsia="宋体" w:cs="宋体"/>
          <w:b/>
          <w:sz w:val="24"/>
          <w:szCs w:val="24"/>
        </w:rPr>
      </w:pPr>
      <w:r>
        <w:rPr>
          <w:rFonts w:hint="eastAsia" w:ascii="宋体" w:hAnsi="宋体" w:eastAsia="宋体" w:cs="宋体"/>
          <w:b/>
          <w:sz w:val="24"/>
          <w:szCs w:val="24"/>
        </w:rPr>
        <w:t>三、分投分中：不允许</w:t>
      </w:r>
    </w:p>
    <w:p w14:paraId="6DA6C75C">
      <w:pPr>
        <w:jc w:val="center"/>
        <w:rPr>
          <w:rFonts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tbl>
      <w:tblPr>
        <w:tblStyle w:val="35"/>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472"/>
        <w:gridCol w:w="4089"/>
        <w:gridCol w:w="836"/>
        <w:gridCol w:w="782"/>
      </w:tblGrid>
      <w:tr w14:paraId="49EA7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585DC1C9">
            <w:pPr>
              <w:spacing w:line="360" w:lineRule="exact"/>
              <w:jc w:val="center"/>
              <w:rPr>
                <w:rFonts w:ascii="宋体" w:hAnsi="宋体" w:eastAsia="宋体" w:cs="宋体"/>
                <w:sz w:val="24"/>
                <w:szCs w:val="24"/>
              </w:rPr>
            </w:pPr>
            <w:r>
              <w:rPr>
                <w:rFonts w:hint="eastAsia" w:ascii="宋体" w:hAnsi="宋体" w:eastAsia="宋体" w:cs="宋体"/>
                <w:sz w:val="24"/>
                <w:szCs w:val="24"/>
              </w:rPr>
              <w:t>序号</w:t>
            </w:r>
          </w:p>
        </w:tc>
        <w:tc>
          <w:tcPr>
            <w:tcW w:w="2472" w:type="dxa"/>
            <w:vAlign w:val="center"/>
          </w:tcPr>
          <w:p w14:paraId="6275F272">
            <w:pPr>
              <w:spacing w:line="360" w:lineRule="exact"/>
              <w:jc w:val="center"/>
              <w:rPr>
                <w:rFonts w:ascii="宋体" w:hAnsi="宋体" w:eastAsia="宋体" w:cs="宋体"/>
                <w:sz w:val="24"/>
                <w:szCs w:val="24"/>
              </w:rPr>
            </w:pPr>
            <w:r>
              <w:rPr>
                <w:rFonts w:hint="eastAsia" w:ascii="宋体" w:hAnsi="宋体" w:eastAsia="宋体" w:cs="宋体"/>
                <w:sz w:val="24"/>
                <w:szCs w:val="24"/>
              </w:rPr>
              <w:t>名称</w:t>
            </w:r>
          </w:p>
        </w:tc>
        <w:tc>
          <w:tcPr>
            <w:tcW w:w="4089" w:type="dxa"/>
            <w:vAlign w:val="center"/>
          </w:tcPr>
          <w:p w14:paraId="6EA4313F">
            <w:pPr>
              <w:spacing w:line="360" w:lineRule="exact"/>
              <w:jc w:val="center"/>
              <w:rPr>
                <w:rFonts w:ascii="宋体" w:hAnsi="宋体" w:eastAsia="宋体" w:cs="宋体"/>
                <w:sz w:val="24"/>
                <w:szCs w:val="24"/>
              </w:rPr>
            </w:pPr>
            <w:r>
              <w:rPr>
                <w:rFonts w:hint="eastAsia" w:ascii="宋体" w:hAnsi="宋体" w:eastAsia="宋体" w:cs="宋体"/>
                <w:sz w:val="24"/>
                <w:szCs w:val="24"/>
              </w:rPr>
              <w:t>型号规格</w:t>
            </w:r>
          </w:p>
        </w:tc>
        <w:tc>
          <w:tcPr>
            <w:tcW w:w="836" w:type="dxa"/>
            <w:vAlign w:val="center"/>
          </w:tcPr>
          <w:p w14:paraId="2F79E652">
            <w:pPr>
              <w:spacing w:line="360" w:lineRule="exact"/>
              <w:jc w:val="center"/>
              <w:rPr>
                <w:rFonts w:ascii="宋体" w:hAnsi="宋体" w:eastAsia="宋体" w:cs="宋体"/>
                <w:sz w:val="24"/>
                <w:szCs w:val="24"/>
              </w:rPr>
            </w:pPr>
            <w:r>
              <w:rPr>
                <w:rFonts w:hint="eastAsia" w:ascii="宋体" w:hAnsi="宋体" w:eastAsia="宋体" w:cs="宋体"/>
                <w:sz w:val="24"/>
                <w:szCs w:val="24"/>
              </w:rPr>
              <w:t>单位</w:t>
            </w:r>
          </w:p>
        </w:tc>
        <w:tc>
          <w:tcPr>
            <w:tcW w:w="782" w:type="dxa"/>
            <w:vAlign w:val="center"/>
          </w:tcPr>
          <w:p w14:paraId="74D5DBB0">
            <w:pPr>
              <w:spacing w:line="360" w:lineRule="exact"/>
              <w:jc w:val="center"/>
              <w:rPr>
                <w:rFonts w:ascii="宋体" w:hAnsi="宋体" w:eastAsia="宋体" w:cs="宋体"/>
                <w:sz w:val="24"/>
                <w:szCs w:val="24"/>
              </w:rPr>
            </w:pPr>
            <w:r>
              <w:rPr>
                <w:rFonts w:hint="eastAsia" w:ascii="宋体" w:hAnsi="宋体" w:eastAsia="宋体" w:cs="宋体"/>
                <w:sz w:val="24"/>
                <w:szCs w:val="24"/>
              </w:rPr>
              <w:t>数量</w:t>
            </w:r>
          </w:p>
        </w:tc>
      </w:tr>
      <w:tr w14:paraId="5B665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0F6B6103">
            <w:pPr>
              <w:spacing w:line="360" w:lineRule="exact"/>
              <w:jc w:val="center"/>
              <w:rPr>
                <w:rFonts w:ascii="宋体" w:hAnsi="宋体" w:eastAsia="宋体" w:cs="宋体"/>
                <w:sz w:val="24"/>
                <w:szCs w:val="24"/>
              </w:rPr>
            </w:pPr>
            <w:r>
              <w:rPr>
                <w:rFonts w:hint="eastAsia" w:ascii="宋体" w:hAnsi="宋体" w:eastAsia="宋体" w:cs="宋体"/>
                <w:sz w:val="24"/>
                <w:szCs w:val="24"/>
              </w:rPr>
              <w:t>1</w:t>
            </w:r>
          </w:p>
        </w:tc>
        <w:tc>
          <w:tcPr>
            <w:tcW w:w="2472" w:type="dxa"/>
            <w:vAlign w:val="center"/>
          </w:tcPr>
          <w:p w14:paraId="5B39F3A4">
            <w:pPr>
              <w:widowControl/>
              <w:spacing w:line="0" w:lineRule="atLeast"/>
              <w:jc w:val="left"/>
              <w:textAlignment w:val="center"/>
              <w:rPr>
                <w:rFonts w:ascii="宋体" w:hAnsi="宋体" w:eastAsia="宋体" w:cs="宋体"/>
                <w:sz w:val="24"/>
                <w:szCs w:val="24"/>
              </w:rPr>
            </w:pPr>
            <w:r>
              <w:rPr>
                <w:rFonts w:hint="eastAsia" w:ascii="宋体" w:hAnsi="宋体" w:eastAsia="宋体" w:cs="宋体"/>
                <w:color w:val="000000"/>
                <w:kern w:val="0"/>
                <w:sz w:val="24"/>
                <w:szCs w:val="24"/>
                <w:lang w:bidi="ar"/>
              </w:rPr>
              <w:t>储存辊道</w:t>
            </w:r>
          </w:p>
        </w:tc>
        <w:tc>
          <w:tcPr>
            <w:tcW w:w="4089" w:type="dxa"/>
            <w:vAlign w:val="center"/>
          </w:tcPr>
          <w:p w14:paraId="5DA3D826">
            <w:pPr>
              <w:spacing w:line="360" w:lineRule="exact"/>
              <w:jc w:val="left"/>
              <w:rPr>
                <w:rFonts w:ascii="宋体" w:hAnsi="宋体" w:eastAsia="宋体" w:cs="宋体"/>
                <w:sz w:val="24"/>
                <w:szCs w:val="24"/>
              </w:rPr>
            </w:pPr>
            <w:r>
              <w:rPr>
                <w:rFonts w:hint="eastAsia" w:ascii="宋体" w:hAnsi="宋体" w:eastAsia="宋体" w:cs="宋体"/>
                <w:color w:val="000000"/>
                <w:kern w:val="0"/>
                <w:szCs w:val="21"/>
                <w:lang w:bidi="ar"/>
              </w:rPr>
              <w:t>立柱、框架，输送辊道，护罩，电机及控制器等</w:t>
            </w:r>
          </w:p>
        </w:tc>
        <w:tc>
          <w:tcPr>
            <w:tcW w:w="836" w:type="dxa"/>
            <w:vAlign w:val="center"/>
          </w:tcPr>
          <w:p w14:paraId="2939DB70">
            <w:pPr>
              <w:spacing w:line="360" w:lineRule="exact"/>
              <w:jc w:val="center"/>
              <w:rPr>
                <w:rFonts w:ascii="宋体" w:hAnsi="宋体" w:eastAsia="宋体" w:cs="宋体"/>
                <w:sz w:val="24"/>
                <w:szCs w:val="24"/>
              </w:rPr>
            </w:pPr>
            <w:r>
              <w:rPr>
                <w:rFonts w:hint="eastAsia" w:ascii="宋体" w:hAnsi="宋体" w:eastAsia="宋体" w:cs="宋体"/>
                <w:sz w:val="24"/>
                <w:szCs w:val="24"/>
              </w:rPr>
              <w:t>套</w:t>
            </w:r>
          </w:p>
        </w:tc>
        <w:tc>
          <w:tcPr>
            <w:tcW w:w="782" w:type="dxa"/>
            <w:vAlign w:val="center"/>
          </w:tcPr>
          <w:p w14:paraId="5F23BEFE">
            <w:pPr>
              <w:spacing w:line="0" w:lineRule="atLeast"/>
              <w:jc w:val="center"/>
              <w:rPr>
                <w:rFonts w:ascii="宋体" w:hAnsi="宋体" w:eastAsia="宋体" w:cs="宋体"/>
                <w:sz w:val="24"/>
                <w:szCs w:val="24"/>
              </w:rPr>
            </w:pPr>
            <w:r>
              <w:rPr>
                <w:rFonts w:hint="eastAsia" w:ascii="宋体" w:hAnsi="宋体" w:eastAsia="宋体" w:cs="宋体"/>
                <w:kern w:val="1"/>
                <w:sz w:val="24"/>
                <w:szCs w:val="24"/>
              </w:rPr>
              <w:t>2</w:t>
            </w:r>
          </w:p>
        </w:tc>
      </w:tr>
      <w:tr w14:paraId="08E23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2374F6CE">
            <w:pPr>
              <w:spacing w:line="360" w:lineRule="exact"/>
              <w:jc w:val="center"/>
              <w:rPr>
                <w:rFonts w:ascii="宋体" w:hAnsi="宋体" w:eastAsia="宋体" w:cs="宋体"/>
                <w:sz w:val="24"/>
                <w:szCs w:val="24"/>
              </w:rPr>
            </w:pPr>
            <w:r>
              <w:rPr>
                <w:rFonts w:hint="eastAsia" w:ascii="宋体" w:hAnsi="宋体" w:eastAsia="宋体" w:cs="宋体"/>
                <w:sz w:val="24"/>
                <w:szCs w:val="24"/>
              </w:rPr>
              <w:t>2</w:t>
            </w:r>
          </w:p>
        </w:tc>
        <w:tc>
          <w:tcPr>
            <w:tcW w:w="2472" w:type="dxa"/>
            <w:vAlign w:val="center"/>
          </w:tcPr>
          <w:p w14:paraId="52CC014F">
            <w:pPr>
              <w:widowControl/>
              <w:spacing w:line="0" w:lineRule="atLeast"/>
              <w:jc w:val="left"/>
              <w:textAlignment w:val="center"/>
              <w:rPr>
                <w:rFonts w:ascii="宋体" w:hAnsi="宋体" w:eastAsia="宋体" w:cs="宋体"/>
                <w:sz w:val="24"/>
                <w:szCs w:val="24"/>
              </w:rPr>
            </w:pPr>
            <w:r>
              <w:rPr>
                <w:rFonts w:hint="eastAsia" w:ascii="宋体" w:hAnsi="宋体" w:eastAsia="宋体" w:cs="宋体"/>
                <w:color w:val="000000"/>
                <w:kern w:val="0"/>
                <w:sz w:val="24"/>
                <w:szCs w:val="24"/>
                <w:highlight w:val="none"/>
                <w:lang w:bidi="ar"/>
              </w:rPr>
              <w:t>处理站辊道</w:t>
            </w:r>
          </w:p>
        </w:tc>
        <w:tc>
          <w:tcPr>
            <w:tcW w:w="4089" w:type="dxa"/>
            <w:vAlign w:val="center"/>
          </w:tcPr>
          <w:p w14:paraId="062E922A">
            <w:pPr>
              <w:widowControl/>
              <w:jc w:val="left"/>
              <w:textAlignment w:val="center"/>
              <w:rPr>
                <w:rFonts w:ascii="宋体" w:hAnsi="宋体" w:eastAsia="宋体" w:cs="宋体"/>
                <w:sz w:val="24"/>
                <w:szCs w:val="24"/>
              </w:rPr>
            </w:pPr>
            <w:r>
              <w:rPr>
                <w:rFonts w:hint="eastAsia" w:ascii="宋体" w:hAnsi="宋体" w:eastAsia="宋体" w:cs="宋体"/>
                <w:color w:val="000000"/>
                <w:kern w:val="0"/>
                <w:szCs w:val="21"/>
                <w:lang w:bidi="ar"/>
              </w:rPr>
              <w:t>立柱、框架，输送辊道，护罩，电机及控制器等</w:t>
            </w:r>
          </w:p>
        </w:tc>
        <w:tc>
          <w:tcPr>
            <w:tcW w:w="836" w:type="dxa"/>
            <w:vAlign w:val="center"/>
          </w:tcPr>
          <w:p w14:paraId="5F3810FD">
            <w:pPr>
              <w:spacing w:line="360" w:lineRule="exact"/>
              <w:jc w:val="center"/>
              <w:rPr>
                <w:rFonts w:ascii="宋体" w:hAnsi="宋体" w:eastAsia="宋体" w:cs="宋体"/>
                <w:sz w:val="24"/>
                <w:szCs w:val="24"/>
              </w:rPr>
            </w:pPr>
            <w:r>
              <w:rPr>
                <w:rFonts w:hint="eastAsia" w:ascii="宋体" w:hAnsi="宋体" w:eastAsia="宋体" w:cs="宋体"/>
                <w:sz w:val="24"/>
                <w:szCs w:val="24"/>
              </w:rPr>
              <w:t>套</w:t>
            </w:r>
          </w:p>
        </w:tc>
        <w:tc>
          <w:tcPr>
            <w:tcW w:w="782" w:type="dxa"/>
            <w:vAlign w:val="center"/>
          </w:tcPr>
          <w:p w14:paraId="53C60D86">
            <w:pPr>
              <w:spacing w:line="0" w:lineRule="atLeast"/>
              <w:jc w:val="center"/>
              <w:rPr>
                <w:rFonts w:ascii="宋体" w:hAnsi="宋体" w:eastAsia="宋体" w:cs="宋体"/>
                <w:sz w:val="24"/>
                <w:szCs w:val="24"/>
              </w:rPr>
            </w:pPr>
            <w:r>
              <w:rPr>
                <w:rFonts w:hint="eastAsia" w:ascii="宋体" w:hAnsi="宋体" w:eastAsia="宋体" w:cs="宋体"/>
                <w:kern w:val="1"/>
                <w:sz w:val="24"/>
                <w:szCs w:val="24"/>
              </w:rPr>
              <w:t>2</w:t>
            </w:r>
          </w:p>
        </w:tc>
      </w:tr>
      <w:tr w14:paraId="5BD52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0681FB06">
            <w:pPr>
              <w:spacing w:line="360" w:lineRule="exact"/>
              <w:jc w:val="center"/>
              <w:rPr>
                <w:rFonts w:ascii="宋体" w:hAnsi="宋体" w:eastAsia="宋体" w:cs="宋体"/>
                <w:sz w:val="24"/>
                <w:szCs w:val="24"/>
              </w:rPr>
            </w:pPr>
            <w:r>
              <w:rPr>
                <w:rFonts w:hint="eastAsia" w:ascii="宋体" w:hAnsi="宋体" w:eastAsia="宋体" w:cs="宋体"/>
                <w:sz w:val="24"/>
                <w:szCs w:val="24"/>
              </w:rPr>
              <w:t>3</w:t>
            </w:r>
          </w:p>
        </w:tc>
        <w:tc>
          <w:tcPr>
            <w:tcW w:w="2472" w:type="dxa"/>
            <w:vAlign w:val="center"/>
          </w:tcPr>
          <w:p w14:paraId="5DC2F817">
            <w:pPr>
              <w:widowControl/>
              <w:spacing w:line="0" w:lineRule="atLeast"/>
              <w:jc w:val="left"/>
              <w:textAlignment w:val="center"/>
              <w:rPr>
                <w:rFonts w:ascii="宋体" w:hAnsi="宋体" w:eastAsia="宋体" w:cs="宋体"/>
                <w:sz w:val="24"/>
                <w:szCs w:val="24"/>
              </w:rPr>
            </w:pPr>
            <w:r>
              <w:rPr>
                <w:rFonts w:hint="eastAsia" w:ascii="宋体" w:hAnsi="宋体" w:eastAsia="宋体" w:cs="宋体"/>
                <w:color w:val="000000"/>
                <w:kern w:val="0"/>
                <w:sz w:val="24"/>
                <w:szCs w:val="24"/>
                <w:lang w:bidi="ar"/>
              </w:rPr>
              <w:t>炉前称重辊道</w:t>
            </w:r>
          </w:p>
        </w:tc>
        <w:tc>
          <w:tcPr>
            <w:tcW w:w="4089" w:type="dxa"/>
            <w:vAlign w:val="center"/>
          </w:tcPr>
          <w:p w14:paraId="78DD39E1">
            <w:pPr>
              <w:spacing w:line="360" w:lineRule="exact"/>
              <w:jc w:val="left"/>
              <w:rPr>
                <w:rFonts w:ascii="宋体" w:hAnsi="宋体" w:eastAsia="宋体" w:cs="宋体"/>
                <w:sz w:val="24"/>
                <w:szCs w:val="24"/>
              </w:rPr>
            </w:pPr>
            <w:r>
              <w:rPr>
                <w:rFonts w:hint="eastAsia" w:ascii="宋体" w:hAnsi="宋体" w:eastAsia="宋体" w:cs="宋体"/>
                <w:color w:val="000000"/>
                <w:kern w:val="0"/>
                <w:szCs w:val="21"/>
                <w:lang w:bidi="ar"/>
              </w:rPr>
              <w:t>立柱、框架，输送辊道，称重机构，减震机构，护罩，电机及控制器等</w:t>
            </w:r>
          </w:p>
        </w:tc>
        <w:tc>
          <w:tcPr>
            <w:tcW w:w="836" w:type="dxa"/>
            <w:vAlign w:val="center"/>
          </w:tcPr>
          <w:p w14:paraId="709EF523">
            <w:pPr>
              <w:spacing w:line="360" w:lineRule="exact"/>
              <w:jc w:val="center"/>
              <w:rPr>
                <w:rFonts w:ascii="宋体" w:hAnsi="宋体" w:eastAsia="宋体" w:cs="宋体"/>
                <w:sz w:val="24"/>
                <w:szCs w:val="24"/>
              </w:rPr>
            </w:pPr>
            <w:r>
              <w:rPr>
                <w:rFonts w:hint="eastAsia" w:ascii="宋体" w:hAnsi="宋体" w:eastAsia="宋体" w:cs="宋体"/>
                <w:sz w:val="24"/>
                <w:szCs w:val="24"/>
              </w:rPr>
              <w:t>套</w:t>
            </w:r>
          </w:p>
        </w:tc>
        <w:tc>
          <w:tcPr>
            <w:tcW w:w="782" w:type="dxa"/>
            <w:vAlign w:val="center"/>
          </w:tcPr>
          <w:p w14:paraId="32313526">
            <w:pPr>
              <w:spacing w:line="0" w:lineRule="atLeast"/>
              <w:jc w:val="center"/>
              <w:rPr>
                <w:rFonts w:ascii="宋体" w:hAnsi="宋体" w:eastAsia="宋体" w:cs="宋体"/>
                <w:sz w:val="24"/>
                <w:szCs w:val="24"/>
              </w:rPr>
            </w:pPr>
            <w:r>
              <w:rPr>
                <w:rFonts w:hint="eastAsia" w:ascii="宋体" w:hAnsi="宋体" w:eastAsia="宋体" w:cs="宋体"/>
                <w:kern w:val="1"/>
                <w:sz w:val="24"/>
                <w:szCs w:val="24"/>
              </w:rPr>
              <w:t>4</w:t>
            </w:r>
          </w:p>
        </w:tc>
      </w:tr>
      <w:tr w14:paraId="0B913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20D42094">
            <w:pPr>
              <w:spacing w:line="360" w:lineRule="exact"/>
              <w:jc w:val="center"/>
              <w:rPr>
                <w:rFonts w:ascii="宋体" w:hAnsi="宋体" w:eastAsia="宋体" w:cs="宋体"/>
                <w:sz w:val="24"/>
                <w:szCs w:val="24"/>
              </w:rPr>
            </w:pPr>
            <w:r>
              <w:rPr>
                <w:rFonts w:hint="eastAsia" w:ascii="宋体" w:hAnsi="宋体" w:eastAsia="宋体" w:cs="宋体"/>
                <w:sz w:val="24"/>
                <w:szCs w:val="24"/>
              </w:rPr>
              <w:t>4</w:t>
            </w:r>
          </w:p>
        </w:tc>
        <w:tc>
          <w:tcPr>
            <w:tcW w:w="2472" w:type="dxa"/>
            <w:vAlign w:val="center"/>
          </w:tcPr>
          <w:p w14:paraId="6D0F08A2">
            <w:pPr>
              <w:widowControl/>
              <w:spacing w:line="0" w:lineRule="atLeast"/>
              <w:jc w:val="left"/>
              <w:textAlignment w:val="center"/>
              <w:rPr>
                <w:rFonts w:ascii="宋体" w:hAnsi="宋体" w:eastAsia="宋体" w:cs="宋体"/>
                <w:sz w:val="24"/>
                <w:szCs w:val="24"/>
              </w:rPr>
            </w:pPr>
            <w:r>
              <w:rPr>
                <w:rFonts w:hint="eastAsia" w:ascii="宋体" w:hAnsi="宋体" w:eastAsia="宋体" w:cs="宋体"/>
                <w:color w:val="000000"/>
                <w:kern w:val="0"/>
                <w:sz w:val="24"/>
                <w:szCs w:val="24"/>
                <w:lang w:bidi="ar"/>
              </w:rPr>
              <w:t>炉前转运车01</w:t>
            </w:r>
          </w:p>
        </w:tc>
        <w:tc>
          <w:tcPr>
            <w:tcW w:w="4089" w:type="dxa"/>
            <w:vAlign w:val="center"/>
          </w:tcPr>
          <w:p w14:paraId="760B7756">
            <w:pPr>
              <w:spacing w:line="360" w:lineRule="exact"/>
              <w:jc w:val="left"/>
              <w:rPr>
                <w:rFonts w:ascii="宋体" w:hAnsi="宋体" w:eastAsia="宋体" w:cs="宋体"/>
                <w:sz w:val="24"/>
                <w:szCs w:val="24"/>
              </w:rPr>
            </w:pPr>
            <w:r>
              <w:rPr>
                <w:rFonts w:hint="eastAsia" w:ascii="宋体" w:hAnsi="宋体" w:eastAsia="宋体" w:cs="宋体"/>
                <w:sz w:val="24"/>
                <w:szCs w:val="24"/>
              </w:rPr>
              <w:t>主体、辊道、保温盖、定位、防护罩、除尘、纵移系统、辊道系统、定位系统、电缆滚筒等</w:t>
            </w:r>
          </w:p>
        </w:tc>
        <w:tc>
          <w:tcPr>
            <w:tcW w:w="836" w:type="dxa"/>
            <w:vAlign w:val="center"/>
          </w:tcPr>
          <w:p w14:paraId="32DB7220">
            <w:pPr>
              <w:spacing w:line="360" w:lineRule="exact"/>
              <w:jc w:val="center"/>
              <w:rPr>
                <w:rFonts w:ascii="宋体" w:hAnsi="宋体" w:eastAsia="宋体" w:cs="宋体"/>
                <w:sz w:val="24"/>
                <w:szCs w:val="24"/>
              </w:rPr>
            </w:pPr>
            <w:r>
              <w:rPr>
                <w:rFonts w:hint="eastAsia" w:ascii="宋体" w:hAnsi="宋体" w:eastAsia="宋体" w:cs="宋体"/>
                <w:sz w:val="24"/>
                <w:szCs w:val="24"/>
              </w:rPr>
              <w:t>套</w:t>
            </w:r>
          </w:p>
        </w:tc>
        <w:tc>
          <w:tcPr>
            <w:tcW w:w="782" w:type="dxa"/>
            <w:vAlign w:val="center"/>
          </w:tcPr>
          <w:p w14:paraId="690CEA1D">
            <w:pPr>
              <w:spacing w:line="0" w:lineRule="atLeast"/>
              <w:jc w:val="center"/>
              <w:rPr>
                <w:rFonts w:ascii="宋体" w:hAnsi="宋体" w:eastAsia="宋体" w:cs="宋体"/>
                <w:sz w:val="24"/>
                <w:szCs w:val="24"/>
              </w:rPr>
            </w:pPr>
            <w:r>
              <w:rPr>
                <w:rFonts w:hint="eastAsia" w:ascii="宋体" w:hAnsi="宋体" w:eastAsia="宋体" w:cs="宋体"/>
                <w:kern w:val="1"/>
                <w:sz w:val="24"/>
                <w:szCs w:val="24"/>
              </w:rPr>
              <w:t>1</w:t>
            </w:r>
          </w:p>
        </w:tc>
      </w:tr>
      <w:tr w14:paraId="2E602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1A9A9974">
            <w:pPr>
              <w:spacing w:line="360" w:lineRule="exact"/>
              <w:jc w:val="center"/>
              <w:rPr>
                <w:rFonts w:ascii="宋体" w:hAnsi="宋体" w:eastAsia="宋体" w:cs="宋体"/>
                <w:sz w:val="24"/>
                <w:szCs w:val="24"/>
              </w:rPr>
            </w:pPr>
            <w:r>
              <w:rPr>
                <w:rFonts w:hint="eastAsia" w:ascii="宋体" w:hAnsi="宋体" w:eastAsia="宋体" w:cs="宋体"/>
                <w:sz w:val="24"/>
                <w:szCs w:val="24"/>
              </w:rPr>
              <w:t>5</w:t>
            </w:r>
          </w:p>
        </w:tc>
        <w:tc>
          <w:tcPr>
            <w:tcW w:w="2472" w:type="dxa"/>
            <w:vAlign w:val="center"/>
          </w:tcPr>
          <w:p w14:paraId="1C7FEC83">
            <w:pPr>
              <w:widowControl/>
              <w:spacing w:line="0" w:lineRule="atLeast"/>
              <w:jc w:val="left"/>
              <w:textAlignment w:val="center"/>
              <w:rPr>
                <w:rFonts w:ascii="宋体" w:hAnsi="宋体" w:eastAsia="宋体" w:cs="宋体"/>
                <w:sz w:val="24"/>
                <w:szCs w:val="24"/>
              </w:rPr>
            </w:pPr>
            <w:r>
              <w:rPr>
                <w:rFonts w:hint="eastAsia" w:ascii="宋体" w:hAnsi="宋体" w:eastAsia="宋体" w:cs="宋体"/>
                <w:color w:val="000000"/>
                <w:kern w:val="0"/>
                <w:sz w:val="24"/>
                <w:szCs w:val="24"/>
                <w:lang w:bidi="ar"/>
              </w:rPr>
              <w:t>炉前转运车02</w:t>
            </w:r>
          </w:p>
        </w:tc>
        <w:tc>
          <w:tcPr>
            <w:tcW w:w="4089" w:type="dxa"/>
            <w:vAlign w:val="center"/>
          </w:tcPr>
          <w:p w14:paraId="686AC4B7">
            <w:pPr>
              <w:spacing w:line="360" w:lineRule="exact"/>
              <w:jc w:val="left"/>
              <w:rPr>
                <w:rFonts w:ascii="宋体" w:hAnsi="宋体" w:eastAsia="宋体" w:cs="宋体"/>
                <w:sz w:val="24"/>
                <w:szCs w:val="24"/>
              </w:rPr>
            </w:pPr>
            <w:r>
              <w:rPr>
                <w:rFonts w:hint="eastAsia" w:ascii="宋体" w:hAnsi="宋体" w:eastAsia="宋体" w:cs="宋体"/>
                <w:sz w:val="24"/>
                <w:szCs w:val="24"/>
              </w:rPr>
              <w:t>主体、辊道、保温盖、定位、防护罩、除尘、纵移系统、辊道系统、定位系统、电缆滚筒等</w:t>
            </w:r>
          </w:p>
        </w:tc>
        <w:tc>
          <w:tcPr>
            <w:tcW w:w="836" w:type="dxa"/>
            <w:vAlign w:val="center"/>
          </w:tcPr>
          <w:p w14:paraId="1A3D014F">
            <w:pPr>
              <w:spacing w:line="360" w:lineRule="exact"/>
              <w:jc w:val="center"/>
              <w:rPr>
                <w:rFonts w:ascii="宋体" w:hAnsi="宋体" w:eastAsia="宋体" w:cs="宋体"/>
                <w:sz w:val="24"/>
                <w:szCs w:val="24"/>
              </w:rPr>
            </w:pPr>
            <w:r>
              <w:rPr>
                <w:rFonts w:hint="eastAsia" w:ascii="宋体" w:hAnsi="宋体" w:eastAsia="宋体" w:cs="宋体"/>
                <w:sz w:val="24"/>
                <w:szCs w:val="24"/>
              </w:rPr>
              <w:t>套</w:t>
            </w:r>
          </w:p>
        </w:tc>
        <w:tc>
          <w:tcPr>
            <w:tcW w:w="782" w:type="dxa"/>
            <w:vAlign w:val="center"/>
          </w:tcPr>
          <w:p w14:paraId="043FF11B">
            <w:pPr>
              <w:spacing w:line="0" w:lineRule="atLeast"/>
              <w:jc w:val="center"/>
              <w:rPr>
                <w:rFonts w:ascii="宋体" w:hAnsi="宋体" w:eastAsia="宋体" w:cs="宋体"/>
                <w:sz w:val="24"/>
                <w:szCs w:val="24"/>
              </w:rPr>
            </w:pPr>
            <w:r>
              <w:rPr>
                <w:rFonts w:hint="eastAsia" w:ascii="宋体" w:hAnsi="宋体" w:eastAsia="宋体" w:cs="宋体"/>
                <w:kern w:val="1"/>
                <w:sz w:val="24"/>
                <w:szCs w:val="24"/>
              </w:rPr>
              <w:t>1</w:t>
            </w:r>
          </w:p>
        </w:tc>
      </w:tr>
      <w:tr w14:paraId="5AD63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37FB4FA6">
            <w:pPr>
              <w:spacing w:line="360" w:lineRule="exact"/>
              <w:jc w:val="center"/>
              <w:rPr>
                <w:rFonts w:ascii="宋体" w:hAnsi="宋体" w:eastAsia="宋体" w:cs="宋体"/>
                <w:sz w:val="24"/>
                <w:szCs w:val="24"/>
              </w:rPr>
            </w:pPr>
            <w:r>
              <w:rPr>
                <w:rFonts w:hint="eastAsia" w:ascii="宋体" w:hAnsi="宋体" w:eastAsia="宋体" w:cs="宋体"/>
                <w:sz w:val="24"/>
                <w:szCs w:val="24"/>
              </w:rPr>
              <w:t>6</w:t>
            </w:r>
          </w:p>
        </w:tc>
        <w:tc>
          <w:tcPr>
            <w:tcW w:w="2472" w:type="dxa"/>
            <w:vAlign w:val="center"/>
          </w:tcPr>
          <w:p w14:paraId="19FD56F8">
            <w:pPr>
              <w:widowControl/>
              <w:spacing w:line="0" w:lineRule="atLeast"/>
              <w:jc w:val="left"/>
              <w:textAlignment w:val="center"/>
              <w:rPr>
                <w:rFonts w:ascii="宋体" w:hAnsi="宋体" w:eastAsia="宋体" w:cs="宋体"/>
                <w:sz w:val="24"/>
                <w:szCs w:val="24"/>
              </w:rPr>
            </w:pPr>
            <w:r>
              <w:rPr>
                <w:rFonts w:hint="eastAsia" w:ascii="宋体" w:hAnsi="宋体" w:eastAsia="宋体" w:cs="宋体"/>
                <w:color w:val="000000"/>
                <w:kern w:val="0"/>
                <w:sz w:val="24"/>
                <w:szCs w:val="24"/>
                <w:lang w:bidi="ar"/>
              </w:rPr>
              <w:t>中间转运车</w:t>
            </w:r>
          </w:p>
        </w:tc>
        <w:tc>
          <w:tcPr>
            <w:tcW w:w="4089" w:type="dxa"/>
            <w:vAlign w:val="center"/>
          </w:tcPr>
          <w:p w14:paraId="7F64206F">
            <w:pPr>
              <w:spacing w:line="360" w:lineRule="exact"/>
              <w:jc w:val="left"/>
              <w:rPr>
                <w:rFonts w:ascii="宋体" w:hAnsi="宋体" w:eastAsia="宋体" w:cs="宋体"/>
                <w:sz w:val="24"/>
                <w:szCs w:val="24"/>
              </w:rPr>
            </w:pPr>
            <w:r>
              <w:rPr>
                <w:rFonts w:hint="eastAsia" w:ascii="宋体" w:hAnsi="宋体" w:eastAsia="宋体" w:cs="宋体"/>
                <w:sz w:val="24"/>
                <w:szCs w:val="24"/>
              </w:rPr>
              <w:t>主体、辊道、保温盖、定位、防护罩、除尘、旋转系统、纵移系统、辊道系统、定位系统、电缆滚筒等</w:t>
            </w:r>
          </w:p>
        </w:tc>
        <w:tc>
          <w:tcPr>
            <w:tcW w:w="836" w:type="dxa"/>
            <w:vAlign w:val="center"/>
          </w:tcPr>
          <w:p w14:paraId="6B422F23">
            <w:pPr>
              <w:spacing w:line="360" w:lineRule="exact"/>
              <w:jc w:val="center"/>
              <w:rPr>
                <w:rFonts w:ascii="宋体" w:hAnsi="宋体" w:eastAsia="宋体" w:cs="宋体"/>
                <w:sz w:val="24"/>
                <w:szCs w:val="24"/>
              </w:rPr>
            </w:pPr>
            <w:r>
              <w:rPr>
                <w:rFonts w:hint="eastAsia" w:ascii="宋体" w:hAnsi="宋体" w:eastAsia="宋体" w:cs="宋体"/>
                <w:sz w:val="24"/>
                <w:szCs w:val="24"/>
              </w:rPr>
              <w:t>套</w:t>
            </w:r>
          </w:p>
        </w:tc>
        <w:tc>
          <w:tcPr>
            <w:tcW w:w="782" w:type="dxa"/>
            <w:vAlign w:val="center"/>
          </w:tcPr>
          <w:p w14:paraId="727F7D9C">
            <w:pPr>
              <w:spacing w:line="0" w:lineRule="atLeast"/>
              <w:jc w:val="center"/>
              <w:rPr>
                <w:rFonts w:ascii="宋体" w:hAnsi="宋体" w:eastAsia="宋体" w:cs="宋体"/>
                <w:sz w:val="24"/>
                <w:szCs w:val="24"/>
              </w:rPr>
            </w:pPr>
            <w:r>
              <w:rPr>
                <w:rFonts w:hint="eastAsia" w:ascii="宋体" w:hAnsi="宋体" w:eastAsia="宋体" w:cs="宋体"/>
                <w:kern w:val="1"/>
                <w:sz w:val="24"/>
                <w:szCs w:val="24"/>
              </w:rPr>
              <w:t>1</w:t>
            </w:r>
          </w:p>
        </w:tc>
      </w:tr>
      <w:tr w14:paraId="0C35D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03EA5D02">
            <w:pPr>
              <w:spacing w:line="360" w:lineRule="exact"/>
              <w:jc w:val="center"/>
              <w:rPr>
                <w:rFonts w:ascii="宋体" w:hAnsi="宋体" w:eastAsia="宋体" w:cs="宋体"/>
                <w:sz w:val="24"/>
                <w:szCs w:val="24"/>
              </w:rPr>
            </w:pPr>
            <w:r>
              <w:rPr>
                <w:rFonts w:hint="eastAsia" w:ascii="宋体" w:hAnsi="宋体" w:eastAsia="宋体" w:cs="宋体"/>
                <w:sz w:val="24"/>
                <w:szCs w:val="24"/>
              </w:rPr>
              <w:t>7</w:t>
            </w:r>
          </w:p>
        </w:tc>
        <w:tc>
          <w:tcPr>
            <w:tcW w:w="2472" w:type="dxa"/>
            <w:vAlign w:val="center"/>
          </w:tcPr>
          <w:p w14:paraId="1D2D9B7C">
            <w:pPr>
              <w:widowControl/>
              <w:spacing w:line="0" w:lineRule="atLeast"/>
              <w:jc w:val="left"/>
              <w:textAlignment w:val="center"/>
              <w:rPr>
                <w:rFonts w:ascii="宋体" w:hAnsi="宋体" w:eastAsia="宋体" w:cs="宋体"/>
                <w:sz w:val="24"/>
                <w:szCs w:val="24"/>
              </w:rPr>
            </w:pPr>
            <w:r>
              <w:rPr>
                <w:rFonts w:hint="eastAsia" w:ascii="宋体" w:hAnsi="宋体" w:eastAsia="宋体" w:cs="宋体"/>
                <w:color w:val="000000"/>
                <w:kern w:val="0"/>
                <w:sz w:val="24"/>
                <w:szCs w:val="24"/>
                <w:lang w:bidi="ar"/>
              </w:rPr>
              <w:t>提升转运车</w:t>
            </w:r>
          </w:p>
        </w:tc>
        <w:tc>
          <w:tcPr>
            <w:tcW w:w="4089" w:type="dxa"/>
            <w:vAlign w:val="center"/>
          </w:tcPr>
          <w:p w14:paraId="4263041F">
            <w:pPr>
              <w:spacing w:line="360" w:lineRule="exact"/>
              <w:jc w:val="left"/>
              <w:rPr>
                <w:rFonts w:ascii="宋体" w:hAnsi="宋体" w:eastAsia="宋体" w:cs="宋体"/>
                <w:sz w:val="24"/>
                <w:szCs w:val="24"/>
              </w:rPr>
            </w:pPr>
            <w:r>
              <w:rPr>
                <w:rFonts w:hint="eastAsia" w:ascii="宋体" w:hAnsi="宋体" w:eastAsia="宋体" w:cs="宋体"/>
                <w:sz w:val="24"/>
                <w:szCs w:val="24"/>
              </w:rPr>
              <w:t>主体、辊道、升降、防护罩、除尘、升降系统、纵移系统、辊道系统、电缆滚筒等</w:t>
            </w:r>
          </w:p>
        </w:tc>
        <w:tc>
          <w:tcPr>
            <w:tcW w:w="836" w:type="dxa"/>
            <w:vAlign w:val="center"/>
          </w:tcPr>
          <w:p w14:paraId="186BAF4C">
            <w:pPr>
              <w:spacing w:line="360" w:lineRule="exact"/>
              <w:jc w:val="center"/>
              <w:rPr>
                <w:rFonts w:ascii="宋体" w:hAnsi="宋体" w:eastAsia="宋体" w:cs="宋体"/>
                <w:sz w:val="24"/>
                <w:szCs w:val="24"/>
              </w:rPr>
            </w:pPr>
            <w:r>
              <w:rPr>
                <w:rFonts w:hint="eastAsia" w:ascii="宋体" w:hAnsi="宋体" w:eastAsia="宋体" w:cs="宋体"/>
                <w:sz w:val="24"/>
                <w:szCs w:val="24"/>
              </w:rPr>
              <w:t>套</w:t>
            </w:r>
          </w:p>
        </w:tc>
        <w:tc>
          <w:tcPr>
            <w:tcW w:w="782" w:type="dxa"/>
            <w:vAlign w:val="center"/>
          </w:tcPr>
          <w:p w14:paraId="2E970225">
            <w:pPr>
              <w:spacing w:line="0" w:lineRule="atLeast"/>
              <w:jc w:val="center"/>
              <w:rPr>
                <w:rFonts w:ascii="宋体" w:hAnsi="宋体" w:eastAsia="宋体" w:cs="宋体"/>
                <w:sz w:val="24"/>
                <w:szCs w:val="24"/>
              </w:rPr>
            </w:pPr>
            <w:r>
              <w:rPr>
                <w:rFonts w:hint="eastAsia" w:ascii="宋体" w:hAnsi="宋体" w:eastAsia="宋体" w:cs="宋体"/>
                <w:kern w:val="1"/>
                <w:sz w:val="24"/>
                <w:szCs w:val="24"/>
              </w:rPr>
              <w:t>1</w:t>
            </w:r>
          </w:p>
        </w:tc>
      </w:tr>
      <w:tr w14:paraId="02A5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27D7E89E">
            <w:pPr>
              <w:spacing w:line="360" w:lineRule="exact"/>
              <w:jc w:val="center"/>
              <w:rPr>
                <w:rFonts w:ascii="宋体" w:hAnsi="宋体" w:eastAsia="宋体" w:cs="宋体"/>
                <w:sz w:val="24"/>
                <w:szCs w:val="24"/>
              </w:rPr>
            </w:pPr>
            <w:r>
              <w:rPr>
                <w:rFonts w:hint="eastAsia" w:ascii="宋体" w:hAnsi="宋体" w:eastAsia="宋体" w:cs="宋体"/>
                <w:sz w:val="24"/>
                <w:szCs w:val="24"/>
              </w:rPr>
              <w:t>8</w:t>
            </w:r>
          </w:p>
        </w:tc>
        <w:tc>
          <w:tcPr>
            <w:tcW w:w="2472" w:type="dxa"/>
            <w:vAlign w:val="center"/>
          </w:tcPr>
          <w:p w14:paraId="576E121B">
            <w:pPr>
              <w:widowControl/>
              <w:spacing w:line="0" w:lineRule="atLeast"/>
              <w:jc w:val="left"/>
              <w:textAlignment w:val="center"/>
              <w:rPr>
                <w:rFonts w:ascii="宋体" w:hAnsi="宋体" w:eastAsia="宋体" w:cs="宋体"/>
                <w:sz w:val="24"/>
                <w:szCs w:val="24"/>
              </w:rPr>
            </w:pPr>
            <w:r>
              <w:rPr>
                <w:rFonts w:hint="eastAsia" w:ascii="宋体" w:hAnsi="宋体" w:eastAsia="宋体" w:cs="宋体"/>
                <w:color w:val="000000"/>
                <w:kern w:val="0"/>
                <w:sz w:val="24"/>
                <w:szCs w:val="24"/>
                <w:lang w:bidi="ar"/>
              </w:rPr>
              <w:t>倾转扒渣辊道</w:t>
            </w:r>
          </w:p>
        </w:tc>
        <w:tc>
          <w:tcPr>
            <w:tcW w:w="4089" w:type="dxa"/>
            <w:vAlign w:val="center"/>
          </w:tcPr>
          <w:p w14:paraId="6959D95C">
            <w:pPr>
              <w:spacing w:line="360" w:lineRule="exact"/>
              <w:jc w:val="left"/>
              <w:rPr>
                <w:rFonts w:ascii="宋体" w:hAnsi="宋体" w:eastAsia="宋体" w:cs="宋体"/>
                <w:sz w:val="24"/>
                <w:szCs w:val="24"/>
              </w:rPr>
            </w:pPr>
            <w:r>
              <w:rPr>
                <w:rFonts w:hint="eastAsia" w:ascii="宋体" w:hAnsi="宋体" w:eastAsia="宋体" w:cs="宋体"/>
                <w:sz w:val="24"/>
                <w:szCs w:val="24"/>
              </w:rPr>
              <w:t>立柱、倾转、辊道、护罩、电机及控制器、液压系统等</w:t>
            </w:r>
          </w:p>
        </w:tc>
        <w:tc>
          <w:tcPr>
            <w:tcW w:w="836" w:type="dxa"/>
            <w:vAlign w:val="center"/>
          </w:tcPr>
          <w:p w14:paraId="3AD3589D">
            <w:pPr>
              <w:spacing w:line="360" w:lineRule="exact"/>
              <w:jc w:val="center"/>
              <w:rPr>
                <w:rFonts w:ascii="宋体" w:hAnsi="宋体" w:eastAsia="宋体" w:cs="宋体"/>
                <w:sz w:val="24"/>
                <w:szCs w:val="24"/>
              </w:rPr>
            </w:pPr>
            <w:r>
              <w:rPr>
                <w:rFonts w:hint="eastAsia" w:ascii="宋体" w:hAnsi="宋体" w:eastAsia="宋体" w:cs="宋体"/>
                <w:sz w:val="24"/>
                <w:szCs w:val="24"/>
              </w:rPr>
              <w:t>套</w:t>
            </w:r>
          </w:p>
        </w:tc>
        <w:tc>
          <w:tcPr>
            <w:tcW w:w="782" w:type="dxa"/>
            <w:vAlign w:val="center"/>
          </w:tcPr>
          <w:p w14:paraId="0B304B79">
            <w:pPr>
              <w:spacing w:line="0" w:lineRule="atLeast"/>
              <w:jc w:val="center"/>
              <w:rPr>
                <w:rFonts w:ascii="宋体" w:hAnsi="宋体" w:eastAsia="宋体" w:cs="宋体"/>
                <w:sz w:val="24"/>
                <w:szCs w:val="24"/>
              </w:rPr>
            </w:pPr>
            <w:r>
              <w:rPr>
                <w:rFonts w:hint="eastAsia" w:ascii="宋体" w:hAnsi="宋体" w:eastAsia="宋体" w:cs="宋体"/>
                <w:kern w:val="1"/>
                <w:sz w:val="24"/>
                <w:szCs w:val="24"/>
              </w:rPr>
              <w:t>2</w:t>
            </w:r>
          </w:p>
        </w:tc>
      </w:tr>
      <w:tr w14:paraId="7139A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15B05BB1">
            <w:pPr>
              <w:spacing w:line="360" w:lineRule="exact"/>
              <w:jc w:val="center"/>
              <w:rPr>
                <w:rFonts w:ascii="宋体" w:hAnsi="宋体" w:eastAsia="宋体" w:cs="宋体"/>
                <w:sz w:val="24"/>
                <w:szCs w:val="24"/>
              </w:rPr>
            </w:pPr>
            <w:r>
              <w:rPr>
                <w:rFonts w:hint="eastAsia" w:ascii="宋体" w:hAnsi="宋体" w:eastAsia="宋体" w:cs="宋体"/>
                <w:sz w:val="24"/>
                <w:szCs w:val="24"/>
              </w:rPr>
              <w:t>9</w:t>
            </w:r>
          </w:p>
        </w:tc>
        <w:tc>
          <w:tcPr>
            <w:tcW w:w="2472" w:type="dxa"/>
            <w:vAlign w:val="center"/>
          </w:tcPr>
          <w:p w14:paraId="024116DC">
            <w:pPr>
              <w:widowControl/>
              <w:spacing w:line="0" w:lineRule="atLeast"/>
              <w:jc w:val="left"/>
              <w:textAlignment w:val="center"/>
              <w:rPr>
                <w:rFonts w:ascii="宋体" w:hAnsi="宋体" w:eastAsia="宋体" w:cs="宋体"/>
                <w:sz w:val="24"/>
                <w:szCs w:val="24"/>
              </w:rPr>
            </w:pPr>
            <w:r>
              <w:rPr>
                <w:rFonts w:hint="eastAsia" w:ascii="宋体" w:hAnsi="宋体" w:eastAsia="宋体" w:cs="宋体"/>
                <w:color w:val="000000"/>
                <w:kern w:val="0"/>
                <w:sz w:val="24"/>
                <w:szCs w:val="24"/>
                <w:lang w:bidi="ar"/>
              </w:rPr>
              <w:t>出铁随流系统</w:t>
            </w:r>
          </w:p>
        </w:tc>
        <w:tc>
          <w:tcPr>
            <w:tcW w:w="4089" w:type="dxa"/>
            <w:vAlign w:val="center"/>
          </w:tcPr>
          <w:p w14:paraId="018A892D">
            <w:pPr>
              <w:spacing w:line="360" w:lineRule="exact"/>
              <w:jc w:val="left"/>
              <w:rPr>
                <w:rFonts w:ascii="宋体" w:hAnsi="宋体" w:eastAsia="宋体" w:cs="宋体"/>
                <w:sz w:val="24"/>
                <w:szCs w:val="24"/>
              </w:rPr>
            </w:pPr>
            <w:r>
              <w:rPr>
                <w:rFonts w:hint="eastAsia" w:ascii="宋体" w:hAnsi="宋体" w:eastAsia="宋体" w:cs="宋体"/>
                <w:sz w:val="24"/>
                <w:szCs w:val="24"/>
              </w:rPr>
              <w:t>平台、料斗、振动给料机、称重系统、开合闸板、气动驱动系统、溜管、护栏、爬梯等</w:t>
            </w:r>
          </w:p>
        </w:tc>
        <w:tc>
          <w:tcPr>
            <w:tcW w:w="836" w:type="dxa"/>
            <w:vAlign w:val="center"/>
          </w:tcPr>
          <w:p w14:paraId="33828C15">
            <w:pPr>
              <w:spacing w:line="360" w:lineRule="exact"/>
              <w:jc w:val="center"/>
              <w:rPr>
                <w:rFonts w:ascii="宋体" w:hAnsi="宋体" w:eastAsia="宋体" w:cs="宋体"/>
                <w:sz w:val="24"/>
                <w:szCs w:val="24"/>
              </w:rPr>
            </w:pPr>
            <w:r>
              <w:rPr>
                <w:rFonts w:hint="eastAsia" w:ascii="宋体" w:hAnsi="宋体" w:eastAsia="宋体" w:cs="宋体"/>
                <w:sz w:val="24"/>
                <w:szCs w:val="24"/>
              </w:rPr>
              <w:t>套</w:t>
            </w:r>
          </w:p>
        </w:tc>
        <w:tc>
          <w:tcPr>
            <w:tcW w:w="782" w:type="dxa"/>
            <w:vAlign w:val="center"/>
          </w:tcPr>
          <w:p w14:paraId="60CE556A">
            <w:pPr>
              <w:spacing w:line="0" w:lineRule="atLeast"/>
              <w:jc w:val="center"/>
              <w:rPr>
                <w:rFonts w:ascii="宋体" w:hAnsi="宋体" w:eastAsia="宋体" w:cs="宋体"/>
                <w:sz w:val="24"/>
                <w:szCs w:val="24"/>
              </w:rPr>
            </w:pPr>
            <w:r>
              <w:rPr>
                <w:rFonts w:hint="eastAsia" w:ascii="宋体" w:hAnsi="宋体" w:eastAsia="宋体" w:cs="宋体"/>
                <w:kern w:val="1"/>
                <w:sz w:val="24"/>
                <w:szCs w:val="24"/>
              </w:rPr>
              <w:t>2</w:t>
            </w:r>
          </w:p>
        </w:tc>
      </w:tr>
      <w:tr w14:paraId="2FEF7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tcPr>
          <w:p w14:paraId="0486DDAB">
            <w:pPr>
              <w:spacing w:line="360" w:lineRule="exact"/>
              <w:jc w:val="center"/>
              <w:rPr>
                <w:rFonts w:ascii="宋体" w:hAnsi="宋体" w:eastAsia="宋体" w:cs="宋体"/>
                <w:sz w:val="24"/>
                <w:szCs w:val="24"/>
              </w:rPr>
            </w:pPr>
            <w:r>
              <w:rPr>
                <w:rFonts w:hint="eastAsia" w:ascii="宋体" w:hAnsi="宋体" w:eastAsia="宋体" w:cs="宋体"/>
                <w:sz w:val="24"/>
                <w:szCs w:val="24"/>
              </w:rPr>
              <w:t>10</w:t>
            </w:r>
          </w:p>
        </w:tc>
        <w:tc>
          <w:tcPr>
            <w:tcW w:w="2472" w:type="dxa"/>
          </w:tcPr>
          <w:p w14:paraId="368F4B72">
            <w:pPr>
              <w:widowControl/>
              <w:spacing w:line="0" w:lineRule="atLeast"/>
              <w:jc w:val="left"/>
              <w:textAlignment w:val="center"/>
              <w:rPr>
                <w:rFonts w:ascii="宋体" w:hAnsi="宋体" w:eastAsia="宋体" w:cs="宋体"/>
                <w:sz w:val="24"/>
                <w:szCs w:val="24"/>
              </w:rPr>
            </w:pPr>
            <w:r>
              <w:rPr>
                <w:rFonts w:hint="eastAsia" w:ascii="宋体" w:hAnsi="宋体" w:eastAsia="宋体" w:cs="宋体"/>
                <w:color w:val="000000"/>
                <w:kern w:val="0"/>
                <w:sz w:val="24"/>
                <w:szCs w:val="24"/>
                <w:lang w:bidi="ar"/>
              </w:rPr>
              <w:t>现有浇注包改造</w:t>
            </w:r>
          </w:p>
        </w:tc>
        <w:tc>
          <w:tcPr>
            <w:tcW w:w="4089" w:type="dxa"/>
          </w:tcPr>
          <w:p w14:paraId="2289CA72">
            <w:pPr>
              <w:spacing w:line="360" w:lineRule="exact"/>
              <w:jc w:val="left"/>
              <w:rPr>
                <w:rFonts w:ascii="宋体" w:hAnsi="宋体" w:eastAsia="宋体" w:cs="宋体"/>
                <w:sz w:val="24"/>
                <w:szCs w:val="24"/>
              </w:rPr>
            </w:pPr>
            <w:r>
              <w:rPr>
                <w:rFonts w:hint="eastAsia" w:ascii="宋体" w:hAnsi="宋体" w:eastAsia="宋体" w:cs="宋体"/>
                <w:sz w:val="24"/>
                <w:szCs w:val="24"/>
              </w:rPr>
              <w:t>改造浇包，可用于自动运输、自动挂包及叉车运输</w:t>
            </w:r>
          </w:p>
        </w:tc>
        <w:tc>
          <w:tcPr>
            <w:tcW w:w="836" w:type="dxa"/>
          </w:tcPr>
          <w:p w14:paraId="4DC62BC5">
            <w:pPr>
              <w:spacing w:line="360" w:lineRule="exact"/>
              <w:jc w:val="center"/>
              <w:rPr>
                <w:rFonts w:ascii="宋体" w:hAnsi="宋体" w:eastAsia="宋体" w:cs="宋体"/>
                <w:sz w:val="24"/>
                <w:szCs w:val="24"/>
              </w:rPr>
            </w:pPr>
            <w:r>
              <w:rPr>
                <w:rFonts w:hint="eastAsia" w:ascii="宋体" w:hAnsi="宋体" w:eastAsia="宋体" w:cs="宋体"/>
                <w:sz w:val="24"/>
                <w:szCs w:val="24"/>
              </w:rPr>
              <w:t>套</w:t>
            </w:r>
          </w:p>
        </w:tc>
        <w:tc>
          <w:tcPr>
            <w:tcW w:w="782" w:type="dxa"/>
          </w:tcPr>
          <w:p w14:paraId="2C64C734">
            <w:pPr>
              <w:spacing w:line="0" w:lineRule="atLeast"/>
              <w:jc w:val="center"/>
              <w:rPr>
                <w:rFonts w:ascii="宋体" w:hAnsi="宋体" w:eastAsia="宋体" w:cs="宋体"/>
                <w:sz w:val="24"/>
                <w:szCs w:val="24"/>
              </w:rPr>
            </w:pPr>
            <w:r>
              <w:rPr>
                <w:rFonts w:hint="eastAsia" w:ascii="宋体" w:hAnsi="宋体" w:eastAsia="宋体" w:cs="宋体"/>
                <w:sz w:val="24"/>
                <w:szCs w:val="24"/>
              </w:rPr>
              <w:t>21</w:t>
            </w:r>
          </w:p>
        </w:tc>
      </w:tr>
      <w:tr w14:paraId="79DDC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tcPr>
          <w:p w14:paraId="1A93FE99">
            <w:pPr>
              <w:spacing w:line="360" w:lineRule="exact"/>
              <w:jc w:val="center"/>
              <w:rPr>
                <w:rFonts w:ascii="宋体" w:hAnsi="宋体" w:eastAsia="宋体" w:cs="宋体"/>
                <w:sz w:val="24"/>
                <w:szCs w:val="24"/>
              </w:rPr>
            </w:pPr>
            <w:r>
              <w:rPr>
                <w:rFonts w:hint="eastAsia" w:ascii="宋体" w:hAnsi="宋体" w:eastAsia="宋体" w:cs="宋体"/>
                <w:sz w:val="24"/>
                <w:szCs w:val="24"/>
              </w:rPr>
              <w:t>11</w:t>
            </w:r>
          </w:p>
        </w:tc>
        <w:tc>
          <w:tcPr>
            <w:tcW w:w="2472" w:type="dxa"/>
          </w:tcPr>
          <w:p w14:paraId="53017DAE">
            <w:pPr>
              <w:widowControl/>
              <w:spacing w:line="0" w:lineRule="atLeast"/>
              <w:jc w:val="left"/>
              <w:textAlignment w:val="center"/>
              <w:rPr>
                <w:rFonts w:ascii="宋体" w:hAnsi="宋体" w:eastAsia="宋体" w:cs="宋体"/>
                <w:sz w:val="24"/>
                <w:szCs w:val="24"/>
              </w:rPr>
            </w:pPr>
            <w:r>
              <w:rPr>
                <w:rFonts w:hint="eastAsia" w:ascii="宋体" w:hAnsi="宋体" w:eastAsia="宋体" w:cs="宋体"/>
                <w:color w:val="000000"/>
                <w:kern w:val="0"/>
                <w:sz w:val="24"/>
                <w:szCs w:val="24"/>
                <w:lang w:bidi="ar"/>
              </w:rPr>
              <w:t>可拆卸式吊装工具</w:t>
            </w:r>
          </w:p>
        </w:tc>
        <w:tc>
          <w:tcPr>
            <w:tcW w:w="4089" w:type="dxa"/>
          </w:tcPr>
          <w:p w14:paraId="719ECC44">
            <w:pPr>
              <w:spacing w:line="360" w:lineRule="exact"/>
              <w:jc w:val="left"/>
              <w:rPr>
                <w:rFonts w:ascii="宋体" w:hAnsi="宋体" w:eastAsia="宋体" w:cs="宋体"/>
                <w:sz w:val="24"/>
                <w:szCs w:val="24"/>
              </w:rPr>
            </w:pPr>
            <w:r>
              <w:rPr>
                <w:rFonts w:hint="eastAsia" w:ascii="宋体" w:hAnsi="宋体" w:eastAsia="宋体" w:cs="宋体"/>
                <w:sz w:val="24"/>
                <w:szCs w:val="24"/>
              </w:rPr>
              <w:t>用于行车吊运浇注包</w:t>
            </w:r>
          </w:p>
        </w:tc>
        <w:tc>
          <w:tcPr>
            <w:tcW w:w="836" w:type="dxa"/>
          </w:tcPr>
          <w:p w14:paraId="4EAC2DF8">
            <w:pPr>
              <w:spacing w:line="360" w:lineRule="exact"/>
              <w:jc w:val="center"/>
              <w:rPr>
                <w:rFonts w:ascii="宋体" w:hAnsi="宋体" w:eastAsia="宋体" w:cs="宋体"/>
                <w:sz w:val="24"/>
                <w:szCs w:val="24"/>
              </w:rPr>
            </w:pPr>
            <w:r>
              <w:rPr>
                <w:rFonts w:hint="eastAsia" w:ascii="宋体" w:hAnsi="宋体" w:eastAsia="宋体" w:cs="宋体"/>
                <w:sz w:val="24"/>
                <w:szCs w:val="24"/>
              </w:rPr>
              <w:t>套</w:t>
            </w:r>
          </w:p>
        </w:tc>
        <w:tc>
          <w:tcPr>
            <w:tcW w:w="782" w:type="dxa"/>
          </w:tcPr>
          <w:p w14:paraId="417B49BC">
            <w:pPr>
              <w:spacing w:line="0" w:lineRule="atLeast"/>
              <w:jc w:val="center"/>
              <w:rPr>
                <w:rFonts w:ascii="宋体" w:hAnsi="宋体" w:eastAsia="宋体" w:cs="宋体"/>
                <w:sz w:val="24"/>
                <w:szCs w:val="24"/>
              </w:rPr>
            </w:pPr>
            <w:r>
              <w:rPr>
                <w:rFonts w:hint="eastAsia" w:ascii="宋体" w:hAnsi="宋体" w:eastAsia="宋体" w:cs="宋体"/>
                <w:sz w:val="24"/>
                <w:szCs w:val="24"/>
              </w:rPr>
              <w:t>1</w:t>
            </w:r>
          </w:p>
        </w:tc>
      </w:tr>
      <w:tr w14:paraId="28625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3EDA78A3">
            <w:pPr>
              <w:spacing w:line="360" w:lineRule="exact"/>
              <w:jc w:val="center"/>
              <w:rPr>
                <w:rFonts w:ascii="宋体" w:hAnsi="宋体" w:eastAsia="宋体" w:cs="宋体"/>
                <w:sz w:val="24"/>
                <w:szCs w:val="24"/>
              </w:rPr>
            </w:pPr>
            <w:r>
              <w:rPr>
                <w:rFonts w:hint="eastAsia" w:ascii="宋体" w:hAnsi="宋体" w:eastAsia="宋体" w:cs="宋体"/>
                <w:sz w:val="24"/>
                <w:szCs w:val="24"/>
              </w:rPr>
              <w:t>12</w:t>
            </w:r>
          </w:p>
        </w:tc>
        <w:tc>
          <w:tcPr>
            <w:tcW w:w="2472" w:type="dxa"/>
            <w:vAlign w:val="center"/>
          </w:tcPr>
          <w:p w14:paraId="65381366">
            <w:pPr>
              <w:widowControl/>
              <w:spacing w:line="0" w:lineRule="atLeast"/>
              <w:jc w:val="left"/>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轨道系统</w:t>
            </w:r>
          </w:p>
        </w:tc>
        <w:tc>
          <w:tcPr>
            <w:tcW w:w="4089" w:type="dxa"/>
            <w:vAlign w:val="center"/>
          </w:tcPr>
          <w:p w14:paraId="52E01B48">
            <w:pPr>
              <w:spacing w:line="360" w:lineRule="exact"/>
              <w:jc w:val="left"/>
              <w:rPr>
                <w:rFonts w:ascii="宋体" w:hAnsi="宋体" w:eastAsia="宋体" w:cs="宋体"/>
                <w:sz w:val="24"/>
                <w:szCs w:val="24"/>
              </w:rPr>
            </w:pPr>
            <w:r>
              <w:rPr>
                <w:rFonts w:hint="eastAsia" w:ascii="宋体" w:hAnsi="宋体" w:eastAsia="宋体" w:cs="宋体"/>
                <w:sz w:val="24"/>
                <w:szCs w:val="24"/>
              </w:rPr>
              <w:t>轻轨、轨道压板、焊接封板、调整板、调整螺栓、横梁等</w:t>
            </w:r>
          </w:p>
        </w:tc>
        <w:tc>
          <w:tcPr>
            <w:tcW w:w="836" w:type="dxa"/>
            <w:vAlign w:val="center"/>
          </w:tcPr>
          <w:p w14:paraId="3CD643BB">
            <w:pPr>
              <w:spacing w:line="360" w:lineRule="exact"/>
              <w:jc w:val="center"/>
              <w:rPr>
                <w:rFonts w:ascii="宋体" w:hAnsi="宋体" w:eastAsia="宋体" w:cs="宋体"/>
                <w:sz w:val="24"/>
                <w:szCs w:val="24"/>
              </w:rPr>
            </w:pPr>
            <w:r>
              <w:rPr>
                <w:rFonts w:hint="eastAsia" w:ascii="宋体" w:hAnsi="宋体" w:eastAsia="宋体" w:cs="宋体"/>
                <w:sz w:val="24"/>
                <w:szCs w:val="24"/>
              </w:rPr>
              <w:t>套</w:t>
            </w:r>
          </w:p>
        </w:tc>
        <w:tc>
          <w:tcPr>
            <w:tcW w:w="782" w:type="dxa"/>
            <w:vAlign w:val="center"/>
          </w:tcPr>
          <w:p w14:paraId="76C284EA">
            <w:pPr>
              <w:widowControl/>
              <w:spacing w:line="0" w:lineRule="atLeast"/>
              <w:jc w:val="center"/>
              <w:textAlignment w:val="center"/>
              <w:rPr>
                <w:rFonts w:ascii="宋体" w:hAnsi="宋体" w:eastAsia="宋体" w:cs="宋体"/>
                <w:kern w:val="1"/>
                <w:sz w:val="24"/>
                <w:szCs w:val="24"/>
              </w:rPr>
            </w:pPr>
            <w:r>
              <w:rPr>
                <w:rFonts w:hint="eastAsia" w:ascii="宋体" w:hAnsi="宋体" w:eastAsia="宋体" w:cs="宋体"/>
                <w:color w:val="000000"/>
                <w:kern w:val="0"/>
                <w:sz w:val="24"/>
                <w:szCs w:val="24"/>
                <w:lang w:bidi="ar"/>
              </w:rPr>
              <w:t>1</w:t>
            </w:r>
          </w:p>
        </w:tc>
      </w:tr>
      <w:tr w14:paraId="57D86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2D1210C3">
            <w:pPr>
              <w:spacing w:line="360" w:lineRule="exact"/>
              <w:jc w:val="center"/>
              <w:rPr>
                <w:rFonts w:ascii="宋体" w:hAnsi="宋体" w:eastAsia="宋体" w:cs="宋体"/>
                <w:sz w:val="24"/>
                <w:szCs w:val="24"/>
              </w:rPr>
            </w:pPr>
            <w:r>
              <w:rPr>
                <w:rFonts w:hint="eastAsia" w:ascii="宋体" w:hAnsi="宋体" w:eastAsia="宋体" w:cs="宋体"/>
                <w:sz w:val="24"/>
                <w:szCs w:val="24"/>
              </w:rPr>
              <w:t>13</w:t>
            </w:r>
          </w:p>
        </w:tc>
        <w:tc>
          <w:tcPr>
            <w:tcW w:w="2472" w:type="dxa"/>
            <w:vAlign w:val="center"/>
          </w:tcPr>
          <w:p w14:paraId="376E26EB">
            <w:pPr>
              <w:widowControl/>
              <w:spacing w:line="0" w:lineRule="atLeast"/>
              <w:jc w:val="left"/>
              <w:textAlignment w:val="center"/>
              <w:rPr>
                <w:rFonts w:ascii="宋体" w:hAnsi="宋体" w:eastAsia="宋体" w:cs="宋体"/>
                <w:sz w:val="24"/>
                <w:szCs w:val="24"/>
              </w:rPr>
            </w:pPr>
            <w:r>
              <w:rPr>
                <w:rFonts w:hint="eastAsia" w:ascii="宋体" w:hAnsi="宋体" w:eastAsia="宋体" w:cs="宋体"/>
                <w:color w:val="000000"/>
                <w:kern w:val="0"/>
                <w:sz w:val="24"/>
                <w:szCs w:val="24"/>
                <w:lang w:bidi="ar"/>
              </w:rPr>
              <w:t>扒渣平台</w:t>
            </w:r>
          </w:p>
        </w:tc>
        <w:tc>
          <w:tcPr>
            <w:tcW w:w="4089" w:type="dxa"/>
            <w:vAlign w:val="center"/>
          </w:tcPr>
          <w:p w14:paraId="2446C017">
            <w:pPr>
              <w:spacing w:line="360" w:lineRule="exact"/>
              <w:jc w:val="left"/>
              <w:rPr>
                <w:rFonts w:ascii="宋体" w:hAnsi="宋体" w:eastAsia="宋体" w:cs="宋体"/>
                <w:sz w:val="24"/>
                <w:szCs w:val="24"/>
              </w:rPr>
            </w:pPr>
            <w:r>
              <w:rPr>
                <w:rFonts w:hint="eastAsia" w:ascii="宋体" w:hAnsi="宋体" w:eastAsia="宋体" w:cs="宋体"/>
                <w:sz w:val="24"/>
                <w:szCs w:val="24"/>
              </w:rPr>
              <w:t>钢结构平台、扒渣小车、料斗、溜槽、护栏、爬梯等</w:t>
            </w:r>
          </w:p>
        </w:tc>
        <w:tc>
          <w:tcPr>
            <w:tcW w:w="836" w:type="dxa"/>
            <w:vAlign w:val="center"/>
          </w:tcPr>
          <w:p w14:paraId="7561475E">
            <w:pPr>
              <w:spacing w:line="360" w:lineRule="exact"/>
              <w:jc w:val="center"/>
              <w:rPr>
                <w:rFonts w:ascii="宋体" w:hAnsi="宋体" w:eastAsia="宋体" w:cs="宋体"/>
                <w:sz w:val="24"/>
                <w:szCs w:val="24"/>
              </w:rPr>
            </w:pPr>
            <w:r>
              <w:rPr>
                <w:rFonts w:hint="eastAsia" w:ascii="宋体" w:hAnsi="宋体" w:eastAsia="宋体" w:cs="宋体"/>
                <w:sz w:val="24"/>
                <w:szCs w:val="24"/>
              </w:rPr>
              <w:t>套</w:t>
            </w:r>
          </w:p>
        </w:tc>
        <w:tc>
          <w:tcPr>
            <w:tcW w:w="782" w:type="dxa"/>
            <w:vAlign w:val="center"/>
          </w:tcPr>
          <w:p w14:paraId="124E8C66">
            <w:pPr>
              <w:widowControl/>
              <w:spacing w:line="0" w:lineRule="atLeast"/>
              <w:jc w:val="center"/>
              <w:textAlignment w:val="center"/>
              <w:rPr>
                <w:rFonts w:ascii="宋体" w:hAnsi="宋体" w:eastAsia="宋体" w:cs="宋体"/>
                <w:sz w:val="24"/>
                <w:szCs w:val="24"/>
              </w:rPr>
            </w:pPr>
            <w:r>
              <w:rPr>
                <w:rFonts w:hint="eastAsia" w:ascii="宋体" w:hAnsi="宋体" w:eastAsia="宋体" w:cs="宋体"/>
                <w:color w:val="000000"/>
                <w:kern w:val="0"/>
                <w:sz w:val="24"/>
                <w:szCs w:val="24"/>
                <w:lang w:bidi="ar"/>
              </w:rPr>
              <w:t>2</w:t>
            </w:r>
          </w:p>
        </w:tc>
      </w:tr>
      <w:tr w14:paraId="691F5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61DEC13E">
            <w:pPr>
              <w:spacing w:line="360" w:lineRule="exact"/>
              <w:jc w:val="center"/>
              <w:rPr>
                <w:rFonts w:ascii="宋体" w:hAnsi="宋体" w:eastAsia="宋体" w:cs="宋体"/>
                <w:sz w:val="24"/>
                <w:szCs w:val="24"/>
              </w:rPr>
            </w:pPr>
            <w:r>
              <w:rPr>
                <w:rFonts w:hint="eastAsia" w:ascii="宋体" w:hAnsi="宋体" w:eastAsia="宋体" w:cs="宋体"/>
                <w:sz w:val="24"/>
                <w:szCs w:val="24"/>
              </w:rPr>
              <w:t>14</w:t>
            </w:r>
          </w:p>
        </w:tc>
        <w:tc>
          <w:tcPr>
            <w:tcW w:w="2472" w:type="dxa"/>
            <w:vAlign w:val="center"/>
          </w:tcPr>
          <w:p w14:paraId="2331F964">
            <w:pPr>
              <w:widowControl/>
              <w:spacing w:line="0" w:lineRule="atLeast"/>
              <w:jc w:val="left"/>
              <w:textAlignment w:val="center"/>
              <w:rPr>
                <w:rFonts w:ascii="宋体" w:hAnsi="宋体" w:eastAsia="宋体" w:cs="宋体"/>
                <w:sz w:val="24"/>
                <w:szCs w:val="24"/>
              </w:rPr>
            </w:pPr>
            <w:r>
              <w:rPr>
                <w:rFonts w:hint="eastAsia" w:ascii="宋体" w:hAnsi="宋体" w:eastAsia="宋体" w:cs="宋体"/>
                <w:color w:val="000000"/>
                <w:kern w:val="0"/>
                <w:sz w:val="24"/>
                <w:szCs w:val="24"/>
                <w:lang w:bidi="ar"/>
              </w:rPr>
              <w:t>安全防护</w:t>
            </w:r>
          </w:p>
        </w:tc>
        <w:tc>
          <w:tcPr>
            <w:tcW w:w="4089" w:type="dxa"/>
            <w:vAlign w:val="center"/>
          </w:tcPr>
          <w:p w14:paraId="7D2C5E47">
            <w:pPr>
              <w:spacing w:line="360" w:lineRule="exact"/>
              <w:jc w:val="left"/>
              <w:rPr>
                <w:rFonts w:ascii="宋体" w:hAnsi="宋体" w:eastAsia="宋体" w:cs="宋体"/>
                <w:sz w:val="24"/>
                <w:szCs w:val="24"/>
              </w:rPr>
            </w:pPr>
            <w:r>
              <w:rPr>
                <w:rFonts w:hint="eastAsia" w:ascii="宋体" w:hAnsi="宋体" w:eastAsia="宋体" w:cs="宋体"/>
                <w:sz w:val="24"/>
                <w:szCs w:val="24"/>
              </w:rPr>
              <w:t>通道安全门、防护栏、自动栏杆等</w:t>
            </w:r>
          </w:p>
        </w:tc>
        <w:tc>
          <w:tcPr>
            <w:tcW w:w="836" w:type="dxa"/>
            <w:vAlign w:val="center"/>
          </w:tcPr>
          <w:p w14:paraId="7FD313CA">
            <w:pPr>
              <w:spacing w:line="360" w:lineRule="exact"/>
              <w:jc w:val="center"/>
              <w:rPr>
                <w:rFonts w:ascii="宋体" w:hAnsi="宋体" w:eastAsia="宋体" w:cs="宋体"/>
                <w:sz w:val="24"/>
                <w:szCs w:val="24"/>
              </w:rPr>
            </w:pPr>
            <w:r>
              <w:rPr>
                <w:rFonts w:hint="eastAsia" w:ascii="宋体" w:hAnsi="宋体" w:eastAsia="宋体" w:cs="宋体"/>
                <w:sz w:val="24"/>
                <w:szCs w:val="24"/>
              </w:rPr>
              <w:t>套</w:t>
            </w:r>
          </w:p>
        </w:tc>
        <w:tc>
          <w:tcPr>
            <w:tcW w:w="782" w:type="dxa"/>
            <w:vAlign w:val="center"/>
          </w:tcPr>
          <w:p w14:paraId="1474D900">
            <w:pPr>
              <w:widowControl/>
              <w:spacing w:line="0" w:lineRule="atLeast"/>
              <w:jc w:val="center"/>
              <w:textAlignment w:val="center"/>
              <w:rPr>
                <w:rFonts w:ascii="宋体" w:hAnsi="宋体" w:eastAsia="宋体" w:cs="宋体"/>
                <w:sz w:val="24"/>
                <w:szCs w:val="24"/>
              </w:rPr>
            </w:pPr>
            <w:r>
              <w:rPr>
                <w:rFonts w:hint="eastAsia" w:ascii="宋体" w:hAnsi="宋体" w:eastAsia="宋体" w:cs="宋体"/>
                <w:color w:val="000000"/>
                <w:kern w:val="0"/>
                <w:sz w:val="24"/>
                <w:szCs w:val="24"/>
                <w:lang w:bidi="ar"/>
              </w:rPr>
              <w:t>1</w:t>
            </w:r>
          </w:p>
        </w:tc>
      </w:tr>
      <w:tr w14:paraId="7503E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76BA8A48">
            <w:pPr>
              <w:spacing w:line="360" w:lineRule="exact"/>
              <w:jc w:val="center"/>
              <w:rPr>
                <w:rFonts w:ascii="宋体" w:hAnsi="宋体" w:eastAsia="宋体" w:cs="宋体"/>
                <w:sz w:val="24"/>
                <w:szCs w:val="24"/>
              </w:rPr>
            </w:pPr>
            <w:r>
              <w:rPr>
                <w:rFonts w:hint="eastAsia" w:ascii="宋体" w:hAnsi="宋体" w:eastAsia="宋体" w:cs="宋体"/>
                <w:sz w:val="24"/>
                <w:szCs w:val="24"/>
              </w:rPr>
              <w:t>15</w:t>
            </w:r>
          </w:p>
        </w:tc>
        <w:tc>
          <w:tcPr>
            <w:tcW w:w="2472" w:type="dxa"/>
            <w:vAlign w:val="center"/>
          </w:tcPr>
          <w:p w14:paraId="29D316B0">
            <w:pPr>
              <w:widowControl/>
              <w:spacing w:line="0" w:lineRule="atLeast"/>
              <w:jc w:val="left"/>
              <w:textAlignment w:val="center"/>
              <w:rPr>
                <w:rFonts w:ascii="宋体" w:hAnsi="宋体" w:eastAsia="宋体" w:cs="宋体"/>
                <w:sz w:val="24"/>
                <w:szCs w:val="24"/>
              </w:rPr>
            </w:pPr>
            <w:r>
              <w:rPr>
                <w:rFonts w:hint="eastAsia" w:ascii="宋体" w:hAnsi="宋体" w:eastAsia="宋体" w:cs="宋体"/>
                <w:color w:val="000000"/>
                <w:kern w:val="0"/>
                <w:sz w:val="24"/>
                <w:szCs w:val="24"/>
                <w:lang w:bidi="ar"/>
              </w:rPr>
              <w:t>相关设备的移动</w:t>
            </w:r>
          </w:p>
        </w:tc>
        <w:tc>
          <w:tcPr>
            <w:tcW w:w="4089" w:type="dxa"/>
            <w:vAlign w:val="center"/>
          </w:tcPr>
          <w:p w14:paraId="166E0F60">
            <w:pPr>
              <w:spacing w:line="360" w:lineRule="exact"/>
              <w:jc w:val="left"/>
              <w:rPr>
                <w:rFonts w:ascii="宋体" w:hAnsi="宋体" w:eastAsia="宋体" w:cs="宋体"/>
                <w:sz w:val="24"/>
                <w:szCs w:val="24"/>
              </w:rPr>
            </w:pPr>
            <w:r>
              <w:rPr>
                <w:rFonts w:hint="eastAsia" w:ascii="宋体" w:hAnsi="宋体" w:eastAsia="宋体" w:cs="宋体"/>
                <w:sz w:val="24"/>
                <w:szCs w:val="24"/>
              </w:rPr>
              <w:t>浇注机现场控制等设备移动</w:t>
            </w:r>
          </w:p>
        </w:tc>
        <w:tc>
          <w:tcPr>
            <w:tcW w:w="836" w:type="dxa"/>
            <w:vAlign w:val="center"/>
          </w:tcPr>
          <w:p w14:paraId="094BA309">
            <w:pPr>
              <w:spacing w:line="360" w:lineRule="exact"/>
              <w:jc w:val="center"/>
              <w:rPr>
                <w:rFonts w:ascii="宋体" w:hAnsi="宋体" w:eastAsia="宋体" w:cs="宋体"/>
                <w:sz w:val="24"/>
                <w:szCs w:val="24"/>
              </w:rPr>
            </w:pPr>
            <w:r>
              <w:rPr>
                <w:rFonts w:hint="eastAsia" w:ascii="宋体" w:hAnsi="宋体" w:eastAsia="宋体" w:cs="宋体"/>
                <w:sz w:val="24"/>
                <w:szCs w:val="24"/>
              </w:rPr>
              <w:t>套</w:t>
            </w:r>
          </w:p>
        </w:tc>
        <w:tc>
          <w:tcPr>
            <w:tcW w:w="782" w:type="dxa"/>
            <w:vAlign w:val="center"/>
          </w:tcPr>
          <w:p w14:paraId="39669471">
            <w:pPr>
              <w:widowControl/>
              <w:spacing w:line="0" w:lineRule="atLeast"/>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r>
      <w:tr w14:paraId="1C5CF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604F4663">
            <w:pPr>
              <w:spacing w:line="360" w:lineRule="exact"/>
              <w:jc w:val="center"/>
              <w:rPr>
                <w:rFonts w:ascii="宋体" w:hAnsi="宋体" w:eastAsia="宋体" w:cs="宋体"/>
                <w:sz w:val="24"/>
                <w:szCs w:val="24"/>
              </w:rPr>
            </w:pPr>
            <w:r>
              <w:rPr>
                <w:rFonts w:hint="eastAsia" w:ascii="宋体" w:hAnsi="宋体" w:eastAsia="宋体" w:cs="宋体"/>
                <w:sz w:val="24"/>
                <w:szCs w:val="24"/>
              </w:rPr>
              <w:t>16</w:t>
            </w:r>
          </w:p>
        </w:tc>
        <w:tc>
          <w:tcPr>
            <w:tcW w:w="2472" w:type="dxa"/>
            <w:vAlign w:val="center"/>
          </w:tcPr>
          <w:p w14:paraId="4B5A54C3">
            <w:pPr>
              <w:widowControl/>
              <w:spacing w:line="0" w:lineRule="atLeast"/>
              <w:jc w:val="left"/>
              <w:textAlignment w:val="center"/>
              <w:rPr>
                <w:rFonts w:ascii="宋体" w:hAnsi="宋体" w:eastAsia="宋体" w:cs="宋体"/>
                <w:sz w:val="24"/>
                <w:szCs w:val="24"/>
              </w:rPr>
            </w:pPr>
            <w:r>
              <w:rPr>
                <w:rFonts w:hint="eastAsia" w:ascii="宋体" w:hAnsi="宋体" w:eastAsia="宋体" w:cs="宋体"/>
                <w:color w:val="000000"/>
                <w:kern w:val="0"/>
                <w:sz w:val="24"/>
                <w:szCs w:val="24"/>
                <w:lang w:bidi="ar"/>
              </w:rPr>
              <w:t>电控系统</w:t>
            </w:r>
          </w:p>
        </w:tc>
        <w:tc>
          <w:tcPr>
            <w:tcW w:w="4089" w:type="dxa"/>
            <w:vAlign w:val="center"/>
          </w:tcPr>
          <w:p w14:paraId="7C413068">
            <w:pPr>
              <w:spacing w:line="360" w:lineRule="exact"/>
              <w:jc w:val="left"/>
              <w:rPr>
                <w:rFonts w:ascii="宋体" w:hAnsi="宋体" w:eastAsia="宋体" w:cs="宋体"/>
                <w:sz w:val="24"/>
                <w:szCs w:val="24"/>
              </w:rPr>
            </w:pPr>
            <w:r>
              <w:rPr>
                <w:rFonts w:hint="eastAsia" w:ascii="宋体" w:hAnsi="宋体" w:eastAsia="宋体" w:cs="宋体"/>
                <w:sz w:val="24"/>
                <w:szCs w:val="24"/>
              </w:rPr>
              <w:t>西门子S7-1500PLC，总线系统西门子 Profinet，西门子无线通信，低压电气、上位机、触摸屏、检测开关等</w:t>
            </w:r>
          </w:p>
        </w:tc>
        <w:tc>
          <w:tcPr>
            <w:tcW w:w="836" w:type="dxa"/>
            <w:vAlign w:val="center"/>
          </w:tcPr>
          <w:p w14:paraId="6CBE7F10">
            <w:pPr>
              <w:spacing w:line="360" w:lineRule="exact"/>
              <w:jc w:val="center"/>
              <w:rPr>
                <w:rFonts w:ascii="宋体" w:hAnsi="宋体" w:eastAsia="宋体" w:cs="宋体"/>
                <w:sz w:val="24"/>
                <w:szCs w:val="24"/>
              </w:rPr>
            </w:pPr>
            <w:r>
              <w:rPr>
                <w:rFonts w:hint="eastAsia" w:ascii="宋体" w:hAnsi="宋体" w:eastAsia="宋体" w:cs="宋体"/>
                <w:sz w:val="24"/>
                <w:szCs w:val="24"/>
              </w:rPr>
              <w:t>套</w:t>
            </w:r>
          </w:p>
        </w:tc>
        <w:tc>
          <w:tcPr>
            <w:tcW w:w="782" w:type="dxa"/>
            <w:vAlign w:val="center"/>
          </w:tcPr>
          <w:p w14:paraId="56BDD599">
            <w:pPr>
              <w:spacing w:line="0" w:lineRule="atLeast"/>
              <w:jc w:val="center"/>
              <w:rPr>
                <w:rFonts w:ascii="宋体" w:hAnsi="宋体" w:eastAsia="宋体" w:cs="宋体"/>
                <w:sz w:val="24"/>
                <w:szCs w:val="24"/>
              </w:rPr>
            </w:pPr>
            <w:r>
              <w:rPr>
                <w:rFonts w:hint="eastAsia" w:ascii="宋体" w:hAnsi="宋体" w:eastAsia="宋体" w:cs="宋体"/>
                <w:kern w:val="1"/>
                <w:sz w:val="24"/>
                <w:szCs w:val="24"/>
              </w:rPr>
              <w:t>1</w:t>
            </w:r>
          </w:p>
        </w:tc>
      </w:tr>
      <w:tr w14:paraId="4104A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36284D8E">
            <w:pPr>
              <w:spacing w:line="360" w:lineRule="exact"/>
              <w:jc w:val="center"/>
              <w:rPr>
                <w:rFonts w:ascii="宋体" w:hAnsi="宋体" w:eastAsia="宋体" w:cs="宋体"/>
                <w:sz w:val="24"/>
                <w:szCs w:val="24"/>
              </w:rPr>
            </w:pPr>
            <w:r>
              <w:rPr>
                <w:rFonts w:hint="eastAsia" w:ascii="宋体" w:hAnsi="宋体" w:eastAsia="宋体" w:cs="宋体"/>
                <w:sz w:val="24"/>
                <w:szCs w:val="24"/>
              </w:rPr>
              <w:t>17</w:t>
            </w:r>
          </w:p>
        </w:tc>
        <w:tc>
          <w:tcPr>
            <w:tcW w:w="2472" w:type="dxa"/>
            <w:vAlign w:val="center"/>
          </w:tcPr>
          <w:p w14:paraId="3E0241E3">
            <w:pPr>
              <w:widowControl/>
              <w:spacing w:line="0" w:lineRule="atLeast"/>
              <w:jc w:val="left"/>
              <w:textAlignment w:val="center"/>
              <w:rPr>
                <w:rFonts w:ascii="宋体" w:hAnsi="宋体" w:eastAsia="宋体" w:cs="宋体"/>
                <w:sz w:val="24"/>
                <w:szCs w:val="24"/>
              </w:rPr>
            </w:pPr>
            <w:r>
              <w:rPr>
                <w:rFonts w:hint="eastAsia" w:ascii="宋体" w:hAnsi="宋体" w:eastAsia="宋体" w:cs="宋体"/>
                <w:color w:val="000000"/>
                <w:kern w:val="0"/>
                <w:sz w:val="24"/>
                <w:szCs w:val="24"/>
                <w:lang w:bidi="ar"/>
              </w:rPr>
              <w:t>除尘改造</w:t>
            </w:r>
          </w:p>
        </w:tc>
        <w:tc>
          <w:tcPr>
            <w:tcW w:w="4089" w:type="dxa"/>
            <w:vAlign w:val="center"/>
          </w:tcPr>
          <w:p w14:paraId="21EECE58">
            <w:pPr>
              <w:spacing w:line="360" w:lineRule="exact"/>
              <w:jc w:val="left"/>
              <w:rPr>
                <w:rFonts w:ascii="宋体" w:hAnsi="宋体" w:eastAsia="宋体" w:cs="宋体"/>
                <w:sz w:val="24"/>
                <w:szCs w:val="24"/>
              </w:rPr>
            </w:pPr>
            <w:r>
              <w:rPr>
                <w:rFonts w:hint="eastAsia" w:ascii="宋体" w:hAnsi="宋体" w:eastAsia="宋体" w:cs="宋体"/>
                <w:sz w:val="24"/>
                <w:szCs w:val="24"/>
              </w:rPr>
              <w:t>炉上除尘、炉前除尘、运输过程除尘等</w:t>
            </w:r>
          </w:p>
        </w:tc>
        <w:tc>
          <w:tcPr>
            <w:tcW w:w="836" w:type="dxa"/>
            <w:vAlign w:val="center"/>
          </w:tcPr>
          <w:p w14:paraId="2049E45D">
            <w:pPr>
              <w:spacing w:line="360" w:lineRule="exact"/>
              <w:jc w:val="center"/>
              <w:rPr>
                <w:rFonts w:ascii="宋体" w:hAnsi="宋体" w:eastAsia="宋体" w:cs="宋体"/>
                <w:sz w:val="24"/>
                <w:szCs w:val="24"/>
              </w:rPr>
            </w:pPr>
            <w:r>
              <w:rPr>
                <w:rFonts w:hint="eastAsia" w:ascii="宋体" w:hAnsi="宋体" w:eastAsia="宋体" w:cs="宋体"/>
                <w:sz w:val="24"/>
                <w:szCs w:val="24"/>
              </w:rPr>
              <w:t>套</w:t>
            </w:r>
          </w:p>
        </w:tc>
        <w:tc>
          <w:tcPr>
            <w:tcW w:w="782" w:type="dxa"/>
            <w:vAlign w:val="center"/>
          </w:tcPr>
          <w:p w14:paraId="332F4A3D">
            <w:pPr>
              <w:spacing w:line="0" w:lineRule="atLeast"/>
              <w:jc w:val="center"/>
              <w:rPr>
                <w:rFonts w:ascii="宋体" w:hAnsi="宋体" w:eastAsia="宋体" w:cs="宋体"/>
                <w:sz w:val="24"/>
                <w:szCs w:val="24"/>
              </w:rPr>
            </w:pPr>
            <w:r>
              <w:rPr>
                <w:rFonts w:hint="eastAsia" w:ascii="宋体" w:hAnsi="宋体" w:eastAsia="宋体" w:cs="宋体"/>
                <w:kern w:val="1"/>
                <w:sz w:val="24"/>
                <w:szCs w:val="24"/>
              </w:rPr>
              <w:t>1</w:t>
            </w:r>
          </w:p>
        </w:tc>
      </w:tr>
      <w:tr w14:paraId="51932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1E045318">
            <w:pPr>
              <w:spacing w:line="360" w:lineRule="exact"/>
              <w:jc w:val="center"/>
              <w:rPr>
                <w:rFonts w:ascii="宋体" w:hAnsi="宋体" w:eastAsia="宋体" w:cs="宋体"/>
                <w:sz w:val="24"/>
                <w:szCs w:val="24"/>
              </w:rPr>
            </w:pPr>
            <w:r>
              <w:rPr>
                <w:rFonts w:hint="eastAsia" w:ascii="宋体" w:hAnsi="宋体" w:eastAsia="宋体" w:cs="宋体"/>
                <w:sz w:val="24"/>
                <w:szCs w:val="24"/>
              </w:rPr>
              <w:t>18</w:t>
            </w:r>
          </w:p>
        </w:tc>
        <w:tc>
          <w:tcPr>
            <w:tcW w:w="2472" w:type="dxa"/>
            <w:vAlign w:val="center"/>
          </w:tcPr>
          <w:p w14:paraId="3F22F863">
            <w:pPr>
              <w:spacing w:line="360" w:lineRule="exact"/>
              <w:jc w:val="left"/>
              <w:rPr>
                <w:rFonts w:ascii="宋体" w:hAnsi="宋体" w:eastAsia="宋体" w:cs="宋体"/>
                <w:sz w:val="24"/>
                <w:szCs w:val="24"/>
              </w:rPr>
            </w:pPr>
            <w:r>
              <w:rPr>
                <w:rFonts w:hint="eastAsia" w:ascii="宋体" w:hAnsi="宋体" w:eastAsia="宋体" w:cs="宋体"/>
                <w:sz w:val="24"/>
                <w:szCs w:val="24"/>
              </w:rPr>
              <w:t>包装、运输、保险</w:t>
            </w:r>
          </w:p>
        </w:tc>
        <w:tc>
          <w:tcPr>
            <w:tcW w:w="4089" w:type="dxa"/>
            <w:vAlign w:val="center"/>
          </w:tcPr>
          <w:p w14:paraId="308A0F4A">
            <w:pPr>
              <w:spacing w:line="360" w:lineRule="exact"/>
              <w:jc w:val="left"/>
              <w:rPr>
                <w:rFonts w:ascii="宋体" w:hAnsi="宋体" w:eastAsia="宋体" w:cs="宋体"/>
                <w:sz w:val="24"/>
                <w:szCs w:val="24"/>
              </w:rPr>
            </w:pPr>
            <w:r>
              <w:rPr>
                <w:rFonts w:hint="eastAsia" w:ascii="宋体" w:hAnsi="宋体" w:eastAsia="宋体" w:cs="宋体"/>
                <w:sz w:val="24"/>
                <w:szCs w:val="24"/>
              </w:rPr>
              <w:t>供方工厂到需方指定地点，公路运输，包含设备的运输保险。</w:t>
            </w:r>
          </w:p>
        </w:tc>
        <w:tc>
          <w:tcPr>
            <w:tcW w:w="836" w:type="dxa"/>
            <w:vAlign w:val="center"/>
          </w:tcPr>
          <w:p w14:paraId="3A505DC8">
            <w:pPr>
              <w:spacing w:line="360" w:lineRule="exact"/>
              <w:jc w:val="center"/>
              <w:rPr>
                <w:rFonts w:ascii="宋体" w:hAnsi="宋体" w:eastAsia="宋体" w:cs="宋体"/>
                <w:sz w:val="24"/>
                <w:szCs w:val="24"/>
              </w:rPr>
            </w:pPr>
            <w:r>
              <w:rPr>
                <w:rFonts w:hint="eastAsia" w:ascii="宋体" w:hAnsi="宋体" w:eastAsia="宋体" w:cs="宋体"/>
                <w:sz w:val="24"/>
                <w:szCs w:val="24"/>
              </w:rPr>
              <w:t>套</w:t>
            </w:r>
          </w:p>
        </w:tc>
        <w:tc>
          <w:tcPr>
            <w:tcW w:w="782" w:type="dxa"/>
            <w:vAlign w:val="center"/>
          </w:tcPr>
          <w:p w14:paraId="53067F19">
            <w:pPr>
              <w:spacing w:line="360" w:lineRule="exact"/>
              <w:jc w:val="center"/>
              <w:rPr>
                <w:rFonts w:ascii="宋体" w:hAnsi="宋体" w:eastAsia="宋体" w:cs="宋体"/>
                <w:sz w:val="24"/>
                <w:szCs w:val="24"/>
              </w:rPr>
            </w:pPr>
            <w:r>
              <w:rPr>
                <w:rFonts w:hint="eastAsia" w:ascii="宋体" w:hAnsi="宋体" w:eastAsia="宋体" w:cs="宋体"/>
                <w:sz w:val="24"/>
                <w:szCs w:val="24"/>
              </w:rPr>
              <w:t>3</w:t>
            </w:r>
          </w:p>
        </w:tc>
      </w:tr>
      <w:tr w14:paraId="1674F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375D1966">
            <w:pPr>
              <w:spacing w:line="360" w:lineRule="exact"/>
              <w:jc w:val="center"/>
              <w:rPr>
                <w:rFonts w:ascii="宋体" w:hAnsi="宋体" w:eastAsia="宋体" w:cs="宋体"/>
                <w:sz w:val="24"/>
                <w:szCs w:val="24"/>
              </w:rPr>
            </w:pPr>
            <w:r>
              <w:rPr>
                <w:rFonts w:hint="eastAsia" w:ascii="宋体" w:hAnsi="宋体" w:eastAsia="宋体" w:cs="宋体"/>
                <w:sz w:val="24"/>
                <w:szCs w:val="24"/>
              </w:rPr>
              <w:t>19</w:t>
            </w:r>
          </w:p>
        </w:tc>
        <w:tc>
          <w:tcPr>
            <w:tcW w:w="2472" w:type="dxa"/>
            <w:vAlign w:val="center"/>
          </w:tcPr>
          <w:p w14:paraId="15FA11E6">
            <w:pPr>
              <w:spacing w:line="360" w:lineRule="exact"/>
              <w:jc w:val="left"/>
              <w:rPr>
                <w:rFonts w:ascii="宋体" w:hAnsi="宋体" w:eastAsia="宋体" w:cs="宋体"/>
                <w:sz w:val="24"/>
                <w:szCs w:val="24"/>
              </w:rPr>
            </w:pPr>
            <w:r>
              <w:rPr>
                <w:rFonts w:hint="eastAsia" w:ascii="宋体" w:hAnsi="宋体" w:eastAsia="宋体" w:cs="宋体"/>
                <w:sz w:val="24"/>
                <w:szCs w:val="24"/>
              </w:rPr>
              <w:t>安装、调试</w:t>
            </w:r>
          </w:p>
        </w:tc>
        <w:tc>
          <w:tcPr>
            <w:tcW w:w="4089" w:type="dxa"/>
            <w:vAlign w:val="center"/>
          </w:tcPr>
          <w:p w14:paraId="0FDF79EA">
            <w:pPr>
              <w:spacing w:line="360" w:lineRule="exact"/>
              <w:jc w:val="left"/>
              <w:rPr>
                <w:rFonts w:ascii="宋体" w:hAnsi="宋体" w:eastAsia="宋体" w:cs="宋体"/>
                <w:sz w:val="24"/>
                <w:szCs w:val="24"/>
              </w:rPr>
            </w:pPr>
            <w:r>
              <w:rPr>
                <w:rFonts w:hint="eastAsia" w:ascii="宋体" w:hAnsi="宋体" w:eastAsia="宋体" w:cs="宋体"/>
                <w:sz w:val="24"/>
                <w:szCs w:val="24"/>
              </w:rPr>
              <w:t>设备安装、调试</w:t>
            </w:r>
          </w:p>
        </w:tc>
        <w:tc>
          <w:tcPr>
            <w:tcW w:w="836" w:type="dxa"/>
            <w:vAlign w:val="center"/>
          </w:tcPr>
          <w:p w14:paraId="446F7447">
            <w:pPr>
              <w:spacing w:line="360" w:lineRule="exact"/>
              <w:jc w:val="center"/>
              <w:rPr>
                <w:rFonts w:ascii="宋体" w:hAnsi="宋体" w:eastAsia="宋体" w:cs="宋体"/>
                <w:sz w:val="24"/>
                <w:szCs w:val="24"/>
              </w:rPr>
            </w:pPr>
            <w:r>
              <w:rPr>
                <w:rFonts w:hint="eastAsia" w:ascii="宋体" w:hAnsi="宋体" w:eastAsia="宋体" w:cs="宋体"/>
                <w:sz w:val="24"/>
                <w:szCs w:val="24"/>
              </w:rPr>
              <w:t>套</w:t>
            </w:r>
          </w:p>
        </w:tc>
        <w:tc>
          <w:tcPr>
            <w:tcW w:w="782" w:type="dxa"/>
            <w:vAlign w:val="center"/>
          </w:tcPr>
          <w:p w14:paraId="73EE1BB8">
            <w:pPr>
              <w:spacing w:line="360" w:lineRule="exact"/>
              <w:jc w:val="center"/>
              <w:rPr>
                <w:rFonts w:ascii="宋体" w:hAnsi="宋体" w:eastAsia="宋体" w:cs="宋体"/>
                <w:sz w:val="24"/>
                <w:szCs w:val="24"/>
              </w:rPr>
            </w:pPr>
            <w:r>
              <w:rPr>
                <w:rFonts w:hint="eastAsia" w:ascii="宋体" w:hAnsi="宋体" w:eastAsia="宋体" w:cs="宋体"/>
                <w:sz w:val="24"/>
                <w:szCs w:val="24"/>
              </w:rPr>
              <w:t>1</w:t>
            </w:r>
          </w:p>
        </w:tc>
      </w:tr>
      <w:tr w14:paraId="26886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6B833CF0">
            <w:pPr>
              <w:spacing w:line="360" w:lineRule="exact"/>
              <w:jc w:val="center"/>
              <w:rPr>
                <w:rFonts w:ascii="宋体" w:hAnsi="宋体" w:eastAsia="宋体" w:cs="宋体"/>
                <w:sz w:val="24"/>
                <w:szCs w:val="24"/>
              </w:rPr>
            </w:pPr>
            <w:r>
              <w:rPr>
                <w:rFonts w:hint="eastAsia" w:ascii="宋体" w:hAnsi="宋体" w:eastAsia="宋体" w:cs="宋体"/>
                <w:sz w:val="24"/>
                <w:szCs w:val="24"/>
              </w:rPr>
              <w:t>20</w:t>
            </w:r>
          </w:p>
        </w:tc>
        <w:tc>
          <w:tcPr>
            <w:tcW w:w="2472" w:type="dxa"/>
            <w:vAlign w:val="center"/>
          </w:tcPr>
          <w:p w14:paraId="53417DD9">
            <w:pPr>
              <w:spacing w:line="360" w:lineRule="exact"/>
              <w:jc w:val="left"/>
              <w:rPr>
                <w:rFonts w:ascii="宋体" w:hAnsi="宋体" w:eastAsia="宋体" w:cs="宋体"/>
                <w:sz w:val="24"/>
                <w:szCs w:val="24"/>
              </w:rPr>
            </w:pPr>
            <w:r>
              <w:rPr>
                <w:rFonts w:hint="eastAsia" w:ascii="宋体" w:hAnsi="宋体" w:eastAsia="宋体" w:cs="宋体"/>
                <w:sz w:val="24"/>
                <w:szCs w:val="24"/>
              </w:rPr>
              <w:t>培训</w:t>
            </w:r>
          </w:p>
        </w:tc>
        <w:tc>
          <w:tcPr>
            <w:tcW w:w="4089" w:type="dxa"/>
            <w:vAlign w:val="center"/>
          </w:tcPr>
          <w:p w14:paraId="6B8DE677">
            <w:pPr>
              <w:spacing w:line="360" w:lineRule="exact"/>
              <w:jc w:val="left"/>
              <w:rPr>
                <w:rFonts w:ascii="宋体" w:hAnsi="宋体" w:eastAsia="宋体" w:cs="宋体"/>
                <w:sz w:val="24"/>
                <w:szCs w:val="24"/>
              </w:rPr>
            </w:pPr>
            <w:r>
              <w:rPr>
                <w:rFonts w:hint="eastAsia" w:ascii="宋体" w:hAnsi="宋体" w:eastAsia="宋体" w:cs="宋体"/>
                <w:sz w:val="24"/>
                <w:szCs w:val="24"/>
              </w:rPr>
              <w:t>设备操作、使用、维护及软件使用、程序解读等</w:t>
            </w:r>
          </w:p>
        </w:tc>
        <w:tc>
          <w:tcPr>
            <w:tcW w:w="836" w:type="dxa"/>
            <w:vAlign w:val="center"/>
          </w:tcPr>
          <w:p w14:paraId="3ECF8000">
            <w:pPr>
              <w:spacing w:line="360" w:lineRule="exact"/>
              <w:jc w:val="center"/>
              <w:rPr>
                <w:rFonts w:ascii="宋体" w:hAnsi="宋体" w:eastAsia="宋体" w:cs="宋体"/>
                <w:sz w:val="24"/>
                <w:szCs w:val="24"/>
              </w:rPr>
            </w:pPr>
            <w:r>
              <w:rPr>
                <w:rFonts w:hint="eastAsia" w:ascii="宋体" w:hAnsi="宋体" w:eastAsia="宋体" w:cs="宋体"/>
                <w:sz w:val="24"/>
                <w:szCs w:val="24"/>
              </w:rPr>
              <w:t>次</w:t>
            </w:r>
          </w:p>
        </w:tc>
        <w:tc>
          <w:tcPr>
            <w:tcW w:w="782" w:type="dxa"/>
            <w:vAlign w:val="center"/>
          </w:tcPr>
          <w:p w14:paraId="769294FE">
            <w:pPr>
              <w:spacing w:line="360" w:lineRule="exact"/>
              <w:jc w:val="center"/>
              <w:rPr>
                <w:rFonts w:ascii="宋体" w:hAnsi="宋体" w:eastAsia="宋体" w:cs="宋体"/>
                <w:sz w:val="24"/>
                <w:szCs w:val="24"/>
              </w:rPr>
            </w:pPr>
            <w:r>
              <w:rPr>
                <w:rFonts w:hint="eastAsia" w:ascii="宋体" w:hAnsi="宋体" w:eastAsia="宋体" w:cs="宋体"/>
                <w:sz w:val="24"/>
                <w:szCs w:val="24"/>
              </w:rPr>
              <w:t>2</w:t>
            </w:r>
          </w:p>
        </w:tc>
      </w:tr>
    </w:tbl>
    <w:p w14:paraId="7F5A4B20">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12070C90">
      <w:pPr>
        <w:numPr>
          <w:ilvl w:val="0"/>
          <w:numId w:val="3"/>
        </w:num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本表“供货方式”指：交钥匙方式——包括制造、运输、定点卸货、安装、调试和协助验收以及约定培训等。</w:t>
      </w:r>
    </w:p>
    <w:p w14:paraId="680541BF">
      <w:pPr>
        <w:pStyle w:val="16"/>
        <w:jc w:val="center"/>
        <w:rPr>
          <w:rFonts w:hAnsi="宋体" w:eastAsia="宋体" w:cs="宋体"/>
          <w:bCs/>
          <w:sz w:val="24"/>
          <w:szCs w:val="24"/>
        </w:rPr>
      </w:pPr>
      <w:r>
        <w:rPr>
          <w:rFonts w:hint="eastAsia" w:hAnsi="宋体" w:eastAsia="宋体" w:cs="宋体"/>
          <w:bCs/>
          <w:sz w:val="24"/>
          <w:szCs w:val="24"/>
        </w:rPr>
        <w:t>主要器件品牌表（可选同等或更优质量品牌）</w:t>
      </w:r>
    </w:p>
    <w:p w14:paraId="6BCD011E">
      <w:pPr>
        <w:pStyle w:val="16"/>
        <w:rPr>
          <w:rFonts w:hAnsi="宋体" w:eastAsia="宋体" w:cs="宋体"/>
          <w:bCs/>
          <w:sz w:val="24"/>
          <w:szCs w:val="24"/>
          <w:highlight w:val="red"/>
        </w:rPr>
      </w:pPr>
    </w:p>
    <w:tbl>
      <w:tblPr>
        <w:tblStyle w:val="36"/>
        <w:tblW w:w="6795" w:type="dxa"/>
        <w:tblInd w:w="11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835"/>
        <w:gridCol w:w="2972"/>
      </w:tblGrid>
      <w:tr w14:paraId="3D2F8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bottom"/>
          </w:tcPr>
          <w:p w14:paraId="08A79397">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2835" w:type="dxa"/>
            <w:vAlign w:val="center"/>
          </w:tcPr>
          <w:p w14:paraId="4F38B0EB">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器件名称</w:t>
            </w:r>
          </w:p>
        </w:tc>
        <w:tc>
          <w:tcPr>
            <w:tcW w:w="2972" w:type="dxa"/>
            <w:vAlign w:val="center"/>
          </w:tcPr>
          <w:p w14:paraId="3D7AC1B0">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品牌</w:t>
            </w:r>
          </w:p>
        </w:tc>
      </w:tr>
      <w:tr w14:paraId="6BDEE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0D3C722F">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2835" w:type="dxa"/>
            <w:vAlign w:val="center"/>
          </w:tcPr>
          <w:p w14:paraId="31B9B5CE">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lang w:val="en-US" w:eastAsia="zh-CN"/>
              </w:rPr>
              <w:t>低压电器元件</w:t>
            </w:r>
          </w:p>
        </w:tc>
        <w:tc>
          <w:tcPr>
            <w:tcW w:w="2972" w:type="dxa"/>
            <w:vAlign w:val="center"/>
          </w:tcPr>
          <w:p w14:paraId="6C49E798">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lang w:val="en-US" w:eastAsia="zh-CN"/>
              </w:rPr>
              <w:t>Siemens、Schneider、E.T.N</w:t>
            </w:r>
          </w:p>
        </w:tc>
      </w:tr>
      <w:tr w14:paraId="35144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6AB13D40">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2835" w:type="dxa"/>
            <w:vAlign w:val="center"/>
          </w:tcPr>
          <w:p w14:paraId="57C3AE3B">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lang w:val="en-US" w:eastAsia="zh-CN"/>
              </w:rPr>
              <w:t>检测开关</w:t>
            </w:r>
          </w:p>
        </w:tc>
        <w:tc>
          <w:tcPr>
            <w:tcW w:w="2972" w:type="dxa"/>
            <w:vAlign w:val="center"/>
          </w:tcPr>
          <w:p w14:paraId="7AC7E946">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lang w:val="en-US" w:eastAsia="zh-CN"/>
              </w:rPr>
              <w:t>Sick、ifm、p+f、巴鲁夫</w:t>
            </w:r>
          </w:p>
        </w:tc>
      </w:tr>
      <w:tr w14:paraId="52BAF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76981841">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2835" w:type="dxa"/>
            <w:vAlign w:val="center"/>
          </w:tcPr>
          <w:p w14:paraId="1555C84B">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lang w:val="en-US" w:eastAsia="zh-CN"/>
              </w:rPr>
              <w:t>PLC等控制模块</w:t>
            </w:r>
          </w:p>
        </w:tc>
        <w:tc>
          <w:tcPr>
            <w:tcW w:w="2972" w:type="dxa"/>
            <w:vAlign w:val="center"/>
          </w:tcPr>
          <w:p w14:paraId="174C3773">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lang w:val="en-US" w:eastAsia="zh-CN"/>
              </w:rPr>
              <w:t>Siemens、ROCKWELL、欧姆龙</w:t>
            </w:r>
          </w:p>
        </w:tc>
      </w:tr>
      <w:tr w14:paraId="34EF9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3B6D8F8A">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2835" w:type="dxa"/>
            <w:vAlign w:val="center"/>
          </w:tcPr>
          <w:p w14:paraId="659F2BE2">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lang w:val="en-US" w:eastAsia="zh-CN"/>
              </w:rPr>
              <w:t>触摸屏</w:t>
            </w:r>
          </w:p>
        </w:tc>
        <w:tc>
          <w:tcPr>
            <w:tcW w:w="2972" w:type="dxa"/>
            <w:vAlign w:val="center"/>
          </w:tcPr>
          <w:p w14:paraId="1D437AB3">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lang w:val="en-US" w:eastAsia="zh-CN"/>
              </w:rPr>
              <w:t>Siemens、台达、昆仑</w:t>
            </w:r>
          </w:p>
        </w:tc>
      </w:tr>
      <w:tr w14:paraId="5D247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7CD7C3FC">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c>
          <w:tcPr>
            <w:tcW w:w="2835" w:type="dxa"/>
            <w:vAlign w:val="center"/>
          </w:tcPr>
          <w:p w14:paraId="22C15894">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lang w:val="en-US" w:eastAsia="zh-CN"/>
              </w:rPr>
              <w:t>伺服电机、减速机</w:t>
            </w:r>
          </w:p>
        </w:tc>
        <w:tc>
          <w:tcPr>
            <w:tcW w:w="2972" w:type="dxa"/>
            <w:vAlign w:val="center"/>
          </w:tcPr>
          <w:p w14:paraId="716BC35A">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lang w:val="en-US" w:eastAsia="zh-CN"/>
              </w:rPr>
              <w:t>SEW、Siemens、nord</w:t>
            </w:r>
          </w:p>
        </w:tc>
      </w:tr>
      <w:tr w14:paraId="7AE6F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5F0A8175">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6</w:t>
            </w:r>
          </w:p>
        </w:tc>
        <w:tc>
          <w:tcPr>
            <w:tcW w:w="2835" w:type="dxa"/>
            <w:vAlign w:val="center"/>
          </w:tcPr>
          <w:p w14:paraId="0E503A27">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lang w:val="en-US" w:eastAsia="zh-CN"/>
              </w:rPr>
              <w:t>变频电机、减速机</w:t>
            </w:r>
          </w:p>
        </w:tc>
        <w:tc>
          <w:tcPr>
            <w:tcW w:w="2972" w:type="dxa"/>
            <w:vAlign w:val="center"/>
          </w:tcPr>
          <w:p w14:paraId="05B45D06">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lang w:val="en-US" w:eastAsia="zh-CN"/>
              </w:rPr>
              <w:t>SEW、Siemens、nord</w:t>
            </w:r>
          </w:p>
        </w:tc>
      </w:tr>
      <w:tr w14:paraId="73482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421303DC">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7</w:t>
            </w:r>
          </w:p>
        </w:tc>
        <w:tc>
          <w:tcPr>
            <w:tcW w:w="2835" w:type="dxa"/>
            <w:vAlign w:val="center"/>
          </w:tcPr>
          <w:p w14:paraId="0D8BC8ED">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lang w:val="en-US" w:eastAsia="zh-CN"/>
              </w:rPr>
              <w:t>伺服控制器、变频器</w:t>
            </w:r>
          </w:p>
        </w:tc>
        <w:tc>
          <w:tcPr>
            <w:tcW w:w="2972" w:type="dxa"/>
            <w:vAlign w:val="center"/>
          </w:tcPr>
          <w:p w14:paraId="70E3F30D">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lang w:val="en-US" w:eastAsia="zh-CN"/>
              </w:rPr>
              <w:t>SEW、Siemens、ABB</w:t>
            </w:r>
          </w:p>
        </w:tc>
      </w:tr>
      <w:tr w14:paraId="3B08D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019A5183">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8</w:t>
            </w:r>
          </w:p>
        </w:tc>
        <w:tc>
          <w:tcPr>
            <w:tcW w:w="2835" w:type="dxa"/>
            <w:vAlign w:val="center"/>
          </w:tcPr>
          <w:p w14:paraId="24B38BF9">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lang w:val="en-US" w:eastAsia="zh-CN"/>
              </w:rPr>
              <w:t>气动元器件</w:t>
            </w:r>
          </w:p>
        </w:tc>
        <w:tc>
          <w:tcPr>
            <w:tcW w:w="2972" w:type="dxa"/>
            <w:vAlign w:val="center"/>
          </w:tcPr>
          <w:p w14:paraId="72F8D4C5">
            <w:pPr>
              <w:spacing w:line="420" w:lineRule="exact"/>
              <w:jc w:val="center"/>
              <w:rPr>
                <w:rFonts w:hint="eastAsia" w:ascii="宋体" w:hAnsi="宋体" w:eastAsia="宋体" w:cs="宋体"/>
                <w:sz w:val="21"/>
                <w:szCs w:val="21"/>
                <w:highlight w:val="none"/>
              </w:rPr>
            </w:pPr>
            <w:r>
              <w:rPr>
                <w:rFonts w:hint="eastAsia" w:ascii="宋体" w:hAnsi="宋体" w:eastAsia="宋体" w:cs="宋体"/>
                <w:sz w:val="21"/>
                <w:szCs w:val="21"/>
                <w:lang w:val="en-US" w:eastAsia="zh-CN"/>
              </w:rPr>
              <w:t>SMC、FESTO、诺冠</w:t>
            </w:r>
          </w:p>
        </w:tc>
      </w:tr>
      <w:tr w14:paraId="3AA5B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5ADD89AA">
            <w:pPr>
              <w:spacing w:line="420" w:lineRule="exact"/>
              <w:jc w:val="center"/>
              <w:rPr>
                <w:rFonts w:hint="eastAsia" w:ascii="宋体" w:hAnsi="宋体" w:eastAsia="宋体" w:cs="宋体"/>
                <w:sz w:val="21"/>
                <w:szCs w:val="21"/>
              </w:rPr>
            </w:pPr>
            <w:r>
              <w:rPr>
                <w:rFonts w:hint="eastAsia" w:ascii="宋体" w:hAnsi="宋体" w:eastAsia="宋体" w:cs="宋体"/>
                <w:sz w:val="21"/>
                <w:szCs w:val="21"/>
              </w:rPr>
              <w:t>9</w:t>
            </w:r>
          </w:p>
        </w:tc>
        <w:tc>
          <w:tcPr>
            <w:tcW w:w="2835" w:type="dxa"/>
            <w:vAlign w:val="center"/>
          </w:tcPr>
          <w:p w14:paraId="6CDD9D16">
            <w:pPr>
              <w:spacing w:line="420" w:lineRule="exact"/>
              <w:jc w:val="center"/>
              <w:rPr>
                <w:rFonts w:hint="eastAsia" w:ascii="宋体" w:hAnsi="宋体" w:eastAsia="宋体" w:cs="宋体"/>
                <w:sz w:val="21"/>
                <w:szCs w:val="21"/>
              </w:rPr>
            </w:pPr>
            <w:r>
              <w:rPr>
                <w:rFonts w:hint="eastAsia" w:ascii="宋体" w:hAnsi="宋体" w:eastAsia="宋体" w:cs="宋体"/>
                <w:sz w:val="21"/>
                <w:szCs w:val="21"/>
                <w:lang w:val="en-US" w:eastAsia="zh-CN"/>
              </w:rPr>
              <w:t>称重传感器</w:t>
            </w:r>
          </w:p>
        </w:tc>
        <w:tc>
          <w:tcPr>
            <w:tcW w:w="2972" w:type="dxa"/>
            <w:vAlign w:val="center"/>
          </w:tcPr>
          <w:p w14:paraId="5BE19B83">
            <w:pPr>
              <w:spacing w:line="420" w:lineRule="exact"/>
              <w:jc w:val="center"/>
              <w:rPr>
                <w:rFonts w:hint="eastAsia" w:ascii="宋体" w:hAnsi="宋体" w:eastAsia="宋体" w:cs="宋体"/>
                <w:sz w:val="21"/>
                <w:szCs w:val="21"/>
              </w:rPr>
            </w:pPr>
            <w:r>
              <w:rPr>
                <w:rFonts w:hint="eastAsia" w:ascii="宋体" w:hAnsi="宋体" w:eastAsia="宋体" w:cs="宋体"/>
                <w:sz w:val="21"/>
                <w:szCs w:val="21"/>
                <w:lang w:val="en-US" w:eastAsia="zh-CN"/>
              </w:rPr>
              <w:t>HBM、DIAS、霍尼韦尔</w:t>
            </w:r>
          </w:p>
        </w:tc>
      </w:tr>
      <w:tr w14:paraId="690C9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12D29DCA">
            <w:pPr>
              <w:spacing w:line="420" w:lineRule="exact"/>
              <w:jc w:val="center"/>
              <w:rPr>
                <w:rFonts w:hint="eastAsia" w:ascii="宋体" w:hAnsi="宋体" w:eastAsia="宋体" w:cs="宋体"/>
                <w:sz w:val="21"/>
                <w:szCs w:val="21"/>
              </w:rPr>
            </w:pPr>
            <w:r>
              <w:rPr>
                <w:rFonts w:hint="eastAsia" w:ascii="宋体" w:hAnsi="宋体" w:eastAsia="宋体" w:cs="宋体"/>
                <w:sz w:val="21"/>
                <w:szCs w:val="21"/>
              </w:rPr>
              <w:t>10</w:t>
            </w:r>
          </w:p>
        </w:tc>
        <w:tc>
          <w:tcPr>
            <w:tcW w:w="2835" w:type="dxa"/>
            <w:vAlign w:val="center"/>
          </w:tcPr>
          <w:p w14:paraId="070C7034">
            <w:pPr>
              <w:spacing w:line="420" w:lineRule="exact"/>
              <w:jc w:val="center"/>
              <w:rPr>
                <w:rFonts w:hint="eastAsia" w:ascii="宋体" w:hAnsi="宋体" w:eastAsia="宋体" w:cs="宋体"/>
                <w:sz w:val="21"/>
                <w:szCs w:val="21"/>
              </w:rPr>
            </w:pPr>
            <w:r>
              <w:rPr>
                <w:rFonts w:hint="eastAsia" w:ascii="宋体" w:hAnsi="宋体" w:eastAsia="宋体" w:cs="宋体"/>
                <w:sz w:val="21"/>
                <w:szCs w:val="21"/>
                <w:lang w:val="en-US" w:eastAsia="zh-CN"/>
              </w:rPr>
              <w:t>液压阀</w:t>
            </w:r>
          </w:p>
        </w:tc>
        <w:tc>
          <w:tcPr>
            <w:tcW w:w="2972" w:type="dxa"/>
            <w:vAlign w:val="center"/>
          </w:tcPr>
          <w:p w14:paraId="555C18EB">
            <w:pPr>
              <w:spacing w:line="420" w:lineRule="exact"/>
              <w:jc w:val="center"/>
              <w:rPr>
                <w:rFonts w:hint="eastAsia" w:ascii="宋体" w:hAnsi="宋体" w:eastAsia="宋体" w:cs="宋体"/>
                <w:sz w:val="21"/>
                <w:szCs w:val="21"/>
              </w:rPr>
            </w:pPr>
            <w:r>
              <w:rPr>
                <w:rFonts w:hint="eastAsia" w:ascii="宋体" w:hAnsi="宋体" w:eastAsia="宋体" w:cs="宋体"/>
                <w:sz w:val="21"/>
                <w:szCs w:val="21"/>
                <w:lang w:val="en-US" w:eastAsia="zh-CN"/>
              </w:rPr>
              <w:t>Rexroth、Parker、恒立</w:t>
            </w:r>
          </w:p>
        </w:tc>
      </w:tr>
      <w:tr w14:paraId="02FCA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3651BF0B">
            <w:pPr>
              <w:spacing w:line="420" w:lineRule="exact"/>
              <w:jc w:val="center"/>
              <w:rPr>
                <w:rFonts w:hint="eastAsia" w:ascii="宋体" w:hAnsi="宋体" w:eastAsia="宋体" w:cs="宋体"/>
                <w:sz w:val="21"/>
                <w:szCs w:val="21"/>
              </w:rPr>
            </w:pPr>
            <w:r>
              <w:rPr>
                <w:rFonts w:hint="eastAsia" w:ascii="宋体" w:hAnsi="宋体" w:eastAsia="宋体" w:cs="宋体"/>
                <w:sz w:val="21"/>
                <w:szCs w:val="21"/>
              </w:rPr>
              <w:t>11</w:t>
            </w:r>
          </w:p>
        </w:tc>
        <w:tc>
          <w:tcPr>
            <w:tcW w:w="2835" w:type="dxa"/>
            <w:vAlign w:val="center"/>
          </w:tcPr>
          <w:p w14:paraId="1A7F555C">
            <w:pPr>
              <w:spacing w:line="420" w:lineRule="exact"/>
              <w:jc w:val="center"/>
              <w:rPr>
                <w:rFonts w:hint="eastAsia" w:ascii="宋体" w:hAnsi="宋体" w:eastAsia="宋体" w:cs="宋体"/>
                <w:sz w:val="21"/>
                <w:szCs w:val="21"/>
              </w:rPr>
            </w:pPr>
            <w:r>
              <w:rPr>
                <w:rFonts w:hint="eastAsia" w:ascii="宋体" w:hAnsi="宋体" w:eastAsia="宋体" w:cs="宋体"/>
                <w:sz w:val="21"/>
                <w:szCs w:val="21"/>
                <w:lang w:val="en-US" w:eastAsia="zh-CN"/>
              </w:rPr>
              <w:t>液压泵</w:t>
            </w:r>
          </w:p>
        </w:tc>
        <w:tc>
          <w:tcPr>
            <w:tcW w:w="2972" w:type="dxa"/>
            <w:vAlign w:val="center"/>
          </w:tcPr>
          <w:p w14:paraId="42ED06B3">
            <w:pPr>
              <w:spacing w:line="420" w:lineRule="exact"/>
              <w:jc w:val="center"/>
              <w:rPr>
                <w:rFonts w:hint="eastAsia" w:ascii="宋体" w:hAnsi="宋体" w:eastAsia="宋体" w:cs="宋体"/>
                <w:sz w:val="21"/>
                <w:szCs w:val="21"/>
              </w:rPr>
            </w:pPr>
            <w:r>
              <w:rPr>
                <w:rFonts w:hint="eastAsia" w:ascii="宋体" w:hAnsi="宋体" w:eastAsia="宋体" w:cs="宋体"/>
                <w:sz w:val="21"/>
                <w:szCs w:val="21"/>
                <w:lang w:val="en-US" w:eastAsia="zh-CN"/>
              </w:rPr>
              <w:t>Rexroth、Parker、恒立</w:t>
            </w:r>
          </w:p>
        </w:tc>
      </w:tr>
      <w:tr w14:paraId="12D32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3A2F9E4A">
            <w:pPr>
              <w:spacing w:line="420" w:lineRule="exact"/>
              <w:jc w:val="center"/>
              <w:rPr>
                <w:rFonts w:hint="eastAsia" w:ascii="宋体" w:hAnsi="宋体" w:eastAsia="宋体" w:cs="宋体"/>
                <w:sz w:val="21"/>
                <w:szCs w:val="21"/>
              </w:rPr>
            </w:pPr>
            <w:r>
              <w:rPr>
                <w:rFonts w:hint="eastAsia" w:ascii="宋体" w:hAnsi="宋体" w:eastAsia="宋体" w:cs="宋体"/>
                <w:sz w:val="21"/>
                <w:szCs w:val="21"/>
              </w:rPr>
              <w:t>12</w:t>
            </w:r>
          </w:p>
        </w:tc>
        <w:tc>
          <w:tcPr>
            <w:tcW w:w="2835" w:type="dxa"/>
            <w:vAlign w:val="center"/>
          </w:tcPr>
          <w:p w14:paraId="1559DFFB">
            <w:pPr>
              <w:spacing w:line="420" w:lineRule="exact"/>
              <w:jc w:val="center"/>
              <w:rPr>
                <w:rFonts w:hint="eastAsia" w:ascii="宋体" w:hAnsi="宋体" w:eastAsia="宋体" w:cs="宋体"/>
                <w:sz w:val="21"/>
                <w:szCs w:val="21"/>
              </w:rPr>
            </w:pPr>
            <w:r>
              <w:rPr>
                <w:rFonts w:hint="eastAsia" w:ascii="宋体" w:hAnsi="宋体" w:eastAsia="宋体" w:cs="宋体"/>
                <w:sz w:val="21"/>
                <w:szCs w:val="21"/>
                <w:lang w:val="en-US" w:eastAsia="zh-CN"/>
              </w:rPr>
              <w:t>丝杠、直线导轨</w:t>
            </w:r>
          </w:p>
        </w:tc>
        <w:tc>
          <w:tcPr>
            <w:tcW w:w="2972" w:type="dxa"/>
            <w:vAlign w:val="center"/>
          </w:tcPr>
          <w:p w14:paraId="6D7215A6">
            <w:pPr>
              <w:spacing w:line="420" w:lineRule="exact"/>
              <w:jc w:val="center"/>
              <w:rPr>
                <w:rFonts w:hint="eastAsia" w:ascii="宋体" w:hAnsi="宋体" w:eastAsia="宋体" w:cs="宋体"/>
                <w:sz w:val="21"/>
                <w:szCs w:val="21"/>
              </w:rPr>
            </w:pPr>
            <w:r>
              <w:rPr>
                <w:rFonts w:hint="eastAsia" w:ascii="宋体" w:hAnsi="宋体" w:eastAsia="宋体" w:cs="宋体"/>
                <w:sz w:val="21"/>
                <w:szCs w:val="21"/>
                <w:lang w:val="en-US" w:eastAsia="zh-CN"/>
              </w:rPr>
              <w:t>上银、南京工艺、力士乐</w:t>
            </w:r>
          </w:p>
        </w:tc>
      </w:tr>
      <w:tr w14:paraId="51497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67B1B21D">
            <w:pPr>
              <w:spacing w:line="420" w:lineRule="exact"/>
              <w:jc w:val="center"/>
              <w:rPr>
                <w:rFonts w:hint="eastAsia" w:ascii="宋体" w:hAnsi="宋体" w:eastAsia="宋体" w:cs="宋体"/>
                <w:sz w:val="21"/>
                <w:szCs w:val="21"/>
              </w:rPr>
            </w:pPr>
            <w:r>
              <w:rPr>
                <w:rFonts w:hint="eastAsia" w:ascii="宋体" w:hAnsi="宋体" w:eastAsia="宋体" w:cs="宋体"/>
                <w:sz w:val="21"/>
                <w:szCs w:val="21"/>
              </w:rPr>
              <w:t>13</w:t>
            </w:r>
          </w:p>
        </w:tc>
        <w:tc>
          <w:tcPr>
            <w:tcW w:w="2835" w:type="dxa"/>
            <w:vAlign w:val="center"/>
          </w:tcPr>
          <w:p w14:paraId="5049B74E">
            <w:pPr>
              <w:spacing w:line="420" w:lineRule="exact"/>
              <w:jc w:val="center"/>
              <w:rPr>
                <w:rFonts w:hint="eastAsia" w:ascii="宋体" w:hAnsi="宋体" w:eastAsia="宋体" w:cs="宋体"/>
                <w:sz w:val="21"/>
                <w:szCs w:val="21"/>
              </w:rPr>
            </w:pPr>
            <w:r>
              <w:rPr>
                <w:rFonts w:hint="eastAsia" w:ascii="宋体" w:hAnsi="宋体" w:eastAsia="宋体" w:cs="宋体"/>
                <w:sz w:val="21"/>
                <w:szCs w:val="21"/>
                <w:lang w:val="en-US" w:eastAsia="zh-CN"/>
              </w:rPr>
              <w:t>轴承</w:t>
            </w:r>
          </w:p>
        </w:tc>
        <w:tc>
          <w:tcPr>
            <w:tcW w:w="2972" w:type="dxa"/>
            <w:vAlign w:val="center"/>
          </w:tcPr>
          <w:p w14:paraId="437AA621">
            <w:pPr>
              <w:spacing w:line="4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NSK、FK、SKF</w:t>
            </w:r>
          </w:p>
        </w:tc>
      </w:tr>
      <w:tr w14:paraId="1A238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674A07FC">
            <w:pPr>
              <w:spacing w:line="420" w:lineRule="exact"/>
              <w:jc w:val="center"/>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4</w:t>
            </w:r>
          </w:p>
        </w:tc>
        <w:tc>
          <w:tcPr>
            <w:tcW w:w="2835" w:type="dxa"/>
            <w:vAlign w:val="center"/>
          </w:tcPr>
          <w:p w14:paraId="56FB65D3">
            <w:pPr>
              <w:spacing w:line="420" w:lineRule="exact"/>
              <w:jc w:val="center"/>
              <w:rPr>
                <w:rFonts w:hint="eastAsia" w:ascii="宋体" w:hAnsi="宋体" w:eastAsia="宋体" w:cs="宋体"/>
                <w:sz w:val="21"/>
                <w:szCs w:val="21"/>
              </w:rPr>
            </w:pPr>
            <w:r>
              <w:rPr>
                <w:rFonts w:hint="eastAsia" w:ascii="宋体" w:hAnsi="宋体" w:eastAsia="宋体" w:cs="宋体"/>
                <w:sz w:val="21"/>
                <w:szCs w:val="21"/>
                <w:lang w:val="en-US" w:eastAsia="zh-CN"/>
              </w:rPr>
              <w:t>上位机</w:t>
            </w:r>
          </w:p>
        </w:tc>
        <w:tc>
          <w:tcPr>
            <w:tcW w:w="2972" w:type="dxa"/>
            <w:vAlign w:val="center"/>
          </w:tcPr>
          <w:p w14:paraId="5DBC42EE">
            <w:pPr>
              <w:spacing w:line="420" w:lineRule="exact"/>
              <w:jc w:val="center"/>
              <w:rPr>
                <w:rFonts w:hint="eastAsia" w:ascii="宋体" w:hAnsi="宋体" w:eastAsia="宋体" w:cs="宋体"/>
                <w:sz w:val="21"/>
                <w:szCs w:val="21"/>
              </w:rPr>
            </w:pPr>
            <w:r>
              <w:rPr>
                <w:rFonts w:hint="eastAsia" w:ascii="宋体" w:hAnsi="宋体" w:eastAsia="宋体" w:cs="宋体"/>
                <w:sz w:val="21"/>
                <w:szCs w:val="21"/>
                <w:lang w:val="en-US" w:eastAsia="zh-CN"/>
              </w:rPr>
              <w:t>联想、研华、华为</w:t>
            </w:r>
          </w:p>
        </w:tc>
      </w:tr>
    </w:tbl>
    <w:p w14:paraId="599549FB">
      <w:pPr>
        <w:spacing w:line="420" w:lineRule="exact"/>
        <w:jc w:val="center"/>
        <w:rPr>
          <w:szCs w:val="21"/>
        </w:rPr>
      </w:pPr>
    </w:p>
    <w:p w14:paraId="0097C2A3">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14:paraId="60CEC8E8">
      <w:pPr>
        <w:spacing w:line="360" w:lineRule="auto"/>
        <w:ind w:firstLine="480" w:firstLineChars="200"/>
        <w:rPr>
          <w:rFonts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14:paraId="4AA9A34E">
      <w:pPr>
        <w:widowControl/>
        <w:jc w:val="left"/>
      </w:pPr>
      <w:r>
        <w:br w:type="page"/>
      </w:r>
    </w:p>
    <w:p w14:paraId="3ABF5154">
      <w:pPr>
        <w:keepNext/>
        <w:keepLines/>
        <w:spacing w:before="120" w:after="120" w:line="480" w:lineRule="exact"/>
        <w:jc w:val="center"/>
        <w:outlineLvl w:val="1"/>
        <w:rPr>
          <w:rFonts w:ascii="宋体" w:hAnsi="Calibri" w:eastAsia="宋体" w:cs="Times New Roman"/>
          <w:bCs/>
          <w:kern w:val="44"/>
          <w:sz w:val="28"/>
          <w:szCs w:val="28"/>
        </w:rPr>
      </w:pPr>
      <w:bookmarkStart w:id="36" w:name="_Toc169605880"/>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bookmarkEnd w:id="36"/>
    </w:p>
    <w:p w14:paraId="5EBDEBD4">
      <w:pPr>
        <w:pStyle w:val="112"/>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14:paraId="581B28CD">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14:paraId="3A9EFAFA">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14:paraId="5D3E885C">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14:paraId="5FE696BF">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14:paraId="4B9B767B">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14:paraId="589CD4A5">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14:paraId="1F409168">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14:paraId="1CF0CAE0">
      <w:pPr>
        <w:pStyle w:val="112"/>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14:paraId="3DB565F5">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14:paraId="67A9ED5F">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14:paraId="164C0BB0">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14:paraId="0EDA2C7B">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14:paraId="1F4112CE">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14:paraId="0F678AFE">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14:paraId="70F53C46">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7.程序图纸要求</w:t>
      </w:r>
    </w:p>
    <w:p w14:paraId="77D85132">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7.1 投标方必须提供所有设备程序的源代码，包括但不限于 PLC程序、HMI 程序、组态程序、机器人程序、视觉程序、伺服等。</w:t>
      </w:r>
    </w:p>
    <w:p w14:paraId="5AFB8C7B">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7.2 投标方所提供的程序不得设置任何密码、保护等限制手段，PLC 不得设置修改下载权限，功能块不得设置密码保护。</w:t>
      </w:r>
    </w:p>
    <w:p w14:paraId="27D59D2C">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7.3 HMI界面等需要密码保护的程序，投标方必须提供所有级别的用户名、密码。</w:t>
      </w:r>
    </w:p>
    <w:p w14:paraId="07F1B056">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7.4 投标方需在设备入场前提供设备程序源码，HMI 界面各级用户名和密码，并保证与现场程序一致。</w:t>
      </w:r>
    </w:p>
    <w:p w14:paraId="33F8D641">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7.5 投标方需在终验收前提供最新的设备程序源码和电气图纸，图纸要求为可编辑原格式（EPLAN、CAD 格式）且与实际接线一致。</w:t>
      </w:r>
    </w:p>
    <w:p w14:paraId="12442958">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7.6投标方提供所有备件详细明细（excel），包括备件名称、规格型号、品牌、数量等，非标件需提供详细订货号。</w:t>
      </w:r>
    </w:p>
    <w:p w14:paraId="778866B8">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7.7仪器、仪表、控制器、特殊用途传感器等，如伺服驱动器、变频器、称重传感器等，需提供设备使用说明书。</w:t>
      </w:r>
    </w:p>
    <w:p w14:paraId="5C5FB6BC">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7.8提供所有信号对接表（excel）。</w:t>
      </w:r>
    </w:p>
    <w:p w14:paraId="1597523D">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8.接口协议要求</w:t>
      </w:r>
    </w:p>
    <w:p w14:paraId="40798CEC">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8.1 投标方免费开放所有通讯接口，包括但不限于以太网、RS232、RS485、PROFIBUS、PROFINET、MODBUS 等常见接口，以及设备特有的专用接口。</w:t>
      </w:r>
    </w:p>
    <w:p w14:paraId="2DC9AE7F">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8.2 投标方免费提供数据交互功能，交互数据包括但不限于实时数据、历史数据、报警信息等。</w:t>
      </w:r>
    </w:p>
    <w:p w14:paraId="1A5823D4">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8.3 投标方在设备入场前提供接口的技术文档和参数说明，包括但不限于接口协议、通讯速率、数据格式等。</w:t>
      </w:r>
    </w:p>
    <w:p w14:paraId="7371490E">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8.4 设备使用周期内，投标方免费派遣技术人员与招标方调试团队共同进行设备通讯接口的调试工作。</w:t>
      </w:r>
    </w:p>
    <w:p w14:paraId="45362682">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9.电机能效</w:t>
      </w:r>
    </w:p>
    <w:p w14:paraId="759FB144">
      <w:pPr>
        <w:spacing w:line="360" w:lineRule="auto"/>
        <w:ind w:firstLine="480" w:firstLineChars="200"/>
        <w:rPr>
          <w:rFonts w:hint="default" w:ascii="宋体" w:hAnsi="宋体" w:eastAsia="宋体" w:cs="Times New Roman"/>
          <w:sz w:val="24"/>
          <w:szCs w:val="24"/>
          <w:lang w:val="en-US" w:eastAsia="zh-CN"/>
        </w:rPr>
      </w:pPr>
      <w:r>
        <w:rPr>
          <w:rFonts w:hint="eastAsia" w:ascii="宋体" w:hAnsi="宋体" w:eastAsia="宋体" w:cs="Times New Roman"/>
          <w:sz w:val="24"/>
          <w:szCs w:val="24"/>
        </w:rPr>
        <w:t>关于投标方货物中所供电机：</w:t>
      </w:r>
      <w:r>
        <w:rPr>
          <w:rFonts w:ascii="宋体" w:hAnsi="宋体" w:eastAsia="宋体" w:cs="Times New Roman"/>
          <w:sz w:val="24"/>
          <w:szCs w:val="24"/>
        </w:rPr>
        <w:t>电机必须选用一级能效。空调必须选用一级能效，变压器最低选用二级能效</w:t>
      </w:r>
      <w:r>
        <w:rPr>
          <w:rFonts w:hint="eastAsia" w:ascii="宋体" w:hAnsi="宋体" w:eastAsia="宋体" w:cs="Times New Roman"/>
          <w:sz w:val="24"/>
          <w:szCs w:val="24"/>
          <w:lang w:val="en-US" w:eastAsia="zh-CN"/>
        </w:rPr>
        <w:t>。</w:t>
      </w:r>
    </w:p>
    <w:p w14:paraId="19101D3F">
      <w:pPr>
        <w:pStyle w:val="112"/>
        <w:spacing w:line="360" w:lineRule="auto"/>
        <w:ind w:firstLine="482" w:firstLineChars="200"/>
        <w:outlineLvl w:val="2"/>
        <w:rPr>
          <w:rFonts w:eastAsia="宋体" w:cs="宋体"/>
          <w:b/>
          <w:bCs w:val="0"/>
          <w:sz w:val="24"/>
          <w:szCs w:val="24"/>
        </w:rPr>
      </w:pPr>
      <w:r>
        <w:rPr>
          <w:rFonts w:hint="eastAsia" w:eastAsia="宋体" w:cs="宋体"/>
          <w:b/>
          <w:bCs w:val="0"/>
          <w:sz w:val="24"/>
          <w:szCs w:val="24"/>
        </w:rPr>
        <w:t>三、技术要求</w:t>
      </w:r>
    </w:p>
    <w:p w14:paraId="5C7A90DB">
      <w:pPr>
        <w:spacing w:line="360" w:lineRule="auto"/>
        <w:rPr>
          <w:rFonts w:ascii="宋体" w:hAnsi="宋体" w:eastAsia="宋体" w:cs="宋体"/>
          <w:sz w:val="24"/>
          <w:szCs w:val="24"/>
        </w:rPr>
      </w:pPr>
      <w:r>
        <w:rPr>
          <w:rFonts w:hint="eastAsia" w:ascii="宋体" w:hAnsi="宋体" w:eastAsia="宋体" w:cs="宋体"/>
          <w:sz w:val="24"/>
          <w:szCs w:val="24"/>
        </w:rPr>
        <w:t>1 总体要求</w:t>
      </w:r>
    </w:p>
    <w:p w14:paraId="4EA15E83">
      <w:pPr>
        <w:pStyle w:val="16"/>
        <w:spacing w:line="360" w:lineRule="auto"/>
        <w:jc w:val="left"/>
        <w:rPr>
          <w:rFonts w:hAnsi="宋体" w:eastAsia="宋体" w:cs="宋体"/>
          <w:sz w:val="24"/>
          <w:szCs w:val="24"/>
        </w:rPr>
      </w:pPr>
      <w:r>
        <w:rPr>
          <w:rFonts w:hint="eastAsia" w:hAnsi="宋体" w:eastAsia="宋体" w:cs="宋体"/>
          <w:sz w:val="24"/>
          <w:szCs w:val="24"/>
        </w:rPr>
        <w:t>1.1基本要求</w:t>
      </w:r>
    </w:p>
    <w:p w14:paraId="51246314">
      <w:pPr>
        <w:pStyle w:val="16"/>
        <w:spacing w:line="360" w:lineRule="auto"/>
        <w:jc w:val="left"/>
        <w:rPr>
          <w:rFonts w:hAnsi="宋体" w:eastAsia="宋体" w:cs="宋体"/>
          <w:sz w:val="24"/>
          <w:szCs w:val="24"/>
        </w:rPr>
      </w:pPr>
      <w:r>
        <w:rPr>
          <w:rFonts w:hint="eastAsia" w:hAnsi="宋体" w:eastAsia="宋体" w:cs="宋体"/>
          <w:sz w:val="24"/>
          <w:szCs w:val="24"/>
        </w:rPr>
        <w:t>1.1.1适用产品材质：球铁/蠕铁/灰铁；</w:t>
      </w:r>
    </w:p>
    <w:p w14:paraId="499BCB1E">
      <w:pPr>
        <w:pStyle w:val="16"/>
        <w:spacing w:line="360" w:lineRule="auto"/>
        <w:jc w:val="left"/>
        <w:rPr>
          <w:rFonts w:hAnsi="宋体" w:eastAsia="宋体" w:cs="宋体"/>
          <w:sz w:val="24"/>
          <w:szCs w:val="24"/>
        </w:rPr>
      </w:pPr>
      <w:r>
        <w:rPr>
          <w:rFonts w:hint="eastAsia" w:hAnsi="宋体" w:eastAsia="宋体" w:cs="宋体"/>
          <w:sz w:val="24"/>
          <w:szCs w:val="24"/>
        </w:rPr>
        <w:t>1.1.2球化（蠕化）处理转运包： KW专用浇注包（最大容量2500Kg）；</w:t>
      </w:r>
    </w:p>
    <w:p w14:paraId="0B9EC2D6">
      <w:pPr>
        <w:pStyle w:val="16"/>
        <w:spacing w:line="360" w:lineRule="auto"/>
        <w:jc w:val="left"/>
        <w:rPr>
          <w:rFonts w:hAnsi="宋体" w:eastAsia="宋体" w:cs="宋体"/>
          <w:sz w:val="24"/>
          <w:szCs w:val="24"/>
        </w:rPr>
      </w:pPr>
      <w:r>
        <w:rPr>
          <w:rFonts w:hint="eastAsia" w:hAnsi="宋体" w:eastAsia="宋体" w:cs="宋体"/>
          <w:sz w:val="24"/>
          <w:szCs w:val="24"/>
        </w:rPr>
        <w:t>1.1.3除渣方式：人工扒渣；</w:t>
      </w:r>
    </w:p>
    <w:p w14:paraId="6726DB9D">
      <w:pPr>
        <w:pStyle w:val="16"/>
        <w:spacing w:line="360" w:lineRule="auto"/>
        <w:jc w:val="left"/>
        <w:rPr>
          <w:rFonts w:hAnsi="宋体" w:eastAsia="宋体" w:cs="宋体"/>
          <w:sz w:val="24"/>
          <w:szCs w:val="24"/>
          <w:highlight w:val="yellow"/>
        </w:rPr>
      </w:pPr>
      <w:r>
        <w:rPr>
          <w:rFonts w:hint="eastAsia" w:hAnsi="宋体" w:eastAsia="宋体" w:cs="宋体"/>
          <w:sz w:val="24"/>
          <w:szCs w:val="24"/>
        </w:rPr>
        <w:t>1.1.4称重误差：±0.5％；</w:t>
      </w:r>
    </w:p>
    <w:p w14:paraId="78B8A2CD">
      <w:pPr>
        <w:pStyle w:val="16"/>
        <w:spacing w:line="360" w:lineRule="auto"/>
        <w:jc w:val="left"/>
        <w:rPr>
          <w:rFonts w:hAnsi="宋体" w:eastAsia="宋体" w:cs="宋体"/>
          <w:sz w:val="24"/>
          <w:szCs w:val="24"/>
        </w:rPr>
      </w:pPr>
      <w:r>
        <w:rPr>
          <w:rFonts w:hint="eastAsia" w:hAnsi="宋体" w:eastAsia="宋体" w:cs="宋体"/>
          <w:sz w:val="24"/>
          <w:szCs w:val="24"/>
        </w:rPr>
        <w:t>1.1.5随流孕育加入量误差：</w:t>
      </w:r>
      <w:r>
        <w:rPr>
          <w:rFonts w:hint="eastAsia" w:hAnsi="宋体" w:eastAsia="宋体" w:cs="宋体"/>
          <w:sz w:val="24"/>
          <w:szCs w:val="24"/>
          <w:highlight w:val="none"/>
        </w:rPr>
        <w:t>±</w:t>
      </w:r>
      <w:r>
        <w:rPr>
          <w:rFonts w:hAnsi="宋体" w:eastAsia="宋体" w:cs="宋体"/>
          <w:sz w:val="24"/>
          <w:szCs w:val="24"/>
          <w:highlight w:val="none"/>
        </w:rPr>
        <w:t>3</w:t>
      </w:r>
      <w:r>
        <w:rPr>
          <w:rFonts w:hint="eastAsia" w:hAnsi="宋体" w:eastAsia="宋体" w:cs="宋体"/>
          <w:sz w:val="24"/>
          <w:szCs w:val="24"/>
          <w:highlight w:val="none"/>
        </w:rPr>
        <w:t>％</w:t>
      </w:r>
      <w:r>
        <w:rPr>
          <w:rFonts w:hint="eastAsia" w:hAnsi="宋体" w:eastAsia="宋体" w:cs="宋体"/>
          <w:sz w:val="24"/>
          <w:szCs w:val="24"/>
        </w:rPr>
        <w:t>；</w:t>
      </w:r>
    </w:p>
    <w:p w14:paraId="416F2EA9">
      <w:pPr>
        <w:pStyle w:val="16"/>
        <w:spacing w:line="360" w:lineRule="auto"/>
        <w:jc w:val="left"/>
        <w:rPr>
          <w:rFonts w:hint="eastAsia" w:hAnsi="宋体" w:eastAsia="宋体" w:cs="宋体"/>
          <w:sz w:val="24"/>
          <w:szCs w:val="24"/>
          <w:highlight w:val="none"/>
        </w:rPr>
      </w:pPr>
      <w:r>
        <w:rPr>
          <w:rFonts w:hint="eastAsia" w:hAnsi="宋体" w:eastAsia="宋体" w:cs="宋体"/>
          <w:sz w:val="24"/>
          <w:szCs w:val="24"/>
        </w:rPr>
        <w:t>1.1.6</w:t>
      </w:r>
      <w:r>
        <w:rPr>
          <w:rFonts w:hint="eastAsia" w:hAnsi="宋体" w:eastAsia="宋体" w:cs="宋体"/>
          <w:sz w:val="24"/>
          <w:szCs w:val="24"/>
          <w:highlight w:val="none"/>
        </w:rPr>
        <w:t>处理方式：喂丝；</w:t>
      </w:r>
    </w:p>
    <w:p w14:paraId="353DAF8D">
      <w:pPr>
        <w:pStyle w:val="16"/>
        <w:spacing w:line="360" w:lineRule="auto"/>
        <w:jc w:val="left"/>
        <w:rPr>
          <w:rFonts w:hint="eastAsia" w:hAnsi="宋体" w:eastAsia="宋体" w:cs="宋体"/>
          <w:sz w:val="24"/>
          <w:szCs w:val="24"/>
          <w:highlight w:val="none"/>
          <w:lang w:val="en-US" w:eastAsia="zh-CN"/>
        </w:rPr>
      </w:pPr>
      <w:r>
        <w:rPr>
          <w:rFonts w:hint="eastAsia" w:hAnsi="宋体" w:eastAsia="宋体" w:cs="宋体"/>
          <w:sz w:val="24"/>
          <w:szCs w:val="24"/>
          <w:highlight w:val="none"/>
          <w:lang w:val="en-US" w:eastAsia="zh-CN"/>
        </w:rPr>
        <w:t>1.1.7空载稳定运行速度：0-60米/分钟（可调）；负载稳定运行速度：</w:t>
      </w:r>
      <w:r>
        <w:rPr>
          <w:rFonts w:hint="eastAsia" w:hAnsi="宋体" w:eastAsia="宋体" w:cs="宋体"/>
          <w:color w:val="auto"/>
          <w:sz w:val="24"/>
          <w:szCs w:val="24"/>
          <w:highlight w:val="none"/>
          <w:lang w:val="en-US" w:eastAsia="zh-CN"/>
        </w:rPr>
        <w:t>0-45米/分钟（可</w:t>
      </w:r>
      <w:r>
        <w:rPr>
          <w:rFonts w:hint="eastAsia" w:hAnsi="宋体" w:eastAsia="宋体" w:cs="宋体"/>
          <w:sz w:val="24"/>
          <w:szCs w:val="24"/>
          <w:highlight w:val="none"/>
          <w:lang w:val="en-US" w:eastAsia="zh-CN"/>
        </w:rPr>
        <w:t>调）；</w:t>
      </w:r>
    </w:p>
    <w:p w14:paraId="39F3F2B6">
      <w:pPr>
        <w:pStyle w:val="16"/>
        <w:spacing w:line="360" w:lineRule="auto"/>
        <w:jc w:val="left"/>
        <w:rPr>
          <w:rFonts w:hint="default" w:hAnsi="宋体" w:eastAsia="宋体" w:cs="宋体"/>
          <w:sz w:val="24"/>
          <w:szCs w:val="24"/>
          <w:highlight w:val="none"/>
          <w:lang w:val="en-US" w:eastAsia="zh-CN"/>
        </w:rPr>
      </w:pPr>
      <w:r>
        <w:rPr>
          <w:rFonts w:hint="eastAsia" w:hAnsi="宋体" w:eastAsia="宋体" w:cs="宋体"/>
          <w:sz w:val="24"/>
          <w:szCs w:val="24"/>
          <w:highlight w:val="none"/>
          <w:lang w:val="en-US" w:eastAsia="zh-CN"/>
        </w:rPr>
        <w:t>1.1.8生产过程铁水自动转运系统内浇注包轮转数量：3件；</w:t>
      </w:r>
    </w:p>
    <w:p w14:paraId="2985DE03">
      <w:pPr>
        <w:pStyle w:val="16"/>
        <w:spacing w:line="360" w:lineRule="auto"/>
        <w:jc w:val="left"/>
        <w:rPr>
          <w:rFonts w:hint="eastAsia" w:hAnsi="宋体" w:eastAsia="宋体" w:cs="宋体"/>
          <w:color w:val="auto"/>
          <w:sz w:val="24"/>
          <w:szCs w:val="24"/>
          <w:highlight w:val="none"/>
          <w:lang w:val="en-US" w:eastAsia="zh-CN"/>
        </w:rPr>
      </w:pPr>
      <w:r>
        <w:rPr>
          <w:rFonts w:hint="eastAsia" w:hAnsi="宋体" w:eastAsia="宋体" w:cs="宋体"/>
          <w:sz w:val="24"/>
          <w:szCs w:val="24"/>
          <w:highlight w:val="none"/>
        </w:rPr>
        <w:t>1.1.</w:t>
      </w:r>
      <w:r>
        <w:rPr>
          <w:rFonts w:hint="eastAsia" w:hAnsi="宋体" w:eastAsia="宋体" w:cs="宋体"/>
          <w:sz w:val="24"/>
          <w:szCs w:val="24"/>
          <w:highlight w:val="none"/>
          <w:lang w:val="en-US" w:eastAsia="zh-CN"/>
        </w:rPr>
        <w:t>9运输时间：≤225S（不含接铁水，处理站测温、处理、挑渣等时间）</w:t>
      </w:r>
      <w:r>
        <w:rPr>
          <w:rFonts w:hint="eastAsia" w:hAnsi="宋体" w:eastAsia="宋体" w:cs="宋体"/>
          <w:sz w:val="24"/>
          <w:szCs w:val="24"/>
          <w:highlight w:val="none"/>
          <w:lang w:eastAsia="zh-CN"/>
        </w:rPr>
        <w:t>；</w:t>
      </w:r>
      <w:r>
        <w:rPr>
          <w:rFonts w:hint="eastAsia" w:hAnsi="宋体" w:eastAsia="宋体" w:cs="宋体"/>
          <w:sz w:val="24"/>
          <w:szCs w:val="24"/>
          <w:highlight w:val="none"/>
          <w:lang w:val="en-US" w:eastAsia="zh-CN"/>
        </w:rPr>
        <w:t>包次间隔时间≤280S（接铁水，处理站测</w:t>
      </w:r>
      <w:r>
        <w:rPr>
          <w:rFonts w:hint="eastAsia" w:hAnsi="宋体" w:eastAsia="宋体" w:cs="宋体"/>
          <w:color w:val="auto"/>
          <w:sz w:val="24"/>
          <w:szCs w:val="24"/>
          <w:highlight w:val="none"/>
          <w:lang w:val="en-US" w:eastAsia="zh-CN"/>
        </w:rPr>
        <w:t>温、处理、挑渣等时间均按照60S计算）；</w:t>
      </w:r>
    </w:p>
    <w:p w14:paraId="4DB6D1C9">
      <w:pPr>
        <w:pStyle w:val="16"/>
        <w:spacing w:line="360" w:lineRule="auto"/>
        <w:jc w:val="left"/>
        <w:rPr>
          <w:rFonts w:hint="default" w:hAnsi="宋体" w:eastAsia="宋体" w:cs="宋体"/>
          <w:color w:val="auto"/>
          <w:sz w:val="24"/>
          <w:szCs w:val="24"/>
          <w:highlight w:val="none"/>
          <w:lang w:val="en-US" w:eastAsia="zh-CN"/>
        </w:rPr>
      </w:pPr>
      <w:r>
        <w:rPr>
          <w:rFonts w:hint="eastAsia" w:hAnsi="宋体" w:eastAsia="宋体" w:cs="宋体"/>
          <w:color w:val="auto"/>
          <w:sz w:val="24"/>
          <w:szCs w:val="24"/>
          <w:highlight w:val="none"/>
          <w:lang w:val="en-US" w:eastAsia="zh-CN"/>
        </w:rPr>
        <w:t>1.1.10倾转扒渣转置倾转角度：0-40°可调。</w:t>
      </w:r>
    </w:p>
    <w:p w14:paraId="2882392C">
      <w:pPr>
        <w:spacing w:line="360" w:lineRule="auto"/>
        <w:rPr>
          <w:rFonts w:ascii="宋体" w:hAnsi="宋体" w:eastAsia="宋体" w:cs="Arial"/>
          <w:strike w:val="0"/>
          <w:dstrike w:val="0"/>
          <w:color w:val="000000"/>
          <w:sz w:val="24"/>
          <w:szCs w:val="24"/>
        </w:rPr>
      </w:pPr>
      <w:r>
        <w:rPr>
          <w:rFonts w:hint="eastAsia" w:ascii="宋体" w:hAnsi="宋体" w:eastAsia="宋体" w:cs="宋体"/>
          <w:strike w:val="0"/>
          <w:dstrike w:val="0"/>
          <w:color w:val="000000"/>
          <w:sz w:val="24"/>
          <w:szCs w:val="24"/>
        </w:rPr>
        <w:t>1.2</w:t>
      </w:r>
      <w:r>
        <w:rPr>
          <w:rFonts w:hint="eastAsia" w:ascii="宋体" w:hAnsi="宋体" w:eastAsia="宋体" w:cs="宋体"/>
          <w:strike w:val="0"/>
          <w:dstrike w:val="0"/>
          <w:color w:val="000000" w:themeColor="text1"/>
          <w:sz w:val="24"/>
          <w:szCs w:val="24"/>
          <w14:textFill>
            <w14:solidFill>
              <w14:schemeClr w14:val="tx1"/>
            </w14:solidFill>
          </w14:textFill>
        </w:rPr>
        <w:t>整套铁水自动转运系统</w:t>
      </w:r>
      <w:r>
        <w:rPr>
          <w:rFonts w:hint="eastAsia" w:ascii="宋体" w:hAnsi="宋体" w:eastAsia="宋体" w:cs="Arial"/>
          <w:strike w:val="0"/>
          <w:dstrike w:val="0"/>
          <w:color w:val="000000"/>
          <w:sz w:val="24"/>
          <w:szCs w:val="24"/>
        </w:rPr>
        <w:t>必须是全新的、功能完整、可正常运转的完整设备。</w:t>
      </w:r>
    </w:p>
    <w:p w14:paraId="39CB1D18">
      <w:pPr>
        <w:spacing w:line="36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Arial"/>
          <w:color w:val="000000"/>
          <w:sz w:val="24"/>
          <w:szCs w:val="24"/>
        </w:rPr>
        <w:t>1.3实现与静压造型线、浇注机（品牌KW,型号MX30）等联动，可安全、稳定的</w:t>
      </w:r>
      <w:r>
        <w:rPr>
          <w:rFonts w:hint="eastAsia" w:ascii="宋体" w:hAnsi="宋体" w:eastAsia="宋体" w:cs="宋体"/>
          <w:color w:val="000000" w:themeColor="text1"/>
          <w:sz w:val="24"/>
          <w:szCs w:val="24"/>
          <w14:textFill>
            <w14:solidFill>
              <w14:schemeClr w14:val="tx1"/>
            </w14:solidFill>
          </w14:textFill>
        </w:rPr>
        <w:t>实现铁水的自动转运（含自动称重、出铁孕育、进出处理站、自动挂包）、扒渣、除尘等功能。</w:t>
      </w:r>
    </w:p>
    <w:p w14:paraId="6AE815E9">
      <w:pPr>
        <w:spacing w:line="360" w:lineRule="auto"/>
        <w:rPr>
          <w:rFonts w:ascii="宋体" w:hAnsi="宋体" w:eastAsia="宋体" w:cs="宋体"/>
          <w:color w:val="000000"/>
          <w:sz w:val="24"/>
          <w:szCs w:val="24"/>
          <w:highlight w:val="yellow"/>
        </w:rPr>
      </w:pPr>
      <w:r>
        <w:rPr>
          <w:rFonts w:hint="eastAsia" w:ascii="宋体" w:hAnsi="宋体" w:eastAsia="宋体" w:cs="Arial"/>
          <w:color w:val="000000"/>
          <w:sz w:val="24"/>
          <w:szCs w:val="24"/>
        </w:rPr>
        <w:t>1.4</w:t>
      </w:r>
      <w:r>
        <w:rPr>
          <w:rFonts w:hint="eastAsia" w:ascii="宋体" w:hAnsi="宋体" w:eastAsia="宋体" w:cs="宋体"/>
          <w:color w:val="000000"/>
          <w:sz w:val="24"/>
          <w:szCs w:val="24"/>
        </w:rPr>
        <w:t>所有转运车运输过程中要安全、可靠；提升转运车具有升降功能，可以使浇注包在转运车上进行升降方便挂包机构挂包；</w:t>
      </w:r>
      <w:r>
        <w:rPr>
          <w:rFonts w:hint="eastAsia" w:ascii="宋体" w:hAnsi="宋体" w:eastAsia="宋体" w:cs="宋体"/>
          <w:color w:val="000000"/>
          <w:sz w:val="24"/>
          <w:szCs w:val="24"/>
          <w:highlight w:val="none"/>
        </w:rPr>
        <w:t>转运车运行过程中要对浇注包进行机械固定，到位后自动打开，同时</w:t>
      </w:r>
      <w:r>
        <w:rPr>
          <w:rFonts w:hint="eastAsia" w:ascii="宋体" w:hAnsi="宋体" w:eastAsia="宋体" w:cs="宋体"/>
          <w:color w:val="000000"/>
          <w:sz w:val="24"/>
          <w:szCs w:val="24"/>
          <w:highlight w:val="none"/>
          <w:lang w:val="en-US" w:eastAsia="zh-CN"/>
        </w:rPr>
        <w:t>进行程序逻辑、</w:t>
      </w:r>
      <w:r>
        <w:rPr>
          <w:rFonts w:hint="eastAsia" w:ascii="宋体" w:hAnsi="宋体" w:eastAsia="宋体" w:cs="宋体"/>
          <w:color w:val="000000"/>
          <w:sz w:val="24"/>
          <w:szCs w:val="24"/>
          <w:highlight w:val="none"/>
        </w:rPr>
        <w:t>电气</w:t>
      </w:r>
      <w:r>
        <w:rPr>
          <w:rFonts w:hint="eastAsia" w:ascii="宋体" w:hAnsi="宋体" w:eastAsia="宋体" w:cs="宋体"/>
          <w:color w:val="000000"/>
          <w:sz w:val="24"/>
          <w:szCs w:val="24"/>
          <w:highlight w:val="none"/>
          <w:lang w:val="en-US" w:eastAsia="zh-CN"/>
        </w:rPr>
        <w:t>检测</w:t>
      </w:r>
      <w:r>
        <w:rPr>
          <w:rFonts w:hint="eastAsia" w:ascii="宋体" w:hAnsi="宋体" w:eastAsia="宋体" w:cs="宋体"/>
          <w:color w:val="000000"/>
          <w:sz w:val="24"/>
          <w:szCs w:val="24"/>
          <w:highlight w:val="none"/>
        </w:rPr>
        <w:t>保护</w:t>
      </w:r>
      <w:r>
        <w:rPr>
          <w:rFonts w:hint="eastAsia" w:ascii="宋体" w:hAnsi="宋体" w:eastAsia="宋体" w:cs="宋体"/>
          <w:color w:val="000000"/>
          <w:sz w:val="24"/>
          <w:szCs w:val="24"/>
          <w:highlight w:val="none"/>
          <w:lang w:val="en-US" w:eastAsia="zh-CN"/>
        </w:rPr>
        <w:t>等</w:t>
      </w:r>
      <w:r>
        <w:rPr>
          <w:rFonts w:hint="eastAsia" w:ascii="宋体" w:hAnsi="宋体" w:eastAsia="宋体" w:cs="宋体"/>
          <w:color w:val="000000"/>
          <w:sz w:val="24"/>
          <w:szCs w:val="24"/>
          <w:highlight w:val="none"/>
        </w:rPr>
        <w:t>，防护措施≥3重防护</w:t>
      </w:r>
      <w:r>
        <w:rPr>
          <w:rFonts w:hint="eastAsia" w:ascii="宋体" w:hAnsi="宋体" w:eastAsia="宋体" w:cs="宋体"/>
          <w:color w:val="000000"/>
          <w:sz w:val="24"/>
          <w:szCs w:val="24"/>
        </w:rPr>
        <w:t>。</w:t>
      </w:r>
    </w:p>
    <w:p w14:paraId="673F2684">
      <w:pPr>
        <w:pStyle w:val="16"/>
        <w:spacing w:line="360" w:lineRule="auto"/>
        <w:jc w:val="left"/>
        <w:rPr>
          <w:rFonts w:hAnsi="宋体" w:eastAsia="宋体" w:cs="宋体"/>
          <w:sz w:val="24"/>
          <w:szCs w:val="24"/>
          <w:highlight w:val="none"/>
        </w:rPr>
      </w:pPr>
      <w:r>
        <w:rPr>
          <w:rFonts w:hint="eastAsia" w:hAnsi="宋体" w:eastAsia="宋体" w:cs="宋体"/>
          <w:sz w:val="24"/>
          <w:szCs w:val="24"/>
          <w:highlight w:val="none"/>
        </w:rPr>
        <w:t>1.5灰铁产品生产要求</w:t>
      </w:r>
    </w:p>
    <w:p w14:paraId="59D521E7">
      <w:pPr>
        <w:pStyle w:val="16"/>
        <w:spacing w:line="360" w:lineRule="auto"/>
        <w:jc w:val="left"/>
        <w:rPr>
          <w:rFonts w:hAnsi="宋体" w:eastAsia="宋体" w:cs="宋体"/>
          <w:sz w:val="24"/>
          <w:szCs w:val="24"/>
          <w:highlight w:val="none"/>
        </w:rPr>
      </w:pPr>
      <w:r>
        <w:rPr>
          <w:rFonts w:hint="eastAsia" w:hAnsi="宋体" w:eastAsia="宋体" w:cs="宋体"/>
          <w:sz w:val="24"/>
          <w:szCs w:val="24"/>
          <w:highlight w:val="none"/>
        </w:rPr>
        <w:t>1.5.1灰铁产品工艺流程：</w:t>
      </w:r>
    </w:p>
    <w:p w14:paraId="32627A00">
      <w:pPr>
        <w:pStyle w:val="16"/>
        <w:spacing w:line="360" w:lineRule="auto"/>
        <w:jc w:val="left"/>
        <w:rPr>
          <w:rFonts w:hAnsi="宋体" w:eastAsia="宋体" w:cs="宋体"/>
          <w:sz w:val="24"/>
          <w:szCs w:val="24"/>
        </w:rPr>
      </w:pPr>
      <w:r>
        <w:rPr>
          <w:rFonts w:hint="eastAsia" w:hAnsi="宋体" w:eastAsia="宋体" w:cs="宋体"/>
          <w:sz w:val="24"/>
          <w:szCs w:val="24"/>
        </w:rPr>
        <w:t>浇注包进包-出铁（含称重，随流孕育）-自动转运-</w:t>
      </w:r>
      <w:r>
        <w:rPr>
          <w:rFonts w:hint="eastAsia" w:hAnsi="宋体" w:eastAsia="宋体" w:cs="宋体"/>
          <w:sz w:val="24"/>
          <w:szCs w:val="24"/>
          <w:highlight w:val="none"/>
        </w:rPr>
        <w:t>进入处理站</w:t>
      </w:r>
      <w:r>
        <w:rPr>
          <w:rFonts w:hint="eastAsia" w:hAnsi="宋体" w:eastAsia="宋体" w:cs="宋体"/>
          <w:sz w:val="24"/>
          <w:szCs w:val="24"/>
        </w:rPr>
        <w:t>-测温-人工除渣（含取试样）-自动转运至浇注机前-自动挂包-落浇注包盖-旋转台旋转-取空包；</w:t>
      </w:r>
    </w:p>
    <w:p w14:paraId="40FF6387">
      <w:pPr>
        <w:pStyle w:val="16"/>
        <w:spacing w:line="360" w:lineRule="auto"/>
        <w:jc w:val="left"/>
        <w:rPr>
          <w:rFonts w:hAnsi="宋体" w:eastAsia="宋体" w:cs="宋体"/>
          <w:sz w:val="24"/>
          <w:szCs w:val="24"/>
        </w:rPr>
      </w:pPr>
      <w:r>
        <w:rPr>
          <w:rFonts w:hint="eastAsia" w:hAnsi="宋体" w:eastAsia="宋体" w:cs="宋体"/>
          <w:sz w:val="24"/>
          <w:szCs w:val="24"/>
        </w:rPr>
        <w:t>1.5.2灰铁产品工艺流程要求：</w:t>
      </w:r>
    </w:p>
    <w:p w14:paraId="7027BDF8">
      <w:pPr>
        <w:pStyle w:val="16"/>
        <w:spacing w:line="360" w:lineRule="auto"/>
        <w:jc w:val="left"/>
        <w:rPr>
          <w:rFonts w:hAnsi="宋体" w:eastAsia="宋体" w:cs="宋体"/>
          <w:sz w:val="24"/>
          <w:szCs w:val="24"/>
          <w:highlight w:val="yellow"/>
        </w:rPr>
      </w:pPr>
      <w:r>
        <w:rPr>
          <w:rFonts w:hint="eastAsia" w:hAnsi="宋体" w:eastAsia="宋体" w:cs="宋体"/>
          <w:sz w:val="24"/>
          <w:szCs w:val="24"/>
        </w:rPr>
        <w:t>①浇注包经烘烤后需用铁水烫包，残留铁水可清空；</w:t>
      </w:r>
    </w:p>
    <w:p w14:paraId="502B0E5F">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 w:val="24"/>
          <w:szCs w:val="24"/>
          <w:lang w:val="en-US" w:eastAsia="zh-CN" w:bidi="ar-SA"/>
        </w:rPr>
      </w:pPr>
      <w:r>
        <w:rPr>
          <w:rFonts w:hint="eastAsia" w:hAnsi="宋体" w:eastAsia="宋体" w:cs="宋体"/>
          <w:sz w:val="24"/>
          <w:szCs w:val="24"/>
        </w:rPr>
        <w:t>②</w:t>
      </w:r>
      <w:r>
        <w:rPr>
          <w:rFonts w:hint="eastAsia" w:ascii="宋体" w:hAnsi="宋体" w:eastAsia="宋体" w:cs="宋体"/>
          <w:kern w:val="2"/>
          <w:sz w:val="24"/>
          <w:szCs w:val="24"/>
          <w:lang w:val="en-US" w:eastAsia="zh-CN" w:bidi="ar-SA"/>
        </w:rPr>
        <w:t>设计自动加料装置，实现出铁水过程随流自动加入材料（3料仓，硅粒斗≥500kg，增碳剂斗≥100kg，钼铁粉斗≥300kg，可称重，加料方便，料量报警，加入量0-500g/s可调）；</w:t>
      </w:r>
    </w:p>
    <w:p w14:paraId="423002C7">
      <w:pPr>
        <w:pStyle w:val="16"/>
        <w:spacing w:line="360" w:lineRule="auto"/>
        <w:jc w:val="left"/>
        <w:rPr>
          <w:rFonts w:hAnsi="宋体" w:eastAsia="宋体" w:cs="宋体"/>
          <w:sz w:val="24"/>
          <w:szCs w:val="24"/>
        </w:rPr>
      </w:pPr>
      <w:r>
        <w:rPr>
          <w:rFonts w:hint="eastAsia" w:hAnsi="宋体" w:eastAsia="宋体" w:cs="宋体"/>
          <w:sz w:val="24"/>
          <w:szCs w:val="24"/>
        </w:rPr>
        <w:t>③出铁重量实时称量，结果显示在电子屏或触摸屏，出铁结束数据可存入系统，出铁重量误差±0.5%以内；</w:t>
      </w:r>
    </w:p>
    <w:p w14:paraId="06DC14E4">
      <w:pPr>
        <w:pStyle w:val="16"/>
        <w:spacing w:line="360" w:lineRule="auto"/>
        <w:jc w:val="left"/>
        <w:rPr>
          <w:rFonts w:hAnsi="宋体" w:eastAsia="宋体" w:cs="宋体"/>
          <w:sz w:val="24"/>
          <w:szCs w:val="24"/>
        </w:rPr>
      </w:pPr>
      <w:r>
        <w:rPr>
          <w:rFonts w:hint="eastAsia" w:hAnsi="宋体" w:eastAsia="宋体" w:cs="宋体"/>
          <w:sz w:val="24"/>
          <w:szCs w:val="24"/>
        </w:rPr>
        <w:t>④除渣过程中有烟尘收集装置，接入现有除尘系统；</w:t>
      </w:r>
    </w:p>
    <w:p w14:paraId="78860255">
      <w:pPr>
        <w:pStyle w:val="16"/>
        <w:spacing w:line="360" w:lineRule="auto"/>
        <w:jc w:val="left"/>
        <w:rPr>
          <w:rFonts w:hAnsi="宋体" w:eastAsia="宋体" w:cs="宋体"/>
          <w:sz w:val="24"/>
          <w:szCs w:val="24"/>
        </w:rPr>
      </w:pPr>
      <w:r>
        <w:rPr>
          <w:rFonts w:hint="eastAsia" w:hAnsi="宋体" w:eastAsia="宋体" w:cs="宋体"/>
          <w:sz w:val="24"/>
          <w:szCs w:val="24"/>
        </w:rPr>
        <w:t>⑤浇注包移动过程有保温装置，防止温降过快；</w:t>
      </w:r>
    </w:p>
    <w:p w14:paraId="3448F718">
      <w:pPr>
        <w:pStyle w:val="16"/>
        <w:spacing w:line="360" w:lineRule="auto"/>
        <w:jc w:val="left"/>
        <w:rPr>
          <w:rFonts w:hAnsi="宋体" w:eastAsia="宋体" w:cs="宋体"/>
          <w:sz w:val="24"/>
          <w:szCs w:val="24"/>
        </w:rPr>
      </w:pPr>
      <w:r>
        <w:rPr>
          <w:rFonts w:hint="eastAsia" w:hAnsi="宋体" w:eastAsia="宋体" w:cs="宋体"/>
          <w:sz w:val="24"/>
          <w:szCs w:val="24"/>
        </w:rPr>
        <w:t>⑥进行自动挂包</w:t>
      </w:r>
      <w:r>
        <w:rPr>
          <w:rFonts w:hint="eastAsia" w:hAnsi="宋体" w:eastAsia="宋体" w:cs="宋体"/>
          <w:sz w:val="24"/>
          <w:szCs w:val="24"/>
          <w:lang w:val="en-US" w:eastAsia="zh-CN"/>
        </w:rPr>
        <w:t>对接过程</w:t>
      </w:r>
      <w:r>
        <w:rPr>
          <w:rFonts w:hint="eastAsia" w:hAnsi="宋体" w:eastAsia="宋体" w:cs="宋体"/>
          <w:sz w:val="24"/>
          <w:szCs w:val="24"/>
        </w:rPr>
        <w:t>有烟尘收集装置；</w:t>
      </w:r>
    </w:p>
    <w:p w14:paraId="1D7A8D92">
      <w:pPr>
        <w:pStyle w:val="16"/>
        <w:spacing w:line="360" w:lineRule="auto"/>
        <w:jc w:val="left"/>
        <w:rPr>
          <w:rFonts w:hAnsi="宋体" w:eastAsia="宋体" w:cs="宋体"/>
          <w:sz w:val="24"/>
          <w:szCs w:val="24"/>
        </w:rPr>
      </w:pPr>
      <w:r>
        <w:rPr>
          <w:rFonts w:hint="eastAsia" w:hAnsi="宋体" w:eastAsia="宋体" w:cs="宋体"/>
          <w:sz w:val="24"/>
          <w:szCs w:val="24"/>
        </w:rPr>
        <w:t>⑦浇包不接铁水时有保温装置，防止降温过快。</w:t>
      </w:r>
    </w:p>
    <w:p w14:paraId="496B467E">
      <w:pPr>
        <w:pStyle w:val="16"/>
        <w:spacing w:line="360" w:lineRule="auto"/>
        <w:jc w:val="left"/>
        <w:rPr>
          <w:rFonts w:hAnsi="宋体" w:eastAsia="宋体" w:cs="宋体"/>
          <w:sz w:val="24"/>
          <w:szCs w:val="24"/>
        </w:rPr>
      </w:pPr>
      <w:r>
        <w:rPr>
          <w:rFonts w:hint="eastAsia" w:hAnsi="宋体" w:eastAsia="宋体" w:cs="宋体"/>
          <w:sz w:val="24"/>
          <w:szCs w:val="24"/>
        </w:rPr>
        <w:t>1.6蠕铁</w:t>
      </w:r>
      <w:r>
        <w:rPr>
          <w:rFonts w:hint="eastAsia" w:hAnsi="宋体" w:eastAsia="宋体" w:cs="宋体"/>
          <w:sz w:val="24"/>
          <w:szCs w:val="24"/>
          <w:lang w:val="en-US" w:eastAsia="zh-CN"/>
        </w:rPr>
        <w:t>产品</w:t>
      </w:r>
      <w:r>
        <w:rPr>
          <w:rFonts w:hint="eastAsia" w:hAnsi="宋体" w:eastAsia="宋体" w:cs="宋体"/>
          <w:sz w:val="24"/>
          <w:szCs w:val="24"/>
        </w:rPr>
        <w:t>生产要求</w:t>
      </w:r>
    </w:p>
    <w:p w14:paraId="21CD66A9">
      <w:pPr>
        <w:spacing w:line="360" w:lineRule="auto"/>
        <w:rPr>
          <w:rFonts w:ascii="宋体" w:hAnsi="宋体" w:eastAsia="宋体" w:cs="宋体"/>
          <w:sz w:val="24"/>
          <w:szCs w:val="24"/>
        </w:rPr>
      </w:pPr>
      <w:r>
        <w:rPr>
          <w:rFonts w:hint="eastAsia" w:ascii="宋体" w:hAnsi="宋体" w:eastAsia="宋体" w:cs="宋体"/>
          <w:sz w:val="24"/>
          <w:szCs w:val="24"/>
        </w:rPr>
        <w:t>1.6.1蠕铁工艺流程：</w:t>
      </w:r>
    </w:p>
    <w:p w14:paraId="40C166AA">
      <w:pPr>
        <w:spacing w:line="360" w:lineRule="auto"/>
        <w:rPr>
          <w:rFonts w:ascii="宋体" w:hAnsi="宋体" w:eastAsia="宋体" w:cs="宋体"/>
          <w:sz w:val="24"/>
          <w:szCs w:val="24"/>
        </w:rPr>
      </w:pPr>
      <w:r>
        <w:rPr>
          <w:rFonts w:hint="eastAsia" w:ascii="宋体" w:hAnsi="宋体" w:eastAsia="宋体" w:cs="宋体"/>
          <w:sz w:val="24"/>
          <w:szCs w:val="24"/>
        </w:rPr>
        <w:t>浇注包进包-出铁</w:t>
      </w:r>
      <w:r>
        <w:rPr>
          <w:rFonts w:hint="eastAsia" w:hAnsi="宋体" w:eastAsia="宋体" w:cs="宋体"/>
          <w:sz w:val="24"/>
          <w:szCs w:val="24"/>
        </w:rPr>
        <w:t>（含称重，随流孕育）</w:t>
      </w:r>
      <w:r>
        <w:rPr>
          <w:rFonts w:hint="eastAsia" w:ascii="宋体" w:hAnsi="宋体" w:eastAsia="宋体" w:cs="宋体"/>
          <w:sz w:val="24"/>
          <w:szCs w:val="24"/>
        </w:rPr>
        <w:t>-自动转运-进入</w:t>
      </w:r>
      <w:r>
        <w:rPr>
          <w:rFonts w:hint="eastAsia" w:ascii="宋体" w:hAnsi="宋体" w:eastAsia="宋体" w:cs="宋体"/>
          <w:sz w:val="24"/>
          <w:szCs w:val="24"/>
          <w:lang w:val="en-US" w:eastAsia="zh-CN"/>
        </w:rPr>
        <w:t>处理</w:t>
      </w:r>
      <w:r>
        <w:rPr>
          <w:rFonts w:hint="eastAsia" w:ascii="宋体" w:hAnsi="宋体" w:eastAsia="宋体" w:cs="宋体"/>
          <w:sz w:val="24"/>
          <w:szCs w:val="24"/>
        </w:rPr>
        <w:t>站-测温-进行蠕化-蠕化完成-人工除渣（含取试样）-自动转运至浇注机前-自动挂包-落浇注包盖-旋转台旋转-取空包；</w:t>
      </w:r>
    </w:p>
    <w:p w14:paraId="5A6D913A">
      <w:pPr>
        <w:spacing w:line="360" w:lineRule="auto"/>
        <w:rPr>
          <w:rFonts w:ascii="宋体" w:hAnsi="宋体" w:eastAsia="宋体" w:cs="宋体"/>
          <w:sz w:val="24"/>
          <w:szCs w:val="24"/>
        </w:rPr>
      </w:pPr>
      <w:r>
        <w:rPr>
          <w:rFonts w:hint="eastAsia" w:ascii="宋体" w:hAnsi="宋体" w:eastAsia="宋体" w:cs="宋体"/>
          <w:sz w:val="24"/>
          <w:szCs w:val="24"/>
        </w:rPr>
        <w:t>1.6.2蠕铁工艺流程要求：</w:t>
      </w:r>
    </w:p>
    <w:p w14:paraId="33233363">
      <w:pPr>
        <w:spacing w:line="360" w:lineRule="auto"/>
        <w:rPr>
          <w:rFonts w:ascii="宋体" w:hAnsi="宋体" w:eastAsia="宋体" w:cs="宋体"/>
          <w:sz w:val="24"/>
          <w:szCs w:val="24"/>
        </w:rPr>
      </w:pPr>
      <w:r>
        <w:rPr>
          <w:rFonts w:hint="eastAsia" w:ascii="宋体" w:hAnsi="宋体" w:eastAsia="宋体" w:cs="宋体"/>
          <w:sz w:val="24"/>
          <w:szCs w:val="24"/>
        </w:rPr>
        <w:t>①蠕化浇注包经烘烤后需用铁水烫包，残留铁水可清空；</w:t>
      </w:r>
    </w:p>
    <w:p w14:paraId="497B1738">
      <w:pPr>
        <w:spacing w:line="360" w:lineRule="auto"/>
        <w:rPr>
          <w:rFonts w:ascii="宋体" w:hAnsi="宋体" w:eastAsia="宋体" w:cs="宋体"/>
          <w:sz w:val="24"/>
          <w:szCs w:val="24"/>
        </w:rPr>
      </w:pPr>
      <w:r>
        <w:rPr>
          <w:rFonts w:hint="eastAsia" w:ascii="宋体" w:hAnsi="宋体" w:eastAsia="宋体" w:cs="宋体"/>
          <w:sz w:val="24"/>
          <w:szCs w:val="24"/>
        </w:rPr>
        <w:t>②出铁重量实时称量，结果显示在电子屏或触摸屏上，出铁结束数据可存入系统，出铁重量误差</w:t>
      </w:r>
      <w:r>
        <w:rPr>
          <w:rFonts w:hint="eastAsia" w:hAnsi="宋体" w:eastAsia="宋体" w:cs="宋体"/>
          <w:sz w:val="24"/>
          <w:szCs w:val="24"/>
        </w:rPr>
        <w:t>±</w:t>
      </w:r>
      <w:r>
        <w:rPr>
          <w:rFonts w:hint="eastAsia" w:ascii="宋体" w:hAnsi="宋体" w:eastAsia="宋体" w:cs="宋体"/>
          <w:sz w:val="24"/>
          <w:szCs w:val="24"/>
        </w:rPr>
        <w:t>0.5%以内。</w:t>
      </w:r>
    </w:p>
    <w:p w14:paraId="0E9B8884">
      <w:pPr>
        <w:spacing w:line="360" w:lineRule="auto"/>
        <w:rPr>
          <w:rFonts w:ascii="宋体" w:hAnsi="宋体" w:eastAsia="宋体" w:cs="宋体"/>
          <w:sz w:val="24"/>
          <w:szCs w:val="24"/>
        </w:rPr>
      </w:pPr>
      <w:r>
        <w:rPr>
          <w:rFonts w:hint="eastAsia" w:ascii="宋体" w:hAnsi="宋体" w:eastAsia="宋体" w:cs="宋体"/>
          <w:sz w:val="24"/>
          <w:szCs w:val="24"/>
        </w:rPr>
        <w:t>③自动实现蠕化过程；设计自动加料装置，实现出铁水过程随流自动加入材料（</w:t>
      </w:r>
      <w:r>
        <w:rPr>
          <w:rFonts w:hint="eastAsia" w:ascii="宋体" w:hAnsi="宋体" w:eastAsia="宋体" w:cs="宋体"/>
          <w:kern w:val="2"/>
          <w:sz w:val="24"/>
          <w:szCs w:val="24"/>
          <w:lang w:val="en-US" w:eastAsia="zh-CN" w:bidi="ar-SA"/>
        </w:rPr>
        <w:t>3料仓，硅粒斗≥500kg，增碳剂斗≥100kg，钼铁粉斗≥300kg，可称重，加料方便，料量报警，加入量0-500g/s可调</w:t>
      </w:r>
      <w:r>
        <w:rPr>
          <w:rFonts w:hint="eastAsia" w:ascii="宋体" w:hAnsi="宋体" w:eastAsia="宋体" w:cs="宋体"/>
          <w:sz w:val="24"/>
          <w:szCs w:val="24"/>
        </w:rPr>
        <w:t>）；</w:t>
      </w:r>
    </w:p>
    <w:p w14:paraId="3622937C">
      <w:pPr>
        <w:spacing w:line="360" w:lineRule="auto"/>
        <w:rPr>
          <w:rFonts w:ascii="宋体" w:hAnsi="宋体" w:eastAsia="宋体" w:cs="宋体"/>
          <w:sz w:val="24"/>
          <w:szCs w:val="24"/>
        </w:rPr>
      </w:pPr>
      <w:r>
        <w:rPr>
          <w:rFonts w:hint="eastAsia" w:ascii="宋体" w:hAnsi="宋体" w:eastAsia="宋体" w:cs="宋体"/>
          <w:sz w:val="24"/>
          <w:szCs w:val="24"/>
        </w:rPr>
        <w:t>④蠕化、除渣过程中有烟尘收集装置，接入现有</w:t>
      </w:r>
      <w:r>
        <w:rPr>
          <w:rFonts w:hint="eastAsia" w:ascii="宋体" w:hAnsi="宋体" w:eastAsia="宋体" w:cs="宋体"/>
          <w:sz w:val="24"/>
          <w:szCs w:val="24"/>
          <w:lang w:val="en-US" w:eastAsia="zh-CN"/>
        </w:rPr>
        <w:t>中频炉</w:t>
      </w:r>
      <w:r>
        <w:rPr>
          <w:rFonts w:hint="eastAsia" w:ascii="宋体" w:hAnsi="宋体" w:eastAsia="宋体" w:cs="宋体"/>
          <w:sz w:val="24"/>
          <w:szCs w:val="24"/>
        </w:rPr>
        <w:t>除尘系统；除渣后人工取铁水浇样；</w:t>
      </w:r>
    </w:p>
    <w:p w14:paraId="6BBF749A">
      <w:pPr>
        <w:spacing w:line="360" w:lineRule="auto"/>
        <w:rPr>
          <w:rFonts w:ascii="宋体" w:hAnsi="宋体" w:eastAsia="宋体" w:cs="宋体"/>
          <w:sz w:val="24"/>
          <w:szCs w:val="24"/>
        </w:rPr>
      </w:pPr>
      <w:r>
        <w:rPr>
          <w:rFonts w:hint="eastAsia" w:ascii="宋体" w:hAnsi="宋体" w:eastAsia="宋体" w:cs="宋体"/>
          <w:sz w:val="24"/>
          <w:szCs w:val="24"/>
        </w:rPr>
        <w:t>⑤浇注包移动过程有保温装置，防止温降过快；</w:t>
      </w:r>
    </w:p>
    <w:p w14:paraId="5E4C88A2">
      <w:pPr>
        <w:spacing w:line="360" w:lineRule="auto"/>
        <w:rPr>
          <w:rFonts w:ascii="宋体" w:hAnsi="宋体" w:eastAsia="宋体" w:cs="宋体"/>
          <w:sz w:val="24"/>
          <w:szCs w:val="24"/>
        </w:rPr>
      </w:pPr>
      <w:r>
        <w:rPr>
          <w:rFonts w:hint="eastAsia" w:ascii="宋体" w:hAnsi="宋体" w:eastAsia="宋体" w:cs="宋体"/>
          <w:sz w:val="24"/>
          <w:szCs w:val="24"/>
        </w:rPr>
        <w:t>⑥浇包不接铁水时有保温装置，防止降温。</w:t>
      </w:r>
    </w:p>
    <w:p w14:paraId="19448AAF">
      <w:pPr>
        <w:spacing w:line="360" w:lineRule="auto"/>
        <w:rPr>
          <w:rFonts w:ascii="宋体" w:hAnsi="宋体" w:eastAsia="宋体" w:cs="宋体"/>
          <w:sz w:val="24"/>
          <w:szCs w:val="24"/>
        </w:rPr>
      </w:pPr>
      <w:r>
        <w:rPr>
          <w:rFonts w:hint="eastAsia" w:ascii="宋体" w:hAnsi="宋体" w:eastAsia="宋体" w:cs="宋体"/>
          <w:sz w:val="24"/>
          <w:szCs w:val="24"/>
        </w:rPr>
        <w:t>1.7中频炉、</w:t>
      </w:r>
      <w:r>
        <w:rPr>
          <w:rFonts w:hint="eastAsia" w:ascii="宋体" w:hAnsi="宋体" w:eastAsia="宋体" w:cs="宋体"/>
          <w:sz w:val="24"/>
          <w:szCs w:val="24"/>
          <w:highlight w:val="none"/>
        </w:rPr>
        <w:t>处理站</w:t>
      </w:r>
      <w:r>
        <w:rPr>
          <w:rFonts w:hint="eastAsia" w:ascii="宋体" w:hAnsi="宋体" w:eastAsia="宋体" w:cs="宋体"/>
          <w:sz w:val="24"/>
          <w:szCs w:val="24"/>
          <w:highlight w:val="none"/>
          <w:lang w:val="en-US" w:eastAsia="zh-CN"/>
        </w:rPr>
        <w:t>处需</w:t>
      </w:r>
      <w:r>
        <w:rPr>
          <w:rFonts w:hint="eastAsia" w:ascii="宋体" w:hAnsi="宋体" w:eastAsia="宋体" w:cs="宋体"/>
          <w:sz w:val="24"/>
          <w:szCs w:val="24"/>
        </w:rPr>
        <w:t>保证中频炉化料、出铁水、</w:t>
      </w:r>
      <w:r>
        <w:rPr>
          <w:rFonts w:hint="eastAsia" w:ascii="宋体" w:hAnsi="宋体" w:eastAsia="宋体" w:cs="宋体"/>
          <w:sz w:val="24"/>
          <w:szCs w:val="24"/>
          <w:lang w:val="en-US" w:eastAsia="zh-CN"/>
        </w:rPr>
        <w:t>蠕化处理</w:t>
      </w:r>
      <w:r>
        <w:rPr>
          <w:rFonts w:hint="eastAsia" w:ascii="宋体" w:hAnsi="宋体" w:eastAsia="宋体" w:cs="宋体"/>
          <w:sz w:val="24"/>
          <w:szCs w:val="24"/>
        </w:rPr>
        <w:t>等生产过程烟尘的有效收集，且不得影响打炉以及行车吊运、回铁水等过程</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加料过程，炉顶除尘罩管道阀门打开进行烟尘收集，单次加料完成，炉盖关闭，除尘罩管道阀门关闭；出铁水过程，炉前除尘罩管道阀门打开，单次出铁水完成后，管道阀门关闭；处理站处理过程，处理站管道阀门打开，处理完成后，阀门关闭；可利用现有除尘进行改造或新制，</w:t>
      </w:r>
      <w:r>
        <w:rPr>
          <w:rFonts w:hint="eastAsia" w:ascii="宋体" w:hAnsi="宋体" w:eastAsia="宋体" w:cs="宋体"/>
          <w:sz w:val="24"/>
          <w:szCs w:val="24"/>
        </w:rPr>
        <w:t>除尘管路接入</w:t>
      </w:r>
      <w:r>
        <w:rPr>
          <w:rFonts w:hint="eastAsia" w:ascii="宋体" w:hAnsi="宋体" w:eastAsia="宋体" w:cs="宋体"/>
          <w:sz w:val="24"/>
          <w:szCs w:val="24"/>
          <w:lang w:val="en-US" w:eastAsia="zh-CN"/>
        </w:rPr>
        <w:t>中频炉现用</w:t>
      </w:r>
      <w:r>
        <w:rPr>
          <w:rFonts w:hint="eastAsia" w:ascii="宋体" w:hAnsi="宋体" w:eastAsia="宋体" w:cs="宋体"/>
          <w:sz w:val="24"/>
          <w:szCs w:val="24"/>
        </w:rPr>
        <w:t>除尘设备。</w:t>
      </w:r>
    </w:p>
    <w:p w14:paraId="399BB3CB">
      <w:pPr>
        <w:spacing w:line="360" w:lineRule="auto"/>
        <w:rPr>
          <w:rFonts w:ascii="宋体" w:hAnsi="宋体" w:eastAsia="宋体" w:cs="宋体"/>
          <w:sz w:val="24"/>
          <w:szCs w:val="24"/>
        </w:rPr>
      </w:pPr>
      <w:r>
        <w:rPr>
          <w:rFonts w:hint="eastAsia" w:ascii="宋体" w:hAnsi="宋体" w:eastAsia="宋体" w:cs="宋体"/>
          <w:sz w:val="24"/>
          <w:szCs w:val="24"/>
        </w:rPr>
        <w:t>1.8铁水转运运输全过程须有烟尘收集净化系统，形式包括除尘罩、转运车除尘装置等，保证铁水转运过程烟尘的有效收集，除尘管道可接入现用除尘设备，且结构便于相关设备的维修操作。</w:t>
      </w:r>
    </w:p>
    <w:p w14:paraId="3F9E5962">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rPr>
        <w:t>1.9实现浇注车浇包自挂动包功能，并与浇注车形成联动</w:t>
      </w:r>
      <w:r>
        <w:rPr>
          <w:rFonts w:hint="eastAsia" w:ascii="宋体" w:hAnsi="宋体" w:eastAsia="宋体" w:cs="宋体"/>
          <w:sz w:val="24"/>
          <w:szCs w:val="24"/>
          <w:lang w:eastAsia="zh-CN"/>
        </w:rPr>
        <w:t>；</w:t>
      </w:r>
      <w:r>
        <w:rPr>
          <w:rFonts w:hint="eastAsia" w:ascii="宋体" w:hAnsi="宋体" w:eastAsia="宋体" w:cs="宋体"/>
          <w:sz w:val="24"/>
          <w:szCs w:val="24"/>
        </w:rPr>
        <w:t>自动挂包前，浇包需调整至正确姿势（浇包嘴朝向南侧）。</w:t>
      </w:r>
    </w:p>
    <w:p w14:paraId="1A4874FC">
      <w:pPr>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rPr>
        <w:t>1.10</w:t>
      </w:r>
      <w:r>
        <w:rPr>
          <w:rFonts w:hint="eastAsia" w:ascii="宋体" w:hAnsi="宋体" w:eastAsia="宋体" w:cs="宋体"/>
          <w:sz w:val="24"/>
          <w:szCs w:val="24"/>
          <w:lang w:val="en-US" w:eastAsia="zh-CN"/>
        </w:rPr>
        <w:t>中间转运车与炉前转运车对接，以及中间转运车与提升转运车对接过程，均需有除尘收集装置，接入现用除尘系统。</w:t>
      </w:r>
    </w:p>
    <w:p w14:paraId="659A4F25">
      <w:pPr>
        <w:spacing w:line="360" w:lineRule="auto"/>
        <w:rPr>
          <w:rFonts w:ascii="宋体" w:hAnsi="宋体" w:eastAsia="宋体" w:cs="宋体"/>
          <w:sz w:val="24"/>
          <w:szCs w:val="24"/>
        </w:rPr>
      </w:pPr>
      <w:r>
        <w:rPr>
          <w:rFonts w:hint="eastAsia" w:ascii="宋体" w:hAnsi="宋体" w:eastAsia="宋体" w:cs="宋体"/>
          <w:sz w:val="24"/>
          <w:szCs w:val="24"/>
        </w:rPr>
        <w:t>1.11浇注机部分地面底部埋线位置需重新布线走线，避免铁水小车辊道地基对线路造成损坏或后续更换。</w:t>
      </w:r>
    </w:p>
    <w:p w14:paraId="5198836A">
      <w:pPr>
        <w:spacing w:line="360" w:lineRule="auto"/>
        <w:rPr>
          <w:rFonts w:ascii="宋体" w:hAnsi="宋体" w:eastAsia="宋体" w:cs="宋体"/>
          <w:sz w:val="24"/>
          <w:szCs w:val="24"/>
        </w:rPr>
      </w:pPr>
      <w:r>
        <w:rPr>
          <w:rFonts w:hint="eastAsia" w:ascii="宋体" w:hAnsi="宋体" w:eastAsia="宋体" w:cs="宋体"/>
          <w:sz w:val="24"/>
          <w:szCs w:val="24"/>
        </w:rPr>
        <w:t>1.12每套中频炉需配置触摸屏操作台，地面需一个触摸屏操作台，可进行全局域的信息传递以及进行全过程动作、信号的设置和控制，便于相关操作的控制以及信息的获取；可以实时的信息传递，根据现场生产情况自动或者根据浇注机、中频炉的出铁要求信息进行，与生产实现无缝对接。</w:t>
      </w:r>
    </w:p>
    <w:p w14:paraId="3CB21634">
      <w:pPr>
        <w:spacing w:line="360" w:lineRule="auto"/>
        <w:rPr>
          <w:rFonts w:ascii="宋体" w:hAnsi="宋体" w:eastAsia="宋体" w:cs="宋体"/>
          <w:sz w:val="24"/>
          <w:szCs w:val="24"/>
        </w:rPr>
      </w:pPr>
      <w:r>
        <w:rPr>
          <w:rFonts w:hint="eastAsia" w:ascii="宋体" w:hAnsi="宋体" w:eastAsia="宋体" w:cs="宋体"/>
          <w:sz w:val="24"/>
          <w:szCs w:val="24"/>
        </w:rPr>
        <w:t>1.13炉前称重辊道有称量功能，人员在方便观察的位置配清晰显示屏或者触摸屏，显示浇注包内铁水实时重量，数据传入上位机系统，可进行存储、查询及导出。</w:t>
      </w:r>
    </w:p>
    <w:p w14:paraId="2305A7A3">
      <w:pPr>
        <w:spacing w:line="360" w:lineRule="auto"/>
        <w:rPr>
          <w:rFonts w:ascii="宋体" w:hAnsi="宋体" w:eastAsia="宋体" w:cs="宋体"/>
          <w:sz w:val="24"/>
          <w:szCs w:val="24"/>
        </w:rPr>
      </w:pPr>
      <w:r>
        <w:rPr>
          <w:rFonts w:hint="eastAsia" w:ascii="宋体" w:hAnsi="宋体" w:eastAsia="宋体" w:cs="宋体"/>
          <w:sz w:val="24"/>
          <w:szCs w:val="24"/>
        </w:rPr>
        <w:t>1.14装有此项目所有使用到软件的PC上位机，便于对现场PLC程序等进行监控、修改，并对项目进行组态，可显示设备设施所用动态，可实现所有功能、参数的设置与控制。</w:t>
      </w:r>
    </w:p>
    <w:p w14:paraId="6E837F8F">
      <w:pPr>
        <w:spacing w:line="360" w:lineRule="auto"/>
        <w:rPr>
          <w:rFonts w:ascii="宋体" w:hAnsi="宋体" w:eastAsia="宋体" w:cs="宋体"/>
          <w:sz w:val="24"/>
          <w:szCs w:val="24"/>
        </w:rPr>
      </w:pPr>
      <w:r>
        <w:rPr>
          <w:rFonts w:hint="eastAsia" w:ascii="宋体" w:hAnsi="宋体" w:eastAsia="宋体" w:cs="宋体"/>
          <w:sz w:val="24"/>
          <w:szCs w:val="24"/>
        </w:rPr>
        <w:t>1.15所有转运车行走、升降、旋转、浇注包定位等动作均采用伺服驱动；行走激光测距确定准确的的位置，误差≤±2.5mm。</w:t>
      </w:r>
    </w:p>
    <w:p w14:paraId="096FB179">
      <w:pPr>
        <w:spacing w:line="360" w:lineRule="auto"/>
        <w:rPr>
          <w:rFonts w:ascii="宋体" w:hAnsi="宋体" w:eastAsia="宋体" w:cs="宋体"/>
          <w:sz w:val="24"/>
          <w:szCs w:val="24"/>
        </w:rPr>
      </w:pPr>
      <w:r>
        <w:rPr>
          <w:rFonts w:hint="eastAsia" w:ascii="宋体" w:hAnsi="宋体" w:eastAsia="宋体" w:cs="宋体"/>
          <w:sz w:val="24"/>
          <w:szCs w:val="24"/>
        </w:rPr>
        <w:t>1.16所有转运车带有声、光报警，铁水转运运行进行声光提示；转运车上的辊道输送机构要平稳、安全、可靠，配有浇注包机械定位，确保转运车运行过程中浇注包不会滑动，到位置后定位自动打开。</w:t>
      </w:r>
    </w:p>
    <w:p w14:paraId="03EEAA10">
      <w:pPr>
        <w:spacing w:line="360" w:lineRule="auto"/>
        <w:rPr>
          <w:rFonts w:ascii="宋体" w:hAnsi="宋体" w:eastAsia="宋体" w:cs="宋体"/>
          <w:sz w:val="24"/>
          <w:szCs w:val="24"/>
        </w:rPr>
      </w:pPr>
      <w:r>
        <w:rPr>
          <w:rFonts w:hint="eastAsia" w:ascii="宋体" w:hAnsi="宋体" w:eastAsia="宋体" w:cs="宋体"/>
          <w:sz w:val="24"/>
          <w:szCs w:val="24"/>
        </w:rPr>
        <w:t>1.17中频炉处可实时获取炉前化验室送样的信息（如送样炉号、炉次、包次等）；检测后信息通过网络传递与各操作台进行显示，并进行存储。</w:t>
      </w:r>
    </w:p>
    <w:p w14:paraId="5DC04BBE">
      <w:pPr>
        <w:spacing w:line="360" w:lineRule="auto"/>
        <w:rPr>
          <w:rFonts w:ascii="宋体" w:hAnsi="宋体" w:eastAsia="宋体" w:cs="宋体"/>
          <w:sz w:val="24"/>
          <w:szCs w:val="24"/>
        </w:rPr>
      </w:pPr>
      <w:r>
        <w:rPr>
          <w:rFonts w:hint="eastAsia" w:ascii="宋体" w:hAnsi="宋体" w:eastAsia="宋体" w:cs="宋体"/>
          <w:sz w:val="24"/>
          <w:szCs w:val="24"/>
        </w:rPr>
        <w:t>1.18转运车，带烟尘自动收集装置，转运过程中带烟尘收集净化系统。</w:t>
      </w:r>
    </w:p>
    <w:p w14:paraId="1491CE90">
      <w:pPr>
        <w:spacing w:line="360" w:lineRule="auto"/>
        <w:rPr>
          <w:rFonts w:ascii="宋体" w:hAnsi="宋体" w:eastAsia="宋体" w:cs="宋体"/>
          <w:sz w:val="24"/>
          <w:szCs w:val="24"/>
        </w:rPr>
      </w:pPr>
      <w:r>
        <w:rPr>
          <w:rFonts w:hint="eastAsia" w:ascii="宋体" w:hAnsi="宋体" w:eastAsia="宋体" w:cs="宋体"/>
          <w:sz w:val="24"/>
          <w:szCs w:val="24"/>
        </w:rPr>
        <w:t>1.19铁水转运系统可进行模块化设置、操作，局部出现问题时可进行流程屏蔽，其它动作正常（如自动挂包位出现问题时，可进行屏蔽，进行叉车挂包;炉前转运车某一辆发生问题，另一台可至所有无障碍位置接铁水进行生产）。</w:t>
      </w:r>
    </w:p>
    <w:p w14:paraId="681806EC">
      <w:pPr>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rPr>
        <w:t>1.20中频炉除渣过程</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处理站处理、</w:t>
      </w:r>
      <w:r>
        <w:rPr>
          <w:rFonts w:hint="eastAsia" w:ascii="宋体" w:hAnsi="宋体" w:eastAsia="宋体" w:cs="宋体"/>
          <w:sz w:val="24"/>
          <w:szCs w:val="24"/>
        </w:rPr>
        <w:t>铁水转运</w:t>
      </w:r>
      <w:r>
        <w:rPr>
          <w:rFonts w:hint="eastAsia" w:ascii="宋体" w:hAnsi="宋体" w:eastAsia="宋体" w:cs="宋体"/>
          <w:sz w:val="24"/>
          <w:szCs w:val="24"/>
          <w:lang w:val="en-US" w:eastAsia="zh-CN"/>
        </w:rPr>
        <w:t>等过程均</w:t>
      </w:r>
      <w:r>
        <w:rPr>
          <w:rFonts w:hint="eastAsia" w:ascii="宋体" w:hAnsi="宋体" w:eastAsia="宋体" w:cs="宋体"/>
          <w:sz w:val="24"/>
          <w:szCs w:val="24"/>
        </w:rPr>
        <w:t>需有</w:t>
      </w:r>
      <w:r>
        <w:rPr>
          <w:rFonts w:hint="eastAsia" w:ascii="宋体" w:hAnsi="宋体" w:eastAsia="宋体" w:cs="宋体"/>
          <w:sz w:val="24"/>
          <w:szCs w:val="24"/>
          <w:lang w:val="en-US" w:eastAsia="zh-CN"/>
        </w:rPr>
        <w:t>效</w:t>
      </w:r>
      <w:r>
        <w:rPr>
          <w:rFonts w:hint="eastAsia" w:ascii="宋体" w:hAnsi="宋体" w:eastAsia="宋体" w:cs="宋体"/>
          <w:sz w:val="24"/>
          <w:szCs w:val="24"/>
        </w:rPr>
        <w:t>防护，防止对铁水转运系统</w:t>
      </w:r>
      <w:r>
        <w:rPr>
          <w:rFonts w:hint="eastAsia" w:ascii="宋体" w:hAnsi="宋体" w:eastAsia="宋体" w:cs="宋体"/>
          <w:sz w:val="24"/>
          <w:szCs w:val="24"/>
          <w:lang w:val="en-US" w:eastAsia="zh-CN"/>
        </w:rPr>
        <w:t>硬件</w:t>
      </w:r>
      <w:r>
        <w:rPr>
          <w:rFonts w:hint="eastAsia" w:ascii="宋体" w:hAnsi="宋体" w:eastAsia="宋体" w:cs="宋体"/>
          <w:sz w:val="24"/>
          <w:szCs w:val="24"/>
        </w:rPr>
        <w:t>形成损坏</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处理站辊道发生问题时，可便于浇注包移出的措施。</w:t>
      </w:r>
    </w:p>
    <w:p w14:paraId="227EB6DC">
      <w:pPr>
        <w:spacing w:line="360" w:lineRule="auto"/>
        <w:rPr>
          <w:rFonts w:ascii="宋体" w:hAnsi="宋体" w:eastAsia="宋体" w:cs="宋体"/>
          <w:sz w:val="24"/>
          <w:szCs w:val="24"/>
        </w:rPr>
      </w:pPr>
      <w:r>
        <w:rPr>
          <w:rFonts w:hint="eastAsia" w:ascii="宋体" w:hAnsi="宋体" w:eastAsia="宋体" w:cs="宋体"/>
          <w:sz w:val="24"/>
          <w:szCs w:val="24"/>
        </w:rPr>
        <w:t>1.21留有应急通道及叉车取包位、挂包位，便于进行叉车转运铁水；使用叉车进行铁水转运时，可在轨道处正常穿行，并可在中频炉、</w:t>
      </w:r>
      <w:r>
        <w:rPr>
          <w:rFonts w:hint="eastAsia" w:ascii="宋体" w:hAnsi="宋体" w:eastAsia="宋体" w:cs="宋体"/>
          <w:sz w:val="24"/>
          <w:szCs w:val="24"/>
          <w:lang w:val="en-US" w:eastAsia="zh-CN"/>
        </w:rPr>
        <w:t>处理站</w:t>
      </w:r>
      <w:r>
        <w:rPr>
          <w:rFonts w:hint="eastAsia" w:ascii="宋体" w:hAnsi="宋体" w:eastAsia="宋体" w:cs="宋体"/>
          <w:sz w:val="24"/>
          <w:szCs w:val="24"/>
        </w:rPr>
        <w:t>、浇注车等处正常操作。</w:t>
      </w:r>
    </w:p>
    <w:p w14:paraId="04763391">
      <w:pPr>
        <w:spacing w:line="360" w:lineRule="auto"/>
        <w:rPr>
          <w:rFonts w:ascii="宋体" w:hAnsi="宋体" w:eastAsia="宋体" w:cs="宋体"/>
          <w:sz w:val="24"/>
          <w:szCs w:val="24"/>
        </w:rPr>
      </w:pPr>
      <w:r>
        <w:rPr>
          <w:rFonts w:hint="eastAsia" w:ascii="宋体" w:hAnsi="宋体" w:eastAsia="宋体" w:cs="宋体"/>
          <w:sz w:val="24"/>
          <w:szCs w:val="24"/>
        </w:rPr>
        <w:t>1.22设置移包、上包位置，便于浇包的更换、移除等操作。</w:t>
      </w:r>
    </w:p>
    <w:p w14:paraId="09C58823">
      <w:pPr>
        <w:spacing w:line="360" w:lineRule="auto"/>
        <w:rPr>
          <w:rFonts w:ascii="宋体" w:hAnsi="宋体" w:eastAsia="宋体" w:cs="宋体"/>
          <w:sz w:val="24"/>
          <w:szCs w:val="24"/>
        </w:rPr>
      </w:pPr>
      <w:r>
        <w:rPr>
          <w:rFonts w:hint="eastAsia" w:ascii="宋体" w:hAnsi="宋体" w:eastAsia="宋体" w:cs="宋体"/>
          <w:sz w:val="24"/>
          <w:szCs w:val="24"/>
        </w:rPr>
        <w:t>1.23设备应有手动、自动工作模式。</w:t>
      </w:r>
    </w:p>
    <w:p w14:paraId="34EBC27C">
      <w:pPr>
        <w:spacing w:line="360" w:lineRule="auto"/>
        <w:rPr>
          <w:rFonts w:ascii="宋体" w:hAnsi="宋体" w:eastAsia="宋体" w:cs="宋体"/>
          <w:sz w:val="24"/>
          <w:szCs w:val="24"/>
        </w:rPr>
      </w:pPr>
      <w:r>
        <w:rPr>
          <w:rFonts w:hint="eastAsia" w:ascii="宋体" w:hAnsi="宋体" w:eastAsia="宋体" w:cs="宋体"/>
          <w:sz w:val="24"/>
          <w:szCs w:val="24"/>
        </w:rPr>
        <w:t>1.24留有浇注包转运车检修位，便于对小车进行检修、检查；浇注包于转运车之上时要便于取下。</w:t>
      </w:r>
    </w:p>
    <w:p w14:paraId="5448F20C">
      <w:pPr>
        <w:spacing w:line="360" w:lineRule="auto"/>
        <w:rPr>
          <w:rFonts w:ascii="宋体" w:hAnsi="宋体" w:eastAsia="宋体" w:cs="宋体"/>
          <w:sz w:val="24"/>
          <w:szCs w:val="24"/>
        </w:rPr>
      </w:pPr>
      <w:r>
        <w:rPr>
          <w:rFonts w:hint="eastAsia" w:ascii="宋体" w:hAnsi="宋体" w:eastAsia="宋体" w:cs="宋体"/>
          <w:sz w:val="24"/>
          <w:szCs w:val="24"/>
        </w:rPr>
        <w:t>1.25设备应具</w:t>
      </w:r>
      <w:r>
        <w:rPr>
          <w:rFonts w:hint="eastAsia" w:ascii="宋体" w:hAnsi="宋体" w:eastAsia="宋体" w:cs="宋体"/>
          <w:color w:val="auto"/>
          <w:sz w:val="24"/>
          <w:szCs w:val="24"/>
        </w:rPr>
        <w:t>有</w:t>
      </w:r>
      <w:r>
        <w:rPr>
          <w:rFonts w:hint="eastAsia" w:ascii="宋体" w:hAnsi="宋体" w:eastAsia="宋体" w:cs="宋体"/>
          <w:color w:val="auto"/>
          <w:sz w:val="24"/>
          <w:szCs w:val="24"/>
          <w:lang w:val="en-US" w:eastAsia="zh-CN"/>
        </w:rPr>
        <w:t>设备</w:t>
      </w:r>
      <w:r>
        <w:rPr>
          <w:rFonts w:hint="eastAsia" w:ascii="宋体" w:hAnsi="宋体" w:eastAsia="宋体" w:cs="宋体"/>
          <w:color w:val="auto"/>
          <w:sz w:val="24"/>
          <w:szCs w:val="24"/>
        </w:rPr>
        <w:t>参数的设置</w:t>
      </w:r>
      <w:r>
        <w:rPr>
          <w:rFonts w:hint="eastAsia" w:ascii="宋体" w:hAnsi="宋体" w:eastAsia="宋体" w:cs="宋体"/>
          <w:sz w:val="24"/>
          <w:szCs w:val="24"/>
        </w:rPr>
        <w:t>、修改和存储等功能。</w:t>
      </w:r>
    </w:p>
    <w:p w14:paraId="5056A67B">
      <w:pPr>
        <w:spacing w:line="360" w:lineRule="auto"/>
        <w:rPr>
          <w:rFonts w:ascii="宋体" w:hAnsi="宋体" w:eastAsia="宋体" w:cs="宋体"/>
          <w:sz w:val="24"/>
          <w:szCs w:val="24"/>
        </w:rPr>
      </w:pPr>
      <w:r>
        <w:rPr>
          <w:rFonts w:hint="eastAsia" w:ascii="宋体" w:hAnsi="宋体" w:eastAsia="宋体" w:cs="宋体"/>
          <w:sz w:val="24"/>
          <w:szCs w:val="24"/>
        </w:rPr>
        <w:t>1.26设备具有故障显示功能，具有故障显示、自行诊断、实时报警及故障远程诊断功能，同时有详细的诊断故障说明，并可显示机、电、气、液等故障的类型及部位。</w:t>
      </w:r>
    </w:p>
    <w:p w14:paraId="707EEB9E">
      <w:pPr>
        <w:spacing w:line="360" w:lineRule="auto"/>
        <w:rPr>
          <w:rFonts w:ascii="宋体" w:hAnsi="宋体" w:eastAsia="宋体" w:cs="宋体"/>
          <w:sz w:val="24"/>
          <w:szCs w:val="24"/>
        </w:rPr>
      </w:pPr>
      <w:r>
        <w:rPr>
          <w:rFonts w:hint="eastAsia" w:ascii="宋体" w:hAnsi="宋体" w:eastAsia="宋体" w:cs="宋体"/>
          <w:sz w:val="24"/>
          <w:szCs w:val="24"/>
        </w:rPr>
        <w:t>1.27利用现有</w:t>
      </w:r>
      <w:r>
        <w:rPr>
          <w:rFonts w:hint="eastAsia" w:ascii="宋体" w:hAnsi="宋体" w:eastAsia="宋体" w:cs="宋体"/>
          <w:sz w:val="24"/>
          <w:szCs w:val="24"/>
          <w:lang w:val="en-US" w:eastAsia="zh-CN"/>
        </w:rPr>
        <w:t>处理站</w:t>
      </w:r>
      <w:r>
        <w:rPr>
          <w:rFonts w:hint="eastAsia" w:ascii="宋体" w:hAnsi="宋体" w:eastAsia="宋体" w:cs="宋体"/>
          <w:sz w:val="24"/>
          <w:szCs w:val="24"/>
        </w:rPr>
        <w:t>进行改造，自动实现处理过程中包盖与浇注包压紧密封，防止处理过程中烟尘、铁水外溢，进出处理站可自动/人工控制。</w:t>
      </w:r>
    </w:p>
    <w:p w14:paraId="580F47FF">
      <w:pPr>
        <w:spacing w:line="360" w:lineRule="auto"/>
        <w:rPr>
          <w:rFonts w:ascii="宋体" w:hAnsi="宋体" w:eastAsia="宋体" w:cs="宋体"/>
          <w:sz w:val="24"/>
          <w:szCs w:val="24"/>
        </w:rPr>
      </w:pPr>
      <w:r>
        <w:rPr>
          <w:rFonts w:hint="eastAsia" w:ascii="宋体" w:hAnsi="宋体" w:eastAsia="宋体" w:cs="宋体"/>
          <w:sz w:val="24"/>
          <w:szCs w:val="24"/>
        </w:rPr>
        <w:t>1.28可拆卸式吊包工装灵活、安全可靠，可以方便的通过可拆卸式吊架，实现残余铁水的清空或者回炉。</w:t>
      </w:r>
    </w:p>
    <w:p w14:paraId="33A77124">
      <w:pPr>
        <w:spacing w:line="360" w:lineRule="auto"/>
        <w:rPr>
          <w:rFonts w:ascii="宋体" w:hAnsi="宋体" w:eastAsia="宋体" w:cs="宋体"/>
          <w:sz w:val="24"/>
          <w:szCs w:val="24"/>
        </w:rPr>
      </w:pPr>
      <w:r>
        <w:rPr>
          <w:rFonts w:hint="eastAsia" w:ascii="宋体" w:hAnsi="宋体" w:eastAsia="宋体" w:cs="宋体"/>
          <w:sz w:val="24"/>
          <w:szCs w:val="24"/>
        </w:rPr>
        <w:t>1.29所有辊道及检测元器件防护合理严密，防止烫坏，护板采用厚度不低于5mm的钢板制作</w:t>
      </w:r>
      <w:r>
        <w:rPr>
          <w:rFonts w:hint="eastAsia" w:ascii="宋体" w:hAnsi="宋体" w:eastAsia="宋体" w:cs="宋体"/>
          <w:sz w:val="24"/>
          <w:szCs w:val="24"/>
          <w:lang w:val="en-US" w:eastAsia="zh-CN"/>
        </w:rPr>
        <w:t>,轻轨采用55Q或其他高锰材料国标30#轻轨</w:t>
      </w:r>
      <w:r>
        <w:rPr>
          <w:rFonts w:hint="eastAsia" w:ascii="宋体" w:hAnsi="宋体" w:eastAsia="宋体" w:cs="宋体"/>
          <w:sz w:val="24"/>
          <w:szCs w:val="24"/>
        </w:rPr>
        <w:t>；转运车自带轻轨表面清理器，防止轨道表面粘铁豆；转运系统采用</w:t>
      </w:r>
      <w:r>
        <w:rPr>
          <w:rFonts w:hint="eastAsia" w:ascii="宋体" w:hAnsi="宋体" w:eastAsia="宋体" w:cs="宋体"/>
          <w:sz w:val="24"/>
          <w:szCs w:val="24"/>
          <w:lang w:val="en-US" w:eastAsia="zh-CN"/>
        </w:rPr>
        <w:t>实心托辊，</w:t>
      </w:r>
      <w:r>
        <w:rPr>
          <w:rFonts w:hint="eastAsia" w:ascii="宋体" w:hAnsi="宋体" w:eastAsia="宋体" w:cs="宋体"/>
          <w:sz w:val="24"/>
          <w:szCs w:val="24"/>
        </w:rPr>
        <w:t>表面热处理，使其硬度及耐磨性能良好，并发黑防锈处理。</w:t>
      </w:r>
    </w:p>
    <w:p w14:paraId="69B0B524">
      <w:pPr>
        <w:spacing w:line="360" w:lineRule="auto"/>
        <w:rPr>
          <w:rFonts w:ascii="宋体" w:hAnsi="宋体" w:eastAsia="宋体" w:cs="宋体"/>
          <w:sz w:val="24"/>
          <w:szCs w:val="24"/>
          <w:highlight w:val="yellow"/>
        </w:rPr>
      </w:pPr>
      <w:r>
        <w:rPr>
          <w:rFonts w:hint="eastAsia" w:ascii="宋体" w:hAnsi="宋体" w:eastAsia="宋体" w:cs="宋体"/>
          <w:sz w:val="24"/>
          <w:szCs w:val="24"/>
        </w:rPr>
        <w:t>1.30安全防护设施，包含安全防护栏，车间过道自动开合闸门，道闸结构采用栅栏式；安全门电气安全连锁控制，安全提醒设计；安全防护栏，车间过道自动开合闸门等均需符合国家标注及安全生产标准化要求，护栏高度不得低于1500mm。</w:t>
      </w:r>
    </w:p>
    <w:p w14:paraId="5EFAEDC9">
      <w:pPr>
        <w:spacing w:line="360" w:lineRule="auto"/>
        <w:rPr>
          <w:rFonts w:ascii="宋体" w:hAnsi="宋体" w:eastAsia="宋体" w:cs="宋体"/>
          <w:sz w:val="24"/>
          <w:szCs w:val="24"/>
        </w:rPr>
      </w:pPr>
      <w:r>
        <w:rPr>
          <w:rFonts w:hint="eastAsia" w:ascii="宋体" w:hAnsi="宋体" w:eastAsia="宋体" w:cs="宋体"/>
          <w:sz w:val="24"/>
          <w:szCs w:val="24"/>
        </w:rPr>
        <w:t>1.31设备出现故障时，能方便的处理浇注包，浇注包可方便迅速的从转运车或者辊道上转运走，并且控制系统自动声光报警，显示详细的故障原因，同时立即进行保护；所有故障信息能存储并可随时查询。</w:t>
      </w:r>
    </w:p>
    <w:p w14:paraId="10D7832D">
      <w:pPr>
        <w:spacing w:line="360" w:lineRule="auto"/>
        <w:rPr>
          <w:rFonts w:ascii="宋体" w:hAnsi="宋体" w:eastAsia="宋体" w:cs="宋体"/>
          <w:sz w:val="24"/>
          <w:szCs w:val="24"/>
        </w:rPr>
      </w:pPr>
      <w:r>
        <w:rPr>
          <w:rFonts w:hint="eastAsia" w:ascii="宋体" w:hAnsi="宋体" w:eastAsia="宋体" w:cs="宋体"/>
          <w:sz w:val="24"/>
          <w:szCs w:val="24"/>
        </w:rPr>
        <w:t>1.32自动转运系统设置有初始工位、承接铁水工位、球化/蠕化工位、扒渣工位以及维修储存转运包的工位。</w:t>
      </w:r>
    </w:p>
    <w:p w14:paraId="4462CC08">
      <w:pPr>
        <w:spacing w:line="360" w:lineRule="auto"/>
        <w:rPr>
          <w:rFonts w:ascii="宋体" w:hAnsi="宋体" w:eastAsia="宋体" w:cs="宋体"/>
          <w:sz w:val="24"/>
          <w:szCs w:val="24"/>
        </w:rPr>
      </w:pPr>
      <w:r>
        <w:rPr>
          <w:rFonts w:hint="eastAsia" w:ascii="宋体" w:hAnsi="宋体" w:eastAsia="宋体" w:cs="宋体"/>
          <w:sz w:val="24"/>
          <w:szCs w:val="24"/>
        </w:rPr>
        <w:t>1.33自动转运系统的电控以及供电系统具有防铁水飞溅的保护装置。</w:t>
      </w:r>
    </w:p>
    <w:p w14:paraId="75129524">
      <w:pPr>
        <w:spacing w:line="360" w:lineRule="auto"/>
        <w:rPr>
          <w:rFonts w:ascii="宋体" w:hAnsi="宋体" w:eastAsia="宋体" w:cs="宋体"/>
          <w:sz w:val="24"/>
          <w:szCs w:val="24"/>
        </w:rPr>
      </w:pPr>
      <w:bookmarkStart w:id="37" w:name="_Toc15424"/>
      <w:bookmarkStart w:id="38" w:name="_Toc204311037"/>
      <w:r>
        <w:rPr>
          <w:rFonts w:hint="eastAsia" w:ascii="宋体" w:hAnsi="宋体" w:eastAsia="宋体" w:cs="宋体"/>
          <w:sz w:val="24"/>
          <w:szCs w:val="24"/>
        </w:rPr>
        <w:t>1.34除渣后人工取铁水浇注试样。</w:t>
      </w:r>
    </w:p>
    <w:p w14:paraId="70593C12">
      <w:pPr>
        <w:spacing w:line="360" w:lineRule="auto"/>
        <w:rPr>
          <w:rFonts w:ascii="宋体" w:hAnsi="宋体" w:eastAsia="宋体" w:cs="宋体"/>
          <w:sz w:val="24"/>
          <w:szCs w:val="24"/>
        </w:rPr>
      </w:pPr>
      <w:r>
        <w:rPr>
          <w:rFonts w:hint="eastAsia" w:ascii="宋体" w:hAnsi="宋体" w:eastAsia="宋体" w:cs="宋体"/>
          <w:sz w:val="24"/>
          <w:szCs w:val="24"/>
        </w:rPr>
        <w:t>1.35提升转运车转运过程要设计浇包防倾倒功能，安全可靠。</w:t>
      </w:r>
    </w:p>
    <w:p w14:paraId="16CF63E4">
      <w:pPr>
        <w:spacing w:line="360" w:lineRule="auto"/>
        <w:rPr>
          <w:rFonts w:ascii="宋体" w:hAnsi="宋体" w:eastAsia="宋体" w:cs="宋体"/>
          <w:sz w:val="24"/>
          <w:szCs w:val="24"/>
          <w:highlight w:val="yellow"/>
        </w:rPr>
      </w:pPr>
      <w:r>
        <w:rPr>
          <w:rFonts w:hint="eastAsia" w:ascii="宋体" w:hAnsi="宋体" w:eastAsia="宋体" w:cs="宋体"/>
          <w:sz w:val="24"/>
          <w:szCs w:val="24"/>
        </w:rPr>
        <w:t>1.36上位机位于控制室内，需显示所有组态状态，便于控制室人员对设备运行状态进行实时监控；上位机存储所有所需参数、信息，具备导出功能，存储信息≥1年，可自动覆盖。</w:t>
      </w:r>
    </w:p>
    <w:p w14:paraId="450D5F41">
      <w:pPr>
        <w:spacing w:line="360" w:lineRule="auto"/>
        <w:rPr>
          <w:rFonts w:ascii="宋体" w:hAnsi="宋体" w:eastAsia="宋体" w:cs="宋体"/>
          <w:sz w:val="24"/>
          <w:szCs w:val="24"/>
        </w:rPr>
      </w:pPr>
      <w:r>
        <w:rPr>
          <w:rFonts w:hint="eastAsia" w:ascii="宋体" w:hAnsi="宋体" w:eastAsia="宋体" w:cs="宋体"/>
          <w:sz w:val="24"/>
          <w:szCs w:val="24"/>
        </w:rPr>
        <w:t>1.37便于叉车进行烘烤后浇注包的放包操作及取包操作。</w:t>
      </w:r>
    </w:p>
    <w:p w14:paraId="1F2BF1A4">
      <w:pPr>
        <w:spacing w:line="360" w:lineRule="auto"/>
        <w:rPr>
          <w:rFonts w:hint="eastAsia" w:ascii="宋体" w:hAnsi="宋体" w:eastAsia="宋体" w:cs="宋体"/>
          <w:sz w:val="24"/>
          <w:szCs w:val="24"/>
        </w:rPr>
      </w:pPr>
      <w:r>
        <w:rPr>
          <w:rFonts w:hint="eastAsia" w:ascii="宋体" w:hAnsi="宋体" w:eastAsia="宋体" w:cs="宋体"/>
          <w:sz w:val="24"/>
          <w:szCs w:val="24"/>
        </w:rPr>
        <w:t>1.38系统无线通讯抗干扰能力强，能保证</w:t>
      </w:r>
      <w:r>
        <w:rPr>
          <w:rFonts w:hint="eastAsia" w:ascii="宋体" w:hAnsi="宋体" w:eastAsia="宋体" w:cs="宋体"/>
          <w:sz w:val="24"/>
          <w:szCs w:val="24"/>
          <w:lang w:val="en-US" w:eastAsia="zh-CN"/>
        </w:rPr>
        <w:t>在现场微波烘干炉、中频炉以及其他无线5G信号运行的条件下，相互之间无干扰和影响，设备</w:t>
      </w:r>
      <w:r>
        <w:rPr>
          <w:rFonts w:hint="eastAsia" w:ascii="宋体" w:hAnsi="宋体" w:eastAsia="宋体" w:cs="宋体"/>
          <w:sz w:val="24"/>
          <w:szCs w:val="24"/>
        </w:rPr>
        <w:t>通讯良好。</w:t>
      </w:r>
    </w:p>
    <w:p w14:paraId="189CD7AE">
      <w:pPr>
        <w:spacing w:line="360" w:lineRule="auto"/>
        <w:rPr>
          <w:rFonts w:ascii="宋体" w:hAnsi="宋体" w:eastAsia="宋体" w:cs="宋体"/>
          <w:sz w:val="24"/>
          <w:szCs w:val="24"/>
        </w:rPr>
      </w:pPr>
      <w:r>
        <w:rPr>
          <w:rFonts w:hint="eastAsia" w:ascii="宋体" w:hAnsi="宋体" w:eastAsia="宋体" w:cs="宋体"/>
          <w:sz w:val="24"/>
          <w:szCs w:val="24"/>
        </w:rPr>
        <w:t>1.39结构改造后浇注包需满足自动运输铁水、自动挂包、浇注机运行、叉车运输等环节安全、稳定的使用。</w:t>
      </w:r>
    </w:p>
    <w:p w14:paraId="5093988B">
      <w:pPr>
        <w:spacing w:line="360" w:lineRule="auto"/>
        <w:rPr>
          <w:rFonts w:ascii="宋体" w:hAnsi="宋体" w:eastAsia="宋体" w:cs="宋体"/>
          <w:sz w:val="24"/>
          <w:szCs w:val="24"/>
        </w:rPr>
      </w:pPr>
      <w:r>
        <w:rPr>
          <w:rFonts w:hint="eastAsia" w:ascii="宋体" w:hAnsi="宋体" w:eastAsia="宋体" w:cs="宋体"/>
          <w:sz w:val="24"/>
          <w:szCs w:val="24"/>
        </w:rPr>
        <w:t>1.40系统同预留8吨炉铁水运输的功能：使用8吨炉时，叉车接铁水可与系统进行整体联动，放置于系统内进行铁水全部自动流程，空包亦可便捷的被叉车获取进行8吨炉铁水的接取。</w:t>
      </w:r>
    </w:p>
    <w:p w14:paraId="3C28D4C3">
      <w:pPr>
        <w:spacing w:line="360" w:lineRule="auto"/>
        <w:rPr>
          <w:rFonts w:ascii="宋体" w:hAnsi="宋体" w:eastAsia="宋体" w:cs="宋体"/>
          <w:sz w:val="24"/>
          <w:szCs w:val="24"/>
        </w:rPr>
      </w:pPr>
      <w:r>
        <w:rPr>
          <w:rFonts w:hint="eastAsia" w:ascii="宋体" w:hAnsi="宋体" w:eastAsia="宋体" w:cs="宋体"/>
          <w:sz w:val="24"/>
          <w:szCs w:val="24"/>
        </w:rPr>
        <w:t>1.41电气控制系统技术要求：</w:t>
      </w:r>
    </w:p>
    <w:bookmarkEnd w:id="37"/>
    <w:bookmarkEnd w:id="38"/>
    <w:p w14:paraId="0F32F94B">
      <w:pPr>
        <w:spacing w:line="360" w:lineRule="auto"/>
        <w:rPr>
          <w:rFonts w:ascii="宋体" w:hAnsi="宋体" w:eastAsia="宋体" w:cs="宋体"/>
          <w:sz w:val="24"/>
          <w:szCs w:val="24"/>
        </w:rPr>
      </w:pPr>
      <w:r>
        <w:rPr>
          <w:rFonts w:hint="eastAsia" w:ascii="宋体" w:hAnsi="宋体" w:eastAsia="宋体" w:cs="宋体"/>
          <w:sz w:val="24"/>
          <w:szCs w:val="24"/>
        </w:rPr>
        <w:t>①采用西门子S7-1500PLC,监控的HMI采用西门子触摸屏，触摸屏显示界面为中文。</w:t>
      </w:r>
    </w:p>
    <w:p w14:paraId="07B86651">
      <w:pPr>
        <w:spacing w:line="360" w:lineRule="auto"/>
        <w:rPr>
          <w:rFonts w:ascii="宋体" w:hAnsi="宋体" w:eastAsia="宋体" w:cs="宋体"/>
          <w:sz w:val="24"/>
          <w:szCs w:val="24"/>
        </w:rPr>
      </w:pPr>
      <w:r>
        <w:rPr>
          <w:rFonts w:hint="eastAsia" w:ascii="宋体" w:hAnsi="宋体" w:eastAsia="宋体" w:cs="宋体"/>
          <w:sz w:val="24"/>
          <w:szCs w:val="24"/>
        </w:rPr>
        <w:t>②PLC输入、输出要求各保留10%的备用点，PLC有隔离电源；PLC预留以太网接口。</w:t>
      </w:r>
    </w:p>
    <w:p w14:paraId="0D46F531">
      <w:pPr>
        <w:spacing w:line="360" w:lineRule="auto"/>
        <w:rPr>
          <w:rFonts w:ascii="宋体" w:hAnsi="宋体" w:eastAsia="宋体" w:cs="宋体"/>
          <w:sz w:val="24"/>
          <w:szCs w:val="24"/>
        </w:rPr>
      </w:pPr>
      <w:r>
        <w:rPr>
          <w:rFonts w:hint="eastAsia" w:ascii="宋体" w:hAnsi="宋体" w:eastAsia="宋体" w:cs="宋体"/>
          <w:sz w:val="24"/>
          <w:szCs w:val="24"/>
        </w:rPr>
        <w:t>③控制柜选用防尘防水性能不低于IP54、要求采用标准锁具，根据需要确定带空调。采用底部进线方式，立柜需带电柜底座，带有电缆导入的底板；挂式柜（箱）进出线需使用电缆接头。分线盒、按钮盒为金属材质。</w:t>
      </w:r>
    </w:p>
    <w:p w14:paraId="0DF2FE59">
      <w:pPr>
        <w:spacing w:line="360" w:lineRule="auto"/>
        <w:rPr>
          <w:rFonts w:ascii="宋体" w:hAnsi="宋体" w:eastAsia="宋体" w:cs="宋体"/>
          <w:sz w:val="24"/>
          <w:szCs w:val="24"/>
        </w:rPr>
      </w:pPr>
      <w:r>
        <w:rPr>
          <w:rFonts w:hint="eastAsia" w:ascii="宋体" w:hAnsi="宋体" w:eastAsia="宋体" w:cs="宋体"/>
          <w:sz w:val="24"/>
          <w:szCs w:val="24"/>
        </w:rPr>
        <w:t>④断路器、接触器等电机和线路控制元件选用Schneider或SIEMENS品牌产品；伺服、变频控制器选用SEW产品；按钮、指示灯为Schneider或SIEMENS品牌，加装蚀刻或冲压金属刻字标牌；其它元器件要求为同等档次名牌产品。接近开关、光电开关等传感器选用Sick或Turck产品。</w:t>
      </w:r>
    </w:p>
    <w:p w14:paraId="4489044E">
      <w:pPr>
        <w:spacing w:line="360" w:lineRule="auto"/>
        <w:rPr>
          <w:rFonts w:ascii="宋体" w:hAnsi="宋体" w:eastAsia="宋体" w:cs="宋体"/>
          <w:sz w:val="24"/>
          <w:szCs w:val="24"/>
        </w:rPr>
      </w:pPr>
      <w:r>
        <w:rPr>
          <w:rFonts w:hint="eastAsia" w:ascii="宋体" w:hAnsi="宋体" w:eastAsia="宋体" w:cs="宋体"/>
          <w:sz w:val="24"/>
          <w:szCs w:val="24"/>
        </w:rPr>
        <w:t>⑤控制柜内设有可以单独控制不受控制柜断电影响的内照明和一个带漏保多用途单相三极220V/5A以上的电源插座，带钥匙开关，符合中国重汽集团及成型厂安全要求。</w:t>
      </w:r>
    </w:p>
    <w:p w14:paraId="2A3AA9B2">
      <w:pPr>
        <w:spacing w:line="360" w:lineRule="auto"/>
        <w:rPr>
          <w:rFonts w:ascii="宋体" w:hAnsi="宋体" w:eastAsia="宋体" w:cs="宋体"/>
          <w:sz w:val="24"/>
          <w:szCs w:val="24"/>
        </w:rPr>
      </w:pPr>
      <w:r>
        <w:rPr>
          <w:rFonts w:hint="eastAsia" w:ascii="宋体" w:hAnsi="宋体" w:eastAsia="宋体" w:cs="宋体"/>
          <w:sz w:val="24"/>
          <w:szCs w:val="24"/>
        </w:rPr>
        <w:t>⑥标号为打印方式，防水、防油、不脱色。</w:t>
      </w:r>
    </w:p>
    <w:p w14:paraId="5E6385E3">
      <w:pPr>
        <w:spacing w:line="360" w:lineRule="auto"/>
        <w:rPr>
          <w:rFonts w:hint="eastAsia" w:ascii="宋体" w:hAnsi="宋体" w:eastAsia="宋体" w:cs="宋体"/>
          <w:sz w:val="24"/>
          <w:szCs w:val="24"/>
        </w:rPr>
      </w:pPr>
      <w:r>
        <w:rPr>
          <w:rFonts w:hint="eastAsia" w:ascii="宋体" w:hAnsi="宋体" w:eastAsia="宋体" w:cs="宋体"/>
          <w:sz w:val="24"/>
          <w:szCs w:val="24"/>
        </w:rPr>
        <w:t>⑦电器布线高压与低压回路应分开布置并有明显的标志</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伺服电源线、拖链电源线等采用IGUS等或同品质线缆，其余线缆采用易初或同品质品牌线缆</w:t>
      </w:r>
      <w:r>
        <w:rPr>
          <w:rFonts w:hint="eastAsia" w:ascii="宋体" w:hAnsi="宋体" w:eastAsia="宋体" w:cs="宋体"/>
          <w:sz w:val="24"/>
          <w:szCs w:val="24"/>
        </w:rPr>
        <w:t>。</w:t>
      </w:r>
    </w:p>
    <w:p w14:paraId="5F442333">
      <w:pPr>
        <w:spacing w:line="360" w:lineRule="auto"/>
        <w:rPr>
          <w:rFonts w:hint="eastAsia" w:ascii="宋体" w:hAnsi="宋体" w:eastAsia="宋体" w:cs="宋体"/>
          <w:sz w:val="24"/>
          <w:szCs w:val="24"/>
          <w:lang w:val="en-US" w:eastAsia="zh-CN"/>
        </w:rPr>
      </w:pPr>
      <w:r>
        <w:rPr>
          <w:rFonts w:hint="eastAsia" w:hAnsi="宋体" w:eastAsia="宋体" w:cs="宋体"/>
          <w:sz w:val="24"/>
          <w:szCs w:val="24"/>
        </w:rPr>
        <w:t>⑧</w:t>
      </w:r>
      <w:r>
        <w:rPr>
          <w:rFonts w:hint="eastAsia" w:ascii="宋体" w:hAnsi="宋体" w:eastAsia="宋体" w:cs="宋体"/>
          <w:sz w:val="24"/>
          <w:szCs w:val="24"/>
        </w:rPr>
        <w:t>安全装置具有断电保护功能，紧急停止按钮。</w:t>
      </w:r>
    </w:p>
    <w:p w14:paraId="5DA5CF68">
      <w:pPr>
        <w:spacing w:line="360" w:lineRule="auto"/>
        <w:rPr>
          <w:rFonts w:ascii="宋体" w:hAnsi="宋体" w:eastAsia="宋体" w:cs="宋体"/>
          <w:sz w:val="24"/>
          <w:szCs w:val="24"/>
        </w:rPr>
      </w:pPr>
      <w:r>
        <w:rPr>
          <w:rFonts w:hint="eastAsia" w:ascii="宋体" w:hAnsi="宋体" w:eastAsia="宋体" w:cs="宋体"/>
          <w:sz w:val="24"/>
          <w:szCs w:val="24"/>
        </w:rPr>
        <w:t>1.38中央控制系统对单机设备的控制要求（智能化通用要求）</w:t>
      </w:r>
    </w:p>
    <w:p w14:paraId="5C03A8C6">
      <w:pPr>
        <w:spacing w:line="360" w:lineRule="auto"/>
        <w:rPr>
          <w:rFonts w:ascii="宋体" w:hAnsi="宋体" w:eastAsia="宋体" w:cs="宋体"/>
          <w:sz w:val="24"/>
          <w:szCs w:val="24"/>
        </w:rPr>
      </w:pPr>
      <w:r>
        <w:rPr>
          <w:rFonts w:hint="eastAsia" w:ascii="宋体" w:hAnsi="宋体" w:eastAsia="宋体" w:cs="宋体"/>
          <w:sz w:val="24"/>
          <w:szCs w:val="24"/>
        </w:rPr>
        <w:t>①单机控制系统硬件选型：PLC品牌选择SIEMENS；上位机采用联想、研华等品牌，14代i7-14700处理器，双硬盘2T,32G内存，32寸显示器。</w:t>
      </w:r>
    </w:p>
    <w:p w14:paraId="43D78F43">
      <w:pPr>
        <w:spacing w:line="360" w:lineRule="auto"/>
        <w:rPr>
          <w:rFonts w:ascii="宋体" w:hAnsi="宋体" w:eastAsia="宋体" w:cs="宋体"/>
          <w:sz w:val="24"/>
          <w:szCs w:val="24"/>
        </w:rPr>
      </w:pPr>
      <w:r>
        <w:rPr>
          <w:rFonts w:hint="eastAsia" w:ascii="宋体" w:hAnsi="宋体" w:eastAsia="宋体" w:cs="宋体"/>
          <w:sz w:val="24"/>
          <w:szCs w:val="24"/>
        </w:rPr>
        <w:t>②单机控制系统与中控系统的通讯协议：PROFINET。</w:t>
      </w:r>
    </w:p>
    <w:p w14:paraId="2EE824FB">
      <w:pPr>
        <w:spacing w:line="360" w:lineRule="auto"/>
        <w:rPr>
          <w:rFonts w:ascii="宋体" w:hAnsi="宋体" w:eastAsia="宋体" w:cs="宋体"/>
          <w:bCs/>
          <w:sz w:val="24"/>
          <w:szCs w:val="24"/>
        </w:rPr>
      </w:pPr>
      <w:r>
        <w:rPr>
          <w:rFonts w:hint="eastAsia" w:ascii="宋体" w:hAnsi="宋体" w:eastAsia="宋体" w:cs="宋体"/>
          <w:sz w:val="24"/>
          <w:szCs w:val="24"/>
        </w:rPr>
        <w:t>③单机控制系统功能要求：单机具备远程/就地、手动/自动、设备故障停车、检修提示、紧急停车等功能。</w:t>
      </w:r>
    </w:p>
    <w:p w14:paraId="67D95AA8">
      <w:pPr>
        <w:pStyle w:val="117"/>
        <w:spacing w:line="360" w:lineRule="auto"/>
        <w:rPr>
          <w:rFonts w:ascii="宋体" w:hAnsi="宋体" w:cs="宋体"/>
          <w:color w:val="auto"/>
        </w:rPr>
      </w:pPr>
      <w:bookmarkStart w:id="39" w:name="_Toc169605881"/>
      <w:r>
        <w:rPr>
          <w:rFonts w:hint="eastAsia" w:ascii="宋体" w:hAnsi="宋体" w:cs="宋体"/>
          <w:color w:val="auto"/>
        </w:rPr>
        <w:t>四、执行标准</w:t>
      </w:r>
    </w:p>
    <w:p w14:paraId="7C3724A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2E28A3A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2A28DEC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754C4E1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6159E80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4504AD5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23FBDF3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7.涉及的主要标准表</w:t>
      </w:r>
    </w:p>
    <w:p w14:paraId="34FE4433">
      <w:pPr>
        <w:pStyle w:val="16"/>
        <w:rPr>
          <w:rFonts w:hAnsi="宋体" w:eastAsia="宋体" w:cs="宋体"/>
          <w:sz w:val="24"/>
          <w:szCs w:val="24"/>
        </w:rPr>
      </w:pPr>
    </w:p>
    <w:tbl>
      <w:tblPr>
        <w:tblStyle w:val="35"/>
        <w:tblW w:w="9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4764"/>
        <w:gridCol w:w="1906"/>
        <w:gridCol w:w="1665"/>
      </w:tblGrid>
      <w:tr w14:paraId="5E52C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8" w:type="dxa"/>
            <w:vAlign w:val="center"/>
          </w:tcPr>
          <w:p w14:paraId="257CD28C">
            <w:pPr>
              <w:jc w:val="center"/>
              <w:rPr>
                <w:rFonts w:ascii="宋体" w:hAnsi="宋体" w:eastAsia="宋体" w:cs="宋体"/>
                <w:b/>
                <w:sz w:val="24"/>
                <w:szCs w:val="24"/>
              </w:rPr>
            </w:pPr>
            <w:r>
              <w:rPr>
                <w:rFonts w:hint="eastAsia" w:ascii="宋体" w:hAnsi="宋体" w:eastAsia="宋体" w:cs="宋体"/>
                <w:b/>
                <w:sz w:val="24"/>
                <w:szCs w:val="24"/>
              </w:rPr>
              <w:t>序号</w:t>
            </w:r>
          </w:p>
        </w:tc>
        <w:tc>
          <w:tcPr>
            <w:tcW w:w="4764" w:type="dxa"/>
            <w:vAlign w:val="center"/>
          </w:tcPr>
          <w:p w14:paraId="2A801053">
            <w:pPr>
              <w:jc w:val="center"/>
              <w:rPr>
                <w:rFonts w:ascii="宋体" w:hAnsi="宋体" w:eastAsia="宋体" w:cs="宋体"/>
                <w:b/>
                <w:sz w:val="24"/>
                <w:szCs w:val="24"/>
              </w:rPr>
            </w:pPr>
            <w:r>
              <w:rPr>
                <w:rFonts w:hint="eastAsia" w:ascii="宋体" w:hAnsi="宋体" w:eastAsia="宋体" w:cs="宋体"/>
                <w:b/>
                <w:sz w:val="24"/>
                <w:szCs w:val="24"/>
              </w:rPr>
              <w:t>标准名称</w:t>
            </w:r>
          </w:p>
        </w:tc>
        <w:tc>
          <w:tcPr>
            <w:tcW w:w="1906" w:type="dxa"/>
            <w:vAlign w:val="center"/>
          </w:tcPr>
          <w:p w14:paraId="72E5A493">
            <w:pPr>
              <w:jc w:val="center"/>
              <w:rPr>
                <w:rFonts w:ascii="宋体" w:hAnsi="宋体" w:eastAsia="宋体" w:cs="宋体"/>
                <w:b/>
                <w:sz w:val="24"/>
                <w:szCs w:val="24"/>
              </w:rPr>
            </w:pPr>
            <w:r>
              <w:rPr>
                <w:rFonts w:hint="eastAsia" w:ascii="宋体" w:hAnsi="宋体" w:eastAsia="宋体" w:cs="宋体"/>
                <w:b/>
                <w:sz w:val="24"/>
                <w:szCs w:val="24"/>
              </w:rPr>
              <w:t>标准编号</w:t>
            </w:r>
          </w:p>
        </w:tc>
        <w:tc>
          <w:tcPr>
            <w:tcW w:w="1665" w:type="dxa"/>
            <w:vAlign w:val="center"/>
          </w:tcPr>
          <w:p w14:paraId="2DC0307A">
            <w:pPr>
              <w:jc w:val="center"/>
              <w:rPr>
                <w:rFonts w:ascii="宋体" w:hAnsi="宋体" w:eastAsia="宋体" w:cs="宋体"/>
                <w:b/>
                <w:sz w:val="24"/>
                <w:szCs w:val="24"/>
              </w:rPr>
            </w:pPr>
            <w:r>
              <w:rPr>
                <w:rFonts w:hint="eastAsia" w:ascii="宋体" w:hAnsi="宋体" w:eastAsia="宋体" w:cs="宋体"/>
                <w:b/>
                <w:sz w:val="24"/>
                <w:szCs w:val="24"/>
              </w:rPr>
              <w:t>备注</w:t>
            </w:r>
          </w:p>
        </w:tc>
      </w:tr>
      <w:tr w14:paraId="61B22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tcPr>
          <w:p w14:paraId="69FBB6C2">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4764" w:type="dxa"/>
            <w:vAlign w:val="center"/>
          </w:tcPr>
          <w:p w14:paraId="458AC0EA">
            <w:pPr>
              <w:spacing w:line="360" w:lineRule="auto"/>
              <w:jc w:val="center"/>
              <w:rPr>
                <w:rFonts w:ascii="宋体" w:hAnsi="宋体" w:eastAsia="宋体" w:cs="宋体"/>
                <w:sz w:val="24"/>
                <w:szCs w:val="24"/>
              </w:rPr>
            </w:pPr>
          </w:p>
        </w:tc>
        <w:tc>
          <w:tcPr>
            <w:tcW w:w="1906" w:type="dxa"/>
            <w:vAlign w:val="center"/>
          </w:tcPr>
          <w:p w14:paraId="75D9E6AA">
            <w:pPr>
              <w:spacing w:line="360" w:lineRule="auto"/>
              <w:jc w:val="center"/>
              <w:rPr>
                <w:rFonts w:ascii="宋体" w:hAnsi="宋体" w:eastAsia="宋体" w:cs="宋体"/>
                <w:sz w:val="24"/>
                <w:szCs w:val="24"/>
              </w:rPr>
            </w:pPr>
          </w:p>
        </w:tc>
        <w:tc>
          <w:tcPr>
            <w:tcW w:w="1665" w:type="dxa"/>
            <w:vAlign w:val="center"/>
          </w:tcPr>
          <w:p w14:paraId="76BE2D57">
            <w:pPr>
              <w:spacing w:line="360" w:lineRule="auto"/>
              <w:jc w:val="center"/>
              <w:rPr>
                <w:rFonts w:ascii="宋体" w:hAnsi="宋体" w:eastAsia="宋体" w:cs="宋体"/>
                <w:sz w:val="24"/>
                <w:szCs w:val="24"/>
              </w:rPr>
            </w:pPr>
          </w:p>
        </w:tc>
      </w:tr>
      <w:tr w14:paraId="1C671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tcPr>
          <w:p w14:paraId="5E227D13">
            <w:pPr>
              <w:spacing w:line="360" w:lineRule="auto"/>
              <w:jc w:val="center"/>
              <w:rPr>
                <w:rFonts w:ascii="宋体" w:hAnsi="宋体" w:eastAsia="宋体" w:cs="宋体"/>
                <w:sz w:val="24"/>
                <w:szCs w:val="24"/>
              </w:rPr>
            </w:pPr>
            <w:r>
              <w:rPr>
                <w:rFonts w:hint="eastAsia" w:ascii="宋体" w:hAnsi="宋体" w:eastAsia="宋体" w:cs="宋体"/>
                <w:sz w:val="24"/>
                <w:szCs w:val="24"/>
              </w:rPr>
              <w:t>2</w:t>
            </w:r>
          </w:p>
        </w:tc>
        <w:tc>
          <w:tcPr>
            <w:tcW w:w="4764" w:type="dxa"/>
            <w:vAlign w:val="center"/>
          </w:tcPr>
          <w:p w14:paraId="1D2EC9A3">
            <w:pPr>
              <w:spacing w:line="360" w:lineRule="auto"/>
              <w:jc w:val="center"/>
              <w:rPr>
                <w:rFonts w:ascii="宋体" w:hAnsi="宋体" w:eastAsia="宋体" w:cs="宋体"/>
                <w:sz w:val="24"/>
                <w:szCs w:val="24"/>
              </w:rPr>
            </w:pPr>
          </w:p>
        </w:tc>
        <w:tc>
          <w:tcPr>
            <w:tcW w:w="1906" w:type="dxa"/>
            <w:vAlign w:val="center"/>
          </w:tcPr>
          <w:p w14:paraId="7968C6A9">
            <w:pPr>
              <w:spacing w:line="360" w:lineRule="auto"/>
              <w:jc w:val="center"/>
              <w:rPr>
                <w:rFonts w:ascii="宋体" w:hAnsi="宋体" w:eastAsia="宋体" w:cs="宋体"/>
                <w:bCs/>
                <w:sz w:val="24"/>
                <w:szCs w:val="24"/>
              </w:rPr>
            </w:pPr>
          </w:p>
        </w:tc>
        <w:tc>
          <w:tcPr>
            <w:tcW w:w="1665" w:type="dxa"/>
            <w:vAlign w:val="center"/>
          </w:tcPr>
          <w:p w14:paraId="371E0E5E">
            <w:pPr>
              <w:spacing w:line="360" w:lineRule="auto"/>
              <w:jc w:val="center"/>
              <w:rPr>
                <w:rFonts w:ascii="宋体" w:hAnsi="宋体" w:eastAsia="宋体" w:cs="宋体"/>
                <w:bCs/>
                <w:sz w:val="24"/>
                <w:szCs w:val="24"/>
              </w:rPr>
            </w:pPr>
          </w:p>
        </w:tc>
      </w:tr>
      <w:tr w14:paraId="7D049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tcPr>
          <w:p w14:paraId="458EC342">
            <w:pPr>
              <w:spacing w:line="360" w:lineRule="auto"/>
              <w:jc w:val="center"/>
              <w:rPr>
                <w:rFonts w:ascii="宋体" w:hAnsi="宋体" w:eastAsia="宋体" w:cs="宋体"/>
                <w:sz w:val="24"/>
                <w:szCs w:val="24"/>
              </w:rPr>
            </w:pPr>
            <w:r>
              <w:rPr>
                <w:rFonts w:hint="eastAsia" w:ascii="宋体" w:hAnsi="宋体" w:eastAsia="宋体" w:cs="宋体"/>
                <w:sz w:val="24"/>
                <w:szCs w:val="24"/>
              </w:rPr>
              <w:t>3</w:t>
            </w:r>
          </w:p>
        </w:tc>
        <w:tc>
          <w:tcPr>
            <w:tcW w:w="4764" w:type="dxa"/>
            <w:vAlign w:val="center"/>
          </w:tcPr>
          <w:p w14:paraId="3CF498DD">
            <w:pPr>
              <w:spacing w:line="360" w:lineRule="auto"/>
              <w:jc w:val="center"/>
              <w:rPr>
                <w:rFonts w:ascii="宋体" w:hAnsi="宋体" w:eastAsia="宋体" w:cs="宋体"/>
                <w:bCs/>
                <w:sz w:val="24"/>
                <w:szCs w:val="24"/>
              </w:rPr>
            </w:pPr>
          </w:p>
        </w:tc>
        <w:tc>
          <w:tcPr>
            <w:tcW w:w="1906" w:type="dxa"/>
            <w:vAlign w:val="center"/>
          </w:tcPr>
          <w:p w14:paraId="2AA81789">
            <w:pPr>
              <w:spacing w:line="360" w:lineRule="auto"/>
              <w:jc w:val="center"/>
              <w:rPr>
                <w:rFonts w:ascii="宋体" w:hAnsi="宋体" w:eastAsia="宋体" w:cs="宋体"/>
                <w:bCs/>
                <w:sz w:val="24"/>
                <w:szCs w:val="24"/>
              </w:rPr>
            </w:pPr>
          </w:p>
        </w:tc>
        <w:tc>
          <w:tcPr>
            <w:tcW w:w="1665" w:type="dxa"/>
            <w:vAlign w:val="center"/>
          </w:tcPr>
          <w:p w14:paraId="68C42239">
            <w:pPr>
              <w:spacing w:line="360" w:lineRule="auto"/>
              <w:jc w:val="center"/>
              <w:rPr>
                <w:rFonts w:ascii="宋体" w:hAnsi="宋体" w:eastAsia="宋体" w:cs="宋体"/>
                <w:bCs/>
                <w:sz w:val="24"/>
                <w:szCs w:val="24"/>
              </w:rPr>
            </w:pPr>
          </w:p>
        </w:tc>
      </w:tr>
      <w:tr w14:paraId="5BB0E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tcPr>
          <w:p w14:paraId="566E4EDA">
            <w:pPr>
              <w:spacing w:line="360" w:lineRule="auto"/>
              <w:jc w:val="center"/>
              <w:rPr>
                <w:rFonts w:ascii="宋体" w:hAnsi="宋体" w:eastAsia="宋体" w:cs="宋体"/>
                <w:sz w:val="24"/>
                <w:szCs w:val="24"/>
              </w:rPr>
            </w:pPr>
            <w:r>
              <w:rPr>
                <w:rFonts w:hint="eastAsia" w:ascii="宋体" w:hAnsi="宋体" w:eastAsia="宋体" w:cs="宋体"/>
                <w:sz w:val="24"/>
                <w:szCs w:val="24"/>
              </w:rPr>
              <w:t>4</w:t>
            </w:r>
          </w:p>
        </w:tc>
        <w:tc>
          <w:tcPr>
            <w:tcW w:w="4764" w:type="dxa"/>
            <w:vAlign w:val="center"/>
          </w:tcPr>
          <w:p w14:paraId="237F71E5">
            <w:pPr>
              <w:spacing w:line="360" w:lineRule="auto"/>
              <w:jc w:val="center"/>
              <w:rPr>
                <w:rFonts w:ascii="宋体" w:hAnsi="宋体" w:eastAsia="宋体" w:cs="宋体"/>
                <w:sz w:val="24"/>
                <w:szCs w:val="24"/>
              </w:rPr>
            </w:pPr>
          </w:p>
        </w:tc>
        <w:tc>
          <w:tcPr>
            <w:tcW w:w="1906" w:type="dxa"/>
            <w:vAlign w:val="center"/>
          </w:tcPr>
          <w:p w14:paraId="1FD9395D">
            <w:pPr>
              <w:spacing w:line="360" w:lineRule="auto"/>
              <w:jc w:val="center"/>
              <w:rPr>
                <w:rFonts w:ascii="宋体" w:hAnsi="宋体" w:eastAsia="宋体" w:cs="宋体"/>
                <w:sz w:val="24"/>
                <w:szCs w:val="24"/>
              </w:rPr>
            </w:pPr>
          </w:p>
        </w:tc>
        <w:tc>
          <w:tcPr>
            <w:tcW w:w="1665" w:type="dxa"/>
            <w:vAlign w:val="center"/>
          </w:tcPr>
          <w:p w14:paraId="23ABEB18">
            <w:pPr>
              <w:spacing w:line="360" w:lineRule="auto"/>
              <w:jc w:val="center"/>
              <w:rPr>
                <w:rFonts w:ascii="宋体" w:hAnsi="宋体" w:eastAsia="宋体" w:cs="宋体"/>
                <w:sz w:val="24"/>
                <w:szCs w:val="24"/>
              </w:rPr>
            </w:pPr>
          </w:p>
        </w:tc>
      </w:tr>
      <w:tr w14:paraId="67691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vAlign w:val="center"/>
          </w:tcPr>
          <w:p w14:paraId="04615ED0">
            <w:pPr>
              <w:spacing w:line="360" w:lineRule="auto"/>
              <w:jc w:val="center"/>
              <w:rPr>
                <w:rFonts w:ascii="宋体" w:hAnsi="宋体" w:eastAsia="宋体" w:cs="宋体"/>
                <w:sz w:val="24"/>
                <w:szCs w:val="24"/>
              </w:rPr>
            </w:pPr>
            <w:r>
              <w:rPr>
                <w:rFonts w:hint="eastAsia" w:ascii="宋体" w:hAnsi="宋体" w:eastAsia="宋体" w:cs="宋体"/>
                <w:sz w:val="24"/>
                <w:szCs w:val="24"/>
              </w:rPr>
              <w:t>5</w:t>
            </w:r>
          </w:p>
        </w:tc>
        <w:tc>
          <w:tcPr>
            <w:tcW w:w="4764" w:type="dxa"/>
            <w:vAlign w:val="center"/>
          </w:tcPr>
          <w:p w14:paraId="7607BBB2">
            <w:pPr>
              <w:spacing w:line="360" w:lineRule="auto"/>
              <w:jc w:val="center"/>
              <w:rPr>
                <w:rFonts w:ascii="宋体" w:hAnsi="宋体" w:eastAsia="宋体" w:cs="宋体"/>
                <w:sz w:val="24"/>
                <w:szCs w:val="24"/>
              </w:rPr>
            </w:pPr>
          </w:p>
        </w:tc>
        <w:tc>
          <w:tcPr>
            <w:tcW w:w="1906" w:type="dxa"/>
            <w:vAlign w:val="center"/>
          </w:tcPr>
          <w:p w14:paraId="5558B96C">
            <w:pPr>
              <w:spacing w:line="360" w:lineRule="auto"/>
              <w:jc w:val="center"/>
              <w:rPr>
                <w:rFonts w:ascii="宋体" w:hAnsi="宋体" w:eastAsia="宋体" w:cs="宋体"/>
                <w:sz w:val="24"/>
                <w:szCs w:val="24"/>
              </w:rPr>
            </w:pPr>
          </w:p>
        </w:tc>
        <w:tc>
          <w:tcPr>
            <w:tcW w:w="1665" w:type="dxa"/>
            <w:vAlign w:val="center"/>
          </w:tcPr>
          <w:p w14:paraId="369CEA31">
            <w:pPr>
              <w:spacing w:line="360" w:lineRule="auto"/>
              <w:jc w:val="center"/>
              <w:rPr>
                <w:rFonts w:ascii="宋体" w:hAnsi="宋体" w:eastAsia="宋体" w:cs="宋体"/>
                <w:bCs/>
                <w:sz w:val="24"/>
                <w:szCs w:val="24"/>
              </w:rPr>
            </w:pPr>
          </w:p>
        </w:tc>
      </w:tr>
      <w:tr w14:paraId="79A0C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vAlign w:val="center"/>
          </w:tcPr>
          <w:p w14:paraId="70E86A42">
            <w:pPr>
              <w:spacing w:line="360" w:lineRule="auto"/>
              <w:jc w:val="center"/>
              <w:rPr>
                <w:rFonts w:ascii="宋体" w:hAnsi="宋体" w:eastAsia="宋体" w:cs="宋体"/>
                <w:sz w:val="24"/>
                <w:szCs w:val="24"/>
              </w:rPr>
            </w:pPr>
            <w:r>
              <w:rPr>
                <w:rFonts w:hint="eastAsia" w:ascii="宋体" w:hAnsi="宋体" w:eastAsia="宋体" w:cs="宋体"/>
                <w:sz w:val="24"/>
                <w:szCs w:val="24"/>
              </w:rPr>
              <w:t>6</w:t>
            </w:r>
          </w:p>
        </w:tc>
        <w:tc>
          <w:tcPr>
            <w:tcW w:w="4764" w:type="dxa"/>
            <w:vAlign w:val="center"/>
          </w:tcPr>
          <w:p w14:paraId="50568E99">
            <w:pPr>
              <w:spacing w:line="360" w:lineRule="auto"/>
              <w:jc w:val="center"/>
              <w:rPr>
                <w:rFonts w:ascii="宋体" w:hAnsi="宋体" w:eastAsia="宋体" w:cs="宋体"/>
                <w:sz w:val="24"/>
                <w:szCs w:val="24"/>
              </w:rPr>
            </w:pPr>
          </w:p>
        </w:tc>
        <w:tc>
          <w:tcPr>
            <w:tcW w:w="1906" w:type="dxa"/>
            <w:vAlign w:val="center"/>
          </w:tcPr>
          <w:p w14:paraId="57AAE546">
            <w:pPr>
              <w:spacing w:line="360" w:lineRule="auto"/>
              <w:jc w:val="center"/>
              <w:rPr>
                <w:rFonts w:ascii="宋体" w:hAnsi="宋体" w:eastAsia="宋体" w:cs="宋体"/>
                <w:sz w:val="24"/>
                <w:szCs w:val="24"/>
              </w:rPr>
            </w:pPr>
          </w:p>
        </w:tc>
        <w:tc>
          <w:tcPr>
            <w:tcW w:w="1665" w:type="dxa"/>
            <w:vAlign w:val="center"/>
          </w:tcPr>
          <w:p w14:paraId="18B6F5AD">
            <w:pPr>
              <w:spacing w:line="360" w:lineRule="auto"/>
              <w:jc w:val="center"/>
              <w:rPr>
                <w:rFonts w:ascii="宋体" w:hAnsi="宋体" w:eastAsia="宋体" w:cs="宋体"/>
                <w:sz w:val="24"/>
                <w:szCs w:val="24"/>
              </w:rPr>
            </w:pPr>
          </w:p>
        </w:tc>
      </w:tr>
      <w:tr w14:paraId="5F9FF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vAlign w:val="center"/>
          </w:tcPr>
          <w:p w14:paraId="426A0A81">
            <w:pPr>
              <w:spacing w:line="360" w:lineRule="auto"/>
              <w:jc w:val="center"/>
              <w:rPr>
                <w:rFonts w:ascii="宋体" w:hAnsi="宋体" w:eastAsia="宋体" w:cs="宋体"/>
                <w:sz w:val="24"/>
                <w:szCs w:val="24"/>
              </w:rPr>
            </w:pPr>
            <w:r>
              <w:rPr>
                <w:rFonts w:hint="eastAsia" w:ascii="宋体" w:hAnsi="宋体" w:eastAsia="宋体" w:cs="宋体"/>
                <w:sz w:val="24"/>
                <w:szCs w:val="24"/>
              </w:rPr>
              <w:t>7</w:t>
            </w:r>
          </w:p>
        </w:tc>
        <w:tc>
          <w:tcPr>
            <w:tcW w:w="4764" w:type="dxa"/>
            <w:vAlign w:val="center"/>
          </w:tcPr>
          <w:p w14:paraId="705F2BEE">
            <w:pPr>
              <w:spacing w:line="360" w:lineRule="auto"/>
              <w:jc w:val="center"/>
              <w:rPr>
                <w:rFonts w:ascii="宋体" w:hAnsi="宋体" w:eastAsia="宋体" w:cs="宋体"/>
                <w:sz w:val="24"/>
                <w:szCs w:val="24"/>
              </w:rPr>
            </w:pPr>
          </w:p>
        </w:tc>
        <w:tc>
          <w:tcPr>
            <w:tcW w:w="1906" w:type="dxa"/>
            <w:vAlign w:val="center"/>
          </w:tcPr>
          <w:p w14:paraId="227CDB02">
            <w:pPr>
              <w:spacing w:line="360" w:lineRule="auto"/>
              <w:jc w:val="center"/>
              <w:rPr>
                <w:rFonts w:ascii="宋体" w:hAnsi="宋体" w:eastAsia="宋体" w:cs="宋体"/>
                <w:sz w:val="24"/>
                <w:szCs w:val="24"/>
              </w:rPr>
            </w:pPr>
          </w:p>
        </w:tc>
        <w:tc>
          <w:tcPr>
            <w:tcW w:w="1665" w:type="dxa"/>
            <w:vAlign w:val="center"/>
          </w:tcPr>
          <w:p w14:paraId="39F1CB9F">
            <w:pPr>
              <w:spacing w:line="360" w:lineRule="auto"/>
              <w:jc w:val="center"/>
              <w:rPr>
                <w:rFonts w:ascii="宋体" w:hAnsi="宋体" w:eastAsia="宋体" w:cs="宋体"/>
                <w:sz w:val="24"/>
                <w:szCs w:val="24"/>
              </w:rPr>
            </w:pPr>
          </w:p>
        </w:tc>
      </w:tr>
    </w:tbl>
    <w:p w14:paraId="115AF006">
      <w:pPr>
        <w:spacing w:line="360" w:lineRule="auto"/>
        <w:ind w:firstLine="480" w:firstLineChars="200"/>
        <w:rPr>
          <w:rFonts w:ascii="Calibri" w:hAnsi="Calibri" w:eastAsia="宋体" w:cs="Times New Roman"/>
          <w:b/>
          <w:bCs/>
          <w:kern w:val="44"/>
          <w:sz w:val="28"/>
          <w:szCs w:val="28"/>
        </w:rPr>
      </w:pPr>
      <w:r>
        <w:rPr>
          <w:rFonts w:hint="eastAsia" w:ascii="宋体" w:hAnsi="宋体" w:eastAsia="宋体" w:cs="宋体"/>
          <w:sz w:val="24"/>
          <w:szCs w:val="24"/>
        </w:rPr>
        <w:t xml:space="preserve">  </w:t>
      </w:r>
    </w:p>
    <w:p w14:paraId="44964F4C">
      <w:pPr>
        <w:rPr>
          <w:rFonts w:ascii="Calibri" w:hAnsi="Calibri" w:eastAsia="宋体" w:cs="Times New Roman"/>
          <w:b/>
          <w:bCs/>
          <w:kern w:val="44"/>
          <w:sz w:val="28"/>
          <w:szCs w:val="28"/>
        </w:rPr>
      </w:pPr>
      <w:r>
        <w:rPr>
          <w:rFonts w:hint="eastAsia" w:ascii="Calibri" w:hAnsi="Calibri" w:eastAsia="宋体" w:cs="Times New Roman"/>
          <w:b/>
          <w:bCs/>
          <w:kern w:val="44"/>
          <w:sz w:val="28"/>
          <w:szCs w:val="28"/>
        </w:rPr>
        <w:br w:type="page"/>
      </w:r>
    </w:p>
    <w:p w14:paraId="2D68815E">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bookmarkEnd w:id="39"/>
    </w:p>
    <w:p w14:paraId="015D9196"/>
    <w:p w14:paraId="3D227BAA">
      <w:pPr>
        <w:keepNext/>
        <w:keepLines/>
        <w:spacing w:line="360" w:lineRule="auto"/>
        <w:jc w:val="center"/>
        <w:outlineLvl w:val="2"/>
        <w:rPr>
          <w:rFonts w:ascii="宋体" w:hAnsi="宋体" w:eastAsia="宋体" w:cs="宋体"/>
          <w:b/>
          <w:bCs/>
          <w:sz w:val="24"/>
          <w:szCs w:val="32"/>
        </w:rPr>
      </w:pPr>
      <w:bookmarkStart w:id="40" w:name="_Toc169605882"/>
      <w:r>
        <w:rPr>
          <w:rFonts w:hint="eastAsia" w:ascii="宋体" w:hAnsi="宋体" w:eastAsia="宋体" w:cs="宋体"/>
          <w:b/>
          <w:bCs/>
          <w:sz w:val="24"/>
          <w:szCs w:val="32"/>
        </w:rPr>
        <w:t>第一节  供货范围</w:t>
      </w:r>
      <w:bookmarkEnd w:id="40"/>
    </w:p>
    <w:p w14:paraId="38A2439D">
      <w:pPr>
        <w:spacing w:line="420" w:lineRule="exact"/>
        <w:ind w:firstLine="482" w:firstLineChars="200"/>
        <w:outlineLvl w:val="3"/>
        <w:rPr>
          <w:rFonts w:ascii="宋体" w:hAnsi="宋体" w:eastAsia="宋体" w:cs="宋体"/>
          <w:color w:val="auto"/>
          <w:sz w:val="24"/>
          <w:szCs w:val="24"/>
        </w:rPr>
      </w:pPr>
      <w:r>
        <w:rPr>
          <w:rFonts w:hint="eastAsia" w:ascii="宋体" w:hAnsi="宋体" w:eastAsia="宋体" w:cs="宋体"/>
          <w:b/>
          <w:bCs/>
          <w:sz w:val="24"/>
          <w:szCs w:val="24"/>
        </w:rPr>
        <w:t>一、</w:t>
      </w:r>
      <w:r>
        <w:rPr>
          <w:rFonts w:hint="eastAsia" w:ascii="宋体" w:hAnsi="宋体" w:eastAsia="宋体" w:cs="宋体"/>
          <w:b/>
          <w:bCs/>
          <w:color w:val="auto"/>
          <w:sz w:val="24"/>
          <w:szCs w:val="24"/>
          <w:highlight w:val="yellow"/>
        </w:rPr>
        <w:t>供货范围（按照组成项目主要构成一览表的所有最小单元逐一列示，要涵盖培训等内容）</w:t>
      </w:r>
    </w:p>
    <w:tbl>
      <w:tblPr>
        <w:tblStyle w:val="35"/>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14:paraId="6948D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5671C79B">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序号</w:t>
            </w:r>
          </w:p>
        </w:tc>
        <w:tc>
          <w:tcPr>
            <w:tcW w:w="2977" w:type="dxa"/>
            <w:vAlign w:val="center"/>
          </w:tcPr>
          <w:p w14:paraId="29014E76">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名称</w:t>
            </w:r>
          </w:p>
        </w:tc>
        <w:tc>
          <w:tcPr>
            <w:tcW w:w="992" w:type="dxa"/>
            <w:vAlign w:val="center"/>
          </w:tcPr>
          <w:p w14:paraId="0637C01A">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单位</w:t>
            </w:r>
          </w:p>
        </w:tc>
        <w:tc>
          <w:tcPr>
            <w:tcW w:w="1134" w:type="dxa"/>
            <w:vAlign w:val="center"/>
          </w:tcPr>
          <w:p w14:paraId="418F0CBE">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数量</w:t>
            </w:r>
          </w:p>
        </w:tc>
        <w:tc>
          <w:tcPr>
            <w:tcW w:w="2835" w:type="dxa"/>
            <w:vAlign w:val="center"/>
          </w:tcPr>
          <w:p w14:paraId="7D7B5212">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备注</w:t>
            </w:r>
          </w:p>
        </w:tc>
      </w:tr>
      <w:tr w14:paraId="015F4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D1A37B4">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2977" w:type="dxa"/>
            <w:vAlign w:val="center"/>
          </w:tcPr>
          <w:p w14:paraId="431BD970">
            <w:pPr>
              <w:widowControl/>
              <w:spacing w:line="0" w:lineRule="atLeast"/>
              <w:textAlignment w:val="center"/>
              <w:rPr>
                <w:rFonts w:ascii="宋体" w:hAnsi="宋体" w:eastAsia="宋体" w:cs="宋体"/>
                <w:sz w:val="24"/>
                <w:szCs w:val="24"/>
              </w:rPr>
            </w:pPr>
            <w:r>
              <w:rPr>
                <w:rFonts w:hint="eastAsia" w:ascii="宋体" w:hAnsi="宋体" w:eastAsia="宋体" w:cs="宋体"/>
                <w:color w:val="000000"/>
                <w:kern w:val="0"/>
                <w:sz w:val="24"/>
                <w:szCs w:val="24"/>
                <w:lang w:bidi="ar"/>
              </w:rPr>
              <w:t>储存辊道</w:t>
            </w:r>
          </w:p>
        </w:tc>
        <w:tc>
          <w:tcPr>
            <w:tcW w:w="992" w:type="dxa"/>
            <w:vAlign w:val="bottom"/>
          </w:tcPr>
          <w:p w14:paraId="27DA49F9">
            <w:pPr>
              <w:spacing w:line="360" w:lineRule="auto"/>
              <w:jc w:val="center"/>
              <w:rPr>
                <w:rFonts w:ascii="宋体" w:hAnsi="宋体" w:eastAsia="宋体" w:cs="宋体"/>
                <w:sz w:val="24"/>
                <w:szCs w:val="24"/>
              </w:rPr>
            </w:pPr>
            <w:r>
              <w:rPr>
                <w:rFonts w:hint="eastAsia" w:ascii="宋体" w:hAnsi="宋体" w:eastAsia="宋体" w:cs="宋体"/>
                <w:sz w:val="24"/>
                <w:szCs w:val="24"/>
              </w:rPr>
              <w:t>套</w:t>
            </w:r>
          </w:p>
        </w:tc>
        <w:tc>
          <w:tcPr>
            <w:tcW w:w="1134" w:type="dxa"/>
            <w:vAlign w:val="center"/>
          </w:tcPr>
          <w:p w14:paraId="0D55FCAD">
            <w:pPr>
              <w:spacing w:line="0" w:lineRule="atLeast"/>
              <w:jc w:val="center"/>
              <w:rPr>
                <w:rFonts w:ascii="宋体" w:hAnsi="宋体" w:eastAsia="宋体" w:cs="宋体"/>
                <w:sz w:val="24"/>
                <w:szCs w:val="24"/>
              </w:rPr>
            </w:pPr>
            <w:r>
              <w:rPr>
                <w:rFonts w:hint="eastAsia" w:ascii="宋体" w:hAnsi="宋体" w:eastAsia="宋体" w:cs="宋体"/>
                <w:kern w:val="1"/>
                <w:sz w:val="24"/>
                <w:szCs w:val="24"/>
              </w:rPr>
              <w:t>2</w:t>
            </w:r>
          </w:p>
        </w:tc>
        <w:tc>
          <w:tcPr>
            <w:tcW w:w="2835" w:type="dxa"/>
            <w:vAlign w:val="center"/>
          </w:tcPr>
          <w:p w14:paraId="1C84E5ED">
            <w:pPr>
              <w:spacing w:line="360" w:lineRule="auto"/>
              <w:jc w:val="center"/>
              <w:rPr>
                <w:rFonts w:ascii="宋体" w:hAnsi="宋体" w:eastAsia="宋体" w:cs="宋体"/>
                <w:sz w:val="24"/>
                <w:szCs w:val="24"/>
              </w:rPr>
            </w:pPr>
          </w:p>
        </w:tc>
      </w:tr>
      <w:tr w14:paraId="07ABD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0A932BA">
            <w:pPr>
              <w:spacing w:line="360" w:lineRule="auto"/>
              <w:jc w:val="center"/>
              <w:rPr>
                <w:rFonts w:ascii="宋体" w:hAnsi="宋体" w:eastAsia="宋体" w:cs="宋体"/>
                <w:sz w:val="24"/>
                <w:szCs w:val="24"/>
              </w:rPr>
            </w:pPr>
            <w:r>
              <w:rPr>
                <w:rFonts w:hint="eastAsia" w:ascii="宋体" w:hAnsi="宋体" w:eastAsia="宋体" w:cs="宋体"/>
                <w:sz w:val="24"/>
                <w:szCs w:val="24"/>
              </w:rPr>
              <w:t>2</w:t>
            </w:r>
          </w:p>
        </w:tc>
        <w:tc>
          <w:tcPr>
            <w:tcW w:w="2977" w:type="dxa"/>
            <w:vAlign w:val="center"/>
          </w:tcPr>
          <w:p w14:paraId="47817AB9">
            <w:pPr>
              <w:widowControl/>
              <w:spacing w:line="0" w:lineRule="atLeast"/>
              <w:textAlignment w:val="center"/>
              <w:rPr>
                <w:rFonts w:ascii="宋体" w:hAnsi="宋体" w:eastAsia="宋体" w:cs="宋体"/>
                <w:sz w:val="24"/>
                <w:szCs w:val="24"/>
              </w:rPr>
            </w:pPr>
            <w:r>
              <w:rPr>
                <w:rFonts w:hint="eastAsia" w:ascii="宋体" w:hAnsi="宋体" w:eastAsia="宋体" w:cs="宋体"/>
                <w:color w:val="000000"/>
                <w:kern w:val="0"/>
                <w:sz w:val="24"/>
                <w:szCs w:val="24"/>
                <w:lang w:bidi="ar"/>
              </w:rPr>
              <w:t>蠕化辊道</w:t>
            </w:r>
          </w:p>
        </w:tc>
        <w:tc>
          <w:tcPr>
            <w:tcW w:w="992" w:type="dxa"/>
            <w:vAlign w:val="bottom"/>
          </w:tcPr>
          <w:p w14:paraId="3B0464DF">
            <w:pPr>
              <w:spacing w:line="360" w:lineRule="auto"/>
              <w:jc w:val="center"/>
              <w:rPr>
                <w:rFonts w:ascii="宋体" w:hAnsi="宋体" w:eastAsia="宋体" w:cs="宋体"/>
                <w:sz w:val="24"/>
                <w:szCs w:val="24"/>
              </w:rPr>
            </w:pPr>
            <w:r>
              <w:rPr>
                <w:rFonts w:hint="eastAsia" w:ascii="宋体" w:hAnsi="宋体" w:eastAsia="宋体" w:cs="宋体"/>
                <w:sz w:val="24"/>
                <w:szCs w:val="24"/>
              </w:rPr>
              <w:t>套</w:t>
            </w:r>
          </w:p>
        </w:tc>
        <w:tc>
          <w:tcPr>
            <w:tcW w:w="1134" w:type="dxa"/>
            <w:vAlign w:val="center"/>
          </w:tcPr>
          <w:p w14:paraId="0B9275AD">
            <w:pPr>
              <w:spacing w:line="0" w:lineRule="atLeast"/>
              <w:jc w:val="center"/>
              <w:rPr>
                <w:rFonts w:ascii="宋体" w:hAnsi="宋体" w:eastAsia="宋体" w:cs="宋体"/>
                <w:sz w:val="24"/>
                <w:szCs w:val="24"/>
              </w:rPr>
            </w:pPr>
            <w:r>
              <w:rPr>
                <w:rFonts w:hint="eastAsia" w:ascii="宋体" w:hAnsi="宋体" w:eastAsia="宋体" w:cs="宋体"/>
                <w:kern w:val="1"/>
                <w:sz w:val="24"/>
                <w:szCs w:val="24"/>
              </w:rPr>
              <w:t>2</w:t>
            </w:r>
          </w:p>
        </w:tc>
        <w:tc>
          <w:tcPr>
            <w:tcW w:w="2835" w:type="dxa"/>
            <w:vAlign w:val="center"/>
          </w:tcPr>
          <w:p w14:paraId="37C33E40">
            <w:pPr>
              <w:spacing w:line="360" w:lineRule="auto"/>
              <w:jc w:val="center"/>
              <w:rPr>
                <w:rFonts w:ascii="宋体" w:hAnsi="宋体" w:eastAsia="宋体" w:cs="宋体"/>
                <w:sz w:val="24"/>
                <w:szCs w:val="24"/>
              </w:rPr>
            </w:pPr>
          </w:p>
        </w:tc>
      </w:tr>
      <w:tr w14:paraId="1C97B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EB4DAB9">
            <w:pPr>
              <w:spacing w:line="360" w:lineRule="auto"/>
              <w:jc w:val="center"/>
              <w:rPr>
                <w:rFonts w:ascii="宋体" w:hAnsi="宋体" w:eastAsia="宋体" w:cs="宋体"/>
                <w:sz w:val="24"/>
                <w:szCs w:val="24"/>
              </w:rPr>
            </w:pPr>
            <w:r>
              <w:rPr>
                <w:rFonts w:hint="eastAsia" w:ascii="宋体" w:hAnsi="宋体" w:eastAsia="宋体" w:cs="宋体"/>
                <w:sz w:val="24"/>
                <w:szCs w:val="24"/>
              </w:rPr>
              <w:t>3</w:t>
            </w:r>
          </w:p>
        </w:tc>
        <w:tc>
          <w:tcPr>
            <w:tcW w:w="2977" w:type="dxa"/>
            <w:vAlign w:val="center"/>
          </w:tcPr>
          <w:p w14:paraId="28F85D8F">
            <w:pPr>
              <w:widowControl/>
              <w:spacing w:line="0" w:lineRule="atLeast"/>
              <w:textAlignment w:val="center"/>
              <w:rPr>
                <w:rFonts w:ascii="宋体" w:hAnsi="宋体" w:eastAsia="宋体" w:cs="宋体"/>
                <w:sz w:val="24"/>
                <w:szCs w:val="24"/>
              </w:rPr>
            </w:pPr>
            <w:r>
              <w:rPr>
                <w:rFonts w:hint="eastAsia" w:ascii="宋体" w:hAnsi="宋体" w:eastAsia="宋体" w:cs="宋体"/>
                <w:color w:val="000000"/>
                <w:kern w:val="0"/>
                <w:sz w:val="24"/>
                <w:szCs w:val="24"/>
                <w:lang w:bidi="ar"/>
              </w:rPr>
              <w:t>炉前称重辊道</w:t>
            </w:r>
          </w:p>
        </w:tc>
        <w:tc>
          <w:tcPr>
            <w:tcW w:w="992" w:type="dxa"/>
            <w:vAlign w:val="bottom"/>
          </w:tcPr>
          <w:p w14:paraId="3E1FE89A">
            <w:pPr>
              <w:spacing w:line="360" w:lineRule="auto"/>
              <w:jc w:val="center"/>
              <w:rPr>
                <w:rFonts w:ascii="宋体" w:hAnsi="宋体" w:eastAsia="宋体" w:cs="宋体"/>
                <w:sz w:val="24"/>
                <w:szCs w:val="24"/>
              </w:rPr>
            </w:pPr>
            <w:r>
              <w:rPr>
                <w:rFonts w:hint="eastAsia" w:ascii="宋体" w:hAnsi="宋体" w:eastAsia="宋体" w:cs="宋体"/>
                <w:sz w:val="24"/>
                <w:szCs w:val="24"/>
              </w:rPr>
              <w:t>套</w:t>
            </w:r>
          </w:p>
        </w:tc>
        <w:tc>
          <w:tcPr>
            <w:tcW w:w="1134" w:type="dxa"/>
            <w:vAlign w:val="center"/>
          </w:tcPr>
          <w:p w14:paraId="0B37B61C">
            <w:pPr>
              <w:spacing w:line="0" w:lineRule="atLeast"/>
              <w:jc w:val="center"/>
              <w:rPr>
                <w:rFonts w:ascii="宋体" w:hAnsi="宋体" w:eastAsia="宋体" w:cs="宋体"/>
                <w:sz w:val="24"/>
                <w:szCs w:val="24"/>
              </w:rPr>
            </w:pPr>
            <w:r>
              <w:rPr>
                <w:rFonts w:hint="eastAsia" w:ascii="宋体" w:hAnsi="宋体" w:eastAsia="宋体" w:cs="宋体"/>
                <w:kern w:val="1"/>
                <w:sz w:val="24"/>
                <w:szCs w:val="24"/>
              </w:rPr>
              <w:t>4</w:t>
            </w:r>
          </w:p>
        </w:tc>
        <w:tc>
          <w:tcPr>
            <w:tcW w:w="2835" w:type="dxa"/>
            <w:vAlign w:val="center"/>
          </w:tcPr>
          <w:p w14:paraId="5BED2C2A">
            <w:pPr>
              <w:spacing w:line="360" w:lineRule="auto"/>
              <w:jc w:val="center"/>
              <w:rPr>
                <w:rFonts w:ascii="宋体" w:hAnsi="宋体" w:eastAsia="宋体" w:cs="宋体"/>
                <w:sz w:val="24"/>
                <w:szCs w:val="24"/>
              </w:rPr>
            </w:pPr>
          </w:p>
        </w:tc>
      </w:tr>
      <w:tr w14:paraId="6D15A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4794B12E">
            <w:pPr>
              <w:spacing w:line="360" w:lineRule="auto"/>
              <w:jc w:val="center"/>
              <w:rPr>
                <w:rFonts w:ascii="宋体" w:hAnsi="宋体" w:eastAsia="宋体" w:cs="宋体"/>
                <w:sz w:val="24"/>
                <w:szCs w:val="24"/>
              </w:rPr>
            </w:pPr>
            <w:r>
              <w:rPr>
                <w:rFonts w:hint="eastAsia" w:ascii="宋体" w:hAnsi="宋体" w:eastAsia="宋体" w:cs="宋体"/>
                <w:sz w:val="24"/>
                <w:szCs w:val="24"/>
              </w:rPr>
              <w:t>4</w:t>
            </w:r>
          </w:p>
        </w:tc>
        <w:tc>
          <w:tcPr>
            <w:tcW w:w="2977" w:type="dxa"/>
            <w:vAlign w:val="center"/>
          </w:tcPr>
          <w:p w14:paraId="6CE0C6C5">
            <w:pPr>
              <w:widowControl/>
              <w:spacing w:line="0" w:lineRule="atLeast"/>
              <w:textAlignment w:val="center"/>
              <w:rPr>
                <w:rFonts w:ascii="宋体" w:hAnsi="宋体" w:eastAsia="宋体" w:cs="宋体"/>
                <w:sz w:val="24"/>
                <w:szCs w:val="24"/>
              </w:rPr>
            </w:pPr>
            <w:r>
              <w:rPr>
                <w:rFonts w:hint="eastAsia" w:ascii="宋体" w:hAnsi="宋体" w:eastAsia="宋体" w:cs="宋体"/>
                <w:color w:val="000000"/>
                <w:kern w:val="0"/>
                <w:sz w:val="24"/>
                <w:szCs w:val="24"/>
                <w:lang w:bidi="ar"/>
              </w:rPr>
              <w:t>炉前转运车01</w:t>
            </w:r>
          </w:p>
        </w:tc>
        <w:tc>
          <w:tcPr>
            <w:tcW w:w="992" w:type="dxa"/>
            <w:vAlign w:val="bottom"/>
          </w:tcPr>
          <w:p w14:paraId="79BBFF99">
            <w:pPr>
              <w:spacing w:line="360" w:lineRule="auto"/>
              <w:jc w:val="center"/>
              <w:rPr>
                <w:rFonts w:ascii="宋体" w:hAnsi="宋体" w:eastAsia="宋体" w:cs="宋体"/>
                <w:sz w:val="24"/>
                <w:szCs w:val="24"/>
              </w:rPr>
            </w:pPr>
            <w:r>
              <w:rPr>
                <w:rFonts w:hint="eastAsia" w:ascii="宋体" w:hAnsi="宋体" w:eastAsia="宋体" w:cs="宋体"/>
                <w:sz w:val="24"/>
                <w:szCs w:val="24"/>
              </w:rPr>
              <w:t>套</w:t>
            </w:r>
          </w:p>
        </w:tc>
        <w:tc>
          <w:tcPr>
            <w:tcW w:w="1134" w:type="dxa"/>
            <w:vAlign w:val="center"/>
          </w:tcPr>
          <w:p w14:paraId="56F5BEDA">
            <w:pPr>
              <w:spacing w:line="0" w:lineRule="atLeast"/>
              <w:jc w:val="center"/>
              <w:rPr>
                <w:rFonts w:ascii="宋体" w:hAnsi="宋体" w:eastAsia="宋体" w:cs="宋体"/>
                <w:sz w:val="24"/>
                <w:szCs w:val="24"/>
              </w:rPr>
            </w:pPr>
            <w:r>
              <w:rPr>
                <w:rFonts w:hint="eastAsia" w:ascii="宋体" w:hAnsi="宋体" w:eastAsia="宋体" w:cs="宋体"/>
                <w:kern w:val="1"/>
                <w:sz w:val="24"/>
                <w:szCs w:val="24"/>
              </w:rPr>
              <w:t>1</w:t>
            </w:r>
          </w:p>
        </w:tc>
        <w:tc>
          <w:tcPr>
            <w:tcW w:w="2835" w:type="dxa"/>
            <w:vAlign w:val="center"/>
          </w:tcPr>
          <w:p w14:paraId="7304A369">
            <w:pPr>
              <w:spacing w:line="360" w:lineRule="auto"/>
              <w:jc w:val="center"/>
              <w:rPr>
                <w:rFonts w:ascii="宋体" w:hAnsi="宋体" w:eastAsia="宋体" w:cs="宋体"/>
                <w:sz w:val="24"/>
                <w:szCs w:val="24"/>
              </w:rPr>
            </w:pPr>
          </w:p>
        </w:tc>
      </w:tr>
      <w:tr w14:paraId="3ED9E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4F5BBFE0">
            <w:pPr>
              <w:spacing w:line="360" w:lineRule="auto"/>
              <w:jc w:val="center"/>
              <w:rPr>
                <w:rFonts w:ascii="宋体" w:hAnsi="宋体" w:eastAsia="宋体" w:cs="宋体"/>
                <w:sz w:val="24"/>
                <w:szCs w:val="24"/>
              </w:rPr>
            </w:pPr>
            <w:r>
              <w:rPr>
                <w:rFonts w:hint="eastAsia" w:ascii="宋体" w:hAnsi="宋体" w:eastAsia="宋体" w:cs="宋体"/>
                <w:sz w:val="24"/>
                <w:szCs w:val="24"/>
              </w:rPr>
              <w:t>5</w:t>
            </w:r>
          </w:p>
        </w:tc>
        <w:tc>
          <w:tcPr>
            <w:tcW w:w="2977" w:type="dxa"/>
            <w:vAlign w:val="center"/>
          </w:tcPr>
          <w:p w14:paraId="77482235">
            <w:pPr>
              <w:widowControl/>
              <w:spacing w:line="0" w:lineRule="atLeast"/>
              <w:textAlignment w:val="center"/>
              <w:rPr>
                <w:rFonts w:ascii="宋体" w:hAnsi="宋体" w:eastAsia="宋体" w:cs="宋体"/>
                <w:sz w:val="24"/>
                <w:szCs w:val="24"/>
              </w:rPr>
            </w:pPr>
            <w:r>
              <w:rPr>
                <w:rFonts w:hint="eastAsia" w:ascii="宋体" w:hAnsi="宋体" w:eastAsia="宋体" w:cs="宋体"/>
                <w:color w:val="000000"/>
                <w:kern w:val="0"/>
                <w:sz w:val="24"/>
                <w:szCs w:val="24"/>
                <w:lang w:bidi="ar"/>
              </w:rPr>
              <w:t>炉前转运车02</w:t>
            </w:r>
          </w:p>
        </w:tc>
        <w:tc>
          <w:tcPr>
            <w:tcW w:w="992" w:type="dxa"/>
            <w:vAlign w:val="bottom"/>
          </w:tcPr>
          <w:p w14:paraId="4CD8C544">
            <w:pPr>
              <w:spacing w:line="360" w:lineRule="auto"/>
              <w:jc w:val="center"/>
              <w:rPr>
                <w:rFonts w:ascii="宋体" w:hAnsi="宋体" w:eastAsia="宋体" w:cs="宋体"/>
                <w:sz w:val="24"/>
                <w:szCs w:val="24"/>
              </w:rPr>
            </w:pPr>
            <w:r>
              <w:rPr>
                <w:rFonts w:hint="eastAsia" w:ascii="宋体" w:hAnsi="宋体" w:eastAsia="宋体" w:cs="宋体"/>
                <w:sz w:val="24"/>
                <w:szCs w:val="24"/>
              </w:rPr>
              <w:t>套</w:t>
            </w:r>
          </w:p>
        </w:tc>
        <w:tc>
          <w:tcPr>
            <w:tcW w:w="1134" w:type="dxa"/>
            <w:vAlign w:val="center"/>
          </w:tcPr>
          <w:p w14:paraId="3959B2ED">
            <w:pPr>
              <w:spacing w:line="0" w:lineRule="atLeast"/>
              <w:jc w:val="center"/>
              <w:rPr>
                <w:rFonts w:ascii="宋体" w:hAnsi="宋体" w:eastAsia="宋体" w:cs="宋体"/>
                <w:sz w:val="24"/>
                <w:szCs w:val="24"/>
              </w:rPr>
            </w:pPr>
            <w:r>
              <w:rPr>
                <w:rFonts w:hint="eastAsia" w:ascii="宋体" w:hAnsi="宋体" w:eastAsia="宋体" w:cs="宋体"/>
                <w:kern w:val="1"/>
                <w:sz w:val="24"/>
                <w:szCs w:val="24"/>
              </w:rPr>
              <w:t>1</w:t>
            </w:r>
          </w:p>
        </w:tc>
        <w:tc>
          <w:tcPr>
            <w:tcW w:w="2835" w:type="dxa"/>
            <w:vAlign w:val="center"/>
          </w:tcPr>
          <w:p w14:paraId="2D8FF23D">
            <w:pPr>
              <w:spacing w:line="360" w:lineRule="auto"/>
              <w:jc w:val="center"/>
              <w:rPr>
                <w:rFonts w:ascii="宋体" w:hAnsi="宋体" w:eastAsia="宋体" w:cs="宋体"/>
                <w:sz w:val="24"/>
                <w:szCs w:val="24"/>
              </w:rPr>
            </w:pPr>
          </w:p>
        </w:tc>
      </w:tr>
      <w:tr w14:paraId="208F6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2633E69D">
            <w:pPr>
              <w:spacing w:line="360" w:lineRule="auto"/>
              <w:jc w:val="center"/>
              <w:rPr>
                <w:rFonts w:ascii="宋体" w:hAnsi="宋体" w:eastAsia="宋体" w:cs="宋体"/>
                <w:sz w:val="24"/>
                <w:szCs w:val="24"/>
              </w:rPr>
            </w:pPr>
            <w:r>
              <w:rPr>
                <w:rFonts w:hint="eastAsia" w:ascii="宋体" w:hAnsi="宋体" w:eastAsia="宋体" w:cs="宋体"/>
                <w:sz w:val="24"/>
                <w:szCs w:val="24"/>
              </w:rPr>
              <w:t>6</w:t>
            </w:r>
          </w:p>
        </w:tc>
        <w:tc>
          <w:tcPr>
            <w:tcW w:w="2977" w:type="dxa"/>
            <w:vAlign w:val="center"/>
          </w:tcPr>
          <w:p w14:paraId="0EBF0A24">
            <w:pPr>
              <w:widowControl/>
              <w:spacing w:line="0" w:lineRule="atLeast"/>
              <w:textAlignment w:val="center"/>
              <w:rPr>
                <w:rFonts w:ascii="宋体" w:hAnsi="宋体" w:eastAsia="宋体" w:cs="宋体"/>
                <w:sz w:val="24"/>
                <w:szCs w:val="24"/>
              </w:rPr>
            </w:pPr>
            <w:r>
              <w:rPr>
                <w:rFonts w:hint="eastAsia" w:ascii="宋体" w:hAnsi="宋体" w:eastAsia="宋体" w:cs="宋体"/>
                <w:color w:val="000000"/>
                <w:kern w:val="0"/>
                <w:sz w:val="24"/>
                <w:szCs w:val="24"/>
                <w:lang w:bidi="ar"/>
              </w:rPr>
              <w:t>中间转运车</w:t>
            </w:r>
          </w:p>
        </w:tc>
        <w:tc>
          <w:tcPr>
            <w:tcW w:w="992" w:type="dxa"/>
            <w:vAlign w:val="bottom"/>
          </w:tcPr>
          <w:p w14:paraId="2665B0EF">
            <w:pPr>
              <w:spacing w:line="360" w:lineRule="auto"/>
              <w:jc w:val="center"/>
              <w:rPr>
                <w:rFonts w:ascii="宋体" w:hAnsi="宋体" w:eastAsia="宋体" w:cs="宋体"/>
                <w:sz w:val="24"/>
                <w:szCs w:val="24"/>
              </w:rPr>
            </w:pPr>
            <w:r>
              <w:rPr>
                <w:rFonts w:hint="eastAsia" w:ascii="宋体" w:hAnsi="宋体" w:eastAsia="宋体" w:cs="宋体"/>
                <w:sz w:val="24"/>
                <w:szCs w:val="24"/>
              </w:rPr>
              <w:t>套</w:t>
            </w:r>
          </w:p>
        </w:tc>
        <w:tc>
          <w:tcPr>
            <w:tcW w:w="1134" w:type="dxa"/>
            <w:vAlign w:val="center"/>
          </w:tcPr>
          <w:p w14:paraId="614300A2">
            <w:pPr>
              <w:spacing w:line="0" w:lineRule="atLeast"/>
              <w:jc w:val="center"/>
              <w:rPr>
                <w:rFonts w:ascii="宋体" w:hAnsi="宋体" w:eastAsia="宋体" w:cs="宋体"/>
                <w:sz w:val="24"/>
                <w:szCs w:val="24"/>
              </w:rPr>
            </w:pPr>
            <w:r>
              <w:rPr>
                <w:rFonts w:hint="eastAsia" w:ascii="宋体" w:hAnsi="宋体" w:eastAsia="宋体" w:cs="宋体"/>
                <w:kern w:val="1"/>
                <w:sz w:val="24"/>
                <w:szCs w:val="24"/>
              </w:rPr>
              <w:t>1</w:t>
            </w:r>
          </w:p>
        </w:tc>
        <w:tc>
          <w:tcPr>
            <w:tcW w:w="2835" w:type="dxa"/>
            <w:vAlign w:val="center"/>
          </w:tcPr>
          <w:p w14:paraId="29B59B7C">
            <w:pPr>
              <w:spacing w:line="360" w:lineRule="auto"/>
              <w:jc w:val="center"/>
              <w:rPr>
                <w:rFonts w:ascii="宋体" w:hAnsi="宋体" w:eastAsia="宋体" w:cs="宋体"/>
                <w:sz w:val="24"/>
                <w:szCs w:val="24"/>
              </w:rPr>
            </w:pPr>
          </w:p>
        </w:tc>
      </w:tr>
      <w:tr w14:paraId="45B2C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554CF39E">
            <w:pPr>
              <w:spacing w:line="360" w:lineRule="auto"/>
              <w:jc w:val="center"/>
              <w:rPr>
                <w:rFonts w:ascii="宋体" w:hAnsi="宋体" w:eastAsia="宋体" w:cs="宋体"/>
                <w:sz w:val="24"/>
                <w:szCs w:val="24"/>
              </w:rPr>
            </w:pPr>
            <w:r>
              <w:rPr>
                <w:rFonts w:hint="eastAsia" w:ascii="宋体" w:hAnsi="宋体" w:eastAsia="宋体" w:cs="宋体"/>
                <w:sz w:val="24"/>
                <w:szCs w:val="24"/>
              </w:rPr>
              <w:t>7</w:t>
            </w:r>
          </w:p>
        </w:tc>
        <w:tc>
          <w:tcPr>
            <w:tcW w:w="2977" w:type="dxa"/>
            <w:vAlign w:val="center"/>
          </w:tcPr>
          <w:p w14:paraId="39C409F8">
            <w:pPr>
              <w:widowControl/>
              <w:spacing w:line="0" w:lineRule="atLeast"/>
              <w:textAlignment w:val="center"/>
              <w:rPr>
                <w:rFonts w:ascii="宋体" w:hAnsi="宋体" w:eastAsia="宋体" w:cs="宋体"/>
                <w:sz w:val="24"/>
                <w:szCs w:val="24"/>
              </w:rPr>
            </w:pPr>
            <w:r>
              <w:rPr>
                <w:rFonts w:hint="eastAsia" w:ascii="宋体" w:hAnsi="宋体" w:eastAsia="宋体" w:cs="宋体"/>
                <w:color w:val="000000"/>
                <w:kern w:val="0"/>
                <w:sz w:val="24"/>
                <w:szCs w:val="24"/>
                <w:lang w:bidi="ar"/>
              </w:rPr>
              <w:t>提升转运车</w:t>
            </w:r>
          </w:p>
        </w:tc>
        <w:tc>
          <w:tcPr>
            <w:tcW w:w="992" w:type="dxa"/>
            <w:vAlign w:val="bottom"/>
          </w:tcPr>
          <w:p w14:paraId="2C413344">
            <w:pPr>
              <w:spacing w:line="360" w:lineRule="auto"/>
              <w:jc w:val="center"/>
              <w:rPr>
                <w:rFonts w:ascii="宋体" w:hAnsi="宋体" w:eastAsia="宋体" w:cs="宋体"/>
                <w:sz w:val="24"/>
                <w:szCs w:val="24"/>
              </w:rPr>
            </w:pPr>
            <w:r>
              <w:rPr>
                <w:rFonts w:hint="eastAsia" w:ascii="宋体" w:hAnsi="宋体" w:eastAsia="宋体" w:cs="宋体"/>
                <w:sz w:val="24"/>
                <w:szCs w:val="24"/>
              </w:rPr>
              <w:t>套</w:t>
            </w:r>
          </w:p>
        </w:tc>
        <w:tc>
          <w:tcPr>
            <w:tcW w:w="1134" w:type="dxa"/>
            <w:vAlign w:val="center"/>
          </w:tcPr>
          <w:p w14:paraId="5503CA56">
            <w:pPr>
              <w:spacing w:line="0" w:lineRule="atLeast"/>
              <w:jc w:val="center"/>
              <w:rPr>
                <w:rFonts w:ascii="宋体" w:hAnsi="宋体" w:eastAsia="宋体" w:cs="宋体"/>
                <w:sz w:val="24"/>
                <w:szCs w:val="24"/>
              </w:rPr>
            </w:pPr>
            <w:r>
              <w:rPr>
                <w:rFonts w:hint="eastAsia" w:ascii="宋体" w:hAnsi="宋体" w:eastAsia="宋体" w:cs="宋体"/>
                <w:kern w:val="1"/>
                <w:sz w:val="24"/>
                <w:szCs w:val="24"/>
              </w:rPr>
              <w:t>1</w:t>
            </w:r>
          </w:p>
        </w:tc>
        <w:tc>
          <w:tcPr>
            <w:tcW w:w="2835" w:type="dxa"/>
            <w:vAlign w:val="center"/>
          </w:tcPr>
          <w:p w14:paraId="7AA3F77A">
            <w:pPr>
              <w:spacing w:line="360" w:lineRule="auto"/>
              <w:jc w:val="center"/>
              <w:rPr>
                <w:rFonts w:ascii="宋体" w:hAnsi="宋体" w:eastAsia="宋体" w:cs="宋体"/>
                <w:sz w:val="24"/>
                <w:szCs w:val="24"/>
              </w:rPr>
            </w:pPr>
          </w:p>
        </w:tc>
      </w:tr>
      <w:tr w14:paraId="3B3FF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6A8EE41">
            <w:pPr>
              <w:spacing w:line="360" w:lineRule="auto"/>
              <w:jc w:val="center"/>
              <w:rPr>
                <w:rFonts w:ascii="宋体" w:hAnsi="宋体" w:eastAsia="宋体" w:cs="宋体"/>
                <w:sz w:val="24"/>
                <w:szCs w:val="24"/>
              </w:rPr>
            </w:pPr>
            <w:r>
              <w:rPr>
                <w:rFonts w:hint="eastAsia" w:ascii="宋体" w:hAnsi="宋体" w:eastAsia="宋体" w:cs="宋体"/>
                <w:sz w:val="24"/>
                <w:szCs w:val="24"/>
              </w:rPr>
              <w:t>8</w:t>
            </w:r>
          </w:p>
        </w:tc>
        <w:tc>
          <w:tcPr>
            <w:tcW w:w="2977" w:type="dxa"/>
            <w:vAlign w:val="center"/>
          </w:tcPr>
          <w:p w14:paraId="2FFED3BA">
            <w:pPr>
              <w:widowControl/>
              <w:spacing w:line="0" w:lineRule="atLeast"/>
              <w:textAlignment w:val="center"/>
              <w:rPr>
                <w:rFonts w:ascii="宋体" w:hAnsi="宋体" w:eastAsia="宋体" w:cs="宋体"/>
                <w:sz w:val="24"/>
                <w:szCs w:val="24"/>
              </w:rPr>
            </w:pPr>
            <w:r>
              <w:rPr>
                <w:rFonts w:hint="eastAsia" w:ascii="宋体" w:hAnsi="宋体" w:eastAsia="宋体" w:cs="宋体"/>
                <w:color w:val="000000"/>
                <w:kern w:val="0"/>
                <w:sz w:val="24"/>
                <w:szCs w:val="24"/>
                <w:lang w:bidi="ar"/>
              </w:rPr>
              <w:t>倾转扒渣辊道</w:t>
            </w:r>
          </w:p>
        </w:tc>
        <w:tc>
          <w:tcPr>
            <w:tcW w:w="992" w:type="dxa"/>
            <w:vAlign w:val="bottom"/>
          </w:tcPr>
          <w:p w14:paraId="4D0375F4">
            <w:pPr>
              <w:spacing w:line="360" w:lineRule="auto"/>
              <w:jc w:val="center"/>
              <w:rPr>
                <w:rFonts w:ascii="宋体" w:hAnsi="宋体" w:eastAsia="宋体" w:cs="宋体"/>
                <w:sz w:val="24"/>
                <w:szCs w:val="24"/>
              </w:rPr>
            </w:pPr>
            <w:r>
              <w:rPr>
                <w:rFonts w:hint="eastAsia" w:ascii="宋体" w:hAnsi="宋体" w:eastAsia="宋体" w:cs="宋体"/>
                <w:sz w:val="24"/>
                <w:szCs w:val="24"/>
              </w:rPr>
              <w:t>套</w:t>
            </w:r>
          </w:p>
        </w:tc>
        <w:tc>
          <w:tcPr>
            <w:tcW w:w="1134" w:type="dxa"/>
            <w:vAlign w:val="center"/>
          </w:tcPr>
          <w:p w14:paraId="00FACB91">
            <w:pPr>
              <w:spacing w:line="0" w:lineRule="atLeast"/>
              <w:jc w:val="center"/>
              <w:rPr>
                <w:rFonts w:ascii="宋体" w:hAnsi="宋体" w:eastAsia="宋体" w:cs="宋体"/>
                <w:sz w:val="24"/>
                <w:szCs w:val="24"/>
              </w:rPr>
            </w:pPr>
            <w:r>
              <w:rPr>
                <w:rFonts w:hint="eastAsia" w:ascii="宋体" w:hAnsi="宋体" w:eastAsia="宋体" w:cs="宋体"/>
                <w:kern w:val="1"/>
                <w:sz w:val="24"/>
                <w:szCs w:val="24"/>
              </w:rPr>
              <w:t>2</w:t>
            </w:r>
          </w:p>
        </w:tc>
        <w:tc>
          <w:tcPr>
            <w:tcW w:w="2835" w:type="dxa"/>
            <w:vAlign w:val="center"/>
          </w:tcPr>
          <w:p w14:paraId="69622FD8">
            <w:pPr>
              <w:spacing w:line="360" w:lineRule="auto"/>
              <w:jc w:val="center"/>
              <w:rPr>
                <w:rFonts w:ascii="宋体" w:hAnsi="宋体" w:eastAsia="宋体" w:cs="宋体"/>
                <w:sz w:val="24"/>
                <w:szCs w:val="24"/>
              </w:rPr>
            </w:pPr>
          </w:p>
        </w:tc>
      </w:tr>
      <w:tr w14:paraId="108BF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2A166D1">
            <w:pPr>
              <w:spacing w:line="360" w:lineRule="auto"/>
              <w:jc w:val="center"/>
              <w:rPr>
                <w:rFonts w:ascii="宋体" w:hAnsi="宋体" w:eastAsia="宋体" w:cs="宋体"/>
                <w:sz w:val="24"/>
                <w:szCs w:val="24"/>
              </w:rPr>
            </w:pPr>
            <w:r>
              <w:rPr>
                <w:rFonts w:hint="eastAsia" w:ascii="宋体" w:hAnsi="宋体" w:eastAsia="宋体" w:cs="宋体"/>
                <w:sz w:val="24"/>
                <w:szCs w:val="24"/>
              </w:rPr>
              <w:t>9</w:t>
            </w:r>
          </w:p>
        </w:tc>
        <w:tc>
          <w:tcPr>
            <w:tcW w:w="2977" w:type="dxa"/>
            <w:vAlign w:val="center"/>
          </w:tcPr>
          <w:p w14:paraId="71B5BC36">
            <w:pPr>
              <w:widowControl/>
              <w:spacing w:line="0" w:lineRule="atLeast"/>
              <w:textAlignment w:val="center"/>
              <w:rPr>
                <w:rFonts w:ascii="宋体" w:hAnsi="宋体" w:eastAsia="宋体" w:cs="宋体"/>
                <w:sz w:val="24"/>
                <w:szCs w:val="24"/>
              </w:rPr>
            </w:pPr>
            <w:r>
              <w:rPr>
                <w:rFonts w:hint="eastAsia" w:ascii="宋体" w:hAnsi="宋体" w:eastAsia="宋体" w:cs="宋体"/>
                <w:color w:val="000000"/>
                <w:kern w:val="0"/>
                <w:sz w:val="24"/>
                <w:szCs w:val="24"/>
                <w:lang w:bidi="ar"/>
              </w:rPr>
              <w:t>出铁随流系统</w:t>
            </w:r>
          </w:p>
        </w:tc>
        <w:tc>
          <w:tcPr>
            <w:tcW w:w="992" w:type="dxa"/>
            <w:vAlign w:val="bottom"/>
          </w:tcPr>
          <w:p w14:paraId="02DDA159">
            <w:pPr>
              <w:spacing w:line="360" w:lineRule="auto"/>
              <w:jc w:val="center"/>
              <w:rPr>
                <w:rFonts w:ascii="宋体" w:hAnsi="宋体" w:eastAsia="宋体" w:cs="宋体"/>
                <w:sz w:val="24"/>
                <w:szCs w:val="24"/>
              </w:rPr>
            </w:pPr>
            <w:r>
              <w:rPr>
                <w:rFonts w:hint="eastAsia" w:ascii="宋体" w:hAnsi="宋体" w:eastAsia="宋体" w:cs="宋体"/>
                <w:sz w:val="24"/>
                <w:szCs w:val="24"/>
              </w:rPr>
              <w:t>套</w:t>
            </w:r>
          </w:p>
        </w:tc>
        <w:tc>
          <w:tcPr>
            <w:tcW w:w="1134" w:type="dxa"/>
            <w:vAlign w:val="center"/>
          </w:tcPr>
          <w:p w14:paraId="0E3D85A4">
            <w:pPr>
              <w:spacing w:line="0" w:lineRule="atLeast"/>
              <w:jc w:val="center"/>
              <w:rPr>
                <w:rFonts w:ascii="宋体" w:hAnsi="宋体" w:eastAsia="宋体" w:cs="宋体"/>
                <w:sz w:val="24"/>
                <w:szCs w:val="24"/>
              </w:rPr>
            </w:pPr>
            <w:r>
              <w:rPr>
                <w:rFonts w:hint="eastAsia" w:ascii="宋体" w:hAnsi="宋体" w:eastAsia="宋体" w:cs="宋体"/>
                <w:kern w:val="1"/>
                <w:sz w:val="24"/>
                <w:szCs w:val="24"/>
              </w:rPr>
              <w:t>2</w:t>
            </w:r>
          </w:p>
        </w:tc>
        <w:tc>
          <w:tcPr>
            <w:tcW w:w="2835" w:type="dxa"/>
            <w:vAlign w:val="center"/>
          </w:tcPr>
          <w:p w14:paraId="4F03BF12">
            <w:pPr>
              <w:spacing w:line="360" w:lineRule="auto"/>
              <w:jc w:val="center"/>
              <w:rPr>
                <w:rFonts w:ascii="宋体" w:hAnsi="宋体" w:eastAsia="宋体" w:cs="宋体"/>
                <w:sz w:val="24"/>
                <w:szCs w:val="24"/>
              </w:rPr>
            </w:pPr>
          </w:p>
        </w:tc>
      </w:tr>
      <w:tr w14:paraId="2E6A9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142612E">
            <w:pPr>
              <w:pStyle w:val="124"/>
              <w:spacing w:before="60" w:after="60"/>
              <w:jc w:val="center"/>
              <w:rPr>
                <w:rFonts w:ascii="宋体" w:hAnsi="宋体" w:eastAsia="宋体" w:cs="宋体"/>
                <w:szCs w:val="21"/>
              </w:rPr>
            </w:pPr>
            <w:r>
              <w:rPr>
                <w:rFonts w:hint="eastAsia" w:ascii="宋体" w:hAnsi="宋体" w:eastAsia="宋体" w:cs="宋体"/>
                <w:szCs w:val="21"/>
              </w:rPr>
              <w:t>10</w:t>
            </w:r>
          </w:p>
        </w:tc>
        <w:tc>
          <w:tcPr>
            <w:tcW w:w="2977" w:type="dxa"/>
            <w:vAlign w:val="center"/>
          </w:tcPr>
          <w:p w14:paraId="1DF137C1">
            <w:pPr>
              <w:widowControl/>
              <w:spacing w:line="0" w:lineRule="atLeast"/>
              <w:textAlignment w:val="center"/>
              <w:rPr>
                <w:rFonts w:ascii="宋体" w:hAnsi="宋体" w:eastAsia="宋体" w:cs="宋体"/>
                <w:szCs w:val="21"/>
              </w:rPr>
            </w:pPr>
            <w:r>
              <w:rPr>
                <w:rFonts w:hint="eastAsia" w:ascii="宋体" w:hAnsi="宋体" w:eastAsia="宋体" w:cs="宋体"/>
                <w:color w:val="000000"/>
                <w:kern w:val="0"/>
                <w:sz w:val="24"/>
                <w:szCs w:val="24"/>
                <w:lang w:bidi="ar"/>
              </w:rPr>
              <w:t>现有浇注包改造</w:t>
            </w:r>
          </w:p>
        </w:tc>
        <w:tc>
          <w:tcPr>
            <w:tcW w:w="992" w:type="dxa"/>
            <w:vAlign w:val="bottom"/>
          </w:tcPr>
          <w:p w14:paraId="66641398">
            <w:pPr>
              <w:spacing w:line="360" w:lineRule="auto"/>
              <w:jc w:val="center"/>
              <w:textAlignment w:val="center"/>
              <w:rPr>
                <w:rFonts w:ascii="宋体" w:hAnsi="宋体" w:eastAsia="宋体" w:cs="宋体"/>
                <w:sz w:val="24"/>
                <w:szCs w:val="24"/>
                <w:highlight w:val="yellow"/>
              </w:rPr>
            </w:pPr>
            <w:r>
              <w:rPr>
                <w:rFonts w:hint="eastAsia" w:ascii="宋体" w:hAnsi="宋体" w:eastAsia="宋体" w:cs="宋体"/>
                <w:color w:val="000000"/>
                <w:kern w:val="0"/>
                <w:sz w:val="24"/>
                <w:szCs w:val="24"/>
                <w:lang w:bidi="ar"/>
              </w:rPr>
              <w:t>套</w:t>
            </w:r>
          </w:p>
        </w:tc>
        <w:tc>
          <w:tcPr>
            <w:tcW w:w="1134" w:type="dxa"/>
            <w:vAlign w:val="center"/>
          </w:tcPr>
          <w:p w14:paraId="2F032BAB">
            <w:pPr>
              <w:spacing w:line="0" w:lineRule="atLeast"/>
              <w:jc w:val="center"/>
              <w:rPr>
                <w:rFonts w:ascii="宋体" w:hAnsi="宋体" w:eastAsia="宋体" w:cs="宋体"/>
                <w:sz w:val="24"/>
                <w:szCs w:val="24"/>
                <w:highlight w:val="yellow"/>
              </w:rPr>
            </w:pPr>
            <w:r>
              <w:rPr>
                <w:rFonts w:hint="eastAsia" w:ascii="宋体" w:hAnsi="宋体" w:eastAsia="宋体" w:cs="宋体"/>
                <w:sz w:val="24"/>
                <w:szCs w:val="24"/>
              </w:rPr>
              <w:t>21</w:t>
            </w:r>
          </w:p>
        </w:tc>
        <w:tc>
          <w:tcPr>
            <w:tcW w:w="2835" w:type="dxa"/>
            <w:vAlign w:val="center"/>
          </w:tcPr>
          <w:p w14:paraId="312959ED">
            <w:pPr>
              <w:spacing w:line="360" w:lineRule="auto"/>
              <w:jc w:val="center"/>
              <w:textAlignment w:val="center"/>
              <w:rPr>
                <w:rFonts w:ascii="宋体" w:hAnsi="宋体" w:eastAsia="宋体" w:cs="宋体"/>
                <w:sz w:val="24"/>
                <w:szCs w:val="24"/>
                <w:highlight w:val="yellow"/>
              </w:rPr>
            </w:pPr>
          </w:p>
        </w:tc>
      </w:tr>
      <w:tr w14:paraId="51BD4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B62064A">
            <w:pPr>
              <w:pStyle w:val="124"/>
              <w:spacing w:before="60" w:after="60"/>
              <w:jc w:val="center"/>
              <w:rPr>
                <w:rFonts w:ascii="宋体" w:hAnsi="宋体" w:eastAsia="宋体" w:cs="宋体"/>
                <w:szCs w:val="21"/>
              </w:rPr>
            </w:pPr>
            <w:r>
              <w:rPr>
                <w:rFonts w:hint="eastAsia" w:ascii="宋体" w:hAnsi="宋体" w:eastAsia="宋体" w:cs="宋体"/>
                <w:szCs w:val="21"/>
              </w:rPr>
              <w:t>11</w:t>
            </w:r>
          </w:p>
        </w:tc>
        <w:tc>
          <w:tcPr>
            <w:tcW w:w="2977" w:type="dxa"/>
            <w:vAlign w:val="center"/>
          </w:tcPr>
          <w:p w14:paraId="2ACE6E3F">
            <w:pPr>
              <w:widowControl/>
              <w:spacing w:line="0" w:lineRule="atLeast"/>
              <w:textAlignment w:val="center"/>
              <w:rPr>
                <w:rFonts w:ascii="宋体" w:hAnsi="宋体" w:eastAsia="宋体" w:cs="宋体"/>
                <w:szCs w:val="21"/>
              </w:rPr>
            </w:pPr>
            <w:r>
              <w:rPr>
                <w:rFonts w:hint="eastAsia" w:ascii="宋体" w:hAnsi="宋体" w:eastAsia="宋体" w:cs="宋体"/>
                <w:color w:val="000000"/>
                <w:kern w:val="0"/>
                <w:sz w:val="24"/>
                <w:szCs w:val="24"/>
                <w:lang w:bidi="ar"/>
              </w:rPr>
              <w:t>可拆卸式吊装工具</w:t>
            </w:r>
          </w:p>
        </w:tc>
        <w:tc>
          <w:tcPr>
            <w:tcW w:w="992" w:type="dxa"/>
            <w:vAlign w:val="bottom"/>
          </w:tcPr>
          <w:p w14:paraId="33B86CD0">
            <w:pPr>
              <w:spacing w:line="360" w:lineRule="auto"/>
              <w:jc w:val="center"/>
              <w:textAlignment w:val="center"/>
              <w:rPr>
                <w:rFonts w:ascii="宋体" w:hAnsi="宋体" w:eastAsia="宋体" w:cs="宋体"/>
                <w:sz w:val="24"/>
                <w:szCs w:val="24"/>
                <w:highlight w:val="yellow"/>
              </w:rPr>
            </w:pPr>
            <w:r>
              <w:rPr>
                <w:rFonts w:hint="eastAsia" w:ascii="宋体" w:hAnsi="宋体" w:eastAsia="宋体" w:cs="宋体"/>
                <w:sz w:val="24"/>
                <w:szCs w:val="24"/>
              </w:rPr>
              <w:t>套</w:t>
            </w:r>
          </w:p>
        </w:tc>
        <w:tc>
          <w:tcPr>
            <w:tcW w:w="1134" w:type="dxa"/>
            <w:vAlign w:val="center"/>
          </w:tcPr>
          <w:p w14:paraId="6B0F263C">
            <w:pPr>
              <w:spacing w:line="0" w:lineRule="atLeast"/>
              <w:jc w:val="center"/>
              <w:rPr>
                <w:rFonts w:ascii="宋体" w:hAnsi="宋体" w:eastAsia="宋体" w:cs="宋体"/>
                <w:sz w:val="24"/>
                <w:szCs w:val="24"/>
                <w:highlight w:val="yellow"/>
              </w:rPr>
            </w:pPr>
            <w:r>
              <w:rPr>
                <w:rFonts w:hint="eastAsia" w:ascii="宋体" w:hAnsi="宋体" w:eastAsia="宋体" w:cs="宋体"/>
                <w:sz w:val="24"/>
                <w:szCs w:val="24"/>
              </w:rPr>
              <w:t>2</w:t>
            </w:r>
          </w:p>
        </w:tc>
        <w:tc>
          <w:tcPr>
            <w:tcW w:w="2835" w:type="dxa"/>
            <w:vAlign w:val="center"/>
          </w:tcPr>
          <w:p w14:paraId="196A8D83">
            <w:pPr>
              <w:spacing w:line="360" w:lineRule="auto"/>
              <w:jc w:val="center"/>
              <w:textAlignment w:val="center"/>
              <w:rPr>
                <w:rFonts w:ascii="宋体" w:hAnsi="宋体" w:eastAsia="宋体" w:cs="宋体"/>
                <w:sz w:val="24"/>
                <w:szCs w:val="24"/>
                <w:highlight w:val="yellow"/>
              </w:rPr>
            </w:pPr>
          </w:p>
        </w:tc>
      </w:tr>
      <w:tr w14:paraId="3B97A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4D8A921B">
            <w:pPr>
              <w:pStyle w:val="124"/>
              <w:spacing w:before="60" w:after="60"/>
              <w:jc w:val="center"/>
              <w:rPr>
                <w:rFonts w:ascii="宋体" w:hAnsi="宋体" w:eastAsia="宋体" w:cs="宋体"/>
                <w:szCs w:val="21"/>
              </w:rPr>
            </w:pPr>
            <w:r>
              <w:rPr>
                <w:rFonts w:hint="eastAsia" w:ascii="宋体" w:hAnsi="宋体" w:eastAsia="宋体" w:cs="宋体"/>
                <w:szCs w:val="21"/>
              </w:rPr>
              <w:t>12</w:t>
            </w:r>
          </w:p>
        </w:tc>
        <w:tc>
          <w:tcPr>
            <w:tcW w:w="2977" w:type="dxa"/>
            <w:vAlign w:val="center"/>
          </w:tcPr>
          <w:p w14:paraId="5C33375B">
            <w:pPr>
              <w:widowControl/>
              <w:spacing w:line="0" w:lineRule="atLeast"/>
              <w:textAlignment w:val="center"/>
              <w:rPr>
                <w:rFonts w:ascii="宋体" w:hAnsi="宋体" w:eastAsia="宋体" w:cs="宋体"/>
                <w:szCs w:val="21"/>
              </w:rPr>
            </w:pPr>
            <w:r>
              <w:rPr>
                <w:rFonts w:hint="eastAsia" w:ascii="宋体" w:hAnsi="宋体" w:eastAsia="宋体" w:cs="宋体"/>
                <w:color w:val="000000"/>
                <w:kern w:val="0"/>
                <w:sz w:val="24"/>
                <w:szCs w:val="24"/>
                <w:lang w:bidi="ar"/>
              </w:rPr>
              <w:t>轨道系统</w:t>
            </w:r>
          </w:p>
        </w:tc>
        <w:tc>
          <w:tcPr>
            <w:tcW w:w="992" w:type="dxa"/>
            <w:vAlign w:val="bottom"/>
          </w:tcPr>
          <w:p w14:paraId="46A42D65">
            <w:pPr>
              <w:spacing w:line="360" w:lineRule="auto"/>
              <w:jc w:val="center"/>
              <w:textAlignment w:val="center"/>
              <w:rPr>
                <w:rFonts w:ascii="宋体" w:hAnsi="宋体" w:eastAsia="宋体" w:cs="宋体"/>
                <w:sz w:val="24"/>
                <w:szCs w:val="24"/>
                <w:highlight w:val="yellow"/>
              </w:rPr>
            </w:pPr>
            <w:r>
              <w:rPr>
                <w:rFonts w:hint="eastAsia" w:ascii="宋体" w:hAnsi="宋体" w:eastAsia="宋体" w:cs="宋体"/>
                <w:sz w:val="24"/>
                <w:szCs w:val="24"/>
              </w:rPr>
              <w:t>套</w:t>
            </w:r>
          </w:p>
        </w:tc>
        <w:tc>
          <w:tcPr>
            <w:tcW w:w="1134" w:type="dxa"/>
            <w:vAlign w:val="center"/>
          </w:tcPr>
          <w:p w14:paraId="2CC82FDE">
            <w:pPr>
              <w:widowControl/>
              <w:spacing w:line="0" w:lineRule="atLeast"/>
              <w:jc w:val="center"/>
              <w:textAlignment w:val="center"/>
              <w:rPr>
                <w:rFonts w:ascii="宋体" w:hAnsi="宋体" w:eastAsia="宋体" w:cs="宋体"/>
                <w:sz w:val="24"/>
                <w:szCs w:val="24"/>
                <w:highlight w:val="yellow"/>
              </w:rPr>
            </w:pPr>
            <w:r>
              <w:rPr>
                <w:rFonts w:hint="eastAsia" w:ascii="宋体" w:hAnsi="宋体" w:eastAsia="宋体" w:cs="宋体"/>
                <w:color w:val="000000"/>
                <w:kern w:val="0"/>
                <w:sz w:val="24"/>
                <w:szCs w:val="24"/>
                <w:lang w:bidi="ar"/>
              </w:rPr>
              <w:t>1</w:t>
            </w:r>
          </w:p>
        </w:tc>
        <w:tc>
          <w:tcPr>
            <w:tcW w:w="2835" w:type="dxa"/>
            <w:vAlign w:val="center"/>
          </w:tcPr>
          <w:p w14:paraId="74923696">
            <w:pPr>
              <w:spacing w:line="360" w:lineRule="auto"/>
              <w:jc w:val="center"/>
              <w:textAlignment w:val="center"/>
              <w:rPr>
                <w:rFonts w:ascii="宋体" w:hAnsi="宋体" w:eastAsia="宋体" w:cs="宋体"/>
                <w:sz w:val="24"/>
                <w:szCs w:val="24"/>
                <w:highlight w:val="yellow"/>
              </w:rPr>
            </w:pPr>
          </w:p>
        </w:tc>
      </w:tr>
      <w:tr w14:paraId="3FF15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DAD9333">
            <w:pPr>
              <w:pStyle w:val="124"/>
              <w:spacing w:before="60" w:after="60"/>
              <w:jc w:val="center"/>
              <w:rPr>
                <w:rFonts w:ascii="宋体" w:hAnsi="宋体" w:eastAsia="宋体" w:cs="宋体"/>
                <w:szCs w:val="21"/>
              </w:rPr>
            </w:pPr>
            <w:r>
              <w:rPr>
                <w:rFonts w:hint="eastAsia" w:ascii="宋体" w:hAnsi="宋体" w:eastAsia="宋体" w:cs="宋体"/>
                <w:szCs w:val="21"/>
              </w:rPr>
              <w:t>13</w:t>
            </w:r>
          </w:p>
        </w:tc>
        <w:tc>
          <w:tcPr>
            <w:tcW w:w="2977" w:type="dxa"/>
            <w:vAlign w:val="center"/>
          </w:tcPr>
          <w:p w14:paraId="24FDEC10">
            <w:pPr>
              <w:widowControl/>
              <w:spacing w:line="0" w:lineRule="atLeast"/>
              <w:textAlignment w:val="center"/>
              <w:rPr>
                <w:rFonts w:ascii="宋体" w:hAnsi="宋体" w:eastAsia="宋体" w:cs="宋体"/>
                <w:szCs w:val="21"/>
              </w:rPr>
            </w:pPr>
            <w:r>
              <w:rPr>
                <w:rFonts w:hint="eastAsia" w:ascii="宋体" w:hAnsi="宋体" w:eastAsia="宋体" w:cs="宋体"/>
                <w:color w:val="000000"/>
                <w:kern w:val="0"/>
                <w:sz w:val="24"/>
                <w:szCs w:val="24"/>
                <w:lang w:bidi="ar"/>
              </w:rPr>
              <w:t>扒渣平台</w:t>
            </w:r>
          </w:p>
        </w:tc>
        <w:tc>
          <w:tcPr>
            <w:tcW w:w="992" w:type="dxa"/>
            <w:vAlign w:val="bottom"/>
          </w:tcPr>
          <w:p w14:paraId="606D3CFA">
            <w:pPr>
              <w:spacing w:line="360" w:lineRule="auto"/>
              <w:jc w:val="center"/>
              <w:textAlignment w:val="center"/>
              <w:rPr>
                <w:rFonts w:ascii="宋体" w:hAnsi="宋体" w:eastAsia="宋体" w:cs="宋体"/>
                <w:sz w:val="24"/>
                <w:szCs w:val="24"/>
                <w:highlight w:val="yellow"/>
              </w:rPr>
            </w:pPr>
            <w:r>
              <w:rPr>
                <w:rFonts w:hint="eastAsia" w:ascii="宋体" w:hAnsi="宋体" w:eastAsia="宋体" w:cs="宋体"/>
                <w:sz w:val="24"/>
                <w:szCs w:val="24"/>
              </w:rPr>
              <w:t>套</w:t>
            </w:r>
          </w:p>
        </w:tc>
        <w:tc>
          <w:tcPr>
            <w:tcW w:w="1134" w:type="dxa"/>
            <w:vAlign w:val="center"/>
          </w:tcPr>
          <w:p w14:paraId="262A24A7">
            <w:pPr>
              <w:widowControl/>
              <w:spacing w:line="0" w:lineRule="atLeast"/>
              <w:jc w:val="center"/>
              <w:textAlignment w:val="center"/>
              <w:rPr>
                <w:rFonts w:ascii="宋体" w:hAnsi="宋体" w:eastAsia="宋体" w:cs="宋体"/>
                <w:sz w:val="24"/>
                <w:szCs w:val="24"/>
                <w:highlight w:val="yellow"/>
              </w:rPr>
            </w:pPr>
            <w:r>
              <w:rPr>
                <w:rFonts w:hint="eastAsia" w:ascii="宋体" w:hAnsi="宋体" w:eastAsia="宋体" w:cs="宋体"/>
                <w:color w:val="000000"/>
                <w:kern w:val="0"/>
                <w:sz w:val="24"/>
                <w:szCs w:val="24"/>
                <w:lang w:bidi="ar"/>
              </w:rPr>
              <w:t>2</w:t>
            </w:r>
          </w:p>
        </w:tc>
        <w:tc>
          <w:tcPr>
            <w:tcW w:w="2835" w:type="dxa"/>
            <w:vAlign w:val="center"/>
          </w:tcPr>
          <w:p w14:paraId="30E280F3">
            <w:pPr>
              <w:spacing w:line="360" w:lineRule="auto"/>
              <w:jc w:val="center"/>
              <w:textAlignment w:val="center"/>
              <w:rPr>
                <w:rFonts w:ascii="宋体" w:hAnsi="宋体" w:eastAsia="宋体" w:cs="宋体"/>
                <w:sz w:val="24"/>
                <w:szCs w:val="24"/>
                <w:highlight w:val="yellow"/>
              </w:rPr>
            </w:pPr>
          </w:p>
        </w:tc>
      </w:tr>
      <w:tr w14:paraId="27F3D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CBCCDA3">
            <w:pPr>
              <w:pStyle w:val="124"/>
              <w:spacing w:before="60" w:after="60"/>
              <w:jc w:val="center"/>
              <w:rPr>
                <w:rFonts w:ascii="宋体" w:hAnsi="宋体" w:eastAsia="宋体" w:cs="宋体"/>
                <w:szCs w:val="21"/>
              </w:rPr>
            </w:pPr>
            <w:r>
              <w:rPr>
                <w:rFonts w:hint="eastAsia" w:ascii="宋体" w:hAnsi="宋体" w:eastAsia="宋体" w:cs="宋体"/>
                <w:szCs w:val="21"/>
              </w:rPr>
              <w:t>14</w:t>
            </w:r>
          </w:p>
        </w:tc>
        <w:tc>
          <w:tcPr>
            <w:tcW w:w="2977" w:type="dxa"/>
            <w:vAlign w:val="center"/>
          </w:tcPr>
          <w:p w14:paraId="17A71305">
            <w:pPr>
              <w:widowControl/>
              <w:spacing w:line="0" w:lineRule="atLeast"/>
              <w:textAlignment w:val="center"/>
              <w:rPr>
                <w:rFonts w:ascii="宋体" w:hAnsi="宋体" w:eastAsia="宋体" w:cs="宋体"/>
                <w:szCs w:val="21"/>
              </w:rPr>
            </w:pPr>
            <w:r>
              <w:rPr>
                <w:rFonts w:hint="eastAsia" w:ascii="宋体" w:hAnsi="宋体" w:eastAsia="宋体" w:cs="宋体"/>
                <w:color w:val="000000"/>
                <w:kern w:val="0"/>
                <w:sz w:val="24"/>
                <w:szCs w:val="24"/>
                <w:lang w:bidi="ar"/>
              </w:rPr>
              <w:t>安全防护</w:t>
            </w:r>
          </w:p>
        </w:tc>
        <w:tc>
          <w:tcPr>
            <w:tcW w:w="992" w:type="dxa"/>
            <w:vAlign w:val="bottom"/>
          </w:tcPr>
          <w:p w14:paraId="531754CD">
            <w:pPr>
              <w:spacing w:line="360" w:lineRule="auto"/>
              <w:jc w:val="center"/>
              <w:textAlignment w:val="center"/>
              <w:rPr>
                <w:rFonts w:ascii="宋体" w:hAnsi="宋体" w:eastAsia="宋体" w:cs="宋体"/>
                <w:sz w:val="24"/>
                <w:szCs w:val="24"/>
                <w:highlight w:val="yellow"/>
              </w:rPr>
            </w:pPr>
            <w:r>
              <w:rPr>
                <w:rFonts w:hint="eastAsia" w:ascii="宋体" w:hAnsi="宋体" w:eastAsia="宋体" w:cs="宋体"/>
                <w:sz w:val="24"/>
                <w:szCs w:val="24"/>
              </w:rPr>
              <w:t>套</w:t>
            </w:r>
          </w:p>
        </w:tc>
        <w:tc>
          <w:tcPr>
            <w:tcW w:w="1134" w:type="dxa"/>
            <w:vAlign w:val="center"/>
          </w:tcPr>
          <w:p w14:paraId="5E9248FD">
            <w:pPr>
              <w:widowControl/>
              <w:spacing w:line="0" w:lineRule="atLeast"/>
              <w:jc w:val="center"/>
              <w:textAlignment w:val="center"/>
              <w:rPr>
                <w:rFonts w:ascii="宋体" w:hAnsi="宋体" w:eastAsia="宋体" w:cs="宋体"/>
                <w:sz w:val="24"/>
                <w:szCs w:val="24"/>
                <w:highlight w:val="yellow"/>
              </w:rPr>
            </w:pPr>
            <w:r>
              <w:rPr>
                <w:rFonts w:hint="eastAsia" w:ascii="宋体" w:hAnsi="宋体" w:eastAsia="宋体" w:cs="宋体"/>
                <w:color w:val="000000"/>
                <w:kern w:val="0"/>
                <w:sz w:val="24"/>
                <w:szCs w:val="24"/>
                <w:lang w:bidi="ar"/>
              </w:rPr>
              <w:t>1</w:t>
            </w:r>
          </w:p>
        </w:tc>
        <w:tc>
          <w:tcPr>
            <w:tcW w:w="2835" w:type="dxa"/>
            <w:vAlign w:val="center"/>
          </w:tcPr>
          <w:p w14:paraId="5B67B193">
            <w:pPr>
              <w:spacing w:line="360" w:lineRule="auto"/>
              <w:jc w:val="center"/>
              <w:textAlignment w:val="center"/>
              <w:rPr>
                <w:rFonts w:ascii="宋体" w:hAnsi="宋体" w:eastAsia="宋体" w:cs="宋体"/>
                <w:sz w:val="24"/>
                <w:szCs w:val="24"/>
                <w:highlight w:val="yellow"/>
              </w:rPr>
            </w:pPr>
          </w:p>
        </w:tc>
      </w:tr>
      <w:tr w14:paraId="3021D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191B1A7">
            <w:pPr>
              <w:pStyle w:val="124"/>
              <w:spacing w:before="60" w:after="60"/>
              <w:jc w:val="center"/>
              <w:rPr>
                <w:rFonts w:ascii="宋体" w:hAnsi="宋体" w:eastAsia="宋体" w:cs="宋体"/>
                <w:szCs w:val="21"/>
              </w:rPr>
            </w:pPr>
            <w:r>
              <w:rPr>
                <w:rFonts w:hint="eastAsia" w:ascii="宋体" w:hAnsi="宋体" w:eastAsia="宋体" w:cs="宋体"/>
                <w:szCs w:val="21"/>
              </w:rPr>
              <w:t>15</w:t>
            </w:r>
          </w:p>
        </w:tc>
        <w:tc>
          <w:tcPr>
            <w:tcW w:w="2977" w:type="dxa"/>
            <w:vAlign w:val="center"/>
          </w:tcPr>
          <w:p w14:paraId="69790B5B">
            <w:pPr>
              <w:widowControl/>
              <w:spacing w:line="0" w:lineRule="atLeast"/>
              <w:textAlignment w:val="center"/>
              <w:rPr>
                <w:rFonts w:ascii="宋体" w:hAnsi="宋体" w:eastAsia="宋体" w:cs="宋体"/>
                <w:szCs w:val="21"/>
              </w:rPr>
            </w:pPr>
            <w:r>
              <w:rPr>
                <w:rFonts w:hint="eastAsia" w:ascii="宋体" w:hAnsi="宋体" w:eastAsia="宋体" w:cs="宋体"/>
                <w:color w:val="000000"/>
                <w:kern w:val="0"/>
                <w:sz w:val="24"/>
                <w:szCs w:val="24"/>
                <w:lang w:bidi="ar"/>
              </w:rPr>
              <w:t>相关设备的移动</w:t>
            </w:r>
          </w:p>
        </w:tc>
        <w:tc>
          <w:tcPr>
            <w:tcW w:w="992" w:type="dxa"/>
            <w:vAlign w:val="bottom"/>
          </w:tcPr>
          <w:p w14:paraId="63371A4A">
            <w:pPr>
              <w:spacing w:line="360" w:lineRule="auto"/>
              <w:jc w:val="center"/>
              <w:textAlignment w:val="center"/>
              <w:rPr>
                <w:rFonts w:ascii="宋体" w:hAnsi="宋体" w:eastAsia="宋体" w:cs="宋体"/>
                <w:sz w:val="24"/>
                <w:szCs w:val="24"/>
                <w:highlight w:val="yellow"/>
              </w:rPr>
            </w:pPr>
            <w:r>
              <w:rPr>
                <w:rFonts w:hint="eastAsia" w:ascii="宋体" w:hAnsi="宋体" w:eastAsia="宋体" w:cs="宋体"/>
                <w:sz w:val="24"/>
                <w:szCs w:val="24"/>
              </w:rPr>
              <w:t>套</w:t>
            </w:r>
          </w:p>
        </w:tc>
        <w:tc>
          <w:tcPr>
            <w:tcW w:w="1134" w:type="dxa"/>
            <w:vAlign w:val="center"/>
          </w:tcPr>
          <w:p w14:paraId="114FA4C3">
            <w:pPr>
              <w:widowControl/>
              <w:spacing w:line="0" w:lineRule="atLeast"/>
              <w:jc w:val="center"/>
              <w:textAlignment w:val="center"/>
              <w:rPr>
                <w:rFonts w:ascii="宋体" w:hAnsi="宋体" w:eastAsia="宋体" w:cs="宋体"/>
                <w:sz w:val="24"/>
                <w:szCs w:val="24"/>
                <w:highlight w:val="yellow"/>
              </w:rPr>
            </w:pPr>
            <w:r>
              <w:rPr>
                <w:rFonts w:hint="eastAsia" w:ascii="宋体" w:hAnsi="宋体" w:eastAsia="宋体" w:cs="宋体"/>
                <w:sz w:val="24"/>
                <w:szCs w:val="24"/>
              </w:rPr>
              <w:t>按需</w:t>
            </w:r>
          </w:p>
        </w:tc>
        <w:tc>
          <w:tcPr>
            <w:tcW w:w="2835" w:type="dxa"/>
            <w:vAlign w:val="center"/>
          </w:tcPr>
          <w:p w14:paraId="7C2645D9">
            <w:pPr>
              <w:spacing w:line="360" w:lineRule="auto"/>
              <w:jc w:val="center"/>
              <w:textAlignment w:val="center"/>
              <w:rPr>
                <w:rFonts w:ascii="宋体" w:hAnsi="宋体" w:eastAsia="宋体" w:cs="宋体"/>
                <w:sz w:val="24"/>
                <w:szCs w:val="24"/>
                <w:highlight w:val="yellow"/>
              </w:rPr>
            </w:pPr>
          </w:p>
        </w:tc>
      </w:tr>
      <w:tr w14:paraId="63676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FE8E4E5">
            <w:pPr>
              <w:pStyle w:val="124"/>
              <w:spacing w:before="60" w:after="60"/>
              <w:jc w:val="center"/>
              <w:rPr>
                <w:rFonts w:ascii="宋体" w:hAnsi="宋体" w:eastAsia="宋体" w:cs="宋体"/>
                <w:szCs w:val="21"/>
              </w:rPr>
            </w:pPr>
            <w:r>
              <w:rPr>
                <w:rFonts w:hint="eastAsia" w:ascii="宋体" w:hAnsi="宋体" w:eastAsia="宋体" w:cs="宋体"/>
                <w:szCs w:val="21"/>
              </w:rPr>
              <w:t>16</w:t>
            </w:r>
          </w:p>
        </w:tc>
        <w:tc>
          <w:tcPr>
            <w:tcW w:w="2977" w:type="dxa"/>
            <w:vAlign w:val="center"/>
          </w:tcPr>
          <w:p w14:paraId="67F74131">
            <w:pPr>
              <w:widowControl/>
              <w:spacing w:line="0" w:lineRule="atLeast"/>
              <w:textAlignment w:val="center"/>
              <w:rPr>
                <w:rFonts w:ascii="宋体" w:hAnsi="宋体" w:eastAsia="宋体" w:cs="宋体"/>
                <w:szCs w:val="21"/>
              </w:rPr>
            </w:pPr>
            <w:r>
              <w:rPr>
                <w:rFonts w:hint="eastAsia" w:ascii="宋体" w:hAnsi="宋体" w:eastAsia="宋体" w:cs="宋体"/>
                <w:color w:val="000000"/>
                <w:kern w:val="0"/>
                <w:sz w:val="24"/>
                <w:szCs w:val="24"/>
                <w:lang w:bidi="ar"/>
              </w:rPr>
              <w:t>电控系统</w:t>
            </w:r>
          </w:p>
        </w:tc>
        <w:tc>
          <w:tcPr>
            <w:tcW w:w="992" w:type="dxa"/>
            <w:vAlign w:val="bottom"/>
          </w:tcPr>
          <w:p w14:paraId="65B2EC78">
            <w:pPr>
              <w:spacing w:line="360" w:lineRule="auto"/>
              <w:jc w:val="center"/>
              <w:textAlignment w:val="center"/>
              <w:rPr>
                <w:rFonts w:ascii="宋体" w:hAnsi="宋体" w:eastAsia="宋体" w:cs="宋体"/>
                <w:sz w:val="24"/>
                <w:szCs w:val="24"/>
                <w:highlight w:val="yellow"/>
              </w:rPr>
            </w:pPr>
            <w:r>
              <w:rPr>
                <w:rFonts w:hint="eastAsia" w:ascii="宋体" w:hAnsi="宋体" w:eastAsia="宋体" w:cs="宋体"/>
                <w:sz w:val="24"/>
                <w:szCs w:val="24"/>
              </w:rPr>
              <w:t>套</w:t>
            </w:r>
          </w:p>
        </w:tc>
        <w:tc>
          <w:tcPr>
            <w:tcW w:w="1134" w:type="dxa"/>
            <w:vAlign w:val="center"/>
          </w:tcPr>
          <w:p w14:paraId="53A94034">
            <w:pPr>
              <w:spacing w:line="0" w:lineRule="atLeast"/>
              <w:jc w:val="center"/>
              <w:rPr>
                <w:rFonts w:ascii="宋体" w:hAnsi="宋体" w:eastAsia="宋体" w:cs="宋体"/>
                <w:sz w:val="24"/>
                <w:szCs w:val="24"/>
                <w:highlight w:val="yellow"/>
              </w:rPr>
            </w:pPr>
            <w:r>
              <w:rPr>
                <w:rFonts w:hint="eastAsia" w:ascii="宋体" w:hAnsi="宋体" w:eastAsia="宋体" w:cs="宋体"/>
                <w:kern w:val="1"/>
                <w:sz w:val="24"/>
                <w:szCs w:val="24"/>
              </w:rPr>
              <w:t>1</w:t>
            </w:r>
          </w:p>
        </w:tc>
        <w:tc>
          <w:tcPr>
            <w:tcW w:w="2835" w:type="dxa"/>
            <w:vAlign w:val="center"/>
          </w:tcPr>
          <w:p w14:paraId="76FE4D69">
            <w:pPr>
              <w:spacing w:line="360" w:lineRule="auto"/>
              <w:jc w:val="center"/>
              <w:textAlignment w:val="center"/>
              <w:rPr>
                <w:rFonts w:ascii="宋体" w:hAnsi="宋体" w:eastAsia="宋体" w:cs="宋体"/>
                <w:sz w:val="24"/>
                <w:szCs w:val="24"/>
                <w:highlight w:val="yellow"/>
              </w:rPr>
            </w:pPr>
          </w:p>
        </w:tc>
      </w:tr>
      <w:tr w14:paraId="792BF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4B678436">
            <w:pPr>
              <w:pStyle w:val="124"/>
              <w:spacing w:before="60" w:after="60"/>
              <w:jc w:val="center"/>
              <w:rPr>
                <w:rFonts w:ascii="宋体" w:hAnsi="宋体" w:eastAsia="宋体" w:cs="宋体"/>
                <w:szCs w:val="21"/>
              </w:rPr>
            </w:pPr>
            <w:r>
              <w:rPr>
                <w:rFonts w:hint="eastAsia" w:ascii="宋体" w:hAnsi="宋体" w:eastAsia="宋体" w:cs="宋体"/>
                <w:szCs w:val="21"/>
              </w:rPr>
              <w:t>17</w:t>
            </w:r>
          </w:p>
        </w:tc>
        <w:tc>
          <w:tcPr>
            <w:tcW w:w="2977" w:type="dxa"/>
            <w:vAlign w:val="center"/>
          </w:tcPr>
          <w:p w14:paraId="2520D1BF">
            <w:pPr>
              <w:widowControl/>
              <w:spacing w:line="0" w:lineRule="atLeast"/>
              <w:textAlignment w:val="center"/>
              <w:rPr>
                <w:rFonts w:ascii="宋体" w:hAnsi="宋体" w:eastAsia="宋体" w:cs="宋体"/>
                <w:szCs w:val="21"/>
              </w:rPr>
            </w:pPr>
            <w:r>
              <w:rPr>
                <w:rFonts w:hint="eastAsia" w:ascii="宋体" w:hAnsi="宋体" w:eastAsia="宋体" w:cs="宋体"/>
                <w:color w:val="000000"/>
                <w:kern w:val="0"/>
                <w:sz w:val="24"/>
                <w:szCs w:val="24"/>
                <w:lang w:bidi="ar"/>
              </w:rPr>
              <w:t>除尘改造</w:t>
            </w:r>
          </w:p>
        </w:tc>
        <w:tc>
          <w:tcPr>
            <w:tcW w:w="992" w:type="dxa"/>
            <w:vAlign w:val="bottom"/>
          </w:tcPr>
          <w:p w14:paraId="1F3DBE81">
            <w:pPr>
              <w:spacing w:line="360" w:lineRule="auto"/>
              <w:jc w:val="center"/>
              <w:textAlignment w:val="center"/>
              <w:rPr>
                <w:rFonts w:ascii="宋体" w:hAnsi="宋体" w:eastAsia="宋体" w:cs="宋体"/>
                <w:sz w:val="24"/>
                <w:szCs w:val="24"/>
                <w:highlight w:val="yellow"/>
              </w:rPr>
            </w:pPr>
            <w:r>
              <w:rPr>
                <w:rFonts w:hint="eastAsia" w:ascii="宋体" w:hAnsi="宋体" w:eastAsia="宋体" w:cs="宋体"/>
                <w:sz w:val="24"/>
                <w:szCs w:val="24"/>
              </w:rPr>
              <w:t>套</w:t>
            </w:r>
          </w:p>
        </w:tc>
        <w:tc>
          <w:tcPr>
            <w:tcW w:w="1134" w:type="dxa"/>
            <w:vAlign w:val="center"/>
          </w:tcPr>
          <w:p w14:paraId="21FE65D5">
            <w:pPr>
              <w:spacing w:line="0" w:lineRule="atLeast"/>
              <w:jc w:val="center"/>
              <w:rPr>
                <w:rFonts w:ascii="宋体" w:hAnsi="宋体" w:eastAsia="宋体" w:cs="宋体"/>
                <w:sz w:val="24"/>
                <w:szCs w:val="24"/>
                <w:highlight w:val="yellow"/>
              </w:rPr>
            </w:pPr>
            <w:r>
              <w:rPr>
                <w:rFonts w:hint="eastAsia" w:ascii="宋体" w:hAnsi="宋体" w:eastAsia="宋体" w:cs="宋体"/>
                <w:kern w:val="1"/>
                <w:sz w:val="24"/>
                <w:szCs w:val="24"/>
              </w:rPr>
              <w:t>1</w:t>
            </w:r>
          </w:p>
        </w:tc>
        <w:tc>
          <w:tcPr>
            <w:tcW w:w="2835" w:type="dxa"/>
            <w:vAlign w:val="center"/>
          </w:tcPr>
          <w:p w14:paraId="14CB817B">
            <w:pPr>
              <w:spacing w:line="360" w:lineRule="auto"/>
              <w:jc w:val="center"/>
              <w:textAlignment w:val="center"/>
              <w:rPr>
                <w:rFonts w:ascii="宋体" w:hAnsi="宋体" w:eastAsia="宋体" w:cs="宋体"/>
                <w:sz w:val="24"/>
                <w:szCs w:val="24"/>
                <w:highlight w:val="yellow"/>
              </w:rPr>
            </w:pPr>
          </w:p>
        </w:tc>
      </w:tr>
      <w:tr w14:paraId="2E515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8B141CA">
            <w:pPr>
              <w:pStyle w:val="124"/>
              <w:spacing w:before="60" w:after="60"/>
              <w:jc w:val="center"/>
              <w:rPr>
                <w:rFonts w:ascii="宋体" w:hAnsi="宋体" w:eastAsia="宋体" w:cs="宋体"/>
                <w:szCs w:val="21"/>
              </w:rPr>
            </w:pPr>
            <w:r>
              <w:rPr>
                <w:rFonts w:hint="eastAsia" w:ascii="宋体" w:hAnsi="宋体" w:eastAsia="宋体" w:cs="宋体"/>
                <w:szCs w:val="21"/>
              </w:rPr>
              <w:t>18</w:t>
            </w:r>
          </w:p>
        </w:tc>
        <w:tc>
          <w:tcPr>
            <w:tcW w:w="2977" w:type="dxa"/>
            <w:vAlign w:val="center"/>
          </w:tcPr>
          <w:p w14:paraId="3915CEB4">
            <w:pPr>
              <w:spacing w:line="360" w:lineRule="exact"/>
              <w:rPr>
                <w:rFonts w:ascii="宋体" w:hAnsi="宋体" w:eastAsia="宋体" w:cs="宋体"/>
                <w:szCs w:val="21"/>
              </w:rPr>
            </w:pPr>
            <w:r>
              <w:rPr>
                <w:rFonts w:hint="eastAsia" w:ascii="宋体" w:hAnsi="宋体" w:eastAsia="宋体" w:cs="宋体"/>
                <w:sz w:val="24"/>
                <w:szCs w:val="24"/>
              </w:rPr>
              <w:t>包装、运输、保险</w:t>
            </w:r>
          </w:p>
        </w:tc>
        <w:tc>
          <w:tcPr>
            <w:tcW w:w="992" w:type="dxa"/>
            <w:vAlign w:val="bottom"/>
          </w:tcPr>
          <w:p w14:paraId="08159F88">
            <w:pPr>
              <w:spacing w:line="360" w:lineRule="auto"/>
              <w:jc w:val="center"/>
              <w:textAlignment w:val="center"/>
              <w:rPr>
                <w:rFonts w:ascii="宋体" w:hAnsi="宋体" w:eastAsia="宋体" w:cs="宋体"/>
                <w:sz w:val="24"/>
                <w:szCs w:val="24"/>
                <w:highlight w:val="yellow"/>
              </w:rPr>
            </w:pPr>
            <w:r>
              <w:rPr>
                <w:rFonts w:hint="eastAsia" w:ascii="宋体" w:hAnsi="宋体" w:eastAsia="宋体" w:cs="宋体"/>
                <w:sz w:val="24"/>
                <w:szCs w:val="24"/>
              </w:rPr>
              <w:t>套</w:t>
            </w:r>
          </w:p>
        </w:tc>
        <w:tc>
          <w:tcPr>
            <w:tcW w:w="1134" w:type="dxa"/>
            <w:vAlign w:val="center"/>
          </w:tcPr>
          <w:p w14:paraId="3D5BE278">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rPr>
              <w:t>3</w:t>
            </w:r>
          </w:p>
        </w:tc>
        <w:tc>
          <w:tcPr>
            <w:tcW w:w="2835" w:type="dxa"/>
            <w:vAlign w:val="center"/>
          </w:tcPr>
          <w:p w14:paraId="43FC4BF3">
            <w:pPr>
              <w:spacing w:line="360" w:lineRule="auto"/>
              <w:jc w:val="center"/>
              <w:textAlignment w:val="center"/>
              <w:rPr>
                <w:rFonts w:ascii="宋体" w:hAnsi="宋体" w:eastAsia="宋体" w:cs="宋体"/>
                <w:sz w:val="24"/>
                <w:szCs w:val="24"/>
                <w:highlight w:val="yellow"/>
              </w:rPr>
            </w:pPr>
          </w:p>
        </w:tc>
      </w:tr>
      <w:tr w14:paraId="1A1AB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69A2D8C">
            <w:pPr>
              <w:pStyle w:val="124"/>
              <w:spacing w:before="60" w:after="60"/>
              <w:jc w:val="center"/>
              <w:rPr>
                <w:rFonts w:ascii="宋体" w:hAnsi="宋体" w:eastAsia="宋体" w:cs="宋体"/>
                <w:szCs w:val="21"/>
              </w:rPr>
            </w:pPr>
            <w:r>
              <w:rPr>
                <w:rFonts w:hint="eastAsia" w:ascii="宋体" w:hAnsi="宋体" w:eastAsia="宋体" w:cs="宋体"/>
                <w:szCs w:val="21"/>
              </w:rPr>
              <w:t>19</w:t>
            </w:r>
          </w:p>
        </w:tc>
        <w:tc>
          <w:tcPr>
            <w:tcW w:w="2977" w:type="dxa"/>
            <w:vAlign w:val="center"/>
          </w:tcPr>
          <w:p w14:paraId="744E6E78">
            <w:pPr>
              <w:spacing w:line="360" w:lineRule="exact"/>
              <w:rPr>
                <w:rFonts w:ascii="宋体" w:hAnsi="宋体" w:eastAsia="宋体" w:cs="宋体"/>
                <w:szCs w:val="21"/>
              </w:rPr>
            </w:pPr>
            <w:r>
              <w:rPr>
                <w:rFonts w:hint="eastAsia" w:ascii="宋体" w:hAnsi="宋体" w:eastAsia="宋体" w:cs="宋体"/>
                <w:sz w:val="24"/>
                <w:szCs w:val="24"/>
              </w:rPr>
              <w:t>安装、调试</w:t>
            </w:r>
          </w:p>
        </w:tc>
        <w:tc>
          <w:tcPr>
            <w:tcW w:w="992" w:type="dxa"/>
            <w:vAlign w:val="bottom"/>
          </w:tcPr>
          <w:p w14:paraId="7A9E68C2">
            <w:pPr>
              <w:spacing w:line="360" w:lineRule="auto"/>
              <w:jc w:val="center"/>
              <w:textAlignment w:val="center"/>
              <w:rPr>
                <w:rFonts w:ascii="宋体" w:hAnsi="宋体" w:eastAsia="宋体" w:cs="宋体"/>
                <w:sz w:val="24"/>
                <w:szCs w:val="24"/>
                <w:highlight w:val="yellow"/>
              </w:rPr>
            </w:pPr>
            <w:r>
              <w:rPr>
                <w:rFonts w:hint="eastAsia" w:ascii="宋体" w:hAnsi="宋体" w:eastAsia="宋体" w:cs="宋体"/>
                <w:sz w:val="24"/>
                <w:szCs w:val="24"/>
              </w:rPr>
              <w:t>套</w:t>
            </w:r>
          </w:p>
        </w:tc>
        <w:tc>
          <w:tcPr>
            <w:tcW w:w="1134" w:type="dxa"/>
            <w:vAlign w:val="center"/>
          </w:tcPr>
          <w:p w14:paraId="34CEE2D1">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rPr>
              <w:t>1</w:t>
            </w:r>
          </w:p>
        </w:tc>
        <w:tc>
          <w:tcPr>
            <w:tcW w:w="2835" w:type="dxa"/>
            <w:vAlign w:val="center"/>
          </w:tcPr>
          <w:p w14:paraId="27E5773F">
            <w:pPr>
              <w:spacing w:line="360" w:lineRule="auto"/>
              <w:jc w:val="center"/>
              <w:textAlignment w:val="center"/>
              <w:rPr>
                <w:rFonts w:ascii="宋体" w:hAnsi="宋体" w:eastAsia="宋体" w:cs="宋体"/>
                <w:sz w:val="24"/>
                <w:szCs w:val="24"/>
                <w:highlight w:val="yellow"/>
              </w:rPr>
            </w:pPr>
          </w:p>
        </w:tc>
      </w:tr>
      <w:tr w14:paraId="618F1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DD13291">
            <w:pPr>
              <w:pStyle w:val="124"/>
              <w:spacing w:before="60" w:after="60"/>
              <w:jc w:val="center"/>
              <w:rPr>
                <w:rFonts w:ascii="宋体" w:hAnsi="宋体" w:eastAsia="宋体" w:cs="宋体"/>
                <w:szCs w:val="21"/>
              </w:rPr>
            </w:pPr>
            <w:r>
              <w:rPr>
                <w:rFonts w:hint="eastAsia" w:ascii="宋体" w:hAnsi="宋体" w:eastAsia="宋体" w:cs="宋体"/>
                <w:szCs w:val="21"/>
              </w:rPr>
              <w:t>20</w:t>
            </w:r>
          </w:p>
        </w:tc>
        <w:tc>
          <w:tcPr>
            <w:tcW w:w="2977" w:type="dxa"/>
            <w:vAlign w:val="center"/>
          </w:tcPr>
          <w:p w14:paraId="61A1237A">
            <w:pPr>
              <w:spacing w:line="360" w:lineRule="exact"/>
              <w:rPr>
                <w:rFonts w:ascii="宋体" w:hAnsi="宋体" w:eastAsia="宋体" w:cs="宋体"/>
                <w:szCs w:val="21"/>
                <w:highlight w:val="none"/>
              </w:rPr>
            </w:pPr>
            <w:r>
              <w:rPr>
                <w:rFonts w:hint="eastAsia" w:ascii="宋体" w:hAnsi="宋体" w:eastAsia="宋体" w:cs="宋体"/>
                <w:sz w:val="24"/>
                <w:szCs w:val="24"/>
                <w:highlight w:val="none"/>
              </w:rPr>
              <w:t>培训</w:t>
            </w:r>
          </w:p>
        </w:tc>
        <w:tc>
          <w:tcPr>
            <w:tcW w:w="992" w:type="dxa"/>
            <w:vAlign w:val="bottom"/>
          </w:tcPr>
          <w:p w14:paraId="3DBFD9A3">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次</w:t>
            </w:r>
          </w:p>
        </w:tc>
        <w:tc>
          <w:tcPr>
            <w:tcW w:w="1134" w:type="dxa"/>
            <w:vAlign w:val="center"/>
          </w:tcPr>
          <w:p w14:paraId="2BF2798C">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2</w:t>
            </w:r>
          </w:p>
        </w:tc>
        <w:tc>
          <w:tcPr>
            <w:tcW w:w="2835" w:type="dxa"/>
            <w:vAlign w:val="center"/>
          </w:tcPr>
          <w:p w14:paraId="7C9759DB">
            <w:pPr>
              <w:spacing w:line="360" w:lineRule="auto"/>
              <w:jc w:val="center"/>
              <w:textAlignment w:val="center"/>
              <w:rPr>
                <w:rFonts w:ascii="宋体" w:hAnsi="宋体" w:eastAsia="宋体" w:cs="宋体"/>
                <w:sz w:val="24"/>
                <w:szCs w:val="24"/>
                <w:highlight w:val="yellow"/>
              </w:rPr>
            </w:pPr>
          </w:p>
        </w:tc>
      </w:tr>
    </w:tbl>
    <w:p w14:paraId="5DA13A41">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14:paraId="332DC16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14B6D8E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14:paraId="73B8FC3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68E0469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5DE888B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297FE04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0C410FA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393865BA">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14:paraId="71CD341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14:paraId="1035AE9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19ADB0B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14:paraId="406332F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6947213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14:paraId="048367BD">
      <w:pPr>
        <w:spacing w:line="360" w:lineRule="auto"/>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rPr>
        <w:t>二、备品备件、易损件和专用耗材供货范围</w:t>
      </w:r>
    </w:p>
    <w:p w14:paraId="152B15DA">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1.备品备件、易损件和专用耗材是招标人为保证货物质保期之后正常运行一年所自备自用的备品备件、易损件和专用耗材。</w:t>
      </w:r>
    </w:p>
    <w:p w14:paraId="6F23BFA2">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质保期之内正常需要的备品备件、易损件和专用耗材全部包括在供货范围之内而不属于本条款界定的范围（应有明细）。</w:t>
      </w:r>
    </w:p>
    <w:p w14:paraId="6157AAD4">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2.供货范围包括易损件和专用耗材的制造图纸及其技术要求等资料，如涉及专有技术或无法提供，应在投标文件中予以澄清或说明。</w:t>
      </w:r>
    </w:p>
    <w:p w14:paraId="47E4044F">
      <w:pPr>
        <w:spacing w:line="360" w:lineRule="auto"/>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三、技术资料供货范围</w:t>
      </w:r>
    </w:p>
    <w:p w14:paraId="6D8D0583">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技术资料供货范围包括：</w:t>
      </w:r>
    </w:p>
    <w:p w14:paraId="0A5F7282">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highlight w:val="none"/>
        </w:rPr>
        <w:t>1.在</w:t>
      </w:r>
      <w:r>
        <w:rPr>
          <w:rFonts w:hint="eastAsia" w:ascii="宋体" w:hAnsi="宋体" w:eastAsia="宋体" w:cs="宋体"/>
          <w:bCs/>
          <w:sz w:val="24"/>
          <w:szCs w:val="24"/>
          <w:highlight w:val="none"/>
        </w:rPr>
        <w:t>合同签订后</w:t>
      </w:r>
      <w:r>
        <w:rPr>
          <w:rFonts w:hint="eastAsia" w:ascii="宋体" w:hAnsi="宋体" w:eastAsia="宋体" w:cs="宋体"/>
          <w:bCs/>
          <w:sz w:val="24"/>
          <w:szCs w:val="24"/>
          <w:highlight w:val="none"/>
          <w:u w:val="single"/>
          <w:shd w:val="pct10" w:color="auto" w:fill="FFFFFF"/>
        </w:rPr>
        <w:t xml:space="preserve"> 15 </w:t>
      </w:r>
      <w:r>
        <w:rPr>
          <w:rFonts w:hint="eastAsia" w:ascii="宋体" w:hAnsi="宋体" w:eastAsia="宋体" w:cs="宋体"/>
          <w:bCs/>
          <w:sz w:val="24"/>
          <w:szCs w:val="24"/>
          <w:highlight w:val="none"/>
        </w:rPr>
        <w:t>个日历日内，提供货物基础及相关的设计、制作所需的纸质及</w:t>
      </w:r>
      <w:r>
        <w:rPr>
          <w:rFonts w:hint="eastAsia" w:ascii="宋体" w:hAnsi="宋体" w:eastAsia="宋体" w:cs="宋体"/>
          <w:bCs/>
          <w:sz w:val="24"/>
          <w:szCs w:val="24"/>
        </w:rPr>
        <w:t>电子版资料；电子版文件应当能够使用常用版本软件可以阅读甚至使用，进口货物、设备应有中外文对照。</w:t>
      </w:r>
    </w:p>
    <w:p w14:paraId="7118916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5DEBE84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7FA2251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3EE345D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1E0BEDA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6350DF0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654738A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8.本条款所列的技术资料、图片、影像等，投标人应各提供5套，其中2套为电子版光盘；每份技术文件应装有目录清单。</w:t>
      </w:r>
    </w:p>
    <w:p w14:paraId="3B2AF28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9.本条款所列要求，如招标人认为投标人提供的资料不能满足要求时，有权要求投标人免费补充或增加。</w:t>
      </w:r>
    </w:p>
    <w:p w14:paraId="53FD2116">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14:paraId="3A2A05A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41" w:name="_Toc169605883"/>
    </w:p>
    <w:p w14:paraId="1D83E58D">
      <w:pPr>
        <w:pStyle w:val="16"/>
        <w:spacing w:line="360" w:lineRule="auto"/>
      </w:pPr>
    </w:p>
    <w:p w14:paraId="598B4D72">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41"/>
    </w:p>
    <w:p w14:paraId="558C66BA">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70857F21">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6A737D9C">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color w:val="000000"/>
          <w:sz w:val="24"/>
          <w:szCs w:val="24"/>
          <w:u w:val="single"/>
        </w:rPr>
        <w:t>济南市</w:t>
      </w:r>
      <w:r>
        <w:rPr>
          <w:rFonts w:hint="eastAsia" w:ascii="宋体" w:hAnsi="宋体" w:eastAsia="宋体" w:cs="宋体"/>
          <w:color w:val="000000"/>
          <w:sz w:val="24"/>
          <w:szCs w:val="24"/>
          <w:u w:val="single"/>
          <w:lang w:val="en-US" w:eastAsia="zh-CN"/>
        </w:rPr>
        <w:t>章丘区世纪大道6677号济南成型厂</w:t>
      </w:r>
      <w:r>
        <w:rPr>
          <w:rFonts w:hint="eastAsia" w:ascii="宋体" w:hAnsi="宋体" w:eastAsia="宋体" w:cs="宋体"/>
          <w:sz w:val="24"/>
          <w:szCs w:val="24"/>
        </w:rPr>
        <w:t>。</w:t>
      </w:r>
    </w:p>
    <w:p w14:paraId="567C44F1">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14:paraId="7064D92E">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1.自合同签定生效之日起，</w:t>
      </w:r>
      <w:r>
        <w:rPr>
          <w:rFonts w:hint="eastAsia" w:ascii="宋体" w:hAnsi="宋体" w:eastAsia="宋体" w:cs="宋体"/>
          <w:sz w:val="24"/>
          <w:szCs w:val="24"/>
          <w:highlight w:val="none"/>
          <w:u w:val="single"/>
        </w:rPr>
        <w:t>1</w:t>
      </w:r>
      <w:r>
        <w:rPr>
          <w:rFonts w:hint="eastAsia" w:ascii="宋体" w:hAnsi="宋体" w:eastAsia="宋体" w:cs="宋体"/>
          <w:sz w:val="24"/>
          <w:szCs w:val="24"/>
          <w:highlight w:val="none"/>
          <w:u w:val="single"/>
          <w:lang w:val="en-US" w:eastAsia="zh-CN"/>
        </w:rPr>
        <w:t>20</w:t>
      </w:r>
      <w:r>
        <w:rPr>
          <w:rFonts w:hint="eastAsia" w:ascii="宋体" w:hAnsi="宋体" w:eastAsia="宋体" w:cs="宋体"/>
          <w:sz w:val="24"/>
          <w:szCs w:val="24"/>
          <w:highlight w:val="none"/>
        </w:rPr>
        <w:t>个日历</w:t>
      </w:r>
      <w:r>
        <w:rPr>
          <w:rFonts w:hint="eastAsia" w:ascii="宋体" w:hAnsi="宋体" w:eastAsia="宋体" w:cs="宋体"/>
          <w:sz w:val="24"/>
          <w:szCs w:val="24"/>
        </w:rPr>
        <w:t>日之内交货至供货地点</w:t>
      </w:r>
      <w:r>
        <w:rPr>
          <w:rFonts w:ascii="宋体" w:hAnsi="宋体" w:eastAsia="宋体" w:cs="宋体"/>
          <w:sz w:val="24"/>
          <w:szCs w:val="24"/>
        </w:rPr>
        <w:t>。</w:t>
      </w:r>
    </w:p>
    <w:p w14:paraId="2A30AA9C">
      <w:pPr>
        <w:spacing w:line="360" w:lineRule="auto"/>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rPr>
        <w:t>接续</w:t>
      </w:r>
      <w:r>
        <w:rPr>
          <w:rFonts w:hint="eastAsia" w:ascii="宋体" w:hAnsi="宋体" w:eastAsia="宋体" w:cs="宋体"/>
          <w:sz w:val="24"/>
          <w:szCs w:val="24"/>
          <w:u w:val="single"/>
          <w:shd w:val="pct10" w:color="auto" w:fill="FFFFFF"/>
        </w:rPr>
        <w:t>30</w:t>
      </w:r>
      <w:r>
        <w:rPr>
          <w:rFonts w:hint="eastAsia" w:ascii="宋体" w:hAnsi="宋体" w:eastAsia="宋体" w:cs="宋体"/>
          <w:sz w:val="24"/>
          <w:szCs w:val="24"/>
        </w:rPr>
        <w:t>个日历日之内完成</w:t>
      </w:r>
      <w:r>
        <w:rPr>
          <w:rFonts w:hint="eastAsia" w:ascii="宋体" w:hAnsi="宋体" w:eastAsia="宋体" w:cs="宋体"/>
          <w:sz w:val="24"/>
          <w:szCs w:val="24"/>
          <w:lang w:val="en-US" w:eastAsia="zh-CN"/>
        </w:rPr>
        <w:t>安装调试。</w:t>
      </w:r>
    </w:p>
    <w:p w14:paraId="503038D3">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.接续</w:t>
      </w:r>
      <w:r>
        <w:rPr>
          <w:rFonts w:hint="eastAsia" w:ascii="宋体" w:hAnsi="宋体" w:eastAsia="宋体" w:cs="宋体"/>
          <w:sz w:val="24"/>
          <w:szCs w:val="24"/>
          <w:u w:val="single"/>
          <w:shd w:val="pct10" w:color="auto" w:fill="FFFFFF"/>
        </w:rPr>
        <w:t>30</w:t>
      </w:r>
      <w:r>
        <w:rPr>
          <w:rFonts w:hint="eastAsia" w:ascii="宋体" w:hAnsi="宋体" w:eastAsia="宋体" w:cs="宋体"/>
          <w:sz w:val="24"/>
          <w:szCs w:val="24"/>
        </w:rPr>
        <w:t>个日历日之内完成终验收。</w:t>
      </w:r>
    </w:p>
    <w:p w14:paraId="44C26C05">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安装调试时间或终验收时间超过规定时间的，投标人应当随标书提供详细的工期计划。</w:t>
      </w:r>
    </w:p>
    <w:p w14:paraId="437B2474">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043A32F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3F70933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2BF2046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716453D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4B332AA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439BFE8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031EAC4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50F52F0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362BE76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3C2D2B49">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1755A29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09FD9D1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342DD2C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41ACEE9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35821B2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0B0AFD06">
      <w:pPr>
        <w:adjustRightInd w:val="0"/>
        <w:snapToGrid w:val="0"/>
        <w:spacing w:line="420" w:lineRule="exact"/>
        <w:rPr>
          <w:rFonts w:ascii="宋体" w:hAnsi="Calibri" w:eastAsia="宋体" w:cs="Times New Roman"/>
          <w:szCs w:val="20"/>
        </w:rPr>
      </w:pPr>
    </w:p>
    <w:p w14:paraId="17D07E60">
      <w:pPr>
        <w:widowControl/>
        <w:jc w:val="left"/>
        <w:rPr>
          <w:rFonts w:ascii="宋体" w:hAnsi="Calibri" w:eastAsia="宋体" w:cs="Times New Roman"/>
          <w:szCs w:val="20"/>
        </w:rPr>
      </w:pPr>
      <w:r>
        <w:rPr>
          <w:rFonts w:ascii="宋体" w:hAnsi="Calibri" w:eastAsia="宋体" w:cs="Times New Roman"/>
          <w:szCs w:val="20"/>
        </w:rPr>
        <w:br w:type="page"/>
      </w:r>
    </w:p>
    <w:p w14:paraId="716BD8C7">
      <w:pPr>
        <w:keepNext/>
        <w:keepLines/>
        <w:spacing w:line="360" w:lineRule="auto"/>
        <w:jc w:val="center"/>
        <w:outlineLvl w:val="1"/>
        <w:rPr>
          <w:rFonts w:ascii="Calibri" w:hAnsi="Calibri" w:eastAsia="宋体" w:cs="Times New Roman"/>
          <w:b/>
          <w:bCs/>
          <w:kern w:val="44"/>
          <w:sz w:val="28"/>
          <w:szCs w:val="28"/>
        </w:rPr>
      </w:pPr>
      <w:bookmarkStart w:id="42"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42"/>
    </w:p>
    <w:p w14:paraId="1BC9875F">
      <w:pPr>
        <w:pStyle w:val="117"/>
        <w:spacing w:line="360" w:lineRule="auto"/>
      </w:pPr>
      <w:r>
        <w:rPr>
          <w:rFonts w:hint="eastAsia"/>
        </w:rPr>
        <w:t>一、质保期及质保要求</w:t>
      </w:r>
    </w:p>
    <w:p w14:paraId="35C25789">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ascii="宋体" w:hAnsi="宋体" w:eastAsia="宋体" w:cs="宋体"/>
          <w:sz w:val="24"/>
          <w:szCs w:val="24"/>
          <w:u w:val="single"/>
        </w:rPr>
        <w:t xml:space="preserve"> </w:t>
      </w:r>
      <w:r>
        <w:rPr>
          <w:rFonts w:hint="eastAsia" w:ascii="宋体" w:hAnsi="宋体" w:eastAsia="宋体" w:cs="宋体"/>
          <w:sz w:val="24"/>
          <w:szCs w:val="24"/>
          <w:highlight w:val="yellow"/>
          <w:u w:val="single"/>
        </w:rPr>
        <w:t>12</w:t>
      </w:r>
      <w:r>
        <w:rPr>
          <w:rFonts w:ascii="宋体" w:hAnsi="宋体" w:eastAsia="宋体" w:cs="宋体"/>
          <w:sz w:val="24"/>
          <w:szCs w:val="24"/>
          <w:highlight w:val="yellow"/>
          <w:u w:val="single"/>
        </w:rPr>
        <w:t xml:space="preserve"> </w:t>
      </w:r>
      <w:r>
        <w:rPr>
          <w:rFonts w:hint="eastAsia" w:ascii="宋体" w:hAnsi="宋体" w:eastAsia="宋体" w:cs="宋体"/>
          <w:sz w:val="24"/>
          <w:szCs w:val="24"/>
        </w:rPr>
        <w:t>个月。</w:t>
      </w:r>
    </w:p>
    <w:p w14:paraId="036642A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6BBD750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45EFC266">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78DC713F">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73585579">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14:paraId="36FFD7FE">
      <w:pPr>
        <w:pStyle w:val="117"/>
        <w:spacing w:line="360" w:lineRule="auto"/>
        <w:rPr>
          <w:rFonts w:ascii="宋体" w:hAnsi="宋体" w:cs="宋体"/>
        </w:rPr>
      </w:pPr>
      <w:r>
        <w:rPr>
          <w:rFonts w:hint="eastAsia" w:ascii="宋体" w:hAnsi="宋体" w:cs="宋体"/>
        </w:rPr>
        <w:t>二、技术及培训服务</w:t>
      </w:r>
    </w:p>
    <w:p w14:paraId="1B0D945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u w:val="single"/>
          <w:shd w:val="pct10" w:color="auto" w:fill="FFFFFF"/>
        </w:rPr>
        <w:t>3</w:t>
      </w:r>
      <w:r>
        <w:rPr>
          <w:rFonts w:hint="eastAsia" w:ascii="宋体" w:hAnsi="宋体" w:eastAsia="宋体" w:cs="宋体"/>
          <w:color w:val="000000"/>
          <w:sz w:val="24"/>
          <w:szCs w:val="24"/>
        </w:rPr>
        <w:t>个日历日。</w:t>
      </w:r>
    </w:p>
    <w:p w14:paraId="5BC963F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14:paraId="69DD8D0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14:paraId="6EC59AC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14:paraId="7DB6DBD8">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21950224">
      <w:pPr>
        <w:pStyle w:val="117"/>
        <w:spacing w:line="360" w:lineRule="auto"/>
        <w:rPr>
          <w:rFonts w:ascii="宋体" w:hAnsi="宋体" w:cs="宋体"/>
        </w:rPr>
      </w:pPr>
      <w:r>
        <w:rPr>
          <w:rFonts w:hint="eastAsia" w:ascii="宋体" w:hAnsi="宋体" w:cs="宋体"/>
        </w:rPr>
        <w:t>三、安装调试及验收服务</w:t>
      </w:r>
    </w:p>
    <w:p w14:paraId="4DE715C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09FFDD0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14:paraId="4DF661E8">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64763BA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0E3E1C6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14:paraId="627F04C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14:paraId="57C1139C">
      <w:pPr>
        <w:pStyle w:val="117"/>
        <w:spacing w:line="360" w:lineRule="auto"/>
        <w:rPr>
          <w:rFonts w:ascii="宋体" w:hAnsi="宋体" w:cs="宋体"/>
        </w:rPr>
      </w:pPr>
      <w:r>
        <w:rPr>
          <w:rFonts w:hint="eastAsia" w:ascii="宋体" w:hAnsi="宋体" w:cs="宋体"/>
        </w:rPr>
        <w:t>四、售后服务</w:t>
      </w:r>
    </w:p>
    <w:p w14:paraId="5254265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14:paraId="0278132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14:paraId="6B2DA34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14:paraId="49B2B177">
      <w:pPr>
        <w:pStyle w:val="117"/>
        <w:spacing w:line="360" w:lineRule="auto"/>
        <w:rPr>
          <w:rFonts w:ascii="宋体" w:hAnsi="宋体" w:cs="宋体"/>
        </w:rPr>
      </w:pPr>
      <w:r>
        <w:rPr>
          <w:rFonts w:hint="eastAsia" w:ascii="宋体" w:hAnsi="宋体" w:cs="宋体"/>
        </w:rPr>
        <w:t>五、其它服务</w:t>
      </w:r>
    </w:p>
    <w:p w14:paraId="7714832C">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32DBFE56">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092E2C9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p>
    <w:p w14:paraId="393843CD">
      <w:pPr>
        <w:pStyle w:val="16"/>
        <w:rPr>
          <w:rFonts w:eastAsia="宋体"/>
        </w:rPr>
      </w:pPr>
      <w:r>
        <w:rPr>
          <w:rFonts w:eastAsia="宋体"/>
        </w:rPr>
        <w:br w:type="page"/>
      </w:r>
    </w:p>
    <w:p w14:paraId="63ABBEF4">
      <w:pPr>
        <w:keepNext/>
        <w:keepLines/>
        <w:spacing w:line="360" w:lineRule="auto"/>
        <w:jc w:val="center"/>
        <w:outlineLvl w:val="1"/>
        <w:rPr>
          <w:rFonts w:ascii="Calibri" w:hAnsi="Calibri" w:eastAsia="宋体" w:cs="Times New Roman"/>
          <w:b/>
          <w:bCs/>
          <w:kern w:val="44"/>
          <w:sz w:val="28"/>
          <w:szCs w:val="28"/>
        </w:rPr>
      </w:pPr>
      <w:bookmarkStart w:id="43" w:name="_Toc465187646"/>
      <w:r>
        <w:rPr>
          <w:rFonts w:hint="eastAsia" w:ascii="Calibri" w:hAnsi="Calibri" w:eastAsia="宋体" w:cs="Times New Roman"/>
          <w:b/>
          <w:bCs/>
          <w:kern w:val="44"/>
          <w:sz w:val="28"/>
          <w:szCs w:val="28"/>
        </w:rPr>
        <w:t>第五章  预验收和终验收</w:t>
      </w:r>
      <w:bookmarkEnd w:id="43"/>
    </w:p>
    <w:p w14:paraId="637B5412">
      <w:pPr>
        <w:pStyle w:val="117"/>
        <w:spacing w:line="360" w:lineRule="auto"/>
        <w:rPr>
          <w:rFonts w:ascii="宋体" w:hAnsi="宋体" w:cs="宋体"/>
        </w:rPr>
      </w:pPr>
      <w:r>
        <w:rPr>
          <w:rFonts w:hint="eastAsia" w:ascii="宋体" w:hAnsi="宋体" w:cs="宋体"/>
        </w:rPr>
        <w:t>一、验收依据和验收标准</w:t>
      </w:r>
    </w:p>
    <w:p w14:paraId="4FE9A52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14:paraId="20B161A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14:paraId="218AB637">
      <w:pPr>
        <w:pStyle w:val="117"/>
        <w:spacing w:line="360" w:lineRule="auto"/>
        <w:rPr>
          <w:rFonts w:ascii="宋体" w:hAnsi="宋体" w:cs="宋体"/>
        </w:rPr>
      </w:pPr>
      <w:r>
        <w:rPr>
          <w:rFonts w:hint="eastAsia" w:ascii="宋体" w:hAnsi="宋体" w:cs="宋体"/>
        </w:rPr>
        <w:t>二、检验</w:t>
      </w:r>
    </w:p>
    <w:p w14:paraId="44DF675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018FC836">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6E1F75E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14:paraId="61D0F37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14:paraId="46ECD2D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14:paraId="1CD3181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08FCC1AE">
      <w:pPr>
        <w:pStyle w:val="117"/>
        <w:spacing w:line="360" w:lineRule="auto"/>
        <w:rPr>
          <w:rFonts w:ascii="宋体" w:hAnsi="宋体" w:cs="宋体"/>
        </w:rPr>
      </w:pPr>
      <w:r>
        <w:rPr>
          <w:rFonts w:hint="eastAsia" w:ascii="宋体" w:hAnsi="宋体" w:cs="宋体"/>
        </w:rPr>
        <w:t>三、验收基本条件</w:t>
      </w:r>
    </w:p>
    <w:p w14:paraId="5676015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41D1D7D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14:paraId="7DE25C4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1.预验收一般条件</w:t>
      </w:r>
    </w:p>
    <w:p w14:paraId="2882DA2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卖方已经按照“供货范围”要求提供了预验收资料，并且资料齐全、完整和有效。</w:t>
      </w:r>
    </w:p>
    <w:p w14:paraId="50FFBCE6">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14:paraId="3BF283B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 货物的油漆质量应饱满、有光泽，无掉漆、无色差、无“桔皮”等不良现象（特殊标志除外）。</w:t>
      </w:r>
    </w:p>
    <w:p w14:paraId="7FA6316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1.4 货物标牌完整、清晰、明确。</w:t>
      </w:r>
    </w:p>
    <w:p w14:paraId="1DC3FC2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 货物的安全要求符合中国最新的相关法律、法规、标准和规范以及合同要求。</w:t>
      </w:r>
    </w:p>
    <w:p w14:paraId="47A3105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2.终验收一般条件</w:t>
      </w:r>
    </w:p>
    <w:p w14:paraId="78B0E25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2.1 经过预验收而且没有出现新的质量问题，或者满足预验收条款。</w:t>
      </w:r>
    </w:p>
    <w:p w14:paraId="26C64DE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 货物安装调试完毕，并至少经过了验收要求的负荷试运行。</w:t>
      </w:r>
    </w:p>
    <w:p w14:paraId="5B3E01C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2.3 货物正常运行时，噪声等环境影响因素满足国家和当地环保主管部门规定，安全措施落实、有效。</w:t>
      </w:r>
    </w:p>
    <w:p w14:paraId="3755294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2.4 计量仪器、仪表配套合理，采用中国的法定计量单位，计量准确、灵敏可靠。保证设计指标和仪器说明书的参数的实现（提供合格证或第三方鉴定文件）。</w:t>
      </w:r>
    </w:p>
    <w:p w14:paraId="4D37F00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2.5 试运行期间或之后无维修、调整等行为（特殊情况除外）。</w:t>
      </w:r>
    </w:p>
    <w:p w14:paraId="6F764F6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2.6 货物质量、技术性能等，达到签定的技术标书和合同规定的终验收标准。</w:t>
      </w:r>
    </w:p>
    <w:p w14:paraId="53F7998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3.终验收基本要求</w:t>
      </w:r>
    </w:p>
    <w:p w14:paraId="0BEA85C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 出现下列问题之一，视作验收失败：</w:t>
      </w:r>
    </w:p>
    <w:p w14:paraId="060C3EE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3.1.1 设备验收时，其参数无法满足招标书中的技术要求。</w:t>
      </w:r>
    </w:p>
    <w:p w14:paraId="4FF82D6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3.1.2 在整个验收过程中发生关键零部件损坏或重大故障；</w:t>
      </w:r>
    </w:p>
    <w:p w14:paraId="4154A8C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3.1.3 一般性故障超过</w:t>
      </w:r>
      <w:r>
        <w:rPr>
          <w:rFonts w:hint="eastAsia" w:ascii="宋体" w:hAnsi="宋体" w:eastAsia="宋体" w:cs="宋体"/>
          <w:sz w:val="24"/>
          <w:szCs w:val="24"/>
          <w:u w:val="single"/>
          <w:shd w:val="pct10" w:color="auto" w:fill="FFFFFF"/>
        </w:rPr>
        <w:t>2</w:t>
      </w:r>
      <w:r>
        <w:rPr>
          <w:rFonts w:hint="eastAsia" w:ascii="宋体" w:hAnsi="宋体" w:eastAsia="宋体" w:cs="宋体"/>
          <w:sz w:val="24"/>
          <w:szCs w:val="24"/>
        </w:rPr>
        <w:t>次；</w:t>
      </w:r>
    </w:p>
    <w:p w14:paraId="2F47EA8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3.1.4 更换的零部件货值超过总货值的</w:t>
      </w:r>
      <w:r>
        <w:rPr>
          <w:rFonts w:hint="eastAsia" w:ascii="宋体" w:hAnsi="宋体" w:eastAsia="宋体" w:cs="宋体"/>
          <w:sz w:val="24"/>
          <w:szCs w:val="24"/>
          <w:u w:val="single"/>
          <w:shd w:val="pct10" w:color="auto" w:fill="FFFFFF"/>
        </w:rPr>
        <w:t>1</w:t>
      </w:r>
      <w:r>
        <w:rPr>
          <w:rFonts w:hint="eastAsia" w:ascii="宋体" w:hAnsi="宋体" w:eastAsia="宋体" w:cs="宋体"/>
          <w:sz w:val="24"/>
          <w:szCs w:val="24"/>
        </w:rPr>
        <w:t>%。</w:t>
      </w:r>
    </w:p>
    <w:p w14:paraId="3AA6B31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3.2 累计负载运行实际性能（或生产率）达不到合同规定；</w:t>
      </w:r>
    </w:p>
    <w:p w14:paraId="78E11C0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3.3 终验收原则上要求一次完成。若一次验收不成功，最多允许两次；如果出现第三次验收失败，重新作价或退货；</w:t>
      </w:r>
    </w:p>
    <w:p w14:paraId="290A0E47">
      <w:pPr>
        <w:adjustRightInd w:val="0"/>
        <w:snapToGrid w:val="0"/>
        <w:spacing w:line="360" w:lineRule="auto"/>
        <w:ind w:firstLine="480" w:firstLineChars="200"/>
        <w:rPr>
          <w:rFonts w:ascii="宋体" w:hAnsi="宋体" w:eastAsia="宋体"/>
          <w:sz w:val="24"/>
          <w:szCs w:val="24"/>
        </w:rPr>
      </w:pPr>
      <w:r>
        <w:rPr>
          <w:rFonts w:hint="eastAsia" w:ascii="宋体" w:hAnsi="宋体" w:eastAsia="宋体" w:cs="宋体"/>
          <w:sz w:val="24"/>
          <w:szCs w:val="24"/>
        </w:rPr>
        <w:t>3.4 终验收通过后买卖双方共同签署终验收报告，并移交、核对全部供货范围内物品。</w:t>
      </w:r>
    </w:p>
    <w:p w14:paraId="0D286AAC">
      <w:pPr>
        <w:pStyle w:val="16"/>
        <w:spacing w:line="360" w:lineRule="auto"/>
      </w:pPr>
    </w:p>
    <w:p w14:paraId="66FB8654">
      <w:pPr>
        <w:pStyle w:val="130"/>
        <w:spacing w:line="360" w:lineRule="auto"/>
        <w:outlineLvl w:val="1"/>
        <w:rPr>
          <w:rFonts w:eastAsia="宋体"/>
          <w:b/>
          <w:bCs w:val="0"/>
          <w:iCs/>
          <w:color w:val="auto"/>
          <w:sz w:val="28"/>
        </w:rPr>
      </w:pPr>
      <w:bookmarkStart w:id="44" w:name="_Toc465187647"/>
      <w:r>
        <w:rPr>
          <w:rFonts w:eastAsia="宋体"/>
          <w:b/>
          <w:bCs w:val="0"/>
          <w:iCs/>
          <w:color w:val="auto"/>
          <w:sz w:val="28"/>
        </w:rPr>
        <w:t>第六章  投标技术文件一般要求</w:t>
      </w:r>
      <w:bookmarkEnd w:id="44"/>
    </w:p>
    <w:p w14:paraId="4BE49907">
      <w:pPr>
        <w:pStyle w:val="117"/>
        <w:spacing w:line="360" w:lineRule="auto"/>
        <w:rPr>
          <w:color w:val="auto"/>
        </w:rPr>
      </w:pPr>
      <w:r>
        <w:rPr>
          <w:color w:val="auto"/>
        </w:rPr>
        <w:t>一、技术文件一般内容要求</w:t>
      </w:r>
    </w:p>
    <w:p w14:paraId="3150999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560CA50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4ECAC93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7CA2F45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2857078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202F1E3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6B8FE5D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14:paraId="75E1A214">
      <w:pPr>
        <w:adjustRightInd w:val="0"/>
        <w:snapToGrid w:val="0"/>
        <w:spacing w:line="420" w:lineRule="exact"/>
        <w:ind w:firstLine="1890" w:firstLineChars="900"/>
        <w:rPr>
          <w:rFonts w:ascii="宋体" w:hAnsi="宋体" w:eastAsia="宋体" w:cs="宋体"/>
        </w:rPr>
      </w:pPr>
      <w:r>
        <w:rPr>
          <w:rFonts w:hint="eastAsia" w:ascii="宋体" w:hAnsi="宋体" w:eastAsia="宋体" w:cs="宋体"/>
        </w:rPr>
        <w:t>备品备件、易损件和专用耗材明细表             单位：元</w:t>
      </w:r>
    </w:p>
    <w:tbl>
      <w:tblPr>
        <w:tblStyle w:val="35"/>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01DEE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E86FE72">
            <w:pPr>
              <w:adjustRightInd w:val="0"/>
              <w:snapToGrid w:val="0"/>
              <w:spacing w:line="360" w:lineRule="exact"/>
              <w:jc w:val="center"/>
              <w:rPr>
                <w:rFonts w:ascii="宋体" w:hAnsi="宋体" w:eastAsia="宋体" w:cs="宋体"/>
              </w:rPr>
            </w:pPr>
            <w:r>
              <w:rPr>
                <w:rFonts w:hint="eastAsia" w:ascii="宋体" w:hAnsi="宋体" w:eastAsia="宋体" w:cs="宋体"/>
              </w:rPr>
              <w:t>序号</w:t>
            </w:r>
          </w:p>
        </w:tc>
        <w:tc>
          <w:tcPr>
            <w:tcW w:w="1924" w:type="dxa"/>
          </w:tcPr>
          <w:p w14:paraId="164C0259">
            <w:pPr>
              <w:adjustRightInd w:val="0"/>
              <w:snapToGrid w:val="0"/>
              <w:spacing w:line="360" w:lineRule="exact"/>
              <w:jc w:val="center"/>
              <w:rPr>
                <w:rFonts w:ascii="宋体" w:hAnsi="宋体" w:eastAsia="宋体" w:cs="宋体"/>
              </w:rPr>
            </w:pPr>
            <w:r>
              <w:rPr>
                <w:rFonts w:hint="eastAsia" w:ascii="宋体" w:hAnsi="宋体" w:eastAsia="宋体" w:cs="宋体"/>
              </w:rPr>
              <w:t>名称</w:t>
            </w:r>
          </w:p>
        </w:tc>
        <w:tc>
          <w:tcPr>
            <w:tcW w:w="1236" w:type="dxa"/>
          </w:tcPr>
          <w:p w14:paraId="1CFCF020">
            <w:pPr>
              <w:adjustRightInd w:val="0"/>
              <w:snapToGrid w:val="0"/>
              <w:spacing w:line="360" w:lineRule="exact"/>
              <w:jc w:val="center"/>
              <w:rPr>
                <w:rFonts w:ascii="宋体" w:hAnsi="宋体" w:eastAsia="宋体" w:cs="宋体"/>
              </w:rPr>
            </w:pPr>
            <w:r>
              <w:rPr>
                <w:rFonts w:hint="eastAsia" w:ascii="宋体" w:hAnsi="宋体" w:eastAsia="宋体" w:cs="宋体"/>
              </w:rPr>
              <w:t>型号规格</w:t>
            </w:r>
          </w:p>
        </w:tc>
        <w:tc>
          <w:tcPr>
            <w:tcW w:w="720" w:type="dxa"/>
          </w:tcPr>
          <w:p w14:paraId="09000243">
            <w:pPr>
              <w:adjustRightInd w:val="0"/>
              <w:snapToGrid w:val="0"/>
              <w:spacing w:line="360" w:lineRule="exact"/>
              <w:jc w:val="center"/>
              <w:rPr>
                <w:rFonts w:ascii="宋体" w:hAnsi="宋体" w:eastAsia="宋体" w:cs="宋体"/>
              </w:rPr>
            </w:pPr>
            <w:r>
              <w:rPr>
                <w:rFonts w:hint="eastAsia" w:ascii="宋体" w:hAnsi="宋体" w:eastAsia="宋体" w:cs="宋体"/>
              </w:rPr>
              <w:t>单位</w:t>
            </w:r>
          </w:p>
        </w:tc>
        <w:tc>
          <w:tcPr>
            <w:tcW w:w="720" w:type="dxa"/>
          </w:tcPr>
          <w:p w14:paraId="0C1E9576">
            <w:pPr>
              <w:adjustRightInd w:val="0"/>
              <w:snapToGrid w:val="0"/>
              <w:spacing w:line="360" w:lineRule="exact"/>
              <w:jc w:val="center"/>
              <w:rPr>
                <w:rFonts w:ascii="宋体" w:hAnsi="宋体" w:eastAsia="宋体" w:cs="宋体"/>
              </w:rPr>
            </w:pPr>
            <w:r>
              <w:rPr>
                <w:rFonts w:hint="eastAsia" w:ascii="宋体" w:hAnsi="宋体" w:eastAsia="宋体" w:cs="宋体"/>
              </w:rPr>
              <w:t>数量</w:t>
            </w:r>
          </w:p>
        </w:tc>
        <w:tc>
          <w:tcPr>
            <w:tcW w:w="720" w:type="dxa"/>
          </w:tcPr>
          <w:p w14:paraId="685EC7CA">
            <w:pPr>
              <w:adjustRightInd w:val="0"/>
              <w:snapToGrid w:val="0"/>
              <w:spacing w:line="360" w:lineRule="exact"/>
              <w:jc w:val="center"/>
              <w:rPr>
                <w:rFonts w:ascii="宋体" w:hAnsi="宋体" w:eastAsia="宋体" w:cs="宋体"/>
              </w:rPr>
            </w:pPr>
            <w:r>
              <w:rPr>
                <w:rFonts w:hint="eastAsia" w:ascii="宋体" w:hAnsi="宋体" w:eastAsia="宋体" w:cs="宋体"/>
              </w:rPr>
              <w:t>单价</w:t>
            </w:r>
          </w:p>
        </w:tc>
        <w:tc>
          <w:tcPr>
            <w:tcW w:w="720" w:type="dxa"/>
          </w:tcPr>
          <w:p w14:paraId="253369F2">
            <w:pPr>
              <w:adjustRightInd w:val="0"/>
              <w:snapToGrid w:val="0"/>
              <w:spacing w:line="360" w:lineRule="exact"/>
              <w:jc w:val="center"/>
              <w:rPr>
                <w:rFonts w:ascii="宋体" w:hAnsi="宋体" w:eastAsia="宋体" w:cs="宋体"/>
              </w:rPr>
            </w:pPr>
            <w:r>
              <w:rPr>
                <w:rFonts w:hint="eastAsia" w:ascii="宋体" w:hAnsi="宋体" w:eastAsia="宋体" w:cs="宋体"/>
              </w:rPr>
              <w:t>总价</w:t>
            </w:r>
          </w:p>
        </w:tc>
        <w:tc>
          <w:tcPr>
            <w:tcW w:w="2235" w:type="dxa"/>
          </w:tcPr>
          <w:p w14:paraId="079F7204">
            <w:pPr>
              <w:adjustRightInd w:val="0"/>
              <w:snapToGrid w:val="0"/>
              <w:spacing w:line="360" w:lineRule="exact"/>
              <w:jc w:val="center"/>
              <w:rPr>
                <w:rFonts w:ascii="宋体" w:hAnsi="宋体" w:eastAsia="宋体" w:cs="宋体"/>
              </w:rPr>
            </w:pPr>
            <w:r>
              <w:rPr>
                <w:rFonts w:hint="eastAsia" w:ascii="宋体" w:hAnsi="宋体" w:eastAsia="宋体" w:cs="宋体"/>
              </w:rPr>
              <w:t>制造商</w:t>
            </w:r>
          </w:p>
        </w:tc>
      </w:tr>
      <w:tr w14:paraId="50B49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D9C1A4C">
            <w:pPr>
              <w:adjustRightInd w:val="0"/>
              <w:snapToGrid w:val="0"/>
              <w:spacing w:line="360" w:lineRule="exact"/>
              <w:jc w:val="center"/>
              <w:rPr>
                <w:rFonts w:ascii="宋体" w:hAnsi="宋体" w:eastAsia="宋体" w:cs="宋体"/>
              </w:rPr>
            </w:pPr>
          </w:p>
        </w:tc>
        <w:tc>
          <w:tcPr>
            <w:tcW w:w="1924" w:type="dxa"/>
          </w:tcPr>
          <w:p w14:paraId="03271AFA">
            <w:pPr>
              <w:adjustRightInd w:val="0"/>
              <w:snapToGrid w:val="0"/>
              <w:spacing w:line="360" w:lineRule="exact"/>
              <w:rPr>
                <w:rFonts w:ascii="宋体" w:hAnsi="宋体" w:eastAsia="宋体" w:cs="宋体"/>
              </w:rPr>
            </w:pPr>
          </w:p>
        </w:tc>
        <w:tc>
          <w:tcPr>
            <w:tcW w:w="1236" w:type="dxa"/>
          </w:tcPr>
          <w:p w14:paraId="7D56828D">
            <w:pPr>
              <w:adjustRightInd w:val="0"/>
              <w:snapToGrid w:val="0"/>
              <w:spacing w:line="360" w:lineRule="exact"/>
              <w:rPr>
                <w:rFonts w:ascii="宋体" w:hAnsi="宋体" w:eastAsia="宋体" w:cs="宋体"/>
              </w:rPr>
            </w:pPr>
          </w:p>
        </w:tc>
        <w:tc>
          <w:tcPr>
            <w:tcW w:w="720" w:type="dxa"/>
          </w:tcPr>
          <w:p w14:paraId="565E8A96">
            <w:pPr>
              <w:adjustRightInd w:val="0"/>
              <w:snapToGrid w:val="0"/>
              <w:spacing w:line="360" w:lineRule="exact"/>
              <w:jc w:val="center"/>
              <w:rPr>
                <w:rFonts w:ascii="宋体" w:hAnsi="宋体" w:eastAsia="宋体" w:cs="宋体"/>
              </w:rPr>
            </w:pPr>
          </w:p>
        </w:tc>
        <w:tc>
          <w:tcPr>
            <w:tcW w:w="720" w:type="dxa"/>
          </w:tcPr>
          <w:p w14:paraId="34E8044B">
            <w:pPr>
              <w:adjustRightInd w:val="0"/>
              <w:snapToGrid w:val="0"/>
              <w:spacing w:line="360" w:lineRule="exact"/>
              <w:jc w:val="center"/>
              <w:rPr>
                <w:rFonts w:ascii="宋体" w:hAnsi="宋体" w:eastAsia="宋体" w:cs="宋体"/>
              </w:rPr>
            </w:pPr>
          </w:p>
        </w:tc>
        <w:tc>
          <w:tcPr>
            <w:tcW w:w="720" w:type="dxa"/>
          </w:tcPr>
          <w:p w14:paraId="31DBAE43">
            <w:pPr>
              <w:adjustRightInd w:val="0"/>
              <w:snapToGrid w:val="0"/>
              <w:spacing w:line="360" w:lineRule="exact"/>
              <w:jc w:val="center"/>
              <w:rPr>
                <w:rFonts w:ascii="宋体" w:hAnsi="宋体" w:eastAsia="宋体" w:cs="宋体"/>
              </w:rPr>
            </w:pPr>
          </w:p>
        </w:tc>
        <w:tc>
          <w:tcPr>
            <w:tcW w:w="720" w:type="dxa"/>
          </w:tcPr>
          <w:p w14:paraId="47EBA993">
            <w:pPr>
              <w:adjustRightInd w:val="0"/>
              <w:snapToGrid w:val="0"/>
              <w:spacing w:line="360" w:lineRule="exact"/>
              <w:jc w:val="center"/>
              <w:rPr>
                <w:rFonts w:ascii="宋体" w:hAnsi="宋体" w:eastAsia="宋体" w:cs="宋体"/>
              </w:rPr>
            </w:pPr>
          </w:p>
        </w:tc>
        <w:tc>
          <w:tcPr>
            <w:tcW w:w="2235" w:type="dxa"/>
          </w:tcPr>
          <w:p w14:paraId="1155A291">
            <w:pPr>
              <w:adjustRightInd w:val="0"/>
              <w:snapToGrid w:val="0"/>
              <w:spacing w:line="360" w:lineRule="exact"/>
              <w:rPr>
                <w:rFonts w:ascii="宋体" w:hAnsi="宋体" w:eastAsia="宋体" w:cs="宋体"/>
              </w:rPr>
            </w:pPr>
          </w:p>
        </w:tc>
      </w:tr>
      <w:tr w14:paraId="10347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75AD779">
            <w:pPr>
              <w:adjustRightInd w:val="0"/>
              <w:snapToGrid w:val="0"/>
              <w:spacing w:line="360" w:lineRule="exact"/>
              <w:jc w:val="center"/>
              <w:rPr>
                <w:rFonts w:ascii="宋体" w:hAnsi="宋体" w:eastAsia="宋体" w:cs="宋体"/>
              </w:rPr>
            </w:pPr>
          </w:p>
        </w:tc>
        <w:tc>
          <w:tcPr>
            <w:tcW w:w="1924" w:type="dxa"/>
          </w:tcPr>
          <w:p w14:paraId="362A6410">
            <w:pPr>
              <w:adjustRightInd w:val="0"/>
              <w:snapToGrid w:val="0"/>
              <w:spacing w:line="360" w:lineRule="exact"/>
              <w:rPr>
                <w:rFonts w:ascii="宋体" w:hAnsi="宋体" w:eastAsia="宋体" w:cs="宋体"/>
              </w:rPr>
            </w:pPr>
          </w:p>
        </w:tc>
        <w:tc>
          <w:tcPr>
            <w:tcW w:w="1236" w:type="dxa"/>
          </w:tcPr>
          <w:p w14:paraId="4BEF5EB2">
            <w:pPr>
              <w:adjustRightInd w:val="0"/>
              <w:snapToGrid w:val="0"/>
              <w:spacing w:line="360" w:lineRule="exact"/>
              <w:rPr>
                <w:rFonts w:ascii="宋体" w:hAnsi="宋体" w:eastAsia="宋体" w:cs="宋体"/>
              </w:rPr>
            </w:pPr>
          </w:p>
        </w:tc>
        <w:tc>
          <w:tcPr>
            <w:tcW w:w="720" w:type="dxa"/>
          </w:tcPr>
          <w:p w14:paraId="47BB62EF">
            <w:pPr>
              <w:adjustRightInd w:val="0"/>
              <w:snapToGrid w:val="0"/>
              <w:spacing w:line="360" w:lineRule="exact"/>
              <w:jc w:val="center"/>
              <w:rPr>
                <w:rFonts w:ascii="宋体" w:hAnsi="宋体" w:eastAsia="宋体" w:cs="宋体"/>
              </w:rPr>
            </w:pPr>
          </w:p>
        </w:tc>
        <w:tc>
          <w:tcPr>
            <w:tcW w:w="720" w:type="dxa"/>
          </w:tcPr>
          <w:p w14:paraId="15AD6CB3">
            <w:pPr>
              <w:adjustRightInd w:val="0"/>
              <w:snapToGrid w:val="0"/>
              <w:spacing w:line="360" w:lineRule="exact"/>
              <w:jc w:val="center"/>
              <w:rPr>
                <w:rFonts w:ascii="宋体" w:hAnsi="宋体" w:eastAsia="宋体" w:cs="宋体"/>
              </w:rPr>
            </w:pPr>
          </w:p>
        </w:tc>
        <w:tc>
          <w:tcPr>
            <w:tcW w:w="720" w:type="dxa"/>
          </w:tcPr>
          <w:p w14:paraId="3F646193">
            <w:pPr>
              <w:adjustRightInd w:val="0"/>
              <w:snapToGrid w:val="0"/>
              <w:spacing w:line="360" w:lineRule="exact"/>
              <w:jc w:val="center"/>
              <w:rPr>
                <w:rFonts w:ascii="宋体" w:hAnsi="宋体" w:eastAsia="宋体" w:cs="宋体"/>
              </w:rPr>
            </w:pPr>
          </w:p>
        </w:tc>
        <w:tc>
          <w:tcPr>
            <w:tcW w:w="720" w:type="dxa"/>
          </w:tcPr>
          <w:p w14:paraId="23CCC496">
            <w:pPr>
              <w:adjustRightInd w:val="0"/>
              <w:snapToGrid w:val="0"/>
              <w:spacing w:line="360" w:lineRule="exact"/>
              <w:jc w:val="center"/>
              <w:rPr>
                <w:rFonts w:ascii="宋体" w:hAnsi="宋体" w:eastAsia="宋体" w:cs="宋体"/>
              </w:rPr>
            </w:pPr>
          </w:p>
        </w:tc>
        <w:tc>
          <w:tcPr>
            <w:tcW w:w="2235" w:type="dxa"/>
          </w:tcPr>
          <w:p w14:paraId="0E78ADBF">
            <w:pPr>
              <w:adjustRightInd w:val="0"/>
              <w:snapToGrid w:val="0"/>
              <w:spacing w:line="360" w:lineRule="exact"/>
              <w:rPr>
                <w:rFonts w:ascii="宋体" w:hAnsi="宋体" w:eastAsia="宋体" w:cs="宋体"/>
              </w:rPr>
            </w:pPr>
          </w:p>
        </w:tc>
      </w:tr>
      <w:tr w14:paraId="1A805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317F304">
            <w:pPr>
              <w:adjustRightInd w:val="0"/>
              <w:snapToGrid w:val="0"/>
              <w:spacing w:line="360" w:lineRule="exact"/>
              <w:jc w:val="center"/>
              <w:rPr>
                <w:rFonts w:ascii="宋体" w:hAnsi="宋体" w:eastAsia="宋体" w:cs="宋体"/>
              </w:rPr>
            </w:pPr>
          </w:p>
        </w:tc>
        <w:tc>
          <w:tcPr>
            <w:tcW w:w="1924" w:type="dxa"/>
          </w:tcPr>
          <w:p w14:paraId="4E06F846">
            <w:pPr>
              <w:adjustRightInd w:val="0"/>
              <w:snapToGrid w:val="0"/>
              <w:spacing w:line="360" w:lineRule="exact"/>
              <w:rPr>
                <w:rFonts w:ascii="宋体" w:hAnsi="宋体" w:eastAsia="宋体" w:cs="宋体"/>
              </w:rPr>
            </w:pPr>
          </w:p>
        </w:tc>
        <w:tc>
          <w:tcPr>
            <w:tcW w:w="1236" w:type="dxa"/>
          </w:tcPr>
          <w:p w14:paraId="01EC2205">
            <w:pPr>
              <w:adjustRightInd w:val="0"/>
              <w:snapToGrid w:val="0"/>
              <w:spacing w:line="360" w:lineRule="exact"/>
              <w:rPr>
                <w:rFonts w:ascii="宋体" w:hAnsi="宋体" w:eastAsia="宋体" w:cs="宋体"/>
              </w:rPr>
            </w:pPr>
          </w:p>
        </w:tc>
        <w:tc>
          <w:tcPr>
            <w:tcW w:w="720" w:type="dxa"/>
          </w:tcPr>
          <w:p w14:paraId="48CAEB8C">
            <w:pPr>
              <w:adjustRightInd w:val="0"/>
              <w:snapToGrid w:val="0"/>
              <w:spacing w:line="360" w:lineRule="exact"/>
              <w:jc w:val="center"/>
              <w:rPr>
                <w:rFonts w:ascii="宋体" w:hAnsi="宋体" w:eastAsia="宋体" w:cs="宋体"/>
              </w:rPr>
            </w:pPr>
          </w:p>
        </w:tc>
        <w:tc>
          <w:tcPr>
            <w:tcW w:w="720" w:type="dxa"/>
          </w:tcPr>
          <w:p w14:paraId="15D76AAC">
            <w:pPr>
              <w:adjustRightInd w:val="0"/>
              <w:snapToGrid w:val="0"/>
              <w:spacing w:line="360" w:lineRule="exact"/>
              <w:jc w:val="center"/>
              <w:rPr>
                <w:rFonts w:ascii="宋体" w:hAnsi="宋体" w:eastAsia="宋体" w:cs="宋体"/>
              </w:rPr>
            </w:pPr>
          </w:p>
        </w:tc>
        <w:tc>
          <w:tcPr>
            <w:tcW w:w="720" w:type="dxa"/>
          </w:tcPr>
          <w:p w14:paraId="3908259A">
            <w:pPr>
              <w:adjustRightInd w:val="0"/>
              <w:snapToGrid w:val="0"/>
              <w:spacing w:line="360" w:lineRule="exact"/>
              <w:jc w:val="center"/>
              <w:rPr>
                <w:rFonts w:ascii="宋体" w:hAnsi="宋体" w:eastAsia="宋体" w:cs="宋体"/>
              </w:rPr>
            </w:pPr>
          </w:p>
        </w:tc>
        <w:tc>
          <w:tcPr>
            <w:tcW w:w="720" w:type="dxa"/>
          </w:tcPr>
          <w:p w14:paraId="5E22AC47">
            <w:pPr>
              <w:adjustRightInd w:val="0"/>
              <w:snapToGrid w:val="0"/>
              <w:spacing w:line="360" w:lineRule="exact"/>
              <w:jc w:val="center"/>
              <w:rPr>
                <w:rFonts w:ascii="宋体" w:hAnsi="宋体" w:eastAsia="宋体" w:cs="宋体"/>
              </w:rPr>
            </w:pPr>
          </w:p>
        </w:tc>
        <w:tc>
          <w:tcPr>
            <w:tcW w:w="2235" w:type="dxa"/>
          </w:tcPr>
          <w:p w14:paraId="63D8E580">
            <w:pPr>
              <w:adjustRightInd w:val="0"/>
              <w:snapToGrid w:val="0"/>
              <w:spacing w:line="360" w:lineRule="exact"/>
              <w:rPr>
                <w:rFonts w:ascii="宋体" w:hAnsi="宋体" w:eastAsia="宋体" w:cs="宋体"/>
              </w:rPr>
            </w:pPr>
          </w:p>
        </w:tc>
      </w:tr>
      <w:tr w14:paraId="6D37F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9D61133">
            <w:pPr>
              <w:adjustRightInd w:val="0"/>
              <w:snapToGrid w:val="0"/>
              <w:spacing w:line="360" w:lineRule="exact"/>
              <w:jc w:val="center"/>
              <w:rPr>
                <w:rFonts w:ascii="宋体" w:hAnsi="宋体" w:eastAsia="宋体" w:cs="宋体"/>
              </w:rPr>
            </w:pPr>
          </w:p>
        </w:tc>
        <w:tc>
          <w:tcPr>
            <w:tcW w:w="1924" w:type="dxa"/>
          </w:tcPr>
          <w:p w14:paraId="1808A2ED">
            <w:pPr>
              <w:adjustRightInd w:val="0"/>
              <w:snapToGrid w:val="0"/>
              <w:spacing w:line="360" w:lineRule="exact"/>
              <w:rPr>
                <w:rFonts w:ascii="宋体" w:hAnsi="宋体" w:eastAsia="宋体" w:cs="宋体"/>
              </w:rPr>
            </w:pPr>
          </w:p>
        </w:tc>
        <w:tc>
          <w:tcPr>
            <w:tcW w:w="1236" w:type="dxa"/>
          </w:tcPr>
          <w:p w14:paraId="071E347F">
            <w:pPr>
              <w:adjustRightInd w:val="0"/>
              <w:snapToGrid w:val="0"/>
              <w:spacing w:line="360" w:lineRule="exact"/>
              <w:rPr>
                <w:rFonts w:ascii="宋体" w:hAnsi="宋体" w:eastAsia="宋体" w:cs="宋体"/>
              </w:rPr>
            </w:pPr>
          </w:p>
        </w:tc>
        <w:tc>
          <w:tcPr>
            <w:tcW w:w="720" w:type="dxa"/>
          </w:tcPr>
          <w:p w14:paraId="071B90E6">
            <w:pPr>
              <w:adjustRightInd w:val="0"/>
              <w:snapToGrid w:val="0"/>
              <w:spacing w:line="360" w:lineRule="exact"/>
              <w:jc w:val="center"/>
              <w:rPr>
                <w:rFonts w:ascii="宋体" w:hAnsi="宋体" w:eastAsia="宋体" w:cs="宋体"/>
              </w:rPr>
            </w:pPr>
          </w:p>
        </w:tc>
        <w:tc>
          <w:tcPr>
            <w:tcW w:w="720" w:type="dxa"/>
          </w:tcPr>
          <w:p w14:paraId="500B81F5">
            <w:pPr>
              <w:adjustRightInd w:val="0"/>
              <w:snapToGrid w:val="0"/>
              <w:spacing w:line="360" w:lineRule="exact"/>
              <w:jc w:val="center"/>
              <w:rPr>
                <w:rFonts w:ascii="宋体" w:hAnsi="宋体" w:eastAsia="宋体" w:cs="宋体"/>
              </w:rPr>
            </w:pPr>
          </w:p>
        </w:tc>
        <w:tc>
          <w:tcPr>
            <w:tcW w:w="720" w:type="dxa"/>
          </w:tcPr>
          <w:p w14:paraId="570746F1">
            <w:pPr>
              <w:adjustRightInd w:val="0"/>
              <w:snapToGrid w:val="0"/>
              <w:spacing w:line="360" w:lineRule="exact"/>
              <w:jc w:val="center"/>
              <w:rPr>
                <w:rFonts w:ascii="宋体" w:hAnsi="宋体" w:eastAsia="宋体" w:cs="宋体"/>
              </w:rPr>
            </w:pPr>
          </w:p>
        </w:tc>
        <w:tc>
          <w:tcPr>
            <w:tcW w:w="720" w:type="dxa"/>
          </w:tcPr>
          <w:p w14:paraId="7814F870">
            <w:pPr>
              <w:adjustRightInd w:val="0"/>
              <w:snapToGrid w:val="0"/>
              <w:spacing w:line="360" w:lineRule="exact"/>
              <w:jc w:val="center"/>
              <w:rPr>
                <w:rFonts w:ascii="宋体" w:hAnsi="宋体" w:eastAsia="宋体" w:cs="宋体"/>
              </w:rPr>
            </w:pPr>
          </w:p>
        </w:tc>
        <w:tc>
          <w:tcPr>
            <w:tcW w:w="2235" w:type="dxa"/>
          </w:tcPr>
          <w:p w14:paraId="02D94B08">
            <w:pPr>
              <w:adjustRightInd w:val="0"/>
              <w:snapToGrid w:val="0"/>
              <w:spacing w:line="360" w:lineRule="exact"/>
              <w:rPr>
                <w:rFonts w:ascii="宋体" w:hAnsi="宋体" w:eastAsia="宋体" w:cs="宋体"/>
              </w:rPr>
            </w:pPr>
          </w:p>
        </w:tc>
      </w:tr>
      <w:tr w14:paraId="5CF9D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9F7CCE3">
            <w:pPr>
              <w:adjustRightInd w:val="0"/>
              <w:snapToGrid w:val="0"/>
              <w:spacing w:line="360" w:lineRule="exact"/>
              <w:jc w:val="center"/>
              <w:rPr>
                <w:rFonts w:ascii="宋体" w:hAnsi="宋体" w:eastAsia="宋体" w:cs="宋体"/>
              </w:rPr>
            </w:pPr>
          </w:p>
        </w:tc>
        <w:tc>
          <w:tcPr>
            <w:tcW w:w="1924" w:type="dxa"/>
          </w:tcPr>
          <w:p w14:paraId="76DDF79C">
            <w:pPr>
              <w:adjustRightInd w:val="0"/>
              <w:snapToGrid w:val="0"/>
              <w:spacing w:line="360" w:lineRule="exact"/>
              <w:rPr>
                <w:rFonts w:ascii="宋体" w:hAnsi="宋体" w:eastAsia="宋体" w:cs="宋体"/>
              </w:rPr>
            </w:pPr>
          </w:p>
        </w:tc>
        <w:tc>
          <w:tcPr>
            <w:tcW w:w="1236" w:type="dxa"/>
          </w:tcPr>
          <w:p w14:paraId="6225CE20">
            <w:pPr>
              <w:adjustRightInd w:val="0"/>
              <w:snapToGrid w:val="0"/>
              <w:spacing w:line="360" w:lineRule="exact"/>
              <w:rPr>
                <w:rFonts w:ascii="宋体" w:hAnsi="宋体" w:eastAsia="宋体" w:cs="宋体"/>
              </w:rPr>
            </w:pPr>
          </w:p>
        </w:tc>
        <w:tc>
          <w:tcPr>
            <w:tcW w:w="720" w:type="dxa"/>
          </w:tcPr>
          <w:p w14:paraId="1EA48F4C">
            <w:pPr>
              <w:adjustRightInd w:val="0"/>
              <w:snapToGrid w:val="0"/>
              <w:spacing w:line="360" w:lineRule="exact"/>
              <w:jc w:val="center"/>
              <w:rPr>
                <w:rFonts w:ascii="宋体" w:hAnsi="宋体" w:eastAsia="宋体" w:cs="宋体"/>
              </w:rPr>
            </w:pPr>
          </w:p>
        </w:tc>
        <w:tc>
          <w:tcPr>
            <w:tcW w:w="720" w:type="dxa"/>
          </w:tcPr>
          <w:p w14:paraId="384B44C5">
            <w:pPr>
              <w:adjustRightInd w:val="0"/>
              <w:snapToGrid w:val="0"/>
              <w:spacing w:line="360" w:lineRule="exact"/>
              <w:jc w:val="center"/>
              <w:rPr>
                <w:rFonts w:ascii="宋体" w:hAnsi="宋体" w:eastAsia="宋体" w:cs="宋体"/>
              </w:rPr>
            </w:pPr>
          </w:p>
        </w:tc>
        <w:tc>
          <w:tcPr>
            <w:tcW w:w="720" w:type="dxa"/>
          </w:tcPr>
          <w:p w14:paraId="46739786">
            <w:pPr>
              <w:adjustRightInd w:val="0"/>
              <w:snapToGrid w:val="0"/>
              <w:spacing w:line="360" w:lineRule="exact"/>
              <w:jc w:val="center"/>
              <w:rPr>
                <w:rFonts w:ascii="宋体" w:hAnsi="宋体" w:eastAsia="宋体" w:cs="宋体"/>
              </w:rPr>
            </w:pPr>
          </w:p>
        </w:tc>
        <w:tc>
          <w:tcPr>
            <w:tcW w:w="720" w:type="dxa"/>
          </w:tcPr>
          <w:p w14:paraId="7D02B62D">
            <w:pPr>
              <w:adjustRightInd w:val="0"/>
              <w:snapToGrid w:val="0"/>
              <w:spacing w:line="360" w:lineRule="exact"/>
              <w:jc w:val="center"/>
              <w:rPr>
                <w:rFonts w:ascii="宋体" w:hAnsi="宋体" w:eastAsia="宋体" w:cs="宋体"/>
              </w:rPr>
            </w:pPr>
          </w:p>
        </w:tc>
        <w:tc>
          <w:tcPr>
            <w:tcW w:w="2235" w:type="dxa"/>
          </w:tcPr>
          <w:p w14:paraId="6CC48ADF">
            <w:pPr>
              <w:adjustRightInd w:val="0"/>
              <w:snapToGrid w:val="0"/>
              <w:spacing w:line="360" w:lineRule="exact"/>
              <w:rPr>
                <w:rFonts w:ascii="宋体" w:hAnsi="宋体" w:eastAsia="宋体" w:cs="宋体"/>
              </w:rPr>
            </w:pPr>
          </w:p>
        </w:tc>
      </w:tr>
      <w:tr w14:paraId="6400F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5C026EE">
            <w:pPr>
              <w:adjustRightInd w:val="0"/>
              <w:snapToGrid w:val="0"/>
              <w:spacing w:line="360" w:lineRule="exact"/>
              <w:jc w:val="center"/>
              <w:rPr>
                <w:rFonts w:ascii="宋体" w:hAnsi="宋体" w:eastAsia="宋体" w:cs="宋体"/>
              </w:rPr>
            </w:pPr>
          </w:p>
        </w:tc>
        <w:tc>
          <w:tcPr>
            <w:tcW w:w="1924" w:type="dxa"/>
          </w:tcPr>
          <w:p w14:paraId="26BAD14D">
            <w:pPr>
              <w:adjustRightInd w:val="0"/>
              <w:snapToGrid w:val="0"/>
              <w:spacing w:line="360" w:lineRule="exact"/>
              <w:rPr>
                <w:rFonts w:ascii="宋体" w:hAnsi="宋体" w:eastAsia="宋体" w:cs="宋体"/>
              </w:rPr>
            </w:pPr>
          </w:p>
        </w:tc>
        <w:tc>
          <w:tcPr>
            <w:tcW w:w="1236" w:type="dxa"/>
          </w:tcPr>
          <w:p w14:paraId="09E71706">
            <w:pPr>
              <w:adjustRightInd w:val="0"/>
              <w:snapToGrid w:val="0"/>
              <w:spacing w:line="360" w:lineRule="exact"/>
              <w:rPr>
                <w:rFonts w:ascii="宋体" w:hAnsi="宋体" w:eastAsia="宋体" w:cs="宋体"/>
              </w:rPr>
            </w:pPr>
          </w:p>
        </w:tc>
        <w:tc>
          <w:tcPr>
            <w:tcW w:w="720" w:type="dxa"/>
          </w:tcPr>
          <w:p w14:paraId="077E8D44">
            <w:pPr>
              <w:adjustRightInd w:val="0"/>
              <w:snapToGrid w:val="0"/>
              <w:spacing w:line="360" w:lineRule="exact"/>
              <w:jc w:val="center"/>
              <w:rPr>
                <w:rFonts w:ascii="宋体" w:hAnsi="宋体" w:eastAsia="宋体" w:cs="宋体"/>
              </w:rPr>
            </w:pPr>
          </w:p>
        </w:tc>
        <w:tc>
          <w:tcPr>
            <w:tcW w:w="720" w:type="dxa"/>
          </w:tcPr>
          <w:p w14:paraId="3C2BF6CE">
            <w:pPr>
              <w:adjustRightInd w:val="0"/>
              <w:snapToGrid w:val="0"/>
              <w:spacing w:line="360" w:lineRule="exact"/>
              <w:jc w:val="center"/>
              <w:rPr>
                <w:rFonts w:ascii="宋体" w:hAnsi="宋体" w:eastAsia="宋体" w:cs="宋体"/>
              </w:rPr>
            </w:pPr>
          </w:p>
        </w:tc>
        <w:tc>
          <w:tcPr>
            <w:tcW w:w="720" w:type="dxa"/>
          </w:tcPr>
          <w:p w14:paraId="3E98B427">
            <w:pPr>
              <w:adjustRightInd w:val="0"/>
              <w:snapToGrid w:val="0"/>
              <w:spacing w:line="360" w:lineRule="exact"/>
              <w:jc w:val="center"/>
              <w:rPr>
                <w:rFonts w:ascii="宋体" w:hAnsi="宋体" w:eastAsia="宋体" w:cs="宋体"/>
              </w:rPr>
            </w:pPr>
          </w:p>
        </w:tc>
        <w:tc>
          <w:tcPr>
            <w:tcW w:w="720" w:type="dxa"/>
          </w:tcPr>
          <w:p w14:paraId="00DB9BD4">
            <w:pPr>
              <w:adjustRightInd w:val="0"/>
              <w:snapToGrid w:val="0"/>
              <w:spacing w:line="360" w:lineRule="exact"/>
              <w:jc w:val="center"/>
              <w:rPr>
                <w:rFonts w:ascii="宋体" w:hAnsi="宋体" w:eastAsia="宋体" w:cs="宋体"/>
              </w:rPr>
            </w:pPr>
          </w:p>
        </w:tc>
        <w:tc>
          <w:tcPr>
            <w:tcW w:w="2235" w:type="dxa"/>
          </w:tcPr>
          <w:p w14:paraId="56696452">
            <w:pPr>
              <w:adjustRightInd w:val="0"/>
              <w:snapToGrid w:val="0"/>
              <w:spacing w:line="360" w:lineRule="exact"/>
              <w:rPr>
                <w:rFonts w:ascii="宋体" w:hAnsi="宋体" w:eastAsia="宋体" w:cs="宋体"/>
              </w:rPr>
            </w:pPr>
          </w:p>
        </w:tc>
      </w:tr>
    </w:tbl>
    <w:p w14:paraId="6F6901C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24DE5FC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78A2BF8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4503D36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0CFA97AF">
      <w:pPr>
        <w:pStyle w:val="117"/>
        <w:spacing w:line="360" w:lineRule="auto"/>
        <w:rPr>
          <w:rFonts w:ascii="宋体" w:hAnsi="宋体" w:cs="宋体"/>
          <w:color w:val="auto"/>
        </w:rPr>
      </w:pPr>
      <w:r>
        <w:rPr>
          <w:rFonts w:hint="eastAsia" w:ascii="宋体" w:hAnsi="宋体" w:cs="宋体"/>
          <w:color w:val="auto"/>
        </w:rPr>
        <w:t>二、技术文件中货物报价格式要求</w:t>
      </w:r>
    </w:p>
    <w:p w14:paraId="56B5E7C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122294D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433AC25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2D3A476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4B432B3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2F632B4E">
      <w:pPr>
        <w:pStyle w:val="117"/>
        <w:spacing w:line="360" w:lineRule="auto"/>
        <w:rPr>
          <w:rFonts w:ascii="宋体" w:hAnsi="宋体" w:cs="宋体"/>
          <w:color w:val="auto"/>
        </w:rPr>
      </w:pPr>
      <w:r>
        <w:rPr>
          <w:rFonts w:hint="eastAsia" w:ascii="宋体" w:hAnsi="宋体" w:cs="宋体"/>
          <w:color w:val="auto"/>
        </w:rPr>
        <w:t>三、验收标准及内容要求</w:t>
      </w:r>
    </w:p>
    <w:p w14:paraId="055D7CB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2D3FAC66">
      <w:pPr>
        <w:pStyle w:val="2"/>
        <w:spacing w:before="120" w:after="120" w:line="360" w:lineRule="auto"/>
        <w:rPr>
          <w:rFonts w:ascii="宋体" w:hAnsi="宋体" w:eastAsia="宋体" w:cs="宋体"/>
          <w:b w:val="0"/>
          <w:sz w:val="24"/>
          <w:szCs w:val="24"/>
        </w:rPr>
        <w:sectPr>
          <w:footerReference r:id="rId14" w:type="first"/>
          <w:headerReference r:id="rId12" w:type="default"/>
          <w:footerReference r:id="rId13" w:type="default"/>
          <w:pgSz w:w="11906" w:h="16838"/>
          <w:pgMar w:top="1588" w:right="1418" w:bottom="1134" w:left="1418" w:header="851" w:footer="992" w:gutter="0"/>
          <w:pgNumType w:fmt="numberInDash"/>
          <w:cols w:space="720" w:num="1"/>
          <w:titlePg/>
          <w:docGrid w:linePitch="312" w:charSpace="0"/>
        </w:sectPr>
      </w:pPr>
    </w:p>
    <w:p w14:paraId="014504BA">
      <w:pPr>
        <w:pStyle w:val="130"/>
        <w:outlineLvl w:val="1"/>
        <w:rPr>
          <w:rFonts w:ascii="宋体" w:hAnsi="宋体" w:eastAsia="宋体" w:cs="宋体"/>
          <w:b/>
          <w:bCs w:val="0"/>
          <w:iCs/>
          <w:color w:val="auto"/>
          <w:sz w:val="28"/>
          <w:szCs w:val="22"/>
        </w:rPr>
      </w:pPr>
      <w:r>
        <w:rPr>
          <w:rFonts w:hint="eastAsia" w:ascii="宋体" w:hAnsi="宋体" w:eastAsia="宋体" w:cs="宋体"/>
          <w:b/>
          <w:bCs w:val="0"/>
          <w:iCs/>
          <w:color w:val="auto"/>
          <w:sz w:val="28"/>
          <w:szCs w:val="22"/>
        </w:rPr>
        <w:t>第七章  其它要求及说明</w:t>
      </w:r>
    </w:p>
    <w:p w14:paraId="18F10347">
      <w:pPr>
        <w:pStyle w:val="117"/>
        <w:spacing w:line="360" w:lineRule="auto"/>
        <w:rPr>
          <w:rFonts w:ascii="宋体" w:hAnsi="宋体" w:cs="宋体"/>
          <w:color w:val="auto"/>
        </w:rPr>
      </w:pPr>
      <w:r>
        <w:rPr>
          <w:rFonts w:hint="eastAsia" w:ascii="宋体" w:hAnsi="宋体" w:cs="宋体"/>
          <w:color w:val="auto"/>
        </w:rPr>
        <w:t>一、要求</w:t>
      </w:r>
    </w:p>
    <w:p w14:paraId="5DD24DBD">
      <w:pPr>
        <w:pStyle w:val="19"/>
        <w:spacing w:after="0" w:line="360" w:lineRule="auto"/>
        <w:ind w:left="0" w:leftChars="0" w:firstLine="480" w:firstLineChars="200"/>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5B0999FA">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0C6F16E2">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14:paraId="612C18BB">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47D0E5A4">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4.应附有其它与投标人、采购货物有关的荣誉证书或资料。</w:t>
      </w:r>
    </w:p>
    <w:p w14:paraId="4DF58074">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0139DF2F">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5A707C3A">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2A90533E">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1DF51AF1">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6EED4D4F">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14:paraId="47BAF16F">
      <w:pPr>
        <w:numPr>
          <w:ilvl w:val="255"/>
          <w:numId w:val="0"/>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79F6B20B">
      <w:pPr>
        <w:pStyle w:val="117"/>
        <w:spacing w:line="360" w:lineRule="auto"/>
      </w:pPr>
      <w:r>
        <w:rPr>
          <w:rFonts w:hint="eastAsia" w:ascii="宋体" w:hAnsi="宋体" w:cs="宋体"/>
          <w:color w:val="auto"/>
        </w:rPr>
        <w:t>二、其他</w:t>
      </w:r>
    </w:p>
    <w:p w14:paraId="7B51E54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75C0106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3A6CC1D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3794E93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403876D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14:paraId="340F0847">
      <w:pPr>
        <w:spacing w:line="360" w:lineRule="auto"/>
        <w:ind w:firstLine="480" w:firstLineChars="200"/>
        <w:rPr>
          <w:rFonts w:ascii="宋体" w:hAnsi="宋体" w:eastAsia="宋体" w:cs="宋体"/>
          <w:sz w:val="24"/>
          <w:szCs w:val="24"/>
        </w:rPr>
      </w:pPr>
    </w:p>
    <w:p w14:paraId="65E9B077">
      <w:pPr>
        <w:spacing w:line="360" w:lineRule="auto"/>
        <w:ind w:firstLine="480" w:firstLineChars="200"/>
        <w:rPr>
          <w:rFonts w:hint="eastAsia" w:ascii="宋体" w:hAnsi="宋体" w:eastAsia="宋体" w:cs="宋体"/>
          <w:sz w:val="24"/>
          <w:szCs w:val="24"/>
          <w:lang w:val="en-US" w:eastAsia="zh-CN"/>
        </w:rPr>
        <w:sectPr>
          <w:footerReference r:id="rId17" w:type="first"/>
          <w:headerReference r:id="rId15" w:type="default"/>
          <w:footerReference r:id="rId16" w:type="default"/>
          <w:pgSz w:w="11906" w:h="16838"/>
          <w:pgMar w:top="1588" w:right="1418" w:bottom="1134" w:left="1418" w:header="851" w:footer="992" w:gutter="0"/>
          <w:pgNumType w:fmt="numberInDash"/>
          <w:cols w:space="720" w:num="1"/>
          <w:titlePg/>
          <w:docGrid w:linePitch="312" w:charSpace="0"/>
        </w:sectPr>
      </w:pPr>
    </w:p>
    <w:bookmarkEnd w:id="33"/>
    <w:bookmarkEnd w:id="34"/>
    <w:p w14:paraId="0A49FB1A">
      <w:pPr>
        <w:pStyle w:val="16"/>
      </w:pPr>
    </w:p>
    <w:p w14:paraId="37C11464">
      <w:pPr>
        <w:spacing w:line="360" w:lineRule="auto"/>
        <w:jc w:val="center"/>
        <w:outlineLvl w:val="0"/>
        <w:rPr>
          <w:rFonts w:ascii="宋体" w:hAnsi="Calibri" w:eastAsia="宋体" w:cs="Times New Roman"/>
          <w:b/>
          <w:sz w:val="36"/>
          <w:szCs w:val="36"/>
        </w:rPr>
      </w:pPr>
      <w:bookmarkStart w:id="45"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5"/>
    </w:p>
    <w:p w14:paraId="69CCE196">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239E272A">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5AF98D73">
      <w:pPr>
        <w:adjustRightInd w:val="0"/>
        <w:snapToGrid w:val="0"/>
        <w:spacing w:line="360" w:lineRule="auto"/>
        <w:jc w:val="left"/>
        <w:rPr>
          <w:rFonts w:ascii="宋体" w:hAnsi="宋体"/>
          <w:sz w:val="20"/>
          <w:szCs w:val="20"/>
        </w:rPr>
      </w:pPr>
    </w:p>
    <w:p w14:paraId="23D2C661">
      <w:pPr>
        <w:adjustRightInd w:val="0"/>
        <w:snapToGrid w:val="0"/>
        <w:spacing w:line="360" w:lineRule="auto"/>
        <w:jc w:val="left"/>
        <w:rPr>
          <w:rFonts w:ascii="宋体" w:hAnsi="宋体"/>
          <w:sz w:val="20"/>
          <w:szCs w:val="20"/>
        </w:rPr>
      </w:pPr>
    </w:p>
    <w:p w14:paraId="1876BF79">
      <w:pPr>
        <w:adjustRightInd w:val="0"/>
        <w:snapToGrid w:val="0"/>
        <w:spacing w:line="360" w:lineRule="auto"/>
        <w:jc w:val="left"/>
        <w:rPr>
          <w:rFonts w:ascii="宋体" w:hAnsi="宋体"/>
          <w:sz w:val="20"/>
          <w:szCs w:val="20"/>
        </w:rPr>
      </w:pPr>
    </w:p>
    <w:p w14:paraId="4CF8EEE5">
      <w:pPr>
        <w:adjustRightInd w:val="0"/>
        <w:snapToGrid w:val="0"/>
        <w:spacing w:line="360" w:lineRule="auto"/>
        <w:jc w:val="left"/>
        <w:rPr>
          <w:rFonts w:ascii="宋体" w:hAnsi="宋体"/>
          <w:sz w:val="20"/>
          <w:szCs w:val="20"/>
        </w:rPr>
      </w:pPr>
    </w:p>
    <w:p w14:paraId="2E1C40C2">
      <w:pPr>
        <w:adjustRightInd w:val="0"/>
        <w:snapToGrid w:val="0"/>
        <w:spacing w:line="360" w:lineRule="auto"/>
        <w:jc w:val="center"/>
        <w:rPr>
          <w:rFonts w:ascii="方正小标宋简体" w:hAnsi="宋体" w:eastAsia="方正小标宋简体"/>
          <w:bCs/>
          <w:sz w:val="52"/>
          <w:szCs w:val="36"/>
        </w:rPr>
      </w:pPr>
    </w:p>
    <w:p w14:paraId="5B9AEC25">
      <w:pPr>
        <w:adjustRightInd w:val="0"/>
        <w:snapToGrid w:val="0"/>
        <w:spacing w:line="360" w:lineRule="auto"/>
        <w:jc w:val="center"/>
        <w:rPr>
          <w:rFonts w:ascii="方正小标宋简体" w:hAnsi="宋体" w:eastAsia="方正小标宋简体"/>
          <w:bCs/>
          <w:sz w:val="52"/>
          <w:szCs w:val="36"/>
        </w:rPr>
      </w:pPr>
    </w:p>
    <w:p w14:paraId="7487A5A9">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14:paraId="73D9CFE1">
      <w:pPr>
        <w:pStyle w:val="16"/>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14:paraId="52E4211A">
      <w:pPr>
        <w:adjustRightInd w:val="0"/>
        <w:snapToGrid w:val="0"/>
        <w:spacing w:line="360" w:lineRule="auto"/>
        <w:jc w:val="left"/>
        <w:rPr>
          <w:rFonts w:ascii="宋体" w:hAnsi="宋体"/>
          <w:b/>
          <w:sz w:val="36"/>
          <w:szCs w:val="36"/>
        </w:rPr>
      </w:pPr>
    </w:p>
    <w:p w14:paraId="0264C39F">
      <w:pPr>
        <w:adjustRightInd w:val="0"/>
        <w:snapToGrid w:val="0"/>
        <w:spacing w:line="360" w:lineRule="auto"/>
        <w:jc w:val="left"/>
        <w:rPr>
          <w:rFonts w:ascii="宋体" w:hAnsi="宋体"/>
          <w:b/>
          <w:sz w:val="36"/>
          <w:szCs w:val="36"/>
        </w:rPr>
      </w:pPr>
    </w:p>
    <w:p w14:paraId="312C5E8B">
      <w:pPr>
        <w:adjustRightInd w:val="0"/>
        <w:snapToGrid w:val="0"/>
        <w:spacing w:line="360" w:lineRule="auto"/>
        <w:jc w:val="left"/>
        <w:rPr>
          <w:rFonts w:ascii="宋体" w:hAnsi="宋体"/>
          <w:b/>
          <w:sz w:val="36"/>
          <w:szCs w:val="36"/>
        </w:rPr>
      </w:pPr>
    </w:p>
    <w:p w14:paraId="04C578B8">
      <w:pPr>
        <w:adjustRightInd w:val="0"/>
        <w:snapToGrid w:val="0"/>
        <w:spacing w:line="360" w:lineRule="auto"/>
        <w:jc w:val="left"/>
        <w:rPr>
          <w:rFonts w:ascii="宋体" w:hAnsi="宋体"/>
          <w:b/>
          <w:sz w:val="36"/>
          <w:szCs w:val="36"/>
        </w:rPr>
      </w:pPr>
    </w:p>
    <w:p w14:paraId="6AAA2B64">
      <w:pPr>
        <w:adjustRightInd w:val="0"/>
        <w:snapToGrid w:val="0"/>
        <w:spacing w:line="360" w:lineRule="auto"/>
        <w:jc w:val="left"/>
        <w:rPr>
          <w:rFonts w:ascii="宋体" w:hAnsi="宋体"/>
          <w:b/>
          <w:sz w:val="36"/>
          <w:szCs w:val="36"/>
        </w:rPr>
      </w:pPr>
    </w:p>
    <w:p w14:paraId="1D0402E0">
      <w:pPr>
        <w:adjustRightInd w:val="0"/>
        <w:snapToGrid w:val="0"/>
        <w:spacing w:line="360" w:lineRule="auto"/>
        <w:jc w:val="left"/>
        <w:rPr>
          <w:rFonts w:ascii="宋体" w:hAnsi="宋体"/>
          <w:b/>
          <w:sz w:val="36"/>
          <w:szCs w:val="36"/>
        </w:rPr>
      </w:pPr>
    </w:p>
    <w:p w14:paraId="280CE7E8">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7542BAA7">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0D42CA36">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79CA8F38">
      <w:pPr>
        <w:spacing w:line="360" w:lineRule="auto"/>
        <w:ind w:right="480"/>
        <w:rPr>
          <w:rFonts w:ascii="宋体" w:hAnsi="宋体" w:cs="宋体"/>
          <w:bCs/>
          <w:sz w:val="24"/>
          <w:u w:val="single"/>
        </w:rPr>
      </w:pPr>
      <w:r>
        <w:rPr>
          <w:rFonts w:hint="eastAsia" w:ascii="宋体" w:hAnsi="宋体" w:cs="宋体"/>
          <w:bCs/>
          <w:sz w:val="24"/>
        </w:rPr>
        <w:t xml:space="preserve">                                       </w:t>
      </w:r>
    </w:p>
    <w:p w14:paraId="45549728">
      <w:pPr>
        <w:spacing w:line="360" w:lineRule="auto"/>
        <w:rPr>
          <w:rFonts w:ascii="宋体" w:hAnsi="宋体" w:cs="宋体"/>
          <w:bCs/>
          <w:sz w:val="22"/>
        </w:rPr>
        <w:sectPr>
          <w:headerReference r:id="rId18" w:type="default"/>
          <w:footerReference r:id="rId19" w:type="default"/>
          <w:pgSz w:w="11907" w:h="16840"/>
          <w:pgMar w:top="1304" w:right="1418" w:bottom="1304" w:left="1418" w:header="724" w:footer="851" w:gutter="0"/>
          <w:cols w:space="720" w:num="1"/>
          <w:docGrid w:linePitch="290" w:charSpace="-3931"/>
        </w:sectPr>
      </w:pPr>
    </w:p>
    <w:p w14:paraId="2CBE9921">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46" w:name="_Toc29691"/>
      <w:r>
        <w:rPr>
          <w:rFonts w:hint="eastAsia" w:ascii="宋体" w:hAnsi="宋体" w:cs="宋体"/>
          <w:bCs/>
          <w:sz w:val="22"/>
          <w:szCs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2DF5CF7B">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35DBF36B">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27D2F6F4">
      <w:pPr>
        <w:spacing w:line="360" w:lineRule="auto"/>
        <w:ind w:right="-189" w:rightChars="-90"/>
        <w:jc w:val="left"/>
        <w:rPr>
          <w:rFonts w:ascii="仿宋_GB2312" w:hAnsi="宋体" w:eastAsia="仿宋_GB2312" w:cs="宋体"/>
          <w:b/>
          <w:bCs/>
          <w:sz w:val="24"/>
          <w:szCs w:val="24"/>
          <w:u w:val="single"/>
        </w:rPr>
      </w:pPr>
    </w:p>
    <w:p w14:paraId="4488A4C7">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6BAA5AF7">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38F36CD0">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7" w:name="_Toc17619"/>
      <w:bookmarkStart w:id="48" w:name="_Toc16330018"/>
      <w:bookmarkStart w:id="49" w:name="_Toc11930"/>
      <w:bookmarkStart w:id="50" w:name="_Toc11823"/>
      <w:r>
        <w:rPr>
          <w:rFonts w:hint="eastAsia" w:ascii="黑体" w:hAnsi="黑体" w:eastAsia="黑体" w:cstheme="minorEastAsia"/>
          <w:b w:val="0"/>
          <w:sz w:val="28"/>
          <w:szCs w:val="28"/>
        </w:rPr>
        <w:t>1 合同设备</w:t>
      </w:r>
      <w:bookmarkEnd w:id="47"/>
      <w:bookmarkEnd w:id="48"/>
      <w:bookmarkEnd w:id="49"/>
      <w:bookmarkEnd w:id="50"/>
    </w:p>
    <w:p w14:paraId="1285B16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206BD4A0">
      <w:pPr>
        <w:spacing w:line="360" w:lineRule="auto"/>
        <w:ind w:firstLine="453" w:firstLineChars="189"/>
        <w:rPr>
          <w:rFonts w:ascii="仿宋_GB2312" w:eastAsia="仿宋_GB2312" w:hAnsiTheme="minorEastAsia" w:cstheme="minorEastAsia"/>
          <w:sz w:val="24"/>
          <w:szCs w:val="24"/>
        </w:rPr>
      </w:pPr>
      <w:bookmarkStart w:id="51" w:name="_Toc32510"/>
      <w:bookmarkStart w:id="52" w:name="_Toc22800"/>
      <w:bookmarkStart w:id="53" w:name="_Toc29026"/>
      <w:r>
        <w:rPr>
          <w:rFonts w:hint="eastAsia" w:ascii="仿宋_GB2312" w:eastAsia="仿宋_GB2312" w:hAnsiTheme="minorEastAsia" w:cstheme="minorEastAsia"/>
          <w:sz w:val="24"/>
          <w:szCs w:val="24"/>
        </w:rPr>
        <w:t>1.2技术规格和标准</w:t>
      </w:r>
    </w:p>
    <w:p w14:paraId="258CBCE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67BF4FB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6157432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2725380B">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4" w:name="_Toc16330019"/>
      <w:r>
        <w:rPr>
          <w:rFonts w:hint="eastAsia" w:ascii="黑体" w:hAnsi="黑体" w:eastAsia="黑体" w:cstheme="minorEastAsia"/>
          <w:b w:val="0"/>
          <w:sz w:val="28"/>
          <w:szCs w:val="28"/>
        </w:rPr>
        <w:t>2 包装</w:t>
      </w:r>
      <w:bookmarkEnd w:id="51"/>
      <w:bookmarkEnd w:id="52"/>
      <w:bookmarkEnd w:id="53"/>
      <w:bookmarkEnd w:id="54"/>
    </w:p>
    <w:p w14:paraId="5173D7A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0001B0B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257D4721">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5" w:name="_Toc2833"/>
      <w:bookmarkStart w:id="56" w:name="_Toc16330020"/>
      <w:bookmarkStart w:id="57" w:name="_Toc27453"/>
      <w:bookmarkStart w:id="58" w:name="_Toc27144"/>
      <w:r>
        <w:rPr>
          <w:rFonts w:hint="eastAsia" w:ascii="黑体" w:hAnsi="黑体" w:eastAsia="黑体" w:cstheme="minorEastAsia"/>
          <w:b w:val="0"/>
          <w:sz w:val="28"/>
          <w:szCs w:val="28"/>
        </w:rPr>
        <w:t>3 运输标记</w:t>
      </w:r>
      <w:bookmarkEnd w:id="55"/>
      <w:bookmarkEnd w:id="56"/>
      <w:bookmarkEnd w:id="57"/>
      <w:bookmarkEnd w:id="58"/>
    </w:p>
    <w:p w14:paraId="58DF1ED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4D6B277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7133F03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30D5D77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167DFC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653BEBB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26FA3B0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13F78B9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696CBAB">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9" w:name="_Toc16133"/>
      <w:bookmarkStart w:id="60" w:name="_Toc7431"/>
      <w:bookmarkStart w:id="61" w:name="_Toc16330021"/>
      <w:bookmarkStart w:id="62" w:name="_Toc10630"/>
      <w:r>
        <w:rPr>
          <w:rFonts w:hint="eastAsia" w:ascii="黑体" w:hAnsi="黑体" w:eastAsia="黑体" w:cstheme="minorEastAsia"/>
          <w:b w:val="0"/>
          <w:sz w:val="28"/>
          <w:szCs w:val="28"/>
        </w:rPr>
        <w:t>4 检验</w:t>
      </w:r>
      <w:bookmarkEnd w:id="59"/>
      <w:bookmarkEnd w:id="60"/>
      <w:bookmarkEnd w:id="61"/>
      <w:bookmarkEnd w:id="62"/>
    </w:p>
    <w:p w14:paraId="5BD6BB2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5F25427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3EF482C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3" w:name="_Toc16330022"/>
      <w:bookmarkStart w:id="64" w:name="_Toc19850"/>
      <w:bookmarkStart w:id="65" w:name="_Toc24467"/>
      <w:bookmarkStart w:id="66" w:name="_Toc11217"/>
      <w:r>
        <w:rPr>
          <w:rFonts w:hint="eastAsia" w:ascii="黑体" w:hAnsi="黑体" w:eastAsia="黑体" w:cstheme="minorEastAsia"/>
          <w:b w:val="0"/>
          <w:sz w:val="28"/>
          <w:szCs w:val="28"/>
        </w:rPr>
        <w:t>5 权利担保</w:t>
      </w:r>
      <w:bookmarkEnd w:id="63"/>
      <w:bookmarkEnd w:id="64"/>
      <w:bookmarkEnd w:id="65"/>
      <w:bookmarkEnd w:id="66"/>
    </w:p>
    <w:p w14:paraId="111EAC3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55A65AB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6E6577A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16DD0DC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71973F8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0623DDF5">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7" w:name="_Toc27500"/>
      <w:bookmarkStart w:id="68" w:name="_Toc11759"/>
      <w:bookmarkStart w:id="69" w:name="_Toc16330023"/>
      <w:bookmarkStart w:id="70" w:name="_Toc14809"/>
      <w:r>
        <w:rPr>
          <w:rFonts w:hint="eastAsia" w:ascii="黑体" w:hAnsi="黑体" w:eastAsia="黑体" w:cstheme="minorEastAsia"/>
          <w:b w:val="0"/>
          <w:sz w:val="28"/>
          <w:szCs w:val="28"/>
        </w:rPr>
        <w:t>6 交货</w:t>
      </w:r>
      <w:bookmarkEnd w:id="67"/>
      <w:bookmarkEnd w:id="68"/>
      <w:bookmarkEnd w:id="69"/>
      <w:bookmarkEnd w:id="70"/>
    </w:p>
    <w:p w14:paraId="346408F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4B02D6B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3D3A0B0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199348E6">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2FF8DE4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2AF1C20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6539288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5ADEE6E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01661AE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2E47F57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30AEA29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2C8F32E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6E4352C2">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0732E871">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1" w:name="_Toc2984"/>
      <w:bookmarkStart w:id="72" w:name="_Toc25510"/>
      <w:bookmarkStart w:id="73" w:name="_Toc16330024"/>
      <w:bookmarkStart w:id="74" w:name="_Toc8024"/>
      <w:r>
        <w:rPr>
          <w:rFonts w:hint="eastAsia" w:ascii="黑体" w:hAnsi="黑体" w:eastAsia="黑体" w:cstheme="minorEastAsia"/>
          <w:b w:val="0"/>
          <w:sz w:val="28"/>
          <w:szCs w:val="28"/>
        </w:rPr>
        <w:t>7 安装、调试</w:t>
      </w:r>
      <w:bookmarkEnd w:id="71"/>
      <w:bookmarkEnd w:id="72"/>
      <w:bookmarkEnd w:id="73"/>
      <w:bookmarkEnd w:id="74"/>
    </w:p>
    <w:p w14:paraId="5C90C264">
      <w:pPr>
        <w:pStyle w:val="10"/>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7813DEE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32DF967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11A760F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6C4D324E">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17FF2854">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5" w:name="_Toc14098"/>
      <w:bookmarkStart w:id="76" w:name="_Toc6350"/>
      <w:bookmarkStart w:id="77" w:name="_Toc14260"/>
      <w:bookmarkStart w:id="78" w:name="_Toc16330025"/>
      <w:r>
        <w:rPr>
          <w:rFonts w:hint="eastAsia" w:ascii="黑体" w:hAnsi="黑体" w:eastAsia="黑体" w:cstheme="minorEastAsia"/>
          <w:b w:val="0"/>
          <w:sz w:val="28"/>
          <w:szCs w:val="28"/>
        </w:rPr>
        <w:t>8 价款与支付</w:t>
      </w:r>
      <w:bookmarkEnd w:id="75"/>
      <w:bookmarkEnd w:id="76"/>
      <w:bookmarkEnd w:id="77"/>
      <w:bookmarkEnd w:id="78"/>
    </w:p>
    <w:p w14:paraId="730FE2C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3C9424D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38D4A35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073F74D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0B4EF79A">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248E57F7">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1DB4F50E">
      <w:pPr>
        <w:spacing w:line="360" w:lineRule="auto"/>
        <w:ind w:firstLine="453" w:firstLineChars="189"/>
        <w:rPr>
          <w:rFonts w:ascii="仿宋_GB2312" w:hAnsi="黑体" w:eastAsia="仿宋_GB2312" w:cstheme="minorEastAsia"/>
          <w:i/>
          <w:sz w:val="24"/>
          <w:szCs w:val="24"/>
        </w:rPr>
      </w:pPr>
      <w:bookmarkStart w:id="79" w:name="_Toc14676804"/>
      <w:bookmarkStart w:id="80" w:name="_Toc14531628"/>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79"/>
      <w:bookmarkEnd w:id="80"/>
    </w:p>
    <w:p w14:paraId="1BADBF54">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1" w:name="_Toc6726"/>
      <w:bookmarkStart w:id="82" w:name="_Toc24085"/>
      <w:bookmarkStart w:id="83" w:name="_Toc16330026"/>
      <w:bookmarkStart w:id="84" w:name="_Toc25708"/>
      <w:r>
        <w:rPr>
          <w:rFonts w:hint="eastAsia" w:ascii="黑体" w:hAnsi="黑体" w:eastAsia="黑体" w:cstheme="minorEastAsia"/>
          <w:b w:val="0"/>
          <w:sz w:val="28"/>
          <w:szCs w:val="28"/>
        </w:rPr>
        <w:t>9 质量保证及售后服务</w:t>
      </w:r>
      <w:bookmarkEnd w:id="81"/>
      <w:bookmarkEnd w:id="82"/>
      <w:bookmarkEnd w:id="83"/>
      <w:bookmarkEnd w:id="84"/>
    </w:p>
    <w:p w14:paraId="3B8B948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7FFFC2C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23A0F4A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7C07E52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2EE3063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A834EA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67D3FA0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54366CD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0AAE2BF1">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5" w:name="_Toc15570"/>
      <w:bookmarkStart w:id="86" w:name="_Toc12927"/>
      <w:bookmarkStart w:id="87" w:name="_Toc10359"/>
      <w:bookmarkStart w:id="88" w:name="_Toc16330027"/>
      <w:r>
        <w:rPr>
          <w:rFonts w:hint="eastAsia" w:ascii="黑体" w:hAnsi="黑体" w:eastAsia="黑体" w:cstheme="minorEastAsia"/>
          <w:b w:val="0"/>
          <w:sz w:val="28"/>
          <w:szCs w:val="28"/>
        </w:rPr>
        <w:t>10法定责任</w:t>
      </w:r>
      <w:bookmarkEnd w:id="85"/>
      <w:bookmarkEnd w:id="86"/>
      <w:bookmarkEnd w:id="87"/>
      <w:bookmarkEnd w:id="88"/>
    </w:p>
    <w:p w14:paraId="5556870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0F73C8C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6D589D3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679336DC">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3F86B10D">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9" w:name="_Toc30381"/>
      <w:bookmarkStart w:id="90" w:name="_Toc16330028"/>
      <w:bookmarkStart w:id="91" w:name="_Toc27314"/>
      <w:bookmarkStart w:id="92" w:name="_Toc9708"/>
      <w:r>
        <w:rPr>
          <w:rFonts w:hint="eastAsia" w:ascii="黑体" w:hAnsi="黑体" w:eastAsia="黑体" w:cstheme="minorEastAsia"/>
          <w:b w:val="0"/>
          <w:sz w:val="28"/>
          <w:szCs w:val="28"/>
        </w:rPr>
        <w:t>11 违约责任</w:t>
      </w:r>
      <w:bookmarkEnd w:id="89"/>
      <w:bookmarkEnd w:id="90"/>
      <w:bookmarkEnd w:id="91"/>
      <w:bookmarkEnd w:id="92"/>
    </w:p>
    <w:p w14:paraId="79DA5BB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26E8567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47EAC27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0A96447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51B9229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35DB73E4">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28DCCD42">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71A4C83B">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091CEFD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06F8AD9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23AB84BD">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09EC1A5E">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3" w:name="_Toc31554"/>
      <w:bookmarkStart w:id="94" w:name="_Toc1827"/>
      <w:bookmarkStart w:id="95" w:name="_Toc9172"/>
      <w:bookmarkStart w:id="96" w:name="_Toc16330029"/>
      <w:r>
        <w:rPr>
          <w:rFonts w:hint="eastAsia" w:ascii="黑体" w:hAnsi="黑体" w:eastAsia="黑体" w:cstheme="minorEastAsia"/>
          <w:b w:val="0"/>
          <w:sz w:val="28"/>
          <w:szCs w:val="28"/>
        </w:rPr>
        <w:t>12 合同的终止与解除</w:t>
      </w:r>
      <w:bookmarkEnd w:id="93"/>
      <w:bookmarkEnd w:id="94"/>
      <w:bookmarkEnd w:id="95"/>
      <w:bookmarkEnd w:id="96"/>
    </w:p>
    <w:p w14:paraId="516D56C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3A7D049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709DCF91">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3937C880">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2E5CAA24">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511ECA27">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14476F5A">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43043DC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159701C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7460BA7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0FA48A96">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728BA75D">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7" w:name="_Toc13671"/>
      <w:bookmarkStart w:id="98" w:name="_Toc31945"/>
      <w:bookmarkStart w:id="99" w:name="_Toc8620"/>
      <w:bookmarkStart w:id="100" w:name="_Toc16330030"/>
      <w:r>
        <w:rPr>
          <w:rFonts w:hint="eastAsia" w:ascii="黑体" w:hAnsi="黑体" w:eastAsia="黑体" w:cstheme="minorEastAsia"/>
          <w:b w:val="0"/>
          <w:sz w:val="28"/>
          <w:szCs w:val="28"/>
        </w:rPr>
        <w:t>13 不可抗力</w:t>
      </w:r>
      <w:bookmarkEnd w:id="97"/>
      <w:bookmarkEnd w:id="98"/>
      <w:bookmarkEnd w:id="99"/>
      <w:bookmarkEnd w:id="100"/>
    </w:p>
    <w:p w14:paraId="6BC8545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70B1479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5B31F045">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1" w:name="_Toc16330031"/>
      <w:bookmarkStart w:id="102" w:name="_Toc637"/>
      <w:bookmarkStart w:id="103" w:name="_Toc30389"/>
      <w:bookmarkStart w:id="104" w:name="_Toc31243"/>
      <w:r>
        <w:rPr>
          <w:rFonts w:hint="eastAsia" w:ascii="黑体" w:hAnsi="黑体" w:eastAsia="黑体" w:cstheme="minorEastAsia"/>
          <w:b w:val="0"/>
          <w:sz w:val="28"/>
          <w:szCs w:val="28"/>
        </w:rPr>
        <w:t>14 通讯</w:t>
      </w:r>
      <w:bookmarkEnd w:id="101"/>
      <w:bookmarkEnd w:id="102"/>
      <w:bookmarkEnd w:id="103"/>
      <w:bookmarkEnd w:id="104"/>
    </w:p>
    <w:p w14:paraId="31ACE2B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38171BF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2789B84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414B806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3C6172C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78F9341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13AD38A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0CD5949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0AFFBF1C">
      <w:pPr>
        <w:pStyle w:val="3"/>
        <w:tabs>
          <w:tab w:val="right" w:leader="dot" w:pos="9061"/>
        </w:tabs>
        <w:spacing w:before="240" w:beforeLines="100"/>
        <w:jc w:val="both"/>
        <w:rPr>
          <w:rFonts w:ascii="黑体" w:hAnsi="黑体" w:eastAsia="黑体" w:cstheme="minorEastAsia"/>
          <w:b w:val="0"/>
          <w:sz w:val="28"/>
          <w:szCs w:val="28"/>
        </w:rPr>
      </w:pPr>
      <w:bookmarkStart w:id="105" w:name="_Toc12984"/>
      <w:bookmarkStart w:id="106" w:name="_Toc9915"/>
      <w:bookmarkStart w:id="107" w:name="_Toc16330032"/>
      <w:bookmarkStart w:id="108" w:name="_Toc11290"/>
      <w:r>
        <w:rPr>
          <w:rFonts w:hint="eastAsia" w:ascii="黑体" w:hAnsi="黑体" w:eastAsia="黑体" w:cstheme="minorEastAsia"/>
          <w:b w:val="0"/>
          <w:sz w:val="28"/>
          <w:szCs w:val="28"/>
        </w:rPr>
        <w:t>15 适用法律及争议解决</w:t>
      </w:r>
      <w:bookmarkEnd w:id="105"/>
      <w:bookmarkEnd w:id="106"/>
      <w:bookmarkEnd w:id="107"/>
      <w:bookmarkEnd w:id="108"/>
    </w:p>
    <w:p w14:paraId="1D07DA7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552FA04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54123CA7">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9" w:name="_Toc16330033"/>
      <w:bookmarkStart w:id="110" w:name="_Toc18207"/>
      <w:bookmarkStart w:id="111" w:name="_Toc23765"/>
      <w:bookmarkStart w:id="112" w:name="_Toc23906"/>
      <w:r>
        <w:rPr>
          <w:rFonts w:hint="eastAsia" w:ascii="黑体" w:hAnsi="黑体" w:eastAsia="黑体" w:cstheme="minorEastAsia"/>
          <w:b w:val="0"/>
          <w:sz w:val="28"/>
          <w:szCs w:val="28"/>
        </w:rPr>
        <w:t>16 附件</w:t>
      </w:r>
      <w:bookmarkEnd w:id="109"/>
      <w:bookmarkEnd w:id="110"/>
      <w:bookmarkEnd w:id="111"/>
      <w:bookmarkEnd w:id="112"/>
    </w:p>
    <w:p w14:paraId="316C6AF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444E278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3975D9D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4315831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2E55409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54F0086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1EB3A847">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3" w:name="_Toc17656"/>
      <w:bookmarkStart w:id="114" w:name="_Toc31331"/>
      <w:bookmarkStart w:id="115" w:name="_Toc16330034"/>
      <w:bookmarkStart w:id="116" w:name="_Toc27202"/>
      <w:r>
        <w:rPr>
          <w:rFonts w:hint="eastAsia" w:ascii="黑体" w:hAnsi="黑体" w:eastAsia="黑体" w:cstheme="minorEastAsia"/>
          <w:b w:val="0"/>
          <w:sz w:val="28"/>
          <w:szCs w:val="28"/>
        </w:rPr>
        <w:t>17 其他规定</w:t>
      </w:r>
      <w:bookmarkEnd w:id="113"/>
      <w:bookmarkEnd w:id="114"/>
      <w:bookmarkEnd w:id="115"/>
      <w:bookmarkEnd w:id="116"/>
    </w:p>
    <w:p w14:paraId="7460FFA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032F07A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6C1E8D2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7F2BE669">
      <w:pPr>
        <w:spacing w:line="360" w:lineRule="auto"/>
        <w:ind w:firstLine="453" w:firstLineChars="189"/>
        <w:rPr>
          <w:rFonts w:ascii="仿宋_GB2312" w:eastAsia="仿宋_GB2312" w:hAnsiTheme="minorEastAsia" w:cstheme="minorEastAsia"/>
          <w:sz w:val="24"/>
          <w:szCs w:val="24"/>
        </w:rPr>
      </w:pPr>
      <w:bookmarkStart w:id="117" w:name="_Toc29136"/>
      <w:bookmarkStart w:id="118" w:name="_Toc19077"/>
      <w:bookmarkStart w:id="119" w:name="_Toc16330035"/>
      <w:bookmarkStart w:id="120" w:name="_Toc17952"/>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43C9C6A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5CD54C6C">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17"/>
      <w:bookmarkEnd w:id="118"/>
      <w:bookmarkEnd w:id="119"/>
      <w:bookmarkEnd w:id="120"/>
    </w:p>
    <w:p w14:paraId="635A56C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037CEE99">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33BB0FAA">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1D22205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660A0B3B">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4FBFB38A">
      <w:pPr>
        <w:spacing w:line="360" w:lineRule="auto"/>
        <w:rPr>
          <w:rFonts w:ascii="宋体" w:hAnsi="宋体"/>
          <w:snapToGrid w:val="0"/>
          <w:kern w:val="0"/>
          <w:sz w:val="20"/>
          <w:szCs w:val="20"/>
          <w:lang w:eastAsia="zh-Hans"/>
        </w:rPr>
      </w:pPr>
    </w:p>
    <w:p w14:paraId="3125719E">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15D62518">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33DCAE8C">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39613643">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24A22AEA">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613F1F9F">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11088C53">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77618D9F">
      <w:pPr>
        <w:spacing w:line="360" w:lineRule="auto"/>
        <w:rPr>
          <w:rFonts w:ascii="仿宋_GB2312" w:eastAsia="仿宋_GB2312"/>
          <w:sz w:val="24"/>
          <w:szCs w:val="24"/>
        </w:rPr>
      </w:pPr>
    </w:p>
    <w:p w14:paraId="6C691543">
      <w:pPr>
        <w:pStyle w:val="3"/>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603731D7"/>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2C529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01CA1623">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18D52E4D">
            <w:pPr>
              <w:pStyle w:val="25"/>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2B4363BE">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2CC9C300">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7D4CF383">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6DD2754E">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19E48ECB">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63F16CF1">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119E0C67">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51863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10C8FFF">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524E68FC">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4B76573B">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46D075FD">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5AE8E01D">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A21FE45">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57E020E">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D74C17C">
            <w:pPr>
              <w:pStyle w:val="25"/>
              <w:spacing w:line="360" w:lineRule="auto"/>
              <w:ind w:left="480" w:hanging="480"/>
              <w:jc w:val="center"/>
              <w:rPr>
                <w:rFonts w:ascii="仿宋_GB2312" w:eastAsia="仿宋_GB2312" w:hAnsiTheme="minorEastAsia" w:cstheme="minorEastAsia"/>
                <w:sz w:val="24"/>
                <w:szCs w:val="24"/>
              </w:rPr>
            </w:pPr>
          </w:p>
        </w:tc>
      </w:tr>
      <w:tr w14:paraId="35C8B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DD19540">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00CBE3C7">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6F0D836">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7AB55BDC">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788EFF2">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25E02E9">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B804A4B">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8A31C20">
            <w:pPr>
              <w:pStyle w:val="25"/>
              <w:spacing w:line="360" w:lineRule="auto"/>
              <w:ind w:left="480" w:hanging="480"/>
              <w:jc w:val="center"/>
              <w:rPr>
                <w:rFonts w:ascii="仿宋_GB2312" w:eastAsia="仿宋_GB2312" w:hAnsiTheme="minorEastAsia" w:cstheme="minorEastAsia"/>
                <w:sz w:val="24"/>
                <w:szCs w:val="24"/>
              </w:rPr>
            </w:pPr>
          </w:p>
        </w:tc>
      </w:tr>
      <w:tr w14:paraId="7FEB0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BDFA74D">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30E253B2">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4C3554F0">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686EDE14">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6ED36585">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58310D7">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F4E8B7F">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BBC2C46">
            <w:pPr>
              <w:pStyle w:val="25"/>
              <w:spacing w:line="360" w:lineRule="auto"/>
              <w:ind w:left="480" w:hanging="480"/>
              <w:jc w:val="center"/>
              <w:rPr>
                <w:rFonts w:ascii="仿宋_GB2312" w:eastAsia="仿宋_GB2312" w:hAnsiTheme="minorEastAsia" w:cstheme="minorEastAsia"/>
                <w:sz w:val="24"/>
                <w:szCs w:val="24"/>
              </w:rPr>
            </w:pPr>
          </w:p>
        </w:tc>
      </w:tr>
      <w:tr w14:paraId="63E84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2D25B66">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2A1EF063">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50E7EA54">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36468B24">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BD2D10A">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4307D59">
            <w:pPr>
              <w:spacing w:line="360" w:lineRule="auto"/>
              <w:jc w:val="center"/>
              <w:rPr>
                <w:rFonts w:ascii="仿宋_GB2312" w:eastAsia="仿宋_GB2312" w:hAnsiTheme="minorEastAsia" w:cstheme="minorEastAsia"/>
                <w:sz w:val="24"/>
                <w:szCs w:val="24"/>
              </w:rPr>
            </w:pPr>
          </w:p>
        </w:tc>
        <w:tc>
          <w:tcPr>
            <w:tcW w:w="708" w:type="dxa"/>
            <w:vAlign w:val="center"/>
          </w:tcPr>
          <w:p w14:paraId="02C0481B">
            <w:pPr>
              <w:spacing w:line="360" w:lineRule="auto"/>
              <w:jc w:val="center"/>
              <w:rPr>
                <w:rFonts w:ascii="仿宋_GB2312" w:eastAsia="仿宋_GB2312" w:hAnsiTheme="minorEastAsia" w:cstheme="minorEastAsia"/>
                <w:sz w:val="24"/>
                <w:szCs w:val="24"/>
              </w:rPr>
            </w:pPr>
          </w:p>
        </w:tc>
        <w:tc>
          <w:tcPr>
            <w:tcW w:w="708" w:type="dxa"/>
            <w:vAlign w:val="center"/>
          </w:tcPr>
          <w:p w14:paraId="7FA82D4B">
            <w:pPr>
              <w:spacing w:line="360" w:lineRule="auto"/>
              <w:jc w:val="center"/>
              <w:rPr>
                <w:rFonts w:ascii="仿宋_GB2312" w:eastAsia="仿宋_GB2312" w:hAnsiTheme="minorEastAsia" w:cstheme="minorEastAsia"/>
                <w:sz w:val="24"/>
                <w:szCs w:val="24"/>
              </w:rPr>
            </w:pPr>
          </w:p>
        </w:tc>
      </w:tr>
    </w:tbl>
    <w:p w14:paraId="244DDF56">
      <w:pPr>
        <w:rPr>
          <w:rFonts w:asciiTheme="minorEastAsia" w:hAnsiTheme="minorEastAsia" w:eastAsiaTheme="minorEastAsia" w:cstheme="minorEastAsia"/>
          <w:sz w:val="20"/>
          <w:szCs w:val="20"/>
        </w:rPr>
      </w:pPr>
      <w:bookmarkStart w:id="121" w:name="_Toc24623"/>
      <w:bookmarkStart w:id="122" w:name="_Toc5379"/>
      <w:bookmarkStart w:id="123" w:name="_Toc16330037"/>
      <w:bookmarkStart w:id="124" w:name="_Toc3778"/>
      <w:bookmarkStart w:id="125" w:name="_Toc25120"/>
      <w:r>
        <w:rPr>
          <w:rFonts w:hint="eastAsia" w:asciiTheme="minorEastAsia" w:hAnsiTheme="minorEastAsia" w:eastAsiaTheme="minorEastAsia" w:cstheme="minorEastAsia"/>
          <w:sz w:val="20"/>
          <w:szCs w:val="20"/>
        </w:rPr>
        <w:br w:type="page"/>
      </w:r>
    </w:p>
    <w:p w14:paraId="495F9056">
      <w:pPr>
        <w:pStyle w:val="3"/>
        <w:tabs>
          <w:tab w:val="right" w:leader="dot" w:pos="9061"/>
        </w:tabs>
        <w:ind w:left="0"/>
        <w:jc w:val="both"/>
        <w:rPr>
          <w:rFonts w:ascii="黑体" w:hAnsi="黑体" w:eastAsia="黑体" w:cstheme="minorEastAsia"/>
          <w:b w:val="0"/>
          <w:bCs/>
          <w:i/>
          <w:iCs w:val="0"/>
          <w:sz w:val="28"/>
          <w:szCs w:val="28"/>
        </w:rPr>
      </w:pPr>
      <w:r>
        <w:rPr>
          <w:rFonts w:hint="eastAsia" w:ascii="黑体" w:hAnsi="黑体" w:eastAsia="黑体" w:cstheme="minorEastAsia"/>
          <w:b w:val="0"/>
          <w:sz w:val="28"/>
          <w:szCs w:val="28"/>
        </w:rPr>
        <w:t xml:space="preserve">附件二 </w:t>
      </w:r>
      <w:bookmarkEnd w:id="121"/>
      <w:bookmarkEnd w:id="122"/>
      <w:bookmarkEnd w:id="123"/>
      <w:bookmarkEnd w:id="124"/>
      <w:bookmarkEnd w:id="125"/>
      <w:r>
        <w:rPr>
          <w:rFonts w:hint="eastAsia" w:ascii="黑体" w:hAnsi="黑体" w:eastAsia="黑体" w:cstheme="minorEastAsia"/>
          <w:b w:val="0"/>
          <w:sz w:val="28"/>
          <w:szCs w:val="28"/>
        </w:rPr>
        <w:t>技术协议书</w:t>
      </w:r>
    </w:p>
    <w:p w14:paraId="2EF301AF">
      <w:pPr>
        <w:ind w:right="360"/>
        <w:rPr>
          <w:rFonts w:asciiTheme="minorEastAsia" w:hAnsiTheme="minorEastAsia" w:eastAsiaTheme="minorEastAsia" w:cstheme="minorEastAsia"/>
          <w:sz w:val="20"/>
          <w:szCs w:val="20"/>
        </w:rPr>
      </w:pPr>
    </w:p>
    <w:p w14:paraId="6F72BF43">
      <w:pPr>
        <w:jc w:val="right"/>
        <w:rPr>
          <w:rFonts w:asciiTheme="minorEastAsia" w:hAnsiTheme="minorEastAsia" w:eastAsiaTheme="minorEastAsia" w:cstheme="minorEastAsia"/>
          <w:sz w:val="20"/>
          <w:szCs w:val="20"/>
        </w:rPr>
      </w:pPr>
    </w:p>
    <w:p w14:paraId="7500F3AE">
      <w:pPr>
        <w:jc w:val="right"/>
        <w:rPr>
          <w:rFonts w:asciiTheme="minorEastAsia" w:hAnsiTheme="minorEastAsia" w:eastAsiaTheme="minorEastAsia" w:cstheme="minorEastAsia"/>
          <w:sz w:val="20"/>
          <w:szCs w:val="20"/>
        </w:rPr>
      </w:pPr>
    </w:p>
    <w:p w14:paraId="3AC67A60">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14:paraId="7DFEAEE5">
      <w:pPr>
        <w:jc w:val="right"/>
        <w:rPr>
          <w:rFonts w:asciiTheme="minorEastAsia" w:hAnsiTheme="minorEastAsia" w:eastAsiaTheme="minorEastAsia" w:cstheme="minorEastAsia"/>
          <w:sz w:val="20"/>
          <w:szCs w:val="20"/>
        </w:rPr>
      </w:pPr>
    </w:p>
    <w:p w14:paraId="40F20FEB">
      <w:pPr>
        <w:wordWrap w:val="0"/>
        <w:ind w:right="480"/>
        <w:rPr>
          <w:rFonts w:asciiTheme="minorEastAsia" w:hAnsiTheme="minorEastAsia" w:eastAsiaTheme="minorEastAsia" w:cstheme="minorEastAsia"/>
          <w:sz w:val="20"/>
          <w:szCs w:val="20"/>
        </w:rPr>
      </w:pPr>
    </w:p>
    <w:p w14:paraId="6287B505">
      <w:pPr>
        <w:jc w:val="right"/>
        <w:rPr>
          <w:rFonts w:ascii="楷体_GB2312" w:hAnsi="宋体" w:eastAsia="楷体_GB2312"/>
          <w:sz w:val="24"/>
        </w:rPr>
      </w:pPr>
      <w:bookmarkStart w:id="126" w:name="_Toc14341849"/>
    </w:p>
    <w:p w14:paraId="11E56A8A">
      <w:pPr>
        <w:ind w:right="480"/>
        <w:jc w:val="center"/>
        <w:rPr>
          <w:sz w:val="24"/>
          <w:szCs w:val="24"/>
        </w:rPr>
      </w:pPr>
      <w:r>
        <w:rPr>
          <w:rFonts w:hint="eastAsia" w:ascii="楷体_GB2312" w:hAnsi="宋体" w:eastAsia="楷体_GB2312"/>
          <w:sz w:val="24"/>
        </w:rPr>
        <w:t xml:space="preserve">                                    </w:t>
      </w:r>
    </w:p>
    <w:bookmarkEnd w:id="126"/>
    <w:p w14:paraId="0769557E">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14:paraId="44DB7D25">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4E87F403">
      <w:pPr>
        <w:pStyle w:val="11"/>
        <w:spacing w:before="8"/>
        <w:ind w:left="0" w:firstLine="0"/>
        <w:rPr>
          <w:rFonts w:ascii="楷体" w:hAnsi="楷体" w:eastAsia="楷体" w:cs="楷体"/>
          <w:sz w:val="44"/>
          <w:szCs w:val="28"/>
        </w:rPr>
      </w:pPr>
    </w:p>
    <w:p w14:paraId="3588128E">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2BB81F68">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0DBC71C6">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4F58BDEC">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3766601E">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428B971E">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14:paraId="24065509">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14:paraId="1590B90C">
      <w:pPr>
        <w:pStyle w:val="125"/>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14:paraId="42BC59FD">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14:paraId="36A4F50F">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14:paraId="0F18694C">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14:paraId="3661FA50">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14:paraId="1DFFCEB4">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1623FD64">
      <w:pPr>
        <w:pStyle w:val="125"/>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14:paraId="520FE0AC">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14:paraId="45FBA860">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7F1AEF50">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7FD60D33">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14:paraId="46CF3DDB">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2BEAA449">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72331699">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6E8ACDD7">
      <w:pPr>
        <w:pStyle w:val="125"/>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14:paraId="33B273F4">
      <w:pPr>
        <w:pStyle w:val="125"/>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72A1E5F0">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5F68912">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7EFC805D">
      <w:pPr>
        <w:pStyle w:val="125"/>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588749F0">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4A3267FD">
      <w:pPr>
        <w:pStyle w:val="11"/>
        <w:spacing w:before="9"/>
        <w:ind w:left="0" w:firstLine="0"/>
        <w:rPr>
          <w:rFonts w:ascii="楷体" w:hAnsi="楷体" w:eastAsia="楷体" w:cs="楷体"/>
          <w:sz w:val="40"/>
          <w:szCs w:val="28"/>
        </w:rPr>
      </w:pPr>
    </w:p>
    <w:p w14:paraId="019E82AD">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4566B7DA">
      <w:pPr>
        <w:pStyle w:val="11"/>
        <w:ind w:left="0" w:firstLine="0"/>
        <w:rPr>
          <w:rFonts w:ascii="楷体" w:hAnsi="楷体" w:eastAsia="楷体" w:cs="楷体"/>
          <w:b/>
          <w:sz w:val="24"/>
          <w:szCs w:val="28"/>
        </w:rPr>
      </w:pPr>
    </w:p>
    <w:p w14:paraId="628C201B">
      <w:pPr>
        <w:pStyle w:val="11"/>
        <w:spacing w:before="1"/>
        <w:ind w:left="0" w:firstLine="0"/>
        <w:rPr>
          <w:rFonts w:ascii="楷体" w:hAnsi="楷体" w:eastAsia="楷体" w:cs="楷体"/>
          <w:b/>
          <w:sz w:val="24"/>
          <w:szCs w:val="28"/>
        </w:rPr>
      </w:pPr>
    </w:p>
    <w:p w14:paraId="3B099247">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69CCBEB3">
      <w:pPr>
        <w:pStyle w:val="11"/>
        <w:ind w:left="0" w:firstLine="0"/>
        <w:rPr>
          <w:rFonts w:ascii="楷体" w:hAnsi="楷体" w:eastAsia="楷体" w:cs="楷体"/>
          <w:b/>
          <w:sz w:val="24"/>
          <w:szCs w:val="28"/>
        </w:rPr>
      </w:pPr>
    </w:p>
    <w:p w14:paraId="17ADDBE5">
      <w:pPr>
        <w:pStyle w:val="11"/>
        <w:spacing w:before="4"/>
        <w:ind w:left="0" w:firstLine="0"/>
        <w:rPr>
          <w:rFonts w:ascii="楷体" w:hAnsi="楷体" w:eastAsia="楷体" w:cs="楷体"/>
          <w:b/>
          <w:sz w:val="24"/>
          <w:szCs w:val="28"/>
        </w:rPr>
      </w:pPr>
    </w:p>
    <w:p w14:paraId="404AAB6E">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58BBC6E8">
      <w:pPr>
        <w:tabs>
          <w:tab w:val="left" w:pos="5457"/>
        </w:tabs>
        <w:ind w:left="117"/>
        <w:rPr>
          <w:rFonts w:ascii="楷体" w:hAnsi="楷体" w:eastAsia="楷体" w:cs="楷体"/>
          <w:b/>
          <w:sz w:val="24"/>
          <w:szCs w:val="21"/>
        </w:rPr>
      </w:pPr>
    </w:p>
    <w:p w14:paraId="20A6353D">
      <w:pPr>
        <w:keepNext/>
        <w:keepLines/>
        <w:jc w:val="center"/>
        <w:outlineLvl w:val="0"/>
        <w:rPr>
          <w:rFonts w:hint="eastAsia" w:ascii="Calibri" w:hAnsi="Calibri" w:eastAsia="宋体" w:cs="Times New Roman"/>
          <w:b/>
          <w:bCs/>
          <w:kern w:val="44"/>
          <w:sz w:val="36"/>
          <w:szCs w:val="44"/>
        </w:rPr>
        <w:sectPr>
          <w:footerReference r:id="rId22" w:type="first"/>
          <w:headerReference r:id="rId20" w:type="default"/>
          <w:footerReference r:id="rId21" w:type="default"/>
          <w:pgSz w:w="11906" w:h="16838"/>
          <w:pgMar w:top="1588" w:right="1418" w:bottom="1134" w:left="1418" w:header="851" w:footer="992" w:gutter="0"/>
          <w:pgNumType w:fmt="decimal"/>
          <w:cols w:space="720" w:num="1"/>
          <w:titlePg/>
          <w:docGrid w:type="lines" w:linePitch="312" w:charSpace="0"/>
        </w:sectPr>
      </w:pPr>
    </w:p>
    <w:p w14:paraId="72D1D3B1">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6"/>
    </w:p>
    <w:p w14:paraId="5E519D5E">
      <w:pPr>
        <w:keepNext/>
        <w:keepLines/>
        <w:outlineLvl w:val="9"/>
        <w:rPr>
          <w:rFonts w:hint="eastAsia" w:ascii="Times New Roman" w:hAnsi="Times New Roman" w:eastAsia="宋体" w:cs="Times New Roman"/>
          <w:b/>
          <w:bCs/>
          <w:color w:val="000000"/>
          <w:sz w:val="24"/>
          <w:szCs w:val="24"/>
        </w:rPr>
      </w:pPr>
    </w:p>
    <w:p w14:paraId="279EAE60">
      <w:pPr>
        <w:pStyle w:val="16"/>
        <w:rPr>
          <w:rFonts w:hint="eastAsia" w:ascii="Times New Roman" w:hAnsi="Times New Roman" w:eastAsia="宋体" w:cs="Times New Roman"/>
          <w:b/>
          <w:bCs/>
          <w:color w:val="000000"/>
          <w:sz w:val="24"/>
          <w:szCs w:val="24"/>
        </w:rPr>
      </w:pPr>
    </w:p>
    <w:p w14:paraId="7CFAD91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2358021D">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14:paraId="40F21AFA">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14:paraId="12F416F5">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14:paraId="529DFAFE">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14:paraId="55CCDD8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14:paraId="56101069">
      <w:pPr>
        <w:pStyle w:val="16"/>
        <w:rPr>
          <w:rFonts w:hint="eastAsia" w:ascii="Times New Roman" w:hAnsi="Times New Roman" w:eastAsia="宋体" w:cs="Times New Roman"/>
          <w:b/>
          <w:bCs/>
          <w:color w:val="000000"/>
          <w:sz w:val="24"/>
          <w:szCs w:val="24"/>
        </w:rPr>
        <w:sectPr>
          <w:footerReference r:id="rId25" w:type="first"/>
          <w:headerReference r:id="rId23" w:type="default"/>
          <w:footerReference r:id="rId24" w:type="default"/>
          <w:pgSz w:w="11906" w:h="16838"/>
          <w:pgMar w:top="1588" w:right="1418" w:bottom="1134" w:left="1418" w:header="851" w:footer="992" w:gutter="0"/>
          <w:cols w:space="720" w:num="1"/>
          <w:titlePg/>
          <w:docGrid w:type="lines" w:linePitch="312" w:charSpace="0"/>
        </w:sectPr>
      </w:pPr>
    </w:p>
    <w:p w14:paraId="2823D2D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7" w:name="_Toc25811"/>
      <w:bookmarkStart w:id="128" w:name="_Toc353881012"/>
      <w:bookmarkStart w:id="129" w:name="_Toc212369550"/>
      <w:bookmarkStart w:id="130"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7"/>
      <w:bookmarkEnd w:id="128"/>
      <w:bookmarkEnd w:id="129"/>
      <w:bookmarkEnd w:id="130"/>
    </w:p>
    <w:p w14:paraId="6662A2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1796426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济南成型厂熔炼工序新增铁水自动转运设备技改项目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6A53A74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75E863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34A0B10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225B1CB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32358C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0DDC78B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6FDA0D0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852B30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5D0F91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194B422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4AE4DBD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7B6C3A1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1AC2DDF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415CDF85">
      <w:pPr>
        <w:spacing w:line="360" w:lineRule="auto"/>
        <w:ind w:firstLine="480" w:firstLineChars="200"/>
        <w:rPr>
          <w:rFonts w:hint="default"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 xml:space="preserve">联行号：                     </w:t>
      </w:r>
    </w:p>
    <w:p w14:paraId="69FB5B2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3C43CA4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6FE9D3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7BCFA94">
      <w:pPr>
        <w:rPr>
          <w:rFonts w:ascii="黑体" w:hAnsi="Calibri" w:eastAsia="黑体" w:cs="Times New Roman"/>
          <w:color w:val="000000"/>
          <w:sz w:val="24"/>
          <w:szCs w:val="24"/>
        </w:rPr>
      </w:pPr>
    </w:p>
    <w:p w14:paraId="35017D03">
      <w:pPr>
        <w:rPr>
          <w:rFonts w:ascii="黑体" w:hAnsi="Calibri" w:eastAsia="黑体" w:cs="Times New Roman"/>
          <w:color w:val="000000"/>
          <w:sz w:val="24"/>
          <w:szCs w:val="24"/>
        </w:rPr>
      </w:pPr>
    </w:p>
    <w:p w14:paraId="2D6A57DF">
      <w:pPr>
        <w:pStyle w:val="16"/>
        <w:rPr>
          <w:rFonts w:ascii="黑体" w:hAnsi="Calibri" w:eastAsia="黑体" w:cs="Times New Roman"/>
          <w:color w:val="000000"/>
          <w:sz w:val="24"/>
          <w:szCs w:val="24"/>
        </w:rPr>
      </w:pPr>
    </w:p>
    <w:p w14:paraId="713F887B">
      <w:pPr>
        <w:pStyle w:val="16"/>
        <w:rPr>
          <w:rFonts w:ascii="黑体" w:hAnsi="Calibri" w:eastAsia="黑体" w:cs="Times New Roman"/>
          <w:color w:val="000000"/>
          <w:sz w:val="24"/>
          <w:szCs w:val="24"/>
        </w:rPr>
      </w:pPr>
    </w:p>
    <w:p w14:paraId="112365BE">
      <w:pPr>
        <w:pStyle w:val="16"/>
        <w:rPr>
          <w:rFonts w:ascii="黑体" w:hAnsi="Calibri" w:eastAsia="黑体" w:cs="Times New Roman"/>
          <w:color w:val="000000"/>
          <w:sz w:val="24"/>
          <w:szCs w:val="24"/>
        </w:rPr>
      </w:pPr>
    </w:p>
    <w:p w14:paraId="68B3EA20">
      <w:pPr>
        <w:pStyle w:val="16"/>
        <w:rPr>
          <w:rFonts w:ascii="黑体" w:hAnsi="Calibri" w:eastAsia="黑体" w:cs="Times New Roman"/>
          <w:color w:val="000000"/>
          <w:sz w:val="24"/>
          <w:szCs w:val="24"/>
        </w:rPr>
      </w:pPr>
    </w:p>
    <w:p w14:paraId="0D539ADA">
      <w:pPr>
        <w:rPr>
          <w:rFonts w:ascii="黑体" w:hAnsi="Calibri" w:eastAsia="黑体" w:cs="Times New Roman"/>
          <w:color w:val="000000"/>
          <w:sz w:val="24"/>
          <w:szCs w:val="24"/>
        </w:rPr>
      </w:pPr>
    </w:p>
    <w:p w14:paraId="77AF3E3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382C0677">
      <w:pPr>
        <w:adjustRightInd w:val="0"/>
        <w:snapToGrid w:val="0"/>
        <w:spacing w:before="93" w:beforeLines="30" w:line="240" w:lineRule="exact"/>
        <w:jc w:val="center"/>
        <w:rPr>
          <w:rFonts w:ascii="宋体" w:hAnsi="Calibri" w:eastAsia="宋体" w:cs="Times New Roman"/>
          <w:sz w:val="24"/>
          <w:szCs w:val="20"/>
        </w:rPr>
      </w:pPr>
    </w:p>
    <w:p w14:paraId="7D6924D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济南成型厂熔炼工序新增铁水自动转运设备技改项目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CGZX2025030002</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FD42B0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CF63F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7AB3F83">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3AECEA39">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0B39CAA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6A7B30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3C53DA0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458DE27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01EF2B2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7479C27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6B279BBD">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7EE6ECE">
      <w:pPr>
        <w:rPr>
          <w:rFonts w:ascii="Calibri" w:hAnsi="Calibri" w:eastAsia="黑体" w:cs="Times New Roman"/>
          <w:b/>
          <w:bCs/>
          <w:color w:val="000000"/>
          <w:sz w:val="28"/>
          <w:szCs w:val="20"/>
        </w:rPr>
      </w:pPr>
    </w:p>
    <w:p w14:paraId="32C5F757">
      <w:pPr>
        <w:pStyle w:val="16"/>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21BEADD5">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77C49AB6">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6281AA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2BF1435">
            <w:pPr>
              <w:pStyle w:val="129"/>
              <w:spacing w:before="114"/>
              <w:ind w:left="720"/>
            </w:pPr>
            <w:r>
              <w:t xml:space="preserve">企业名称 </w:t>
            </w:r>
          </w:p>
        </w:tc>
        <w:tc>
          <w:tcPr>
            <w:tcW w:w="4680" w:type="dxa"/>
            <w:gridSpan w:val="4"/>
            <w:vAlign w:val="center"/>
          </w:tcPr>
          <w:p w14:paraId="7EBFF817">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7B0177D4">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B3FCF29">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E70D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5CA9859A">
            <w:pPr>
              <w:pStyle w:val="129"/>
              <w:spacing w:before="114"/>
              <w:ind w:left="720"/>
            </w:pPr>
            <w:r>
              <w:t xml:space="preserve">企业地址 </w:t>
            </w:r>
          </w:p>
        </w:tc>
        <w:tc>
          <w:tcPr>
            <w:tcW w:w="4680" w:type="dxa"/>
            <w:gridSpan w:val="4"/>
            <w:vAlign w:val="center"/>
          </w:tcPr>
          <w:p w14:paraId="16A04761">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20CEDCB8">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73E2143C">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5203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662A207C">
            <w:pPr>
              <w:pStyle w:val="129"/>
              <w:spacing w:before="111"/>
              <w:ind w:left="720"/>
            </w:pPr>
            <w:r>
              <w:t xml:space="preserve">企业性质 </w:t>
            </w:r>
          </w:p>
        </w:tc>
        <w:tc>
          <w:tcPr>
            <w:tcW w:w="4680" w:type="dxa"/>
            <w:gridSpan w:val="4"/>
            <w:vAlign w:val="center"/>
          </w:tcPr>
          <w:p w14:paraId="23E13800">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12252F1">
            <w:pPr>
              <w:pStyle w:val="129"/>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6DCDCF8D">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E6D85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632C002">
            <w:pPr>
              <w:pStyle w:val="129"/>
              <w:spacing w:before="111"/>
              <w:ind w:left="509"/>
              <w:rPr>
                <w:highlight w:val="yellow"/>
              </w:rPr>
            </w:pPr>
            <w:r>
              <w:t xml:space="preserve">企业法人代表  </w:t>
            </w:r>
          </w:p>
        </w:tc>
        <w:tc>
          <w:tcPr>
            <w:tcW w:w="4680" w:type="dxa"/>
            <w:gridSpan w:val="4"/>
          </w:tcPr>
          <w:p w14:paraId="67FAF3AF">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7D010116">
            <w:pPr>
              <w:pStyle w:val="129"/>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0DCE0BC0">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7F261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107D41">
            <w:pPr>
              <w:pStyle w:val="129"/>
              <w:spacing w:before="114"/>
              <w:ind w:left="720"/>
            </w:pPr>
            <w:r>
              <w:t xml:space="preserve">品牌区分 </w:t>
            </w:r>
          </w:p>
        </w:tc>
        <w:tc>
          <w:tcPr>
            <w:tcW w:w="7500" w:type="dxa"/>
            <w:gridSpan w:val="6"/>
          </w:tcPr>
          <w:p w14:paraId="5E46313C">
            <w:pPr>
              <w:pStyle w:val="129"/>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211D97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2449042">
            <w:pPr>
              <w:pStyle w:val="129"/>
              <w:spacing w:before="178"/>
              <w:ind w:left="720"/>
            </w:pPr>
            <w:r>
              <w:t xml:space="preserve">品牌名称 </w:t>
            </w:r>
          </w:p>
        </w:tc>
        <w:tc>
          <w:tcPr>
            <w:tcW w:w="3583" w:type="dxa"/>
            <w:gridSpan w:val="3"/>
            <w:vAlign w:val="center"/>
          </w:tcPr>
          <w:p w14:paraId="5690870C">
            <w:pPr>
              <w:widowControl/>
              <w:rPr>
                <w:rFonts w:ascii="宋体" w:hAnsi="宋体" w:eastAsia="仿宋_GB2312"/>
                <w:kern w:val="0"/>
                <w:szCs w:val="21"/>
                <w:lang w:bidi="ar"/>
              </w:rPr>
            </w:pPr>
          </w:p>
        </w:tc>
        <w:tc>
          <w:tcPr>
            <w:tcW w:w="1097" w:type="dxa"/>
          </w:tcPr>
          <w:p w14:paraId="4BE6810B">
            <w:pPr>
              <w:pStyle w:val="129"/>
              <w:spacing w:before="15"/>
              <w:ind w:left="279"/>
            </w:pPr>
            <w:r>
              <w:rPr>
                <w:spacing w:val="-2"/>
              </w:rPr>
              <w:t>质量</w:t>
            </w:r>
            <w:r>
              <w:t xml:space="preserve"> </w:t>
            </w:r>
          </w:p>
          <w:p w14:paraId="6F42C53A">
            <w:pPr>
              <w:pStyle w:val="129"/>
              <w:spacing w:before="30" w:line="277" w:lineRule="exact"/>
              <w:ind w:left="279"/>
            </w:pPr>
            <w:r>
              <w:rPr>
                <w:rFonts w:hint="eastAsia"/>
              </w:rPr>
              <w:t>体系</w:t>
            </w:r>
          </w:p>
        </w:tc>
        <w:tc>
          <w:tcPr>
            <w:tcW w:w="2820" w:type="dxa"/>
            <w:gridSpan w:val="2"/>
          </w:tcPr>
          <w:p w14:paraId="2F5ACFCC">
            <w:pPr>
              <w:pStyle w:val="129"/>
              <w:spacing w:before="158"/>
              <w:jc w:val="center"/>
              <w:rPr>
                <w:sz w:val="24"/>
              </w:rPr>
            </w:pPr>
            <w:r>
              <w:rPr>
                <w:rFonts w:hint="eastAsia"/>
                <w:kern w:val="0"/>
                <w:szCs w:val="21"/>
                <w:lang w:bidi="ar"/>
              </w:rPr>
              <w:t>/</w:t>
            </w:r>
          </w:p>
        </w:tc>
      </w:tr>
      <w:tr w14:paraId="684CD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7439959">
            <w:pPr>
              <w:pStyle w:val="129"/>
              <w:spacing w:before="149"/>
              <w:ind w:left="3345" w:right="3223"/>
              <w:jc w:val="center"/>
            </w:pPr>
            <w:r>
              <w:rPr>
                <w:rFonts w:hint="eastAsia"/>
                <w:szCs w:val="21"/>
              </w:rPr>
              <w:t>单位概况</w:t>
            </w:r>
          </w:p>
        </w:tc>
      </w:tr>
      <w:tr w14:paraId="685AF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BFEA8BC">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10446DFD">
            <w:pPr>
              <w:widowControl/>
              <w:textAlignment w:val="center"/>
              <w:rPr>
                <w:rFonts w:ascii="宋体" w:hAnsi="宋体" w:eastAsia="宋体" w:cs="宋体"/>
                <w:szCs w:val="21"/>
              </w:rPr>
            </w:pPr>
          </w:p>
        </w:tc>
        <w:tc>
          <w:tcPr>
            <w:tcW w:w="1530" w:type="dxa"/>
            <w:vAlign w:val="center"/>
          </w:tcPr>
          <w:p w14:paraId="2122A5FD">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1AE237E">
            <w:pPr>
              <w:widowControl/>
              <w:jc w:val="center"/>
              <w:textAlignment w:val="center"/>
              <w:rPr>
                <w:rFonts w:ascii="宋体" w:hAnsi="宋体" w:eastAsia="宋体" w:cs="宋体"/>
                <w:szCs w:val="21"/>
              </w:rPr>
            </w:pPr>
          </w:p>
        </w:tc>
        <w:tc>
          <w:tcPr>
            <w:tcW w:w="1097" w:type="dxa"/>
            <w:vAlign w:val="center"/>
          </w:tcPr>
          <w:p w14:paraId="07AEC154">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1B7ED5C6">
            <w:pPr>
              <w:widowControl/>
              <w:jc w:val="center"/>
              <w:textAlignment w:val="center"/>
              <w:rPr>
                <w:rFonts w:ascii="宋体" w:hAnsi="宋体" w:eastAsia="宋体" w:cs="宋体"/>
                <w:szCs w:val="21"/>
              </w:rPr>
            </w:pPr>
          </w:p>
        </w:tc>
      </w:tr>
      <w:tr w14:paraId="2C64F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5B2A003D">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5D4ACF6E">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745B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108EC4BE">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3CFC378D">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4BF15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A01E274">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5A242120">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277C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6604D02D">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0E91FFC6">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0C3A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0BD6A7F">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72D51582">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2CE3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1FCB193">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2353D526">
            <w:pPr>
              <w:widowControl/>
              <w:jc w:val="left"/>
              <w:rPr>
                <w:rFonts w:ascii="宋体" w:hAnsi="宋体" w:eastAsia="宋体" w:cs="宋体"/>
                <w:kern w:val="0"/>
                <w:szCs w:val="21"/>
                <w:lang w:bidi="ar"/>
              </w:rPr>
            </w:pPr>
          </w:p>
        </w:tc>
      </w:tr>
    </w:tbl>
    <w:p w14:paraId="2607F6E3">
      <w:pPr>
        <w:pStyle w:val="16"/>
        <w:rPr>
          <w:rFonts w:ascii="Times New Roman" w:hAnsi="Times New Roman" w:eastAsia="宋体" w:cs="Times New Roman"/>
          <w:b/>
          <w:bCs/>
          <w:color w:val="000000"/>
          <w:sz w:val="24"/>
          <w:szCs w:val="24"/>
        </w:rPr>
      </w:pPr>
    </w:p>
    <w:p w14:paraId="3929C070">
      <w:pPr>
        <w:pStyle w:val="16"/>
        <w:rPr>
          <w:rFonts w:ascii="Times New Roman" w:hAnsi="Times New Roman" w:eastAsia="宋体" w:cs="Times New Roman"/>
          <w:b/>
          <w:bCs/>
          <w:color w:val="000000"/>
          <w:sz w:val="24"/>
          <w:szCs w:val="24"/>
        </w:rPr>
      </w:pPr>
    </w:p>
    <w:p w14:paraId="47337A43">
      <w:pPr>
        <w:pStyle w:val="16"/>
        <w:rPr>
          <w:rFonts w:ascii="Times New Roman" w:hAnsi="Times New Roman" w:eastAsia="宋体" w:cs="Times New Roman"/>
          <w:b/>
          <w:bCs/>
          <w:color w:val="000000"/>
          <w:sz w:val="24"/>
          <w:szCs w:val="24"/>
        </w:rPr>
      </w:pPr>
    </w:p>
    <w:p w14:paraId="3426FB8F">
      <w:pPr>
        <w:pStyle w:val="16"/>
        <w:rPr>
          <w:rFonts w:ascii="Times New Roman" w:hAnsi="Times New Roman" w:eastAsia="宋体" w:cs="Times New Roman"/>
          <w:b/>
          <w:bCs/>
          <w:color w:val="000000"/>
          <w:sz w:val="24"/>
          <w:szCs w:val="24"/>
        </w:rPr>
      </w:pPr>
    </w:p>
    <w:p w14:paraId="1D2036A2">
      <w:pPr>
        <w:pStyle w:val="16"/>
        <w:rPr>
          <w:rFonts w:ascii="Times New Roman" w:hAnsi="Times New Roman" w:eastAsia="宋体" w:cs="Times New Roman"/>
          <w:b/>
          <w:bCs/>
          <w:color w:val="000000"/>
          <w:sz w:val="24"/>
          <w:szCs w:val="24"/>
        </w:rPr>
      </w:pPr>
    </w:p>
    <w:p w14:paraId="3FF6C249">
      <w:pPr>
        <w:pStyle w:val="16"/>
        <w:rPr>
          <w:rFonts w:ascii="Times New Roman" w:hAnsi="Times New Roman" w:eastAsia="宋体" w:cs="Times New Roman"/>
          <w:b/>
          <w:bCs/>
          <w:color w:val="000000"/>
          <w:sz w:val="24"/>
          <w:szCs w:val="24"/>
        </w:rPr>
      </w:pPr>
    </w:p>
    <w:p w14:paraId="6D8CD7B5">
      <w:pPr>
        <w:pStyle w:val="16"/>
        <w:rPr>
          <w:rFonts w:ascii="Times New Roman" w:hAnsi="Times New Roman" w:eastAsia="宋体" w:cs="Times New Roman"/>
          <w:b/>
          <w:bCs/>
          <w:color w:val="000000"/>
          <w:sz w:val="24"/>
          <w:szCs w:val="24"/>
        </w:rPr>
      </w:pPr>
    </w:p>
    <w:p w14:paraId="74461546">
      <w:pPr>
        <w:pStyle w:val="16"/>
        <w:rPr>
          <w:rFonts w:ascii="Times New Roman" w:hAnsi="Times New Roman" w:eastAsia="宋体" w:cs="Times New Roman"/>
          <w:b/>
          <w:bCs/>
          <w:color w:val="000000"/>
          <w:sz w:val="24"/>
          <w:szCs w:val="24"/>
        </w:rPr>
      </w:pPr>
    </w:p>
    <w:p w14:paraId="5224F6FE">
      <w:pPr>
        <w:pStyle w:val="16"/>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62C00377">
      <w:pPr>
        <w:pStyle w:val="16"/>
        <w:rPr>
          <w:rFonts w:ascii="Times New Roman" w:hAnsi="Times New Roman" w:eastAsia="宋体" w:cs="Times New Roman"/>
          <w:b/>
          <w:bCs/>
          <w:color w:val="000000"/>
          <w:sz w:val="24"/>
          <w:szCs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656CA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0F2DEAB9">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456B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882B5F1">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7720A51E">
            <w:pPr>
              <w:spacing w:line="440" w:lineRule="exact"/>
              <w:jc w:val="center"/>
              <w:rPr>
                <w:rFonts w:ascii="宋体" w:hAnsi="宋体"/>
                <w:color w:val="000000"/>
                <w:sz w:val="24"/>
                <w:szCs w:val="24"/>
              </w:rPr>
            </w:pPr>
          </w:p>
        </w:tc>
      </w:tr>
      <w:tr w14:paraId="2BF39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D18504E">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04C5DE1E">
            <w:pPr>
              <w:spacing w:line="440" w:lineRule="exact"/>
              <w:jc w:val="center"/>
              <w:rPr>
                <w:rFonts w:ascii="宋体" w:hAnsi="宋体"/>
                <w:color w:val="000000"/>
                <w:sz w:val="24"/>
                <w:szCs w:val="24"/>
              </w:rPr>
            </w:pPr>
          </w:p>
        </w:tc>
      </w:tr>
      <w:tr w14:paraId="3863B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28F04DD">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449EBAA0">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288" w:type="dxa"/>
            <w:vAlign w:val="center"/>
          </w:tcPr>
          <w:p w14:paraId="12AC48F7">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14:paraId="72E2419A">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14:paraId="11068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2B17CF">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7EFDF592">
            <w:pPr>
              <w:spacing w:line="440" w:lineRule="exact"/>
              <w:jc w:val="center"/>
              <w:rPr>
                <w:rFonts w:ascii="宋体" w:hAnsi="宋体"/>
                <w:color w:val="000000"/>
                <w:sz w:val="24"/>
                <w:szCs w:val="24"/>
              </w:rPr>
            </w:pPr>
          </w:p>
        </w:tc>
        <w:tc>
          <w:tcPr>
            <w:tcW w:w="1288" w:type="dxa"/>
          </w:tcPr>
          <w:p w14:paraId="551593C6">
            <w:pPr>
              <w:spacing w:line="440" w:lineRule="exact"/>
              <w:jc w:val="center"/>
              <w:rPr>
                <w:rFonts w:ascii="宋体" w:hAnsi="宋体"/>
                <w:color w:val="000000"/>
                <w:sz w:val="24"/>
                <w:szCs w:val="24"/>
              </w:rPr>
            </w:pPr>
          </w:p>
        </w:tc>
        <w:tc>
          <w:tcPr>
            <w:tcW w:w="1288" w:type="dxa"/>
          </w:tcPr>
          <w:p w14:paraId="7645578F">
            <w:pPr>
              <w:spacing w:line="440" w:lineRule="exact"/>
              <w:jc w:val="center"/>
              <w:rPr>
                <w:rFonts w:ascii="宋体" w:hAnsi="宋体"/>
                <w:color w:val="000000"/>
                <w:sz w:val="24"/>
                <w:szCs w:val="24"/>
              </w:rPr>
            </w:pPr>
          </w:p>
        </w:tc>
      </w:tr>
      <w:tr w14:paraId="096D0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93E87F9">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42B25CF4">
            <w:pPr>
              <w:spacing w:line="440" w:lineRule="exact"/>
              <w:jc w:val="center"/>
              <w:rPr>
                <w:rFonts w:ascii="宋体" w:hAnsi="宋体"/>
                <w:color w:val="000000"/>
                <w:sz w:val="24"/>
                <w:szCs w:val="24"/>
              </w:rPr>
            </w:pPr>
          </w:p>
        </w:tc>
        <w:tc>
          <w:tcPr>
            <w:tcW w:w="1288" w:type="dxa"/>
          </w:tcPr>
          <w:p w14:paraId="78D61F60">
            <w:pPr>
              <w:spacing w:line="440" w:lineRule="exact"/>
              <w:jc w:val="center"/>
              <w:rPr>
                <w:rFonts w:ascii="宋体" w:hAnsi="宋体"/>
                <w:color w:val="000000"/>
                <w:sz w:val="24"/>
                <w:szCs w:val="24"/>
              </w:rPr>
            </w:pPr>
          </w:p>
        </w:tc>
        <w:tc>
          <w:tcPr>
            <w:tcW w:w="1288" w:type="dxa"/>
          </w:tcPr>
          <w:p w14:paraId="558D9D2E">
            <w:pPr>
              <w:spacing w:line="440" w:lineRule="exact"/>
              <w:jc w:val="center"/>
              <w:rPr>
                <w:rFonts w:ascii="宋体" w:hAnsi="宋体"/>
                <w:color w:val="000000"/>
                <w:sz w:val="24"/>
                <w:szCs w:val="24"/>
              </w:rPr>
            </w:pPr>
          </w:p>
        </w:tc>
      </w:tr>
      <w:tr w14:paraId="1B044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E22B3DD">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3624C9CF">
            <w:pPr>
              <w:spacing w:line="440" w:lineRule="exact"/>
              <w:jc w:val="center"/>
              <w:rPr>
                <w:rFonts w:ascii="宋体" w:hAnsi="宋体"/>
                <w:color w:val="000000"/>
                <w:sz w:val="24"/>
                <w:szCs w:val="24"/>
                <w:highlight w:val="yellow"/>
              </w:rPr>
            </w:pPr>
          </w:p>
        </w:tc>
        <w:tc>
          <w:tcPr>
            <w:tcW w:w="1288" w:type="dxa"/>
          </w:tcPr>
          <w:p w14:paraId="1C75FE61">
            <w:pPr>
              <w:spacing w:line="440" w:lineRule="exact"/>
              <w:jc w:val="center"/>
              <w:rPr>
                <w:rFonts w:ascii="宋体" w:hAnsi="宋体"/>
                <w:color w:val="000000"/>
                <w:sz w:val="24"/>
                <w:szCs w:val="24"/>
                <w:highlight w:val="yellow"/>
              </w:rPr>
            </w:pPr>
          </w:p>
        </w:tc>
        <w:tc>
          <w:tcPr>
            <w:tcW w:w="1288" w:type="dxa"/>
          </w:tcPr>
          <w:p w14:paraId="57CA343F">
            <w:pPr>
              <w:spacing w:line="440" w:lineRule="exact"/>
              <w:jc w:val="center"/>
              <w:rPr>
                <w:rFonts w:ascii="宋体" w:hAnsi="宋体"/>
                <w:color w:val="000000"/>
                <w:sz w:val="24"/>
                <w:szCs w:val="24"/>
                <w:highlight w:val="yellow"/>
              </w:rPr>
            </w:pPr>
          </w:p>
        </w:tc>
      </w:tr>
      <w:tr w14:paraId="716F1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F99B547">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6C4436F4">
            <w:pPr>
              <w:spacing w:line="440" w:lineRule="exact"/>
              <w:jc w:val="center"/>
              <w:rPr>
                <w:rFonts w:ascii="宋体" w:hAnsi="宋体"/>
                <w:color w:val="000000"/>
                <w:sz w:val="24"/>
                <w:szCs w:val="24"/>
              </w:rPr>
            </w:pPr>
          </w:p>
        </w:tc>
        <w:tc>
          <w:tcPr>
            <w:tcW w:w="1288" w:type="dxa"/>
          </w:tcPr>
          <w:p w14:paraId="7EAD054B">
            <w:pPr>
              <w:spacing w:line="440" w:lineRule="exact"/>
              <w:jc w:val="center"/>
              <w:rPr>
                <w:rFonts w:ascii="宋体" w:hAnsi="宋体"/>
                <w:color w:val="000000"/>
                <w:sz w:val="24"/>
                <w:szCs w:val="24"/>
              </w:rPr>
            </w:pPr>
          </w:p>
        </w:tc>
        <w:tc>
          <w:tcPr>
            <w:tcW w:w="1288" w:type="dxa"/>
          </w:tcPr>
          <w:p w14:paraId="63DE8931">
            <w:pPr>
              <w:spacing w:line="440" w:lineRule="exact"/>
              <w:jc w:val="center"/>
              <w:rPr>
                <w:rFonts w:ascii="宋体" w:hAnsi="宋体"/>
                <w:color w:val="000000"/>
                <w:sz w:val="24"/>
                <w:szCs w:val="24"/>
              </w:rPr>
            </w:pPr>
          </w:p>
        </w:tc>
      </w:tr>
      <w:tr w14:paraId="1B831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25C5366">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7852D1AA">
            <w:pPr>
              <w:spacing w:line="440" w:lineRule="exact"/>
              <w:jc w:val="center"/>
              <w:rPr>
                <w:rFonts w:ascii="宋体" w:hAnsi="宋体"/>
                <w:color w:val="000000"/>
                <w:sz w:val="24"/>
                <w:szCs w:val="24"/>
              </w:rPr>
            </w:pPr>
          </w:p>
        </w:tc>
        <w:tc>
          <w:tcPr>
            <w:tcW w:w="1288" w:type="dxa"/>
          </w:tcPr>
          <w:p w14:paraId="13C9F88D">
            <w:pPr>
              <w:spacing w:line="440" w:lineRule="exact"/>
              <w:jc w:val="center"/>
              <w:rPr>
                <w:rFonts w:ascii="宋体" w:hAnsi="宋体"/>
                <w:color w:val="000000"/>
                <w:sz w:val="24"/>
                <w:szCs w:val="24"/>
              </w:rPr>
            </w:pPr>
          </w:p>
        </w:tc>
        <w:tc>
          <w:tcPr>
            <w:tcW w:w="1288" w:type="dxa"/>
          </w:tcPr>
          <w:p w14:paraId="0990F0DD">
            <w:pPr>
              <w:spacing w:line="440" w:lineRule="exact"/>
              <w:jc w:val="center"/>
              <w:rPr>
                <w:rFonts w:ascii="宋体" w:hAnsi="宋体"/>
                <w:color w:val="000000"/>
                <w:sz w:val="24"/>
                <w:szCs w:val="24"/>
              </w:rPr>
            </w:pPr>
          </w:p>
        </w:tc>
      </w:tr>
      <w:tr w14:paraId="5729C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BE76863">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1C76F4F4">
            <w:pPr>
              <w:spacing w:line="440" w:lineRule="exact"/>
              <w:jc w:val="center"/>
              <w:rPr>
                <w:rFonts w:ascii="宋体" w:hAnsi="宋体"/>
                <w:color w:val="000000"/>
                <w:sz w:val="24"/>
                <w:szCs w:val="24"/>
                <w:highlight w:val="yellow"/>
              </w:rPr>
            </w:pPr>
          </w:p>
        </w:tc>
        <w:tc>
          <w:tcPr>
            <w:tcW w:w="1288" w:type="dxa"/>
          </w:tcPr>
          <w:p w14:paraId="05163D96">
            <w:pPr>
              <w:spacing w:line="440" w:lineRule="exact"/>
              <w:jc w:val="center"/>
              <w:rPr>
                <w:rFonts w:ascii="宋体" w:hAnsi="宋体"/>
                <w:color w:val="000000"/>
                <w:sz w:val="24"/>
                <w:szCs w:val="24"/>
                <w:highlight w:val="yellow"/>
              </w:rPr>
            </w:pPr>
          </w:p>
        </w:tc>
        <w:tc>
          <w:tcPr>
            <w:tcW w:w="1288" w:type="dxa"/>
          </w:tcPr>
          <w:p w14:paraId="43B3CD14">
            <w:pPr>
              <w:spacing w:line="440" w:lineRule="exact"/>
              <w:jc w:val="center"/>
              <w:rPr>
                <w:rFonts w:ascii="宋体" w:hAnsi="宋体"/>
                <w:color w:val="000000"/>
                <w:sz w:val="24"/>
                <w:szCs w:val="24"/>
                <w:highlight w:val="yellow"/>
              </w:rPr>
            </w:pPr>
          </w:p>
        </w:tc>
      </w:tr>
      <w:tr w14:paraId="7B8C3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BD5234">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2A1B5D28">
            <w:pPr>
              <w:spacing w:line="440" w:lineRule="exact"/>
              <w:jc w:val="center"/>
              <w:rPr>
                <w:rFonts w:ascii="宋体" w:hAnsi="宋体"/>
                <w:color w:val="000000"/>
                <w:sz w:val="24"/>
                <w:szCs w:val="24"/>
                <w:highlight w:val="yellow"/>
              </w:rPr>
            </w:pPr>
          </w:p>
        </w:tc>
        <w:tc>
          <w:tcPr>
            <w:tcW w:w="1288" w:type="dxa"/>
          </w:tcPr>
          <w:p w14:paraId="28F80914">
            <w:pPr>
              <w:spacing w:line="440" w:lineRule="exact"/>
              <w:jc w:val="center"/>
              <w:rPr>
                <w:rFonts w:ascii="宋体" w:hAnsi="宋体"/>
                <w:color w:val="000000"/>
                <w:sz w:val="24"/>
                <w:szCs w:val="24"/>
                <w:highlight w:val="yellow"/>
              </w:rPr>
            </w:pPr>
          </w:p>
        </w:tc>
        <w:tc>
          <w:tcPr>
            <w:tcW w:w="1288" w:type="dxa"/>
          </w:tcPr>
          <w:p w14:paraId="17EE4B16">
            <w:pPr>
              <w:spacing w:line="440" w:lineRule="exact"/>
              <w:jc w:val="center"/>
              <w:rPr>
                <w:rFonts w:ascii="宋体" w:hAnsi="宋体"/>
                <w:color w:val="000000"/>
                <w:sz w:val="24"/>
                <w:szCs w:val="24"/>
                <w:highlight w:val="yellow"/>
              </w:rPr>
            </w:pPr>
          </w:p>
        </w:tc>
      </w:tr>
      <w:tr w14:paraId="15304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39FEB1C">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59F6DC8F">
            <w:pPr>
              <w:spacing w:line="440" w:lineRule="exact"/>
              <w:jc w:val="center"/>
              <w:rPr>
                <w:rFonts w:ascii="宋体" w:hAnsi="宋体"/>
                <w:color w:val="000000"/>
                <w:sz w:val="24"/>
                <w:szCs w:val="24"/>
              </w:rPr>
            </w:pPr>
          </w:p>
        </w:tc>
        <w:tc>
          <w:tcPr>
            <w:tcW w:w="1288" w:type="dxa"/>
          </w:tcPr>
          <w:p w14:paraId="311D08B6">
            <w:pPr>
              <w:spacing w:line="440" w:lineRule="exact"/>
              <w:jc w:val="center"/>
              <w:rPr>
                <w:rFonts w:ascii="宋体" w:hAnsi="宋体"/>
                <w:color w:val="000000"/>
                <w:sz w:val="24"/>
                <w:szCs w:val="24"/>
              </w:rPr>
            </w:pPr>
          </w:p>
        </w:tc>
        <w:tc>
          <w:tcPr>
            <w:tcW w:w="1288" w:type="dxa"/>
          </w:tcPr>
          <w:p w14:paraId="5E24D390">
            <w:pPr>
              <w:spacing w:line="440" w:lineRule="exact"/>
              <w:jc w:val="center"/>
              <w:rPr>
                <w:rFonts w:ascii="宋体" w:hAnsi="宋体"/>
                <w:color w:val="000000"/>
                <w:sz w:val="24"/>
                <w:szCs w:val="24"/>
              </w:rPr>
            </w:pPr>
          </w:p>
        </w:tc>
      </w:tr>
      <w:tr w14:paraId="32613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E8759DC">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4EEDFE1F">
            <w:pPr>
              <w:spacing w:line="440" w:lineRule="exact"/>
              <w:jc w:val="center"/>
              <w:rPr>
                <w:rFonts w:ascii="宋体" w:hAnsi="宋体"/>
                <w:color w:val="000000"/>
                <w:sz w:val="24"/>
                <w:szCs w:val="24"/>
              </w:rPr>
            </w:pPr>
          </w:p>
        </w:tc>
        <w:tc>
          <w:tcPr>
            <w:tcW w:w="1288" w:type="dxa"/>
          </w:tcPr>
          <w:p w14:paraId="510B6F5A">
            <w:pPr>
              <w:spacing w:line="440" w:lineRule="exact"/>
              <w:jc w:val="center"/>
              <w:rPr>
                <w:rFonts w:ascii="宋体" w:hAnsi="宋体"/>
                <w:color w:val="000000"/>
                <w:sz w:val="24"/>
                <w:szCs w:val="24"/>
              </w:rPr>
            </w:pPr>
          </w:p>
        </w:tc>
        <w:tc>
          <w:tcPr>
            <w:tcW w:w="1288" w:type="dxa"/>
          </w:tcPr>
          <w:p w14:paraId="706D051C">
            <w:pPr>
              <w:spacing w:line="440" w:lineRule="exact"/>
              <w:jc w:val="center"/>
              <w:rPr>
                <w:rFonts w:ascii="宋体" w:hAnsi="宋体"/>
                <w:color w:val="000000"/>
                <w:sz w:val="24"/>
                <w:szCs w:val="24"/>
              </w:rPr>
            </w:pPr>
          </w:p>
        </w:tc>
      </w:tr>
      <w:tr w14:paraId="31B31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2407AE4">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54290385">
            <w:pPr>
              <w:spacing w:line="440" w:lineRule="exact"/>
              <w:jc w:val="center"/>
              <w:rPr>
                <w:rFonts w:ascii="宋体" w:hAnsi="宋体"/>
                <w:color w:val="000000"/>
                <w:sz w:val="24"/>
                <w:szCs w:val="24"/>
              </w:rPr>
            </w:pPr>
          </w:p>
        </w:tc>
        <w:tc>
          <w:tcPr>
            <w:tcW w:w="1288" w:type="dxa"/>
          </w:tcPr>
          <w:p w14:paraId="347C8B32">
            <w:pPr>
              <w:spacing w:line="440" w:lineRule="exact"/>
              <w:jc w:val="center"/>
              <w:rPr>
                <w:rFonts w:ascii="宋体" w:hAnsi="宋体"/>
                <w:color w:val="000000"/>
                <w:sz w:val="24"/>
                <w:szCs w:val="24"/>
              </w:rPr>
            </w:pPr>
          </w:p>
        </w:tc>
        <w:tc>
          <w:tcPr>
            <w:tcW w:w="1288" w:type="dxa"/>
          </w:tcPr>
          <w:p w14:paraId="78B6D910">
            <w:pPr>
              <w:spacing w:line="440" w:lineRule="exact"/>
              <w:jc w:val="center"/>
              <w:rPr>
                <w:rFonts w:ascii="宋体" w:hAnsi="宋体"/>
                <w:color w:val="000000"/>
                <w:sz w:val="24"/>
                <w:szCs w:val="24"/>
              </w:rPr>
            </w:pPr>
          </w:p>
        </w:tc>
      </w:tr>
    </w:tbl>
    <w:p w14:paraId="44D52625">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64E99EC9">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C310E9A">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DF8C07F">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14:paraId="7BB8051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300A7BB0">
      <w:pPr>
        <w:spacing w:line="240" w:lineRule="exact"/>
        <w:jc w:val="center"/>
        <w:rPr>
          <w:rFonts w:ascii="宋体" w:hAnsi="Calibri" w:eastAsia="宋体" w:cs="Times New Roman"/>
          <w:b/>
          <w:bCs/>
          <w:sz w:val="36"/>
          <w:szCs w:val="20"/>
        </w:rPr>
      </w:pPr>
    </w:p>
    <w:p w14:paraId="3876F61A">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济南成型厂熔炼工序新增铁水自动转运设备技改项目</w:t>
      </w:r>
    </w:p>
    <w:p w14:paraId="6DB26973">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20513FB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14:paraId="314B6DC6">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7E357CF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6D6E0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3F5EFA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3E550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CA738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B383A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5A7D1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A8DDE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F987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4AC4A1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F0FD37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20B83D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63652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D5D0B0">
      <w:pPr>
        <w:spacing w:line="360" w:lineRule="auto"/>
        <w:ind w:firstLine="480" w:firstLineChars="200"/>
        <w:rPr>
          <w:rFonts w:ascii="宋体" w:hAnsi="宋体" w:eastAsia="宋体" w:cs="Times New Roman"/>
          <w:sz w:val="24"/>
          <w:szCs w:val="20"/>
          <w:u w:val="single"/>
        </w:rPr>
      </w:pPr>
    </w:p>
    <w:p w14:paraId="28B1D05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69FFE6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13B271D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9A5DF66">
      <w:pPr>
        <w:rPr>
          <w:rFonts w:ascii="宋体" w:hAnsi="Calibri" w:eastAsia="宋体" w:cs="宋体"/>
          <w:b/>
          <w:bCs/>
          <w:color w:val="000000"/>
          <w:sz w:val="28"/>
          <w:szCs w:val="20"/>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14:paraId="6844D60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64E3E70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济南成型厂熔炼工序新增铁水自动转运设备技改项目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53F20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14F1432F">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365CD74F">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73CD8A28">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0CE5DE6A">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07BDB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878D5B1">
            <w:pPr>
              <w:jc w:val="center"/>
              <w:rPr>
                <w:rFonts w:ascii="Times New Roman" w:hAnsi="Times New Roman" w:eastAsia="宋体" w:cs="Times New Roman"/>
                <w:b/>
                <w:sz w:val="24"/>
                <w:szCs w:val="20"/>
              </w:rPr>
            </w:pPr>
          </w:p>
        </w:tc>
        <w:tc>
          <w:tcPr>
            <w:tcW w:w="3449" w:type="dxa"/>
          </w:tcPr>
          <w:p w14:paraId="5D23FFCA">
            <w:pPr>
              <w:jc w:val="center"/>
              <w:rPr>
                <w:rFonts w:ascii="Times New Roman" w:hAnsi="Times New Roman" w:eastAsia="宋体" w:cs="Times New Roman"/>
                <w:b/>
                <w:sz w:val="24"/>
                <w:szCs w:val="20"/>
              </w:rPr>
            </w:pPr>
          </w:p>
        </w:tc>
        <w:tc>
          <w:tcPr>
            <w:tcW w:w="2414" w:type="dxa"/>
          </w:tcPr>
          <w:p w14:paraId="1F3945BA">
            <w:pPr>
              <w:jc w:val="center"/>
              <w:rPr>
                <w:rFonts w:ascii="Times New Roman" w:hAnsi="Times New Roman" w:eastAsia="宋体" w:cs="Times New Roman"/>
                <w:b/>
                <w:sz w:val="24"/>
                <w:szCs w:val="20"/>
              </w:rPr>
            </w:pPr>
          </w:p>
        </w:tc>
        <w:tc>
          <w:tcPr>
            <w:tcW w:w="1608" w:type="dxa"/>
          </w:tcPr>
          <w:p w14:paraId="7C11F64B">
            <w:pPr>
              <w:jc w:val="center"/>
              <w:rPr>
                <w:rFonts w:ascii="Times New Roman" w:hAnsi="Times New Roman" w:eastAsia="宋体" w:cs="Times New Roman"/>
                <w:b/>
                <w:sz w:val="24"/>
                <w:szCs w:val="20"/>
              </w:rPr>
            </w:pPr>
          </w:p>
        </w:tc>
      </w:tr>
      <w:tr w14:paraId="6B6ED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1E982B4">
            <w:pPr>
              <w:jc w:val="center"/>
              <w:rPr>
                <w:rFonts w:ascii="Times New Roman" w:hAnsi="Times New Roman" w:eastAsia="宋体" w:cs="Times New Roman"/>
                <w:b/>
                <w:sz w:val="24"/>
                <w:szCs w:val="20"/>
              </w:rPr>
            </w:pPr>
          </w:p>
        </w:tc>
        <w:tc>
          <w:tcPr>
            <w:tcW w:w="3449" w:type="dxa"/>
          </w:tcPr>
          <w:p w14:paraId="19B0E1EF">
            <w:pPr>
              <w:jc w:val="center"/>
              <w:rPr>
                <w:rFonts w:ascii="Times New Roman" w:hAnsi="Times New Roman" w:eastAsia="宋体" w:cs="Times New Roman"/>
                <w:b/>
                <w:sz w:val="24"/>
                <w:szCs w:val="20"/>
              </w:rPr>
            </w:pPr>
          </w:p>
        </w:tc>
        <w:tc>
          <w:tcPr>
            <w:tcW w:w="2414" w:type="dxa"/>
          </w:tcPr>
          <w:p w14:paraId="63E557CC">
            <w:pPr>
              <w:jc w:val="center"/>
              <w:rPr>
                <w:rFonts w:ascii="Times New Roman" w:hAnsi="Times New Roman" w:eastAsia="宋体" w:cs="Times New Roman"/>
                <w:b/>
                <w:sz w:val="24"/>
                <w:szCs w:val="20"/>
              </w:rPr>
            </w:pPr>
          </w:p>
        </w:tc>
        <w:tc>
          <w:tcPr>
            <w:tcW w:w="1608" w:type="dxa"/>
          </w:tcPr>
          <w:p w14:paraId="37A72B98">
            <w:pPr>
              <w:jc w:val="center"/>
              <w:rPr>
                <w:rFonts w:ascii="Times New Roman" w:hAnsi="Times New Roman" w:eastAsia="宋体" w:cs="Times New Roman"/>
                <w:b/>
                <w:sz w:val="24"/>
                <w:szCs w:val="20"/>
              </w:rPr>
            </w:pPr>
          </w:p>
        </w:tc>
      </w:tr>
      <w:tr w14:paraId="49522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C5A45B3">
            <w:pPr>
              <w:jc w:val="center"/>
              <w:rPr>
                <w:rFonts w:ascii="Times New Roman" w:hAnsi="Times New Roman" w:eastAsia="宋体" w:cs="Times New Roman"/>
                <w:b/>
                <w:sz w:val="24"/>
                <w:szCs w:val="20"/>
              </w:rPr>
            </w:pPr>
          </w:p>
        </w:tc>
        <w:tc>
          <w:tcPr>
            <w:tcW w:w="3449" w:type="dxa"/>
          </w:tcPr>
          <w:p w14:paraId="1A11B522">
            <w:pPr>
              <w:jc w:val="center"/>
              <w:rPr>
                <w:rFonts w:ascii="Times New Roman" w:hAnsi="Times New Roman" w:eastAsia="宋体" w:cs="Times New Roman"/>
                <w:b/>
                <w:sz w:val="24"/>
                <w:szCs w:val="20"/>
              </w:rPr>
            </w:pPr>
          </w:p>
        </w:tc>
        <w:tc>
          <w:tcPr>
            <w:tcW w:w="2414" w:type="dxa"/>
          </w:tcPr>
          <w:p w14:paraId="68CA4F72">
            <w:pPr>
              <w:jc w:val="center"/>
              <w:rPr>
                <w:rFonts w:ascii="Times New Roman" w:hAnsi="Times New Roman" w:eastAsia="宋体" w:cs="Times New Roman"/>
                <w:b/>
                <w:sz w:val="24"/>
                <w:szCs w:val="20"/>
              </w:rPr>
            </w:pPr>
          </w:p>
        </w:tc>
        <w:tc>
          <w:tcPr>
            <w:tcW w:w="1608" w:type="dxa"/>
          </w:tcPr>
          <w:p w14:paraId="4847E3E1">
            <w:pPr>
              <w:jc w:val="center"/>
              <w:rPr>
                <w:rFonts w:ascii="Times New Roman" w:hAnsi="Times New Roman" w:eastAsia="宋体" w:cs="Times New Roman"/>
                <w:b/>
                <w:sz w:val="24"/>
                <w:szCs w:val="20"/>
              </w:rPr>
            </w:pPr>
          </w:p>
        </w:tc>
      </w:tr>
      <w:tr w14:paraId="3234A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460779F3">
            <w:pPr>
              <w:jc w:val="center"/>
              <w:rPr>
                <w:rFonts w:ascii="Times New Roman" w:hAnsi="Times New Roman" w:eastAsia="宋体" w:cs="Times New Roman"/>
                <w:b/>
                <w:sz w:val="24"/>
                <w:szCs w:val="20"/>
              </w:rPr>
            </w:pPr>
          </w:p>
        </w:tc>
        <w:tc>
          <w:tcPr>
            <w:tcW w:w="3449" w:type="dxa"/>
          </w:tcPr>
          <w:p w14:paraId="7A3FFA3A">
            <w:pPr>
              <w:jc w:val="center"/>
              <w:rPr>
                <w:rFonts w:ascii="Times New Roman" w:hAnsi="Times New Roman" w:eastAsia="宋体" w:cs="Times New Roman"/>
                <w:b/>
                <w:sz w:val="24"/>
                <w:szCs w:val="20"/>
              </w:rPr>
            </w:pPr>
          </w:p>
        </w:tc>
        <w:tc>
          <w:tcPr>
            <w:tcW w:w="2414" w:type="dxa"/>
          </w:tcPr>
          <w:p w14:paraId="769D75BE">
            <w:pPr>
              <w:jc w:val="center"/>
              <w:rPr>
                <w:rFonts w:ascii="Times New Roman" w:hAnsi="Times New Roman" w:eastAsia="宋体" w:cs="Times New Roman"/>
                <w:b/>
                <w:sz w:val="24"/>
                <w:szCs w:val="20"/>
              </w:rPr>
            </w:pPr>
          </w:p>
        </w:tc>
        <w:tc>
          <w:tcPr>
            <w:tcW w:w="1608" w:type="dxa"/>
          </w:tcPr>
          <w:p w14:paraId="4195A2C7">
            <w:pPr>
              <w:jc w:val="center"/>
              <w:rPr>
                <w:rFonts w:ascii="Times New Roman" w:hAnsi="Times New Roman" w:eastAsia="宋体" w:cs="Times New Roman"/>
                <w:b/>
                <w:sz w:val="24"/>
                <w:szCs w:val="20"/>
              </w:rPr>
            </w:pPr>
          </w:p>
        </w:tc>
      </w:tr>
      <w:tr w14:paraId="73556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30B0334">
            <w:pPr>
              <w:jc w:val="center"/>
              <w:rPr>
                <w:rFonts w:ascii="Times New Roman" w:hAnsi="Times New Roman" w:eastAsia="宋体" w:cs="Times New Roman"/>
                <w:b/>
                <w:sz w:val="24"/>
                <w:szCs w:val="20"/>
              </w:rPr>
            </w:pPr>
          </w:p>
        </w:tc>
        <w:tc>
          <w:tcPr>
            <w:tcW w:w="3449" w:type="dxa"/>
          </w:tcPr>
          <w:p w14:paraId="7745911C">
            <w:pPr>
              <w:jc w:val="center"/>
              <w:rPr>
                <w:rFonts w:ascii="Times New Roman" w:hAnsi="Times New Roman" w:eastAsia="宋体" w:cs="Times New Roman"/>
                <w:b/>
                <w:sz w:val="24"/>
                <w:szCs w:val="20"/>
              </w:rPr>
            </w:pPr>
          </w:p>
        </w:tc>
        <w:tc>
          <w:tcPr>
            <w:tcW w:w="2414" w:type="dxa"/>
          </w:tcPr>
          <w:p w14:paraId="43E34A0A">
            <w:pPr>
              <w:jc w:val="center"/>
              <w:rPr>
                <w:rFonts w:ascii="Times New Roman" w:hAnsi="Times New Roman" w:eastAsia="宋体" w:cs="Times New Roman"/>
                <w:b/>
                <w:sz w:val="24"/>
                <w:szCs w:val="20"/>
              </w:rPr>
            </w:pPr>
          </w:p>
        </w:tc>
        <w:tc>
          <w:tcPr>
            <w:tcW w:w="1608" w:type="dxa"/>
          </w:tcPr>
          <w:p w14:paraId="17DA3DF0">
            <w:pPr>
              <w:jc w:val="center"/>
              <w:rPr>
                <w:rFonts w:ascii="Times New Roman" w:hAnsi="Times New Roman" w:eastAsia="宋体" w:cs="Times New Roman"/>
                <w:b/>
                <w:sz w:val="24"/>
                <w:szCs w:val="20"/>
              </w:rPr>
            </w:pPr>
          </w:p>
        </w:tc>
      </w:tr>
      <w:tr w14:paraId="33140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8B16B00">
            <w:pPr>
              <w:jc w:val="center"/>
              <w:rPr>
                <w:rFonts w:ascii="Times New Roman" w:hAnsi="Times New Roman" w:eastAsia="宋体" w:cs="Times New Roman"/>
                <w:b/>
                <w:sz w:val="24"/>
                <w:szCs w:val="20"/>
              </w:rPr>
            </w:pPr>
          </w:p>
        </w:tc>
        <w:tc>
          <w:tcPr>
            <w:tcW w:w="3449" w:type="dxa"/>
          </w:tcPr>
          <w:p w14:paraId="4B122D55">
            <w:pPr>
              <w:jc w:val="center"/>
              <w:rPr>
                <w:rFonts w:ascii="Times New Roman" w:hAnsi="Times New Roman" w:eastAsia="宋体" w:cs="Times New Roman"/>
                <w:b/>
                <w:sz w:val="24"/>
                <w:szCs w:val="20"/>
              </w:rPr>
            </w:pPr>
          </w:p>
        </w:tc>
        <w:tc>
          <w:tcPr>
            <w:tcW w:w="2414" w:type="dxa"/>
          </w:tcPr>
          <w:p w14:paraId="6F3E7946">
            <w:pPr>
              <w:jc w:val="center"/>
              <w:rPr>
                <w:rFonts w:ascii="Times New Roman" w:hAnsi="Times New Roman" w:eastAsia="宋体" w:cs="Times New Roman"/>
                <w:b/>
                <w:sz w:val="24"/>
                <w:szCs w:val="20"/>
              </w:rPr>
            </w:pPr>
          </w:p>
        </w:tc>
        <w:tc>
          <w:tcPr>
            <w:tcW w:w="1608" w:type="dxa"/>
          </w:tcPr>
          <w:p w14:paraId="752B8CB3">
            <w:pPr>
              <w:jc w:val="center"/>
              <w:rPr>
                <w:rFonts w:ascii="Times New Roman" w:hAnsi="Times New Roman" w:eastAsia="宋体" w:cs="Times New Roman"/>
                <w:b/>
                <w:sz w:val="24"/>
                <w:szCs w:val="20"/>
              </w:rPr>
            </w:pPr>
          </w:p>
        </w:tc>
      </w:tr>
      <w:tr w14:paraId="3187D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B939B4A">
            <w:pPr>
              <w:jc w:val="center"/>
              <w:rPr>
                <w:rFonts w:ascii="Times New Roman" w:hAnsi="Times New Roman" w:eastAsia="宋体" w:cs="Times New Roman"/>
                <w:b/>
                <w:sz w:val="24"/>
                <w:szCs w:val="20"/>
              </w:rPr>
            </w:pPr>
          </w:p>
        </w:tc>
        <w:tc>
          <w:tcPr>
            <w:tcW w:w="3449" w:type="dxa"/>
          </w:tcPr>
          <w:p w14:paraId="7E08DF83">
            <w:pPr>
              <w:jc w:val="center"/>
              <w:rPr>
                <w:rFonts w:ascii="Times New Roman" w:hAnsi="Times New Roman" w:eastAsia="宋体" w:cs="Times New Roman"/>
                <w:b/>
                <w:sz w:val="24"/>
                <w:szCs w:val="20"/>
              </w:rPr>
            </w:pPr>
          </w:p>
        </w:tc>
        <w:tc>
          <w:tcPr>
            <w:tcW w:w="2414" w:type="dxa"/>
          </w:tcPr>
          <w:p w14:paraId="5C1C4DA1">
            <w:pPr>
              <w:jc w:val="center"/>
              <w:rPr>
                <w:rFonts w:ascii="Times New Roman" w:hAnsi="Times New Roman" w:eastAsia="宋体" w:cs="Times New Roman"/>
                <w:b/>
                <w:sz w:val="24"/>
                <w:szCs w:val="20"/>
              </w:rPr>
            </w:pPr>
          </w:p>
        </w:tc>
        <w:tc>
          <w:tcPr>
            <w:tcW w:w="1608" w:type="dxa"/>
          </w:tcPr>
          <w:p w14:paraId="50F273B7">
            <w:pPr>
              <w:jc w:val="center"/>
              <w:rPr>
                <w:rFonts w:ascii="Times New Roman" w:hAnsi="Times New Roman" w:eastAsia="宋体" w:cs="Times New Roman"/>
                <w:b/>
                <w:sz w:val="24"/>
                <w:szCs w:val="20"/>
              </w:rPr>
            </w:pPr>
          </w:p>
        </w:tc>
      </w:tr>
      <w:tr w14:paraId="74E6E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A4AF8B1">
            <w:pPr>
              <w:jc w:val="center"/>
              <w:rPr>
                <w:rFonts w:ascii="Times New Roman" w:hAnsi="Times New Roman" w:eastAsia="宋体" w:cs="Times New Roman"/>
                <w:b/>
                <w:sz w:val="24"/>
                <w:szCs w:val="20"/>
              </w:rPr>
            </w:pPr>
          </w:p>
        </w:tc>
        <w:tc>
          <w:tcPr>
            <w:tcW w:w="3449" w:type="dxa"/>
          </w:tcPr>
          <w:p w14:paraId="2718E4C1">
            <w:pPr>
              <w:jc w:val="center"/>
              <w:rPr>
                <w:rFonts w:ascii="Times New Roman" w:hAnsi="Times New Roman" w:eastAsia="宋体" w:cs="Times New Roman"/>
                <w:b/>
                <w:sz w:val="24"/>
                <w:szCs w:val="20"/>
              </w:rPr>
            </w:pPr>
          </w:p>
        </w:tc>
        <w:tc>
          <w:tcPr>
            <w:tcW w:w="2414" w:type="dxa"/>
          </w:tcPr>
          <w:p w14:paraId="09354C6B">
            <w:pPr>
              <w:jc w:val="center"/>
              <w:rPr>
                <w:rFonts w:ascii="Times New Roman" w:hAnsi="Times New Roman" w:eastAsia="宋体" w:cs="Times New Roman"/>
                <w:b/>
                <w:sz w:val="24"/>
                <w:szCs w:val="20"/>
              </w:rPr>
            </w:pPr>
          </w:p>
        </w:tc>
        <w:tc>
          <w:tcPr>
            <w:tcW w:w="1608" w:type="dxa"/>
          </w:tcPr>
          <w:p w14:paraId="2C52456A">
            <w:pPr>
              <w:jc w:val="center"/>
              <w:rPr>
                <w:rFonts w:ascii="Times New Roman" w:hAnsi="Times New Roman" w:eastAsia="宋体" w:cs="Times New Roman"/>
                <w:b/>
                <w:sz w:val="24"/>
                <w:szCs w:val="20"/>
              </w:rPr>
            </w:pPr>
          </w:p>
        </w:tc>
      </w:tr>
      <w:tr w14:paraId="65AE1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D506B9E">
            <w:pPr>
              <w:jc w:val="center"/>
              <w:rPr>
                <w:rFonts w:ascii="Times New Roman" w:hAnsi="Times New Roman" w:eastAsia="宋体" w:cs="Times New Roman"/>
                <w:b/>
                <w:sz w:val="24"/>
                <w:szCs w:val="20"/>
              </w:rPr>
            </w:pPr>
          </w:p>
        </w:tc>
        <w:tc>
          <w:tcPr>
            <w:tcW w:w="3449" w:type="dxa"/>
          </w:tcPr>
          <w:p w14:paraId="1826FBCC">
            <w:pPr>
              <w:jc w:val="center"/>
              <w:rPr>
                <w:rFonts w:ascii="Times New Roman" w:hAnsi="Times New Roman" w:eastAsia="宋体" w:cs="Times New Roman"/>
                <w:b/>
                <w:sz w:val="24"/>
                <w:szCs w:val="20"/>
              </w:rPr>
            </w:pPr>
          </w:p>
        </w:tc>
        <w:tc>
          <w:tcPr>
            <w:tcW w:w="2414" w:type="dxa"/>
          </w:tcPr>
          <w:p w14:paraId="130A5109">
            <w:pPr>
              <w:jc w:val="center"/>
              <w:rPr>
                <w:rFonts w:ascii="Times New Roman" w:hAnsi="Times New Roman" w:eastAsia="宋体" w:cs="Times New Roman"/>
                <w:b/>
                <w:sz w:val="24"/>
                <w:szCs w:val="20"/>
              </w:rPr>
            </w:pPr>
          </w:p>
        </w:tc>
        <w:tc>
          <w:tcPr>
            <w:tcW w:w="1608" w:type="dxa"/>
          </w:tcPr>
          <w:p w14:paraId="1E54B7BD">
            <w:pPr>
              <w:jc w:val="center"/>
              <w:rPr>
                <w:rFonts w:ascii="Times New Roman" w:hAnsi="Times New Roman" w:eastAsia="宋体" w:cs="Times New Roman"/>
                <w:b/>
                <w:sz w:val="24"/>
                <w:szCs w:val="20"/>
              </w:rPr>
            </w:pPr>
          </w:p>
        </w:tc>
      </w:tr>
      <w:tr w14:paraId="752F5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7F225E1">
            <w:pPr>
              <w:jc w:val="center"/>
              <w:rPr>
                <w:rFonts w:ascii="Times New Roman" w:hAnsi="Times New Roman" w:eastAsia="宋体" w:cs="Times New Roman"/>
                <w:b/>
                <w:sz w:val="24"/>
                <w:szCs w:val="20"/>
              </w:rPr>
            </w:pPr>
          </w:p>
        </w:tc>
        <w:tc>
          <w:tcPr>
            <w:tcW w:w="3449" w:type="dxa"/>
          </w:tcPr>
          <w:p w14:paraId="71BAC683">
            <w:pPr>
              <w:jc w:val="center"/>
              <w:rPr>
                <w:rFonts w:ascii="Times New Roman" w:hAnsi="Times New Roman" w:eastAsia="宋体" w:cs="Times New Roman"/>
                <w:b/>
                <w:sz w:val="24"/>
                <w:szCs w:val="20"/>
              </w:rPr>
            </w:pPr>
          </w:p>
        </w:tc>
        <w:tc>
          <w:tcPr>
            <w:tcW w:w="2414" w:type="dxa"/>
          </w:tcPr>
          <w:p w14:paraId="2C8A04DC">
            <w:pPr>
              <w:jc w:val="center"/>
              <w:rPr>
                <w:rFonts w:ascii="Times New Roman" w:hAnsi="Times New Roman" w:eastAsia="宋体" w:cs="Times New Roman"/>
                <w:b/>
                <w:sz w:val="24"/>
                <w:szCs w:val="20"/>
              </w:rPr>
            </w:pPr>
          </w:p>
        </w:tc>
        <w:tc>
          <w:tcPr>
            <w:tcW w:w="1608" w:type="dxa"/>
          </w:tcPr>
          <w:p w14:paraId="3403D51F">
            <w:pPr>
              <w:jc w:val="center"/>
              <w:rPr>
                <w:rFonts w:ascii="Times New Roman" w:hAnsi="Times New Roman" w:eastAsia="宋体" w:cs="Times New Roman"/>
                <w:b/>
                <w:sz w:val="24"/>
                <w:szCs w:val="20"/>
              </w:rPr>
            </w:pPr>
          </w:p>
        </w:tc>
      </w:tr>
      <w:tr w14:paraId="6983C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C5F4848">
            <w:pPr>
              <w:jc w:val="center"/>
              <w:rPr>
                <w:rFonts w:ascii="Times New Roman" w:hAnsi="Times New Roman" w:eastAsia="宋体" w:cs="Times New Roman"/>
                <w:b/>
                <w:sz w:val="24"/>
                <w:szCs w:val="20"/>
              </w:rPr>
            </w:pPr>
          </w:p>
        </w:tc>
        <w:tc>
          <w:tcPr>
            <w:tcW w:w="3449" w:type="dxa"/>
          </w:tcPr>
          <w:p w14:paraId="47DEEF0F">
            <w:pPr>
              <w:jc w:val="center"/>
              <w:rPr>
                <w:rFonts w:ascii="Times New Roman" w:hAnsi="Times New Roman" w:eastAsia="宋体" w:cs="Times New Roman"/>
                <w:b/>
                <w:sz w:val="24"/>
                <w:szCs w:val="20"/>
              </w:rPr>
            </w:pPr>
          </w:p>
        </w:tc>
        <w:tc>
          <w:tcPr>
            <w:tcW w:w="2414" w:type="dxa"/>
          </w:tcPr>
          <w:p w14:paraId="75E05685">
            <w:pPr>
              <w:jc w:val="center"/>
              <w:rPr>
                <w:rFonts w:ascii="Times New Roman" w:hAnsi="Times New Roman" w:eastAsia="宋体" w:cs="Times New Roman"/>
                <w:b/>
                <w:sz w:val="24"/>
                <w:szCs w:val="20"/>
              </w:rPr>
            </w:pPr>
          </w:p>
        </w:tc>
        <w:tc>
          <w:tcPr>
            <w:tcW w:w="1608" w:type="dxa"/>
          </w:tcPr>
          <w:p w14:paraId="40015D24">
            <w:pPr>
              <w:jc w:val="center"/>
              <w:rPr>
                <w:rFonts w:ascii="Times New Roman" w:hAnsi="Times New Roman" w:eastAsia="宋体" w:cs="Times New Roman"/>
                <w:b/>
                <w:sz w:val="24"/>
                <w:szCs w:val="20"/>
              </w:rPr>
            </w:pPr>
          </w:p>
        </w:tc>
      </w:tr>
      <w:tr w14:paraId="08E4E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31FB5F4">
            <w:pPr>
              <w:jc w:val="center"/>
              <w:rPr>
                <w:rFonts w:ascii="Times New Roman" w:hAnsi="Times New Roman" w:eastAsia="宋体" w:cs="Times New Roman"/>
                <w:b/>
                <w:sz w:val="24"/>
                <w:szCs w:val="20"/>
              </w:rPr>
            </w:pPr>
          </w:p>
        </w:tc>
        <w:tc>
          <w:tcPr>
            <w:tcW w:w="3449" w:type="dxa"/>
          </w:tcPr>
          <w:p w14:paraId="0DF904C4">
            <w:pPr>
              <w:jc w:val="center"/>
              <w:rPr>
                <w:rFonts w:ascii="Times New Roman" w:hAnsi="Times New Roman" w:eastAsia="宋体" w:cs="Times New Roman"/>
                <w:b/>
                <w:sz w:val="24"/>
                <w:szCs w:val="20"/>
              </w:rPr>
            </w:pPr>
          </w:p>
        </w:tc>
        <w:tc>
          <w:tcPr>
            <w:tcW w:w="2414" w:type="dxa"/>
          </w:tcPr>
          <w:p w14:paraId="6FC4ACE2">
            <w:pPr>
              <w:jc w:val="center"/>
              <w:rPr>
                <w:rFonts w:ascii="Times New Roman" w:hAnsi="Times New Roman" w:eastAsia="宋体" w:cs="Times New Roman"/>
                <w:b/>
                <w:sz w:val="24"/>
                <w:szCs w:val="20"/>
              </w:rPr>
            </w:pPr>
          </w:p>
        </w:tc>
        <w:tc>
          <w:tcPr>
            <w:tcW w:w="1608" w:type="dxa"/>
          </w:tcPr>
          <w:p w14:paraId="136A4424">
            <w:pPr>
              <w:jc w:val="center"/>
              <w:rPr>
                <w:rFonts w:ascii="Times New Roman" w:hAnsi="Times New Roman" w:eastAsia="宋体" w:cs="Times New Roman"/>
                <w:b/>
                <w:sz w:val="24"/>
                <w:szCs w:val="20"/>
              </w:rPr>
            </w:pPr>
          </w:p>
        </w:tc>
      </w:tr>
      <w:tr w14:paraId="14C29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B45AE9D">
            <w:pPr>
              <w:jc w:val="center"/>
              <w:rPr>
                <w:rFonts w:ascii="Times New Roman" w:hAnsi="Times New Roman" w:eastAsia="宋体" w:cs="Times New Roman"/>
                <w:b/>
                <w:sz w:val="24"/>
                <w:szCs w:val="20"/>
              </w:rPr>
            </w:pPr>
          </w:p>
        </w:tc>
        <w:tc>
          <w:tcPr>
            <w:tcW w:w="3449" w:type="dxa"/>
          </w:tcPr>
          <w:p w14:paraId="54700AB6">
            <w:pPr>
              <w:jc w:val="center"/>
              <w:rPr>
                <w:rFonts w:ascii="Times New Roman" w:hAnsi="Times New Roman" w:eastAsia="宋体" w:cs="Times New Roman"/>
                <w:b/>
                <w:sz w:val="24"/>
                <w:szCs w:val="20"/>
              </w:rPr>
            </w:pPr>
          </w:p>
        </w:tc>
        <w:tc>
          <w:tcPr>
            <w:tcW w:w="2414" w:type="dxa"/>
          </w:tcPr>
          <w:p w14:paraId="0870A1DE">
            <w:pPr>
              <w:jc w:val="center"/>
              <w:rPr>
                <w:rFonts w:ascii="Times New Roman" w:hAnsi="Times New Roman" w:eastAsia="宋体" w:cs="Times New Roman"/>
                <w:b/>
                <w:sz w:val="24"/>
                <w:szCs w:val="20"/>
              </w:rPr>
            </w:pPr>
          </w:p>
        </w:tc>
        <w:tc>
          <w:tcPr>
            <w:tcW w:w="1608" w:type="dxa"/>
          </w:tcPr>
          <w:p w14:paraId="56987550">
            <w:pPr>
              <w:jc w:val="center"/>
              <w:rPr>
                <w:rFonts w:ascii="Times New Roman" w:hAnsi="Times New Roman" w:eastAsia="宋体" w:cs="Times New Roman"/>
                <w:b/>
                <w:sz w:val="24"/>
                <w:szCs w:val="20"/>
              </w:rPr>
            </w:pPr>
          </w:p>
        </w:tc>
      </w:tr>
      <w:tr w14:paraId="5FA56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B06C3FB">
            <w:pPr>
              <w:jc w:val="center"/>
              <w:rPr>
                <w:rFonts w:ascii="Times New Roman" w:hAnsi="Times New Roman" w:eastAsia="宋体" w:cs="Times New Roman"/>
                <w:b/>
                <w:sz w:val="24"/>
                <w:szCs w:val="20"/>
              </w:rPr>
            </w:pPr>
          </w:p>
        </w:tc>
        <w:tc>
          <w:tcPr>
            <w:tcW w:w="3449" w:type="dxa"/>
          </w:tcPr>
          <w:p w14:paraId="1FECAEB2">
            <w:pPr>
              <w:jc w:val="center"/>
              <w:rPr>
                <w:rFonts w:ascii="Times New Roman" w:hAnsi="Times New Roman" w:eastAsia="宋体" w:cs="Times New Roman"/>
                <w:b/>
                <w:sz w:val="24"/>
                <w:szCs w:val="20"/>
              </w:rPr>
            </w:pPr>
          </w:p>
        </w:tc>
        <w:tc>
          <w:tcPr>
            <w:tcW w:w="2414" w:type="dxa"/>
          </w:tcPr>
          <w:p w14:paraId="01F55631">
            <w:pPr>
              <w:jc w:val="center"/>
              <w:rPr>
                <w:rFonts w:ascii="Times New Roman" w:hAnsi="Times New Roman" w:eastAsia="宋体" w:cs="Times New Roman"/>
                <w:b/>
                <w:sz w:val="24"/>
                <w:szCs w:val="20"/>
              </w:rPr>
            </w:pPr>
          </w:p>
        </w:tc>
        <w:tc>
          <w:tcPr>
            <w:tcW w:w="1608" w:type="dxa"/>
          </w:tcPr>
          <w:p w14:paraId="223411C3">
            <w:pPr>
              <w:jc w:val="center"/>
              <w:rPr>
                <w:rFonts w:ascii="Times New Roman" w:hAnsi="Times New Roman" w:eastAsia="宋体" w:cs="Times New Roman"/>
                <w:b/>
                <w:sz w:val="24"/>
                <w:szCs w:val="20"/>
              </w:rPr>
            </w:pPr>
          </w:p>
        </w:tc>
      </w:tr>
    </w:tbl>
    <w:p w14:paraId="1EC71A7F">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B447A1C">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7B38D88">
      <w:pPr>
        <w:rPr>
          <w:rFonts w:ascii="宋体" w:hAnsi="Calibri" w:eastAsia="宋体" w:cs="宋体"/>
          <w:b/>
          <w:bCs/>
          <w:color w:val="000000"/>
          <w:sz w:val="28"/>
          <w:szCs w:val="20"/>
        </w:rPr>
      </w:pPr>
    </w:p>
    <w:p w14:paraId="6ACC2B70">
      <w:pPr>
        <w:rPr>
          <w:rFonts w:ascii="宋体" w:hAnsi="Calibri" w:eastAsia="宋体" w:cs="宋体"/>
          <w:b/>
          <w:bCs/>
          <w:color w:val="000000"/>
          <w:sz w:val="28"/>
          <w:szCs w:val="20"/>
        </w:rPr>
        <w:sectPr>
          <w:footerReference r:id="rId31" w:type="first"/>
          <w:footerReference r:id="rId30" w:type="default"/>
          <w:pgSz w:w="11906" w:h="16838"/>
          <w:pgMar w:top="1588" w:right="1418" w:bottom="1134" w:left="1418" w:header="851" w:footer="992" w:gutter="0"/>
          <w:cols w:space="720" w:num="1"/>
          <w:titlePg/>
          <w:docGrid w:type="lines" w:linePitch="312" w:charSpace="0"/>
        </w:sectPr>
      </w:pPr>
    </w:p>
    <w:p w14:paraId="4C78D740">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p>
    <w:p w14:paraId="43EA53F5">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表</w:t>
      </w:r>
    </w:p>
    <w:p w14:paraId="3E91ED17">
      <w:pPr>
        <w:spacing w:before="52" w:line="221" w:lineRule="auto"/>
        <w:ind w:left="9"/>
        <w:jc w:val="right"/>
        <w:rPr>
          <w:rFonts w:ascii="宋体" w:hAnsi="宋体" w:eastAsia="宋体" w:cs="Times New Roman"/>
          <w:b/>
          <w:bCs/>
          <w:sz w:val="24"/>
          <w:szCs w:val="24"/>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36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1578"/>
        <w:gridCol w:w="4171"/>
        <w:gridCol w:w="1639"/>
        <w:gridCol w:w="1117"/>
        <w:gridCol w:w="3336"/>
        <w:gridCol w:w="1271"/>
      </w:tblGrid>
      <w:tr w14:paraId="26BA4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80" w:type="dxa"/>
            <w:noWrap w:val="0"/>
            <w:vAlign w:val="top"/>
          </w:tcPr>
          <w:p w14:paraId="7CB8189C">
            <w:pPr>
              <w:spacing w:before="97" w:line="186" w:lineRule="auto"/>
              <w:ind w:left="304"/>
              <w:rPr>
                <w:rFonts w:ascii="宋体" w:hAnsi="宋体" w:eastAsia="宋体" w:cs="宋体"/>
                <w:szCs w:val="21"/>
              </w:rPr>
            </w:pPr>
            <w:r>
              <w:rPr>
                <w:rFonts w:ascii="宋体" w:hAnsi="宋体" w:eastAsia="宋体" w:cs="宋体"/>
                <w:szCs w:val="21"/>
              </w:rPr>
              <w:t>1</w:t>
            </w:r>
          </w:p>
        </w:tc>
        <w:tc>
          <w:tcPr>
            <w:tcW w:w="1578" w:type="dxa"/>
            <w:noWrap w:val="0"/>
            <w:vAlign w:val="top"/>
          </w:tcPr>
          <w:p w14:paraId="337849F5">
            <w:pPr>
              <w:spacing w:before="98" w:line="185" w:lineRule="auto"/>
              <w:ind w:left="1071"/>
              <w:rPr>
                <w:rFonts w:ascii="宋体" w:hAnsi="宋体" w:eastAsia="宋体" w:cs="宋体"/>
                <w:szCs w:val="21"/>
              </w:rPr>
            </w:pPr>
            <w:r>
              <w:rPr>
                <w:rFonts w:ascii="宋体" w:hAnsi="宋体" w:eastAsia="宋体" w:cs="宋体"/>
                <w:szCs w:val="21"/>
              </w:rPr>
              <w:t>2</w:t>
            </w:r>
          </w:p>
        </w:tc>
        <w:tc>
          <w:tcPr>
            <w:tcW w:w="4171" w:type="dxa"/>
            <w:noWrap w:val="0"/>
            <w:vAlign w:val="top"/>
          </w:tcPr>
          <w:p w14:paraId="4CDE0805">
            <w:pPr>
              <w:spacing w:before="99" w:line="183" w:lineRule="auto"/>
              <w:ind w:left="1075"/>
              <w:rPr>
                <w:rFonts w:ascii="宋体" w:hAnsi="宋体" w:eastAsia="宋体" w:cs="宋体"/>
                <w:szCs w:val="21"/>
              </w:rPr>
            </w:pPr>
            <w:r>
              <w:rPr>
                <w:rFonts w:ascii="宋体" w:hAnsi="宋体" w:eastAsia="宋体" w:cs="宋体"/>
                <w:szCs w:val="21"/>
              </w:rPr>
              <w:t>3</w:t>
            </w:r>
          </w:p>
        </w:tc>
        <w:tc>
          <w:tcPr>
            <w:tcW w:w="1639" w:type="dxa"/>
            <w:noWrap w:val="0"/>
            <w:vAlign w:val="top"/>
          </w:tcPr>
          <w:p w14:paraId="04468449">
            <w:pPr>
              <w:spacing w:before="98" w:line="185" w:lineRule="auto"/>
              <w:ind w:left="511"/>
              <w:rPr>
                <w:rFonts w:ascii="宋体" w:hAnsi="宋体" w:eastAsia="宋体" w:cs="宋体"/>
                <w:szCs w:val="21"/>
              </w:rPr>
            </w:pPr>
            <w:r>
              <w:rPr>
                <w:rFonts w:ascii="宋体" w:hAnsi="宋体" w:eastAsia="宋体" w:cs="宋体"/>
                <w:szCs w:val="21"/>
              </w:rPr>
              <w:t>4</w:t>
            </w:r>
          </w:p>
        </w:tc>
        <w:tc>
          <w:tcPr>
            <w:tcW w:w="1117" w:type="dxa"/>
            <w:noWrap w:val="0"/>
            <w:vAlign w:val="top"/>
          </w:tcPr>
          <w:p w14:paraId="2432A3A4">
            <w:pPr>
              <w:spacing w:before="100" w:line="182" w:lineRule="auto"/>
              <w:ind w:left="798"/>
              <w:rPr>
                <w:rFonts w:ascii="宋体" w:hAnsi="宋体" w:eastAsia="宋体" w:cs="宋体"/>
                <w:szCs w:val="21"/>
              </w:rPr>
            </w:pPr>
            <w:r>
              <w:rPr>
                <w:rFonts w:ascii="宋体" w:hAnsi="宋体" w:eastAsia="宋体" w:cs="宋体"/>
                <w:szCs w:val="21"/>
              </w:rPr>
              <w:t>5</w:t>
            </w:r>
          </w:p>
        </w:tc>
        <w:tc>
          <w:tcPr>
            <w:tcW w:w="3336" w:type="dxa"/>
            <w:tcBorders>
              <w:left w:val="single" w:color="000000" w:sz="4" w:space="0"/>
            </w:tcBorders>
            <w:noWrap w:val="0"/>
            <w:vAlign w:val="top"/>
          </w:tcPr>
          <w:p w14:paraId="6AFA81FC">
            <w:pPr>
              <w:spacing w:before="100" w:line="182" w:lineRule="auto"/>
              <w:ind w:left="1007"/>
              <w:rPr>
                <w:rFonts w:ascii="宋体" w:hAnsi="宋体" w:eastAsia="宋体" w:cs="宋体"/>
                <w:szCs w:val="21"/>
              </w:rPr>
            </w:pPr>
            <w:r>
              <w:rPr>
                <w:rFonts w:ascii="宋体" w:hAnsi="宋体" w:eastAsia="宋体" w:cs="宋体"/>
                <w:szCs w:val="21"/>
              </w:rPr>
              <w:t>7</w:t>
            </w:r>
          </w:p>
        </w:tc>
        <w:tc>
          <w:tcPr>
            <w:tcW w:w="1271" w:type="dxa"/>
            <w:noWrap w:val="0"/>
            <w:vAlign w:val="top"/>
          </w:tcPr>
          <w:p w14:paraId="3C4384F1">
            <w:pPr>
              <w:spacing w:before="99" w:line="183" w:lineRule="auto"/>
              <w:ind w:firstLine="420" w:firstLineChars="200"/>
              <w:rPr>
                <w:rFonts w:ascii="宋体" w:hAnsi="宋体" w:eastAsia="宋体" w:cs="宋体"/>
                <w:szCs w:val="21"/>
              </w:rPr>
            </w:pPr>
            <w:r>
              <w:rPr>
                <w:rFonts w:ascii="宋体" w:hAnsi="宋体" w:eastAsia="宋体" w:cs="宋体"/>
                <w:szCs w:val="21"/>
              </w:rPr>
              <w:t>8</w:t>
            </w:r>
          </w:p>
        </w:tc>
      </w:tr>
      <w:tr w14:paraId="33C76D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580" w:type="dxa"/>
            <w:noWrap w:val="0"/>
            <w:vAlign w:val="center"/>
          </w:tcPr>
          <w:p w14:paraId="37337DED">
            <w:pPr>
              <w:spacing w:line="221" w:lineRule="auto"/>
              <w:jc w:val="center"/>
              <w:rPr>
                <w:rFonts w:ascii="宋体" w:hAnsi="宋体" w:eastAsia="宋体" w:cs="宋体"/>
                <w:b/>
                <w:bCs/>
                <w:spacing w:val="-1"/>
                <w:szCs w:val="21"/>
              </w:rPr>
            </w:pPr>
            <w:r>
              <w:rPr>
                <w:rFonts w:hint="eastAsia" w:ascii="宋体" w:hAnsi="宋体" w:eastAsia="宋体" w:cs="宋体"/>
                <w:b/>
                <w:bCs/>
                <w:spacing w:val="-1"/>
                <w:szCs w:val="21"/>
              </w:rPr>
              <w:t>序号</w:t>
            </w:r>
          </w:p>
        </w:tc>
        <w:tc>
          <w:tcPr>
            <w:tcW w:w="1578" w:type="dxa"/>
            <w:noWrap w:val="0"/>
            <w:vAlign w:val="center"/>
          </w:tcPr>
          <w:p w14:paraId="52E6CC9B">
            <w:pPr>
              <w:spacing w:line="221" w:lineRule="auto"/>
              <w:jc w:val="center"/>
              <w:rPr>
                <w:rFonts w:ascii="宋体" w:hAnsi="宋体" w:eastAsia="宋体" w:cs="宋体"/>
                <w:b/>
                <w:bCs/>
                <w:spacing w:val="-1"/>
                <w:szCs w:val="21"/>
              </w:rPr>
            </w:pPr>
            <w:r>
              <w:rPr>
                <w:rFonts w:hint="eastAsia" w:ascii="宋体" w:hAnsi="宋体" w:eastAsia="宋体" w:cs="宋体"/>
                <w:b/>
                <w:bCs/>
                <w:spacing w:val="-1"/>
                <w:szCs w:val="21"/>
              </w:rPr>
              <w:t>货物名称</w:t>
            </w:r>
          </w:p>
        </w:tc>
        <w:tc>
          <w:tcPr>
            <w:tcW w:w="4171" w:type="dxa"/>
            <w:noWrap w:val="0"/>
            <w:vAlign w:val="center"/>
          </w:tcPr>
          <w:p w14:paraId="4322F983">
            <w:pPr>
              <w:spacing w:line="221" w:lineRule="auto"/>
              <w:jc w:val="center"/>
              <w:rPr>
                <w:rFonts w:ascii="宋体" w:hAnsi="宋体" w:eastAsia="宋体" w:cs="宋体"/>
                <w:spacing w:val="-1"/>
                <w:szCs w:val="21"/>
              </w:rPr>
            </w:pPr>
            <w:r>
              <w:rPr>
                <w:rFonts w:hint="eastAsia" w:ascii="宋体" w:hAnsi="宋体" w:eastAsia="宋体" w:cs="宋体"/>
                <w:spacing w:val="-1"/>
                <w:szCs w:val="21"/>
              </w:rPr>
              <w:t>型号和规格</w:t>
            </w:r>
          </w:p>
        </w:tc>
        <w:tc>
          <w:tcPr>
            <w:tcW w:w="1639" w:type="dxa"/>
            <w:noWrap w:val="0"/>
            <w:vAlign w:val="center"/>
          </w:tcPr>
          <w:p w14:paraId="3DB5A3A8">
            <w:pPr>
              <w:spacing w:line="221" w:lineRule="auto"/>
              <w:jc w:val="center"/>
              <w:rPr>
                <w:rFonts w:ascii="宋体" w:hAnsi="宋体" w:eastAsia="宋体" w:cs="宋体"/>
                <w:spacing w:val="-1"/>
                <w:szCs w:val="21"/>
              </w:rPr>
            </w:pPr>
            <w:r>
              <w:rPr>
                <w:rFonts w:hint="eastAsia" w:ascii="宋体" w:hAnsi="宋体" w:eastAsia="宋体" w:cs="宋体"/>
                <w:spacing w:val="-1"/>
                <w:szCs w:val="21"/>
              </w:rPr>
              <w:t>数量</w:t>
            </w:r>
          </w:p>
        </w:tc>
        <w:tc>
          <w:tcPr>
            <w:tcW w:w="1117" w:type="dxa"/>
            <w:noWrap w:val="0"/>
            <w:vAlign w:val="center"/>
          </w:tcPr>
          <w:p w14:paraId="374AFD33">
            <w:pPr>
              <w:spacing w:line="221" w:lineRule="auto"/>
              <w:jc w:val="center"/>
              <w:rPr>
                <w:rFonts w:ascii="宋体" w:hAnsi="宋体" w:eastAsia="宋体" w:cs="宋体"/>
                <w:spacing w:val="-1"/>
                <w:szCs w:val="21"/>
              </w:rPr>
            </w:pPr>
            <w:r>
              <w:rPr>
                <w:rFonts w:hint="eastAsia" w:ascii="宋体" w:hAnsi="宋体" w:eastAsia="宋体" w:cs="宋体"/>
                <w:spacing w:val="-1"/>
                <w:szCs w:val="21"/>
              </w:rPr>
              <w:t>单位</w:t>
            </w:r>
          </w:p>
        </w:tc>
        <w:tc>
          <w:tcPr>
            <w:tcW w:w="3336" w:type="dxa"/>
            <w:tcBorders>
              <w:left w:val="single" w:color="000000" w:sz="4" w:space="0"/>
            </w:tcBorders>
            <w:noWrap w:val="0"/>
            <w:vAlign w:val="center"/>
          </w:tcPr>
          <w:p w14:paraId="08DE8130">
            <w:pPr>
              <w:spacing w:line="221" w:lineRule="auto"/>
              <w:jc w:val="center"/>
              <w:rPr>
                <w:rFonts w:ascii="宋体" w:hAnsi="宋体" w:eastAsia="宋体" w:cs="宋体"/>
                <w:spacing w:val="-1"/>
                <w:szCs w:val="21"/>
              </w:rPr>
            </w:pPr>
            <w:r>
              <w:rPr>
                <w:rFonts w:hint="eastAsia" w:ascii="宋体" w:hAnsi="宋体" w:eastAsia="宋体" w:cs="宋体"/>
                <w:spacing w:val="-1"/>
                <w:szCs w:val="21"/>
              </w:rPr>
              <w:t>原产地和制造商名称</w:t>
            </w:r>
          </w:p>
        </w:tc>
        <w:tc>
          <w:tcPr>
            <w:tcW w:w="1271" w:type="dxa"/>
            <w:noWrap w:val="0"/>
            <w:vAlign w:val="center"/>
          </w:tcPr>
          <w:p w14:paraId="7C5DECCB">
            <w:pPr>
              <w:spacing w:line="221" w:lineRule="auto"/>
              <w:jc w:val="center"/>
              <w:rPr>
                <w:rFonts w:ascii="宋体" w:hAnsi="宋体" w:eastAsia="宋体" w:cs="宋体"/>
                <w:spacing w:val="-1"/>
                <w:szCs w:val="21"/>
              </w:rPr>
            </w:pPr>
            <w:r>
              <w:rPr>
                <w:rFonts w:hint="eastAsia" w:ascii="宋体" w:hAnsi="宋体" w:eastAsia="宋体" w:cs="宋体"/>
                <w:spacing w:val="-1"/>
                <w:szCs w:val="21"/>
              </w:rPr>
              <w:t>备  注</w:t>
            </w:r>
          </w:p>
        </w:tc>
      </w:tr>
      <w:tr w14:paraId="0C6EA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noWrap w:val="0"/>
            <w:vAlign w:val="center"/>
          </w:tcPr>
          <w:p w14:paraId="25529F88">
            <w:pPr>
              <w:spacing w:line="36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1</w:t>
            </w:r>
          </w:p>
        </w:tc>
        <w:tc>
          <w:tcPr>
            <w:tcW w:w="1578" w:type="dxa"/>
            <w:noWrap w:val="0"/>
            <w:vAlign w:val="center"/>
          </w:tcPr>
          <w:p w14:paraId="7D2BC83F">
            <w:pPr>
              <w:widowControl/>
              <w:spacing w:line="0" w:lineRule="atLeast"/>
              <w:textAlignment w:val="center"/>
              <w:rPr>
                <w:rFonts w:hint="eastAsia" w:ascii="宋体" w:hAnsi="宋体" w:eastAsia="宋体" w:cs="宋体"/>
                <w:sz w:val="21"/>
                <w:szCs w:val="21"/>
              </w:rPr>
            </w:pPr>
            <w:r>
              <w:rPr>
                <w:rFonts w:hint="eastAsia" w:ascii="宋体" w:hAnsi="宋体" w:eastAsia="宋体" w:cs="宋体"/>
                <w:color w:val="000000"/>
                <w:kern w:val="0"/>
                <w:sz w:val="21"/>
                <w:szCs w:val="21"/>
                <w:lang w:bidi="ar"/>
              </w:rPr>
              <w:t>储存辊道</w:t>
            </w:r>
          </w:p>
        </w:tc>
        <w:tc>
          <w:tcPr>
            <w:tcW w:w="4171" w:type="dxa"/>
            <w:noWrap w:val="0"/>
            <w:vAlign w:val="top"/>
          </w:tcPr>
          <w:p w14:paraId="5083D062">
            <w:pPr>
              <w:jc w:val="center"/>
              <w:rPr>
                <w:rFonts w:hint="eastAsia" w:ascii="宋体" w:hAnsi="宋体" w:eastAsia="宋体" w:cs="宋体"/>
                <w:sz w:val="21"/>
                <w:szCs w:val="21"/>
              </w:rPr>
            </w:pPr>
          </w:p>
        </w:tc>
        <w:tc>
          <w:tcPr>
            <w:tcW w:w="1639" w:type="dxa"/>
            <w:noWrap w:val="0"/>
            <w:vAlign w:val="center"/>
          </w:tcPr>
          <w:p w14:paraId="206F5881">
            <w:pPr>
              <w:spacing w:line="0" w:lineRule="atLeast"/>
              <w:jc w:val="center"/>
              <w:rPr>
                <w:rFonts w:hint="default" w:ascii="Arial" w:eastAsia="宋体"/>
                <w:sz w:val="21"/>
                <w:szCs w:val="21"/>
                <w:lang w:val="en-US" w:eastAsia="zh-CN"/>
              </w:rPr>
            </w:pPr>
            <w:r>
              <w:rPr>
                <w:rFonts w:hint="eastAsia" w:ascii="宋体" w:hAnsi="宋体" w:eastAsia="宋体" w:cs="宋体"/>
                <w:kern w:val="1"/>
                <w:sz w:val="21"/>
                <w:szCs w:val="21"/>
              </w:rPr>
              <w:t>2</w:t>
            </w:r>
          </w:p>
        </w:tc>
        <w:tc>
          <w:tcPr>
            <w:tcW w:w="1117" w:type="dxa"/>
            <w:noWrap w:val="0"/>
            <w:vAlign w:val="top"/>
          </w:tcPr>
          <w:p w14:paraId="4AE069EF">
            <w:pPr>
              <w:jc w:val="center"/>
              <w:rPr>
                <w:rFonts w:hint="eastAsia" w:ascii="Arial" w:eastAsia="等线"/>
                <w:sz w:val="18"/>
                <w:szCs w:val="18"/>
                <w:lang w:val="en-US" w:eastAsia="zh-CN"/>
              </w:rPr>
            </w:pPr>
            <w:r>
              <w:rPr>
                <w:rFonts w:hint="eastAsia" w:ascii="Arial"/>
                <w:sz w:val="18"/>
                <w:szCs w:val="18"/>
                <w:lang w:val="en-US" w:eastAsia="zh-CN"/>
              </w:rPr>
              <w:t>套</w:t>
            </w:r>
          </w:p>
        </w:tc>
        <w:tc>
          <w:tcPr>
            <w:tcW w:w="3336" w:type="dxa"/>
            <w:tcBorders>
              <w:left w:val="single" w:color="000000" w:sz="4" w:space="0"/>
            </w:tcBorders>
            <w:noWrap w:val="0"/>
            <w:vAlign w:val="top"/>
          </w:tcPr>
          <w:p w14:paraId="07091282">
            <w:pPr>
              <w:rPr>
                <w:rFonts w:ascii="Arial"/>
                <w:sz w:val="18"/>
                <w:szCs w:val="18"/>
              </w:rPr>
            </w:pPr>
          </w:p>
        </w:tc>
        <w:tc>
          <w:tcPr>
            <w:tcW w:w="1271" w:type="dxa"/>
            <w:noWrap w:val="0"/>
            <w:vAlign w:val="top"/>
          </w:tcPr>
          <w:p w14:paraId="084D6DC2">
            <w:pPr>
              <w:rPr>
                <w:rFonts w:ascii="Arial"/>
                <w:sz w:val="18"/>
                <w:szCs w:val="18"/>
              </w:rPr>
            </w:pPr>
          </w:p>
        </w:tc>
      </w:tr>
      <w:tr w14:paraId="610009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noWrap w:val="0"/>
            <w:vAlign w:val="center"/>
          </w:tcPr>
          <w:p w14:paraId="6057C34F">
            <w:pPr>
              <w:spacing w:line="36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2</w:t>
            </w:r>
          </w:p>
        </w:tc>
        <w:tc>
          <w:tcPr>
            <w:tcW w:w="1578" w:type="dxa"/>
            <w:noWrap w:val="0"/>
            <w:vAlign w:val="center"/>
          </w:tcPr>
          <w:p w14:paraId="48942A29">
            <w:pPr>
              <w:widowControl/>
              <w:spacing w:line="0" w:lineRule="atLeast"/>
              <w:textAlignment w:val="center"/>
              <w:rPr>
                <w:rFonts w:hint="eastAsia" w:ascii="宋体" w:hAnsi="宋体" w:eastAsia="宋体" w:cs="宋体"/>
                <w:sz w:val="21"/>
                <w:szCs w:val="21"/>
              </w:rPr>
            </w:pPr>
            <w:r>
              <w:rPr>
                <w:rFonts w:hint="eastAsia" w:ascii="宋体" w:hAnsi="宋体" w:eastAsia="宋体" w:cs="宋体"/>
                <w:color w:val="000000"/>
                <w:kern w:val="0"/>
                <w:sz w:val="21"/>
                <w:szCs w:val="21"/>
                <w:lang w:bidi="ar"/>
              </w:rPr>
              <w:t>蠕化辊道</w:t>
            </w:r>
          </w:p>
        </w:tc>
        <w:tc>
          <w:tcPr>
            <w:tcW w:w="4171" w:type="dxa"/>
            <w:noWrap w:val="0"/>
            <w:vAlign w:val="top"/>
          </w:tcPr>
          <w:p w14:paraId="190C2FCD">
            <w:pPr>
              <w:jc w:val="center"/>
              <w:rPr>
                <w:rFonts w:hint="eastAsia" w:ascii="宋体" w:hAnsi="宋体" w:eastAsia="宋体" w:cs="宋体"/>
                <w:sz w:val="21"/>
                <w:szCs w:val="21"/>
              </w:rPr>
            </w:pPr>
          </w:p>
        </w:tc>
        <w:tc>
          <w:tcPr>
            <w:tcW w:w="1639" w:type="dxa"/>
            <w:noWrap w:val="0"/>
            <w:vAlign w:val="center"/>
          </w:tcPr>
          <w:p w14:paraId="16A7C40C">
            <w:pPr>
              <w:spacing w:line="0" w:lineRule="atLeast"/>
              <w:jc w:val="center"/>
              <w:rPr>
                <w:rFonts w:hint="eastAsia" w:ascii="Arial" w:eastAsia="宋体"/>
                <w:sz w:val="21"/>
                <w:szCs w:val="21"/>
                <w:lang w:eastAsia="zh-CN"/>
              </w:rPr>
            </w:pPr>
            <w:r>
              <w:rPr>
                <w:rFonts w:hint="eastAsia" w:ascii="宋体" w:hAnsi="宋体" w:eastAsia="宋体" w:cs="宋体"/>
                <w:kern w:val="1"/>
                <w:sz w:val="21"/>
                <w:szCs w:val="21"/>
              </w:rPr>
              <w:t>2</w:t>
            </w:r>
          </w:p>
        </w:tc>
        <w:tc>
          <w:tcPr>
            <w:tcW w:w="1117" w:type="dxa"/>
            <w:noWrap w:val="0"/>
            <w:vAlign w:val="top"/>
          </w:tcPr>
          <w:p w14:paraId="575D01A5">
            <w:pPr>
              <w:jc w:val="center"/>
              <w:rPr>
                <w:rFonts w:ascii="Arial"/>
                <w:sz w:val="18"/>
                <w:szCs w:val="18"/>
              </w:rPr>
            </w:pPr>
            <w:r>
              <w:rPr>
                <w:rFonts w:hint="eastAsia" w:ascii="Arial"/>
              </w:rPr>
              <w:t>套</w:t>
            </w:r>
          </w:p>
        </w:tc>
        <w:tc>
          <w:tcPr>
            <w:tcW w:w="3336" w:type="dxa"/>
            <w:tcBorders>
              <w:left w:val="single" w:color="000000" w:sz="4" w:space="0"/>
            </w:tcBorders>
            <w:noWrap w:val="0"/>
            <w:vAlign w:val="top"/>
          </w:tcPr>
          <w:p w14:paraId="678EBFC2">
            <w:pPr>
              <w:rPr>
                <w:rFonts w:ascii="Arial"/>
                <w:sz w:val="18"/>
                <w:szCs w:val="18"/>
              </w:rPr>
            </w:pPr>
          </w:p>
        </w:tc>
        <w:tc>
          <w:tcPr>
            <w:tcW w:w="1271" w:type="dxa"/>
            <w:noWrap w:val="0"/>
            <w:vAlign w:val="top"/>
          </w:tcPr>
          <w:p w14:paraId="63FD769C">
            <w:pPr>
              <w:rPr>
                <w:rFonts w:ascii="Arial"/>
                <w:sz w:val="18"/>
                <w:szCs w:val="18"/>
              </w:rPr>
            </w:pPr>
          </w:p>
        </w:tc>
      </w:tr>
      <w:tr w14:paraId="3920C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noWrap w:val="0"/>
            <w:vAlign w:val="center"/>
          </w:tcPr>
          <w:p w14:paraId="7DB213A0">
            <w:pPr>
              <w:spacing w:line="36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3</w:t>
            </w:r>
          </w:p>
        </w:tc>
        <w:tc>
          <w:tcPr>
            <w:tcW w:w="1578" w:type="dxa"/>
            <w:noWrap w:val="0"/>
            <w:vAlign w:val="center"/>
          </w:tcPr>
          <w:p w14:paraId="6D38486D">
            <w:pPr>
              <w:widowControl/>
              <w:spacing w:line="0" w:lineRule="atLeast"/>
              <w:textAlignment w:val="center"/>
              <w:rPr>
                <w:rFonts w:hint="eastAsia" w:ascii="宋体" w:hAnsi="宋体" w:eastAsia="宋体" w:cs="宋体"/>
                <w:sz w:val="21"/>
                <w:szCs w:val="21"/>
              </w:rPr>
            </w:pPr>
            <w:r>
              <w:rPr>
                <w:rFonts w:hint="eastAsia" w:ascii="宋体" w:hAnsi="宋体" w:eastAsia="宋体" w:cs="宋体"/>
                <w:color w:val="000000"/>
                <w:kern w:val="0"/>
                <w:sz w:val="21"/>
                <w:szCs w:val="21"/>
                <w:lang w:bidi="ar"/>
              </w:rPr>
              <w:t>炉前称重辊道</w:t>
            </w:r>
          </w:p>
        </w:tc>
        <w:tc>
          <w:tcPr>
            <w:tcW w:w="4171" w:type="dxa"/>
            <w:noWrap w:val="0"/>
            <w:vAlign w:val="top"/>
          </w:tcPr>
          <w:p w14:paraId="5CABC1DD">
            <w:pPr>
              <w:jc w:val="center"/>
              <w:rPr>
                <w:rFonts w:hint="eastAsia" w:ascii="宋体" w:hAnsi="宋体" w:eastAsia="宋体" w:cs="宋体"/>
                <w:sz w:val="21"/>
                <w:szCs w:val="21"/>
              </w:rPr>
            </w:pPr>
          </w:p>
        </w:tc>
        <w:tc>
          <w:tcPr>
            <w:tcW w:w="1639" w:type="dxa"/>
            <w:noWrap w:val="0"/>
            <w:vAlign w:val="center"/>
          </w:tcPr>
          <w:p w14:paraId="1B0B2F71">
            <w:pPr>
              <w:spacing w:line="0" w:lineRule="atLeast"/>
              <w:jc w:val="center"/>
              <w:rPr>
                <w:rFonts w:hint="eastAsia" w:ascii="Arial" w:eastAsia="宋体"/>
                <w:sz w:val="21"/>
                <w:szCs w:val="21"/>
                <w:lang w:eastAsia="zh-CN"/>
              </w:rPr>
            </w:pPr>
            <w:r>
              <w:rPr>
                <w:rFonts w:hint="eastAsia" w:ascii="宋体" w:hAnsi="宋体" w:eastAsia="宋体" w:cs="宋体"/>
                <w:kern w:val="1"/>
                <w:sz w:val="21"/>
                <w:szCs w:val="21"/>
              </w:rPr>
              <w:t>4</w:t>
            </w:r>
          </w:p>
        </w:tc>
        <w:tc>
          <w:tcPr>
            <w:tcW w:w="1117" w:type="dxa"/>
            <w:noWrap w:val="0"/>
            <w:vAlign w:val="top"/>
          </w:tcPr>
          <w:p w14:paraId="2981EAA9">
            <w:pPr>
              <w:jc w:val="center"/>
              <w:rPr>
                <w:rFonts w:ascii="Arial"/>
                <w:sz w:val="18"/>
                <w:szCs w:val="18"/>
              </w:rPr>
            </w:pPr>
            <w:r>
              <w:rPr>
                <w:rFonts w:hint="eastAsia" w:ascii="Arial"/>
              </w:rPr>
              <w:t>套</w:t>
            </w:r>
          </w:p>
        </w:tc>
        <w:tc>
          <w:tcPr>
            <w:tcW w:w="3336" w:type="dxa"/>
            <w:tcBorders>
              <w:left w:val="single" w:color="000000" w:sz="4" w:space="0"/>
            </w:tcBorders>
            <w:noWrap w:val="0"/>
            <w:vAlign w:val="top"/>
          </w:tcPr>
          <w:p w14:paraId="371612CD">
            <w:pPr>
              <w:rPr>
                <w:rFonts w:ascii="Arial"/>
                <w:sz w:val="18"/>
                <w:szCs w:val="18"/>
              </w:rPr>
            </w:pPr>
          </w:p>
        </w:tc>
        <w:tc>
          <w:tcPr>
            <w:tcW w:w="1271" w:type="dxa"/>
            <w:noWrap w:val="0"/>
            <w:vAlign w:val="top"/>
          </w:tcPr>
          <w:p w14:paraId="6B36779C">
            <w:pPr>
              <w:rPr>
                <w:rFonts w:ascii="Arial"/>
                <w:sz w:val="18"/>
                <w:szCs w:val="18"/>
              </w:rPr>
            </w:pPr>
          </w:p>
        </w:tc>
      </w:tr>
      <w:tr w14:paraId="39D61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80" w:type="dxa"/>
            <w:noWrap w:val="0"/>
            <w:vAlign w:val="center"/>
          </w:tcPr>
          <w:p w14:paraId="0F61E3E5">
            <w:pPr>
              <w:spacing w:line="36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4</w:t>
            </w:r>
          </w:p>
        </w:tc>
        <w:tc>
          <w:tcPr>
            <w:tcW w:w="1578" w:type="dxa"/>
            <w:noWrap w:val="0"/>
            <w:vAlign w:val="center"/>
          </w:tcPr>
          <w:p w14:paraId="5BFA8259">
            <w:pPr>
              <w:widowControl/>
              <w:spacing w:line="0" w:lineRule="atLeast"/>
              <w:textAlignment w:val="center"/>
              <w:rPr>
                <w:rFonts w:hint="eastAsia" w:ascii="宋体" w:hAnsi="宋体" w:eastAsia="宋体" w:cs="宋体"/>
                <w:sz w:val="21"/>
                <w:szCs w:val="21"/>
              </w:rPr>
            </w:pPr>
            <w:r>
              <w:rPr>
                <w:rFonts w:hint="eastAsia" w:ascii="宋体" w:hAnsi="宋体" w:eastAsia="宋体" w:cs="宋体"/>
                <w:color w:val="000000"/>
                <w:kern w:val="0"/>
                <w:sz w:val="21"/>
                <w:szCs w:val="21"/>
                <w:lang w:bidi="ar"/>
              </w:rPr>
              <w:t>炉前转运车01</w:t>
            </w:r>
          </w:p>
        </w:tc>
        <w:tc>
          <w:tcPr>
            <w:tcW w:w="4171" w:type="dxa"/>
            <w:noWrap w:val="0"/>
            <w:vAlign w:val="top"/>
          </w:tcPr>
          <w:p w14:paraId="77367E0E">
            <w:pPr>
              <w:jc w:val="center"/>
              <w:rPr>
                <w:rFonts w:hint="eastAsia" w:ascii="宋体" w:hAnsi="宋体" w:eastAsia="宋体" w:cs="宋体"/>
                <w:sz w:val="21"/>
                <w:szCs w:val="21"/>
              </w:rPr>
            </w:pPr>
          </w:p>
        </w:tc>
        <w:tc>
          <w:tcPr>
            <w:tcW w:w="1639" w:type="dxa"/>
            <w:noWrap w:val="0"/>
            <w:vAlign w:val="center"/>
          </w:tcPr>
          <w:p w14:paraId="69C32842">
            <w:pPr>
              <w:spacing w:line="0" w:lineRule="atLeast"/>
              <w:jc w:val="center"/>
              <w:rPr>
                <w:rFonts w:ascii="Arial"/>
                <w:sz w:val="21"/>
                <w:szCs w:val="21"/>
              </w:rPr>
            </w:pPr>
            <w:r>
              <w:rPr>
                <w:rFonts w:hint="eastAsia" w:ascii="宋体" w:hAnsi="宋体" w:eastAsia="宋体" w:cs="宋体"/>
                <w:kern w:val="1"/>
                <w:sz w:val="21"/>
                <w:szCs w:val="21"/>
              </w:rPr>
              <w:t>1</w:t>
            </w:r>
          </w:p>
        </w:tc>
        <w:tc>
          <w:tcPr>
            <w:tcW w:w="1117" w:type="dxa"/>
            <w:noWrap w:val="0"/>
            <w:vAlign w:val="top"/>
          </w:tcPr>
          <w:p w14:paraId="22661A30">
            <w:pPr>
              <w:jc w:val="center"/>
              <w:rPr>
                <w:rFonts w:ascii="Arial"/>
                <w:sz w:val="18"/>
                <w:szCs w:val="18"/>
              </w:rPr>
            </w:pPr>
            <w:r>
              <w:rPr>
                <w:rFonts w:hint="eastAsia" w:ascii="Arial"/>
              </w:rPr>
              <w:t>套</w:t>
            </w:r>
          </w:p>
        </w:tc>
        <w:tc>
          <w:tcPr>
            <w:tcW w:w="3336" w:type="dxa"/>
            <w:tcBorders>
              <w:left w:val="single" w:color="000000" w:sz="4" w:space="0"/>
            </w:tcBorders>
            <w:noWrap w:val="0"/>
            <w:vAlign w:val="top"/>
          </w:tcPr>
          <w:p w14:paraId="0FFB1166">
            <w:pPr>
              <w:rPr>
                <w:rFonts w:ascii="Arial"/>
                <w:sz w:val="18"/>
                <w:szCs w:val="18"/>
              </w:rPr>
            </w:pPr>
          </w:p>
        </w:tc>
        <w:tc>
          <w:tcPr>
            <w:tcW w:w="1271" w:type="dxa"/>
            <w:noWrap w:val="0"/>
            <w:vAlign w:val="top"/>
          </w:tcPr>
          <w:p w14:paraId="1C016787">
            <w:pPr>
              <w:rPr>
                <w:rFonts w:ascii="Arial"/>
                <w:sz w:val="18"/>
                <w:szCs w:val="18"/>
              </w:rPr>
            </w:pPr>
          </w:p>
        </w:tc>
      </w:tr>
      <w:tr w14:paraId="40AAC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noWrap w:val="0"/>
            <w:vAlign w:val="center"/>
          </w:tcPr>
          <w:p w14:paraId="0F49FFFB">
            <w:pPr>
              <w:spacing w:line="36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5</w:t>
            </w:r>
          </w:p>
        </w:tc>
        <w:tc>
          <w:tcPr>
            <w:tcW w:w="1578" w:type="dxa"/>
            <w:noWrap w:val="0"/>
            <w:vAlign w:val="center"/>
          </w:tcPr>
          <w:p w14:paraId="0A0F9C96">
            <w:pPr>
              <w:widowControl/>
              <w:spacing w:line="0" w:lineRule="atLeast"/>
              <w:textAlignment w:val="center"/>
              <w:rPr>
                <w:rFonts w:hint="eastAsia" w:ascii="宋体" w:hAnsi="宋体" w:eastAsia="宋体" w:cs="宋体"/>
                <w:sz w:val="21"/>
                <w:szCs w:val="21"/>
              </w:rPr>
            </w:pPr>
            <w:r>
              <w:rPr>
                <w:rFonts w:hint="eastAsia" w:ascii="宋体" w:hAnsi="宋体" w:eastAsia="宋体" w:cs="宋体"/>
                <w:color w:val="000000"/>
                <w:kern w:val="0"/>
                <w:sz w:val="21"/>
                <w:szCs w:val="21"/>
                <w:lang w:bidi="ar"/>
              </w:rPr>
              <w:t>炉前转运车02</w:t>
            </w:r>
          </w:p>
        </w:tc>
        <w:tc>
          <w:tcPr>
            <w:tcW w:w="4171" w:type="dxa"/>
            <w:noWrap w:val="0"/>
            <w:vAlign w:val="top"/>
          </w:tcPr>
          <w:p w14:paraId="31B55B2B">
            <w:pPr>
              <w:jc w:val="center"/>
              <w:rPr>
                <w:rFonts w:hint="eastAsia" w:ascii="宋体" w:hAnsi="宋体" w:eastAsia="宋体" w:cs="宋体"/>
                <w:sz w:val="21"/>
                <w:szCs w:val="21"/>
              </w:rPr>
            </w:pPr>
          </w:p>
        </w:tc>
        <w:tc>
          <w:tcPr>
            <w:tcW w:w="1639" w:type="dxa"/>
            <w:noWrap w:val="0"/>
            <w:vAlign w:val="center"/>
          </w:tcPr>
          <w:p w14:paraId="6AE67E48">
            <w:pPr>
              <w:spacing w:line="0" w:lineRule="atLeast"/>
              <w:jc w:val="center"/>
              <w:rPr>
                <w:rFonts w:ascii="Arial"/>
                <w:sz w:val="21"/>
                <w:szCs w:val="21"/>
              </w:rPr>
            </w:pPr>
            <w:r>
              <w:rPr>
                <w:rFonts w:hint="eastAsia" w:ascii="宋体" w:hAnsi="宋体" w:eastAsia="宋体" w:cs="宋体"/>
                <w:kern w:val="1"/>
                <w:sz w:val="21"/>
                <w:szCs w:val="21"/>
              </w:rPr>
              <w:t>1</w:t>
            </w:r>
          </w:p>
        </w:tc>
        <w:tc>
          <w:tcPr>
            <w:tcW w:w="1117" w:type="dxa"/>
            <w:noWrap w:val="0"/>
            <w:vAlign w:val="top"/>
          </w:tcPr>
          <w:p w14:paraId="6453E593">
            <w:pPr>
              <w:jc w:val="center"/>
              <w:rPr>
                <w:rFonts w:ascii="Arial"/>
              </w:rPr>
            </w:pPr>
            <w:r>
              <w:rPr>
                <w:rFonts w:hint="eastAsia" w:ascii="Arial"/>
              </w:rPr>
              <w:t>套</w:t>
            </w:r>
          </w:p>
        </w:tc>
        <w:tc>
          <w:tcPr>
            <w:tcW w:w="3336" w:type="dxa"/>
            <w:tcBorders>
              <w:left w:val="single" w:color="000000" w:sz="4" w:space="0"/>
            </w:tcBorders>
            <w:noWrap w:val="0"/>
            <w:vAlign w:val="top"/>
          </w:tcPr>
          <w:p w14:paraId="1B35EE3A">
            <w:pPr>
              <w:rPr>
                <w:rFonts w:ascii="Arial"/>
              </w:rPr>
            </w:pPr>
          </w:p>
        </w:tc>
        <w:tc>
          <w:tcPr>
            <w:tcW w:w="1271" w:type="dxa"/>
            <w:noWrap w:val="0"/>
            <w:vAlign w:val="top"/>
          </w:tcPr>
          <w:p w14:paraId="133309D7">
            <w:pPr>
              <w:rPr>
                <w:rFonts w:ascii="Arial"/>
              </w:rPr>
            </w:pPr>
          </w:p>
        </w:tc>
      </w:tr>
      <w:tr w14:paraId="2E855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noWrap w:val="0"/>
            <w:vAlign w:val="center"/>
          </w:tcPr>
          <w:p w14:paraId="245531E6">
            <w:pPr>
              <w:spacing w:line="36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6</w:t>
            </w:r>
          </w:p>
        </w:tc>
        <w:tc>
          <w:tcPr>
            <w:tcW w:w="1578" w:type="dxa"/>
            <w:noWrap w:val="0"/>
            <w:vAlign w:val="center"/>
          </w:tcPr>
          <w:p w14:paraId="47AACEBF">
            <w:pPr>
              <w:widowControl/>
              <w:spacing w:line="0" w:lineRule="atLeast"/>
              <w:textAlignment w:val="center"/>
              <w:rPr>
                <w:rFonts w:hint="eastAsia" w:ascii="宋体" w:hAnsi="宋体" w:eastAsia="宋体" w:cs="宋体"/>
                <w:sz w:val="21"/>
                <w:szCs w:val="21"/>
              </w:rPr>
            </w:pPr>
            <w:r>
              <w:rPr>
                <w:rFonts w:hint="eastAsia" w:ascii="宋体" w:hAnsi="宋体" w:eastAsia="宋体" w:cs="宋体"/>
                <w:color w:val="000000"/>
                <w:kern w:val="0"/>
                <w:sz w:val="21"/>
                <w:szCs w:val="21"/>
                <w:lang w:bidi="ar"/>
              </w:rPr>
              <w:t>中间转运车</w:t>
            </w:r>
          </w:p>
        </w:tc>
        <w:tc>
          <w:tcPr>
            <w:tcW w:w="4171" w:type="dxa"/>
            <w:noWrap w:val="0"/>
            <w:vAlign w:val="top"/>
          </w:tcPr>
          <w:p w14:paraId="6E61E6F6">
            <w:pPr>
              <w:jc w:val="center"/>
              <w:rPr>
                <w:rFonts w:hint="eastAsia" w:ascii="宋体" w:hAnsi="宋体" w:eastAsia="宋体" w:cs="宋体"/>
                <w:sz w:val="21"/>
                <w:szCs w:val="21"/>
              </w:rPr>
            </w:pPr>
          </w:p>
        </w:tc>
        <w:tc>
          <w:tcPr>
            <w:tcW w:w="1639" w:type="dxa"/>
            <w:noWrap w:val="0"/>
            <w:vAlign w:val="center"/>
          </w:tcPr>
          <w:p w14:paraId="379CDB4C">
            <w:pPr>
              <w:spacing w:line="0" w:lineRule="atLeast"/>
              <w:jc w:val="center"/>
              <w:rPr>
                <w:rFonts w:ascii="Arial"/>
                <w:sz w:val="21"/>
                <w:szCs w:val="21"/>
              </w:rPr>
            </w:pPr>
            <w:r>
              <w:rPr>
                <w:rFonts w:hint="eastAsia" w:ascii="宋体" w:hAnsi="宋体" w:eastAsia="宋体" w:cs="宋体"/>
                <w:kern w:val="1"/>
                <w:sz w:val="21"/>
                <w:szCs w:val="21"/>
              </w:rPr>
              <w:t>1</w:t>
            </w:r>
          </w:p>
        </w:tc>
        <w:tc>
          <w:tcPr>
            <w:tcW w:w="1117" w:type="dxa"/>
            <w:noWrap w:val="0"/>
            <w:vAlign w:val="top"/>
          </w:tcPr>
          <w:p w14:paraId="5AF46B37">
            <w:pPr>
              <w:jc w:val="center"/>
              <w:rPr>
                <w:rFonts w:hint="eastAsia" w:ascii="Arial" w:eastAsia="等线"/>
                <w:lang w:eastAsia="zh-CN"/>
              </w:rPr>
            </w:pPr>
            <w:r>
              <w:rPr>
                <w:rFonts w:hint="eastAsia" w:ascii="Arial"/>
                <w:lang w:val="en-US" w:eastAsia="zh-CN"/>
              </w:rPr>
              <w:t>套</w:t>
            </w:r>
          </w:p>
        </w:tc>
        <w:tc>
          <w:tcPr>
            <w:tcW w:w="3336" w:type="dxa"/>
            <w:tcBorders>
              <w:left w:val="single" w:color="000000" w:sz="4" w:space="0"/>
            </w:tcBorders>
            <w:noWrap w:val="0"/>
            <w:vAlign w:val="top"/>
          </w:tcPr>
          <w:p w14:paraId="17408382">
            <w:pPr>
              <w:rPr>
                <w:rFonts w:ascii="Arial"/>
              </w:rPr>
            </w:pPr>
          </w:p>
        </w:tc>
        <w:tc>
          <w:tcPr>
            <w:tcW w:w="1271" w:type="dxa"/>
            <w:noWrap w:val="0"/>
            <w:vAlign w:val="top"/>
          </w:tcPr>
          <w:p w14:paraId="52ED8266">
            <w:pPr>
              <w:rPr>
                <w:rFonts w:ascii="Arial"/>
              </w:rPr>
            </w:pPr>
          </w:p>
        </w:tc>
      </w:tr>
      <w:tr w14:paraId="235AA7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noWrap w:val="0"/>
            <w:vAlign w:val="center"/>
          </w:tcPr>
          <w:p w14:paraId="2907E01E">
            <w:pPr>
              <w:spacing w:line="36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7</w:t>
            </w:r>
          </w:p>
        </w:tc>
        <w:tc>
          <w:tcPr>
            <w:tcW w:w="1578" w:type="dxa"/>
            <w:noWrap w:val="0"/>
            <w:vAlign w:val="center"/>
          </w:tcPr>
          <w:p w14:paraId="2414F382">
            <w:pPr>
              <w:widowControl/>
              <w:spacing w:line="0" w:lineRule="atLeast"/>
              <w:textAlignment w:val="center"/>
              <w:rPr>
                <w:rFonts w:hint="eastAsia" w:ascii="宋体" w:hAnsi="宋体" w:eastAsia="宋体" w:cs="宋体"/>
                <w:sz w:val="21"/>
                <w:szCs w:val="21"/>
              </w:rPr>
            </w:pPr>
            <w:r>
              <w:rPr>
                <w:rFonts w:hint="eastAsia" w:ascii="宋体" w:hAnsi="宋体" w:eastAsia="宋体" w:cs="宋体"/>
                <w:color w:val="000000"/>
                <w:kern w:val="0"/>
                <w:sz w:val="21"/>
                <w:szCs w:val="21"/>
                <w:lang w:bidi="ar"/>
              </w:rPr>
              <w:t>提升转运车</w:t>
            </w:r>
          </w:p>
        </w:tc>
        <w:tc>
          <w:tcPr>
            <w:tcW w:w="4171" w:type="dxa"/>
            <w:noWrap w:val="0"/>
            <w:vAlign w:val="top"/>
          </w:tcPr>
          <w:p w14:paraId="0B0B944C">
            <w:pPr>
              <w:jc w:val="center"/>
              <w:rPr>
                <w:rFonts w:hint="eastAsia" w:ascii="宋体" w:hAnsi="宋体" w:eastAsia="宋体" w:cs="宋体"/>
                <w:sz w:val="21"/>
                <w:szCs w:val="21"/>
              </w:rPr>
            </w:pPr>
          </w:p>
        </w:tc>
        <w:tc>
          <w:tcPr>
            <w:tcW w:w="1639" w:type="dxa"/>
            <w:noWrap w:val="0"/>
            <w:vAlign w:val="center"/>
          </w:tcPr>
          <w:p w14:paraId="05A68C49">
            <w:pPr>
              <w:spacing w:line="0" w:lineRule="atLeast"/>
              <w:jc w:val="center"/>
              <w:rPr>
                <w:rFonts w:ascii="Arial"/>
                <w:sz w:val="21"/>
                <w:szCs w:val="21"/>
              </w:rPr>
            </w:pPr>
            <w:r>
              <w:rPr>
                <w:rFonts w:hint="eastAsia" w:ascii="宋体" w:hAnsi="宋体" w:eastAsia="宋体" w:cs="宋体"/>
                <w:kern w:val="1"/>
                <w:sz w:val="21"/>
                <w:szCs w:val="21"/>
              </w:rPr>
              <w:t>1</w:t>
            </w:r>
          </w:p>
        </w:tc>
        <w:tc>
          <w:tcPr>
            <w:tcW w:w="1117" w:type="dxa"/>
            <w:noWrap w:val="0"/>
            <w:vAlign w:val="top"/>
          </w:tcPr>
          <w:p w14:paraId="7C720205">
            <w:pPr>
              <w:jc w:val="center"/>
              <w:rPr>
                <w:rFonts w:ascii="Arial"/>
              </w:rPr>
            </w:pPr>
            <w:r>
              <w:rPr>
                <w:rFonts w:hint="eastAsia" w:ascii="Arial"/>
              </w:rPr>
              <w:t>套</w:t>
            </w:r>
          </w:p>
        </w:tc>
        <w:tc>
          <w:tcPr>
            <w:tcW w:w="3336" w:type="dxa"/>
            <w:tcBorders>
              <w:left w:val="single" w:color="000000" w:sz="4" w:space="0"/>
            </w:tcBorders>
            <w:noWrap w:val="0"/>
            <w:vAlign w:val="top"/>
          </w:tcPr>
          <w:p w14:paraId="6B593C55">
            <w:pPr>
              <w:rPr>
                <w:rFonts w:ascii="Arial"/>
              </w:rPr>
            </w:pPr>
          </w:p>
        </w:tc>
        <w:tc>
          <w:tcPr>
            <w:tcW w:w="1271" w:type="dxa"/>
            <w:noWrap w:val="0"/>
            <w:vAlign w:val="top"/>
          </w:tcPr>
          <w:p w14:paraId="3A72C5F4">
            <w:pPr>
              <w:rPr>
                <w:rFonts w:ascii="Arial"/>
              </w:rPr>
            </w:pPr>
          </w:p>
        </w:tc>
      </w:tr>
      <w:tr w14:paraId="1A7DB4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0" w:type="dxa"/>
            <w:noWrap w:val="0"/>
            <w:vAlign w:val="center"/>
          </w:tcPr>
          <w:p w14:paraId="698B9967">
            <w:pPr>
              <w:spacing w:line="36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8</w:t>
            </w:r>
          </w:p>
        </w:tc>
        <w:tc>
          <w:tcPr>
            <w:tcW w:w="1578" w:type="dxa"/>
            <w:noWrap w:val="0"/>
            <w:vAlign w:val="center"/>
          </w:tcPr>
          <w:p w14:paraId="649E5044">
            <w:pPr>
              <w:widowControl/>
              <w:spacing w:line="0" w:lineRule="atLeast"/>
              <w:textAlignment w:val="center"/>
              <w:rPr>
                <w:rFonts w:hint="eastAsia" w:ascii="宋体" w:hAnsi="宋体" w:eastAsia="宋体" w:cs="宋体"/>
                <w:sz w:val="21"/>
                <w:szCs w:val="21"/>
              </w:rPr>
            </w:pPr>
            <w:r>
              <w:rPr>
                <w:rFonts w:hint="eastAsia" w:ascii="宋体" w:hAnsi="宋体" w:eastAsia="宋体" w:cs="宋体"/>
                <w:color w:val="000000"/>
                <w:kern w:val="0"/>
                <w:sz w:val="21"/>
                <w:szCs w:val="21"/>
                <w:lang w:bidi="ar"/>
              </w:rPr>
              <w:t>倾转扒渣辊道</w:t>
            </w:r>
          </w:p>
        </w:tc>
        <w:tc>
          <w:tcPr>
            <w:tcW w:w="4171" w:type="dxa"/>
            <w:noWrap w:val="0"/>
            <w:vAlign w:val="top"/>
          </w:tcPr>
          <w:p w14:paraId="05F6736B">
            <w:pPr>
              <w:jc w:val="center"/>
              <w:rPr>
                <w:rFonts w:hint="eastAsia" w:ascii="宋体" w:hAnsi="宋体" w:eastAsia="宋体" w:cs="宋体"/>
                <w:sz w:val="21"/>
                <w:szCs w:val="21"/>
              </w:rPr>
            </w:pPr>
          </w:p>
        </w:tc>
        <w:tc>
          <w:tcPr>
            <w:tcW w:w="1639" w:type="dxa"/>
            <w:noWrap w:val="0"/>
            <w:vAlign w:val="center"/>
          </w:tcPr>
          <w:p w14:paraId="0E68E035">
            <w:pPr>
              <w:spacing w:line="0" w:lineRule="atLeast"/>
              <w:jc w:val="center"/>
              <w:rPr>
                <w:rFonts w:ascii="Arial"/>
                <w:sz w:val="21"/>
                <w:szCs w:val="21"/>
              </w:rPr>
            </w:pPr>
            <w:r>
              <w:rPr>
                <w:rFonts w:hint="eastAsia" w:ascii="宋体" w:hAnsi="宋体" w:eastAsia="宋体" w:cs="宋体"/>
                <w:kern w:val="1"/>
                <w:sz w:val="21"/>
                <w:szCs w:val="21"/>
              </w:rPr>
              <w:t>2</w:t>
            </w:r>
          </w:p>
        </w:tc>
        <w:tc>
          <w:tcPr>
            <w:tcW w:w="1117" w:type="dxa"/>
            <w:noWrap w:val="0"/>
            <w:vAlign w:val="top"/>
          </w:tcPr>
          <w:p w14:paraId="2EF32154">
            <w:pPr>
              <w:jc w:val="center"/>
              <w:rPr>
                <w:rFonts w:ascii="Arial"/>
              </w:rPr>
            </w:pPr>
            <w:r>
              <w:rPr>
                <w:rFonts w:hint="eastAsia" w:ascii="Arial"/>
              </w:rPr>
              <w:t>套</w:t>
            </w:r>
          </w:p>
        </w:tc>
        <w:tc>
          <w:tcPr>
            <w:tcW w:w="3336" w:type="dxa"/>
            <w:tcBorders>
              <w:left w:val="single" w:color="000000" w:sz="4" w:space="0"/>
            </w:tcBorders>
            <w:noWrap w:val="0"/>
            <w:vAlign w:val="top"/>
          </w:tcPr>
          <w:p w14:paraId="2E8ADA43">
            <w:pPr>
              <w:rPr>
                <w:rFonts w:ascii="Arial"/>
              </w:rPr>
            </w:pPr>
          </w:p>
        </w:tc>
        <w:tc>
          <w:tcPr>
            <w:tcW w:w="1271" w:type="dxa"/>
            <w:noWrap w:val="0"/>
            <w:vAlign w:val="top"/>
          </w:tcPr>
          <w:p w14:paraId="300A3196">
            <w:pPr>
              <w:rPr>
                <w:rFonts w:ascii="Arial"/>
              </w:rPr>
            </w:pPr>
          </w:p>
        </w:tc>
      </w:tr>
      <w:tr w14:paraId="29382C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0" w:type="dxa"/>
            <w:noWrap w:val="0"/>
            <w:vAlign w:val="center"/>
          </w:tcPr>
          <w:p w14:paraId="35B3F53E">
            <w:pPr>
              <w:spacing w:line="36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9</w:t>
            </w:r>
          </w:p>
        </w:tc>
        <w:tc>
          <w:tcPr>
            <w:tcW w:w="1578" w:type="dxa"/>
            <w:noWrap w:val="0"/>
            <w:vAlign w:val="center"/>
          </w:tcPr>
          <w:p w14:paraId="0088C7FE">
            <w:pPr>
              <w:widowControl/>
              <w:spacing w:line="0" w:lineRule="atLeas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出铁随流系统</w:t>
            </w:r>
          </w:p>
        </w:tc>
        <w:tc>
          <w:tcPr>
            <w:tcW w:w="4171" w:type="dxa"/>
            <w:noWrap w:val="0"/>
            <w:vAlign w:val="top"/>
          </w:tcPr>
          <w:p w14:paraId="3640BE19">
            <w:pPr>
              <w:jc w:val="center"/>
              <w:rPr>
                <w:rFonts w:hint="eastAsia" w:ascii="宋体" w:hAnsi="宋体" w:eastAsia="宋体" w:cs="宋体"/>
                <w:sz w:val="21"/>
                <w:szCs w:val="21"/>
              </w:rPr>
            </w:pPr>
          </w:p>
        </w:tc>
        <w:tc>
          <w:tcPr>
            <w:tcW w:w="1639" w:type="dxa"/>
            <w:noWrap w:val="0"/>
            <w:vAlign w:val="center"/>
          </w:tcPr>
          <w:p w14:paraId="0EFBDD8D">
            <w:pPr>
              <w:spacing w:line="0" w:lineRule="atLeast"/>
              <w:jc w:val="center"/>
              <w:rPr>
                <w:rFonts w:ascii="Arial" w:hAnsi="等线" w:eastAsia="等线" w:cs="Times New Roman"/>
                <w:kern w:val="2"/>
                <w:sz w:val="21"/>
                <w:szCs w:val="21"/>
                <w:lang w:val="en-US" w:eastAsia="zh-CN" w:bidi="ar-SA"/>
              </w:rPr>
            </w:pPr>
            <w:r>
              <w:rPr>
                <w:rFonts w:hint="eastAsia" w:ascii="宋体" w:hAnsi="宋体" w:eastAsia="宋体" w:cs="宋体"/>
                <w:kern w:val="1"/>
                <w:sz w:val="21"/>
                <w:szCs w:val="21"/>
              </w:rPr>
              <w:t>2</w:t>
            </w:r>
          </w:p>
        </w:tc>
        <w:tc>
          <w:tcPr>
            <w:tcW w:w="1117" w:type="dxa"/>
            <w:noWrap w:val="0"/>
            <w:vAlign w:val="top"/>
          </w:tcPr>
          <w:p w14:paraId="5442EC5F">
            <w:pPr>
              <w:jc w:val="center"/>
              <w:rPr>
                <w:rFonts w:hint="eastAsia" w:ascii="Arial" w:hAnsi="等线" w:eastAsia="等线" w:cs="Times New Roman"/>
                <w:kern w:val="2"/>
                <w:sz w:val="21"/>
                <w:szCs w:val="22"/>
                <w:lang w:val="en-US" w:eastAsia="zh-CN" w:bidi="ar-SA"/>
              </w:rPr>
            </w:pPr>
            <w:r>
              <w:rPr>
                <w:rFonts w:hint="eastAsia" w:ascii="Arial"/>
              </w:rPr>
              <w:t>套</w:t>
            </w:r>
          </w:p>
        </w:tc>
        <w:tc>
          <w:tcPr>
            <w:tcW w:w="3336" w:type="dxa"/>
            <w:tcBorders>
              <w:left w:val="single" w:color="000000" w:sz="4" w:space="0"/>
            </w:tcBorders>
            <w:noWrap w:val="0"/>
            <w:vAlign w:val="top"/>
          </w:tcPr>
          <w:p w14:paraId="5F1DD0F1">
            <w:pPr>
              <w:rPr>
                <w:rFonts w:ascii="Arial"/>
              </w:rPr>
            </w:pPr>
          </w:p>
        </w:tc>
        <w:tc>
          <w:tcPr>
            <w:tcW w:w="1271" w:type="dxa"/>
            <w:noWrap w:val="0"/>
            <w:vAlign w:val="top"/>
          </w:tcPr>
          <w:p w14:paraId="340F897B">
            <w:pPr>
              <w:rPr>
                <w:rFonts w:ascii="Arial"/>
              </w:rPr>
            </w:pPr>
          </w:p>
        </w:tc>
      </w:tr>
      <w:tr w14:paraId="46282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0" w:type="dxa"/>
            <w:noWrap w:val="0"/>
            <w:vAlign w:val="center"/>
          </w:tcPr>
          <w:p w14:paraId="36DC690D">
            <w:pPr>
              <w:pStyle w:val="124"/>
              <w:spacing w:before="60" w:after="6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10</w:t>
            </w:r>
          </w:p>
        </w:tc>
        <w:tc>
          <w:tcPr>
            <w:tcW w:w="1578" w:type="dxa"/>
            <w:noWrap w:val="0"/>
            <w:vAlign w:val="center"/>
          </w:tcPr>
          <w:p w14:paraId="31463E73">
            <w:pPr>
              <w:widowControl/>
              <w:spacing w:line="0" w:lineRule="atLeast"/>
              <w:textAlignment w:val="center"/>
              <w:rPr>
                <w:rFonts w:hint="eastAsia" w:ascii="宋体" w:hAnsi="宋体" w:eastAsia="宋体" w:cs="宋体"/>
                <w:sz w:val="21"/>
                <w:szCs w:val="21"/>
                <w:highlight w:val="none"/>
              </w:rPr>
            </w:pPr>
            <w:r>
              <w:rPr>
                <w:rFonts w:hint="eastAsia" w:ascii="宋体" w:hAnsi="宋体" w:eastAsia="宋体" w:cs="宋体"/>
                <w:color w:val="000000"/>
                <w:kern w:val="0"/>
                <w:sz w:val="21"/>
                <w:szCs w:val="21"/>
                <w:lang w:bidi="ar"/>
              </w:rPr>
              <w:t>现有浇注包改造</w:t>
            </w:r>
          </w:p>
        </w:tc>
        <w:tc>
          <w:tcPr>
            <w:tcW w:w="4171" w:type="dxa"/>
            <w:noWrap w:val="0"/>
            <w:vAlign w:val="top"/>
          </w:tcPr>
          <w:p w14:paraId="7CA5469B">
            <w:pPr>
              <w:jc w:val="center"/>
              <w:rPr>
                <w:rFonts w:hint="eastAsia" w:ascii="宋体" w:hAnsi="宋体" w:eastAsia="宋体" w:cs="宋体"/>
                <w:sz w:val="21"/>
                <w:szCs w:val="21"/>
              </w:rPr>
            </w:pPr>
          </w:p>
        </w:tc>
        <w:tc>
          <w:tcPr>
            <w:tcW w:w="1639" w:type="dxa"/>
            <w:noWrap w:val="0"/>
            <w:vAlign w:val="center"/>
          </w:tcPr>
          <w:p w14:paraId="135A7147">
            <w:pPr>
              <w:spacing w:line="0" w:lineRule="atLeast"/>
              <w:jc w:val="center"/>
              <w:rPr>
                <w:rFonts w:hint="eastAsia" w:ascii="Arial" w:eastAsia="宋体"/>
                <w:sz w:val="21"/>
                <w:szCs w:val="21"/>
                <w:lang w:val="en-US" w:eastAsia="zh-CN"/>
              </w:rPr>
            </w:pPr>
            <w:r>
              <w:rPr>
                <w:rFonts w:hint="eastAsia" w:ascii="宋体" w:hAnsi="宋体" w:eastAsia="宋体" w:cs="宋体"/>
                <w:sz w:val="21"/>
                <w:szCs w:val="21"/>
              </w:rPr>
              <w:t>21</w:t>
            </w:r>
          </w:p>
        </w:tc>
        <w:tc>
          <w:tcPr>
            <w:tcW w:w="1117" w:type="dxa"/>
            <w:noWrap w:val="0"/>
            <w:vAlign w:val="top"/>
          </w:tcPr>
          <w:p w14:paraId="0E2EDA90">
            <w:pPr>
              <w:jc w:val="center"/>
              <w:rPr>
                <w:rFonts w:hint="eastAsia" w:ascii="Arial"/>
              </w:rPr>
            </w:pPr>
            <w:r>
              <w:rPr>
                <w:rFonts w:hint="eastAsia" w:ascii="Arial"/>
              </w:rPr>
              <w:t>套</w:t>
            </w:r>
          </w:p>
        </w:tc>
        <w:tc>
          <w:tcPr>
            <w:tcW w:w="3336" w:type="dxa"/>
            <w:tcBorders>
              <w:left w:val="single" w:color="000000" w:sz="4" w:space="0"/>
            </w:tcBorders>
            <w:noWrap w:val="0"/>
            <w:vAlign w:val="top"/>
          </w:tcPr>
          <w:p w14:paraId="4F7427F1">
            <w:pPr>
              <w:rPr>
                <w:rFonts w:ascii="Arial"/>
              </w:rPr>
            </w:pPr>
          </w:p>
        </w:tc>
        <w:tc>
          <w:tcPr>
            <w:tcW w:w="1271" w:type="dxa"/>
            <w:noWrap w:val="0"/>
            <w:vAlign w:val="top"/>
          </w:tcPr>
          <w:p w14:paraId="2E909E7F">
            <w:pPr>
              <w:rPr>
                <w:rFonts w:ascii="Arial"/>
              </w:rPr>
            </w:pPr>
          </w:p>
        </w:tc>
      </w:tr>
      <w:tr w14:paraId="6A4877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0" w:type="dxa"/>
            <w:noWrap w:val="0"/>
            <w:vAlign w:val="center"/>
          </w:tcPr>
          <w:p w14:paraId="39836CAD">
            <w:pPr>
              <w:pStyle w:val="124"/>
              <w:spacing w:before="60" w:after="6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11</w:t>
            </w:r>
          </w:p>
        </w:tc>
        <w:tc>
          <w:tcPr>
            <w:tcW w:w="1578" w:type="dxa"/>
            <w:noWrap w:val="0"/>
            <w:vAlign w:val="center"/>
          </w:tcPr>
          <w:p w14:paraId="0B560E3E">
            <w:pPr>
              <w:widowControl/>
              <w:spacing w:line="0" w:lineRule="atLeast"/>
              <w:textAlignment w:val="center"/>
              <w:rPr>
                <w:rFonts w:hint="eastAsia" w:ascii="宋体" w:hAnsi="宋体" w:eastAsia="宋体" w:cs="宋体"/>
                <w:sz w:val="21"/>
                <w:szCs w:val="21"/>
                <w:highlight w:val="none"/>
              </w:rPr>
            </w:pPr>
            <w:r>
              <w:rPr>
                <w:rFonts w:hint="eastAsia" w:ascii="宋体" w:hAnsi="宋体" w:eastAsia="宋体" w:cs="宋体"/>
                <w:color w:val="000000"/>
                <w:kern w:val="0"/>
                <w:sz w:val="21"/>
                <w:szCs w:val="21"/>
                <w:lang w:bidi="ar"/>
              </w:rPr>
              <w:t>可拆卸式吊装工具</w:t>
            </w:r>
          </w:p>
        </w:tc>
        <w:tc>
          <w:tcPr>
            <w:tcW w:w="4171" w:type="dxa"/>
            <w:noWrap w:val="0"/>
            <w:vAlign w:val="top"/>
          </w:tcPr>
          <w:p w14:paraId="32D92DFD">
            <w:pPr>
              <w:jc w:val="center"/>
              <w:rPr>
                <w:rFonts w:hint="eastAsia" w:ascii="宋体" w:hAnsi="宋体" w:eastAsia="宋体" w:cs="宋体"/>
                <w:sz w:val="21"/>
                <w:szCs w:val="21"/>
              </w:rPr>
            </w:pPr>
          </w:p>
        </w:tc>
        <w:tc>
          <w:tcPr>
            <w:tcW w:w="1639" w:type="dxa"/>
            <w:noWrap w:val="0"/>
            <w:vAlign w:val="center"/>
          </w:tcPr>
          <w:p w14:paraId="19E57F44">
            <w:pPr>
              <w:spacing w:line="0" w:lineRule="atLeast"/>
              <w:jc w:val="center"/>
              <w:rPr>
                <w:rFonts w:hint="eastAsia" w:ascii="Arial" w:eastAsia="宋体"/>
                <w:sz w:val="21"/>
                <w:szCs w:val="21"/>
                <w:lang w:val="en-US" w:eastAsia="zh-CN"/>
              </w:rPr>
            </w:pPr>
            <w:r>
              <w:rPr>
                <w:rFonts w:hint="eastAsia" w:ascii="宋体" w:hAnsi="宋体" w:eastAsia="宋体" w:cs="宋体"/>
                <w:sz w:val="21"/>
                <w:szCs w:val="21"/>
              </w:rPr>
              <w:t>2</w:t>
            </w:r>
          </w:p>
        </w:tc>
        <w:tc>
          <w:tcPr>
            <w:tcW w:w="1117" w:type="dxa"/>
            <w:noWrap w:val="0"/>
            <w:vAlign w:val="top"/>
          </w:tcPr>
          <w:p w14:paraId="060C8055">
            <w:pPr>
              <w:jc w:val="center"/>
              <w:rPr>
                <w:rFonts w:hint="eastAsia" w:ascii="Arial"/>
              </w:rPr>
            </w:pPr>
            <w:r>
              <w:rPr>
                <w:rFonts w:hint="eastAsia" w:ascii="Arial"/>
              </w:rPr>
              <w:t>套</w:t>
            </w:r>
          </w:p>
        </w:tc>
        <w:tc>
          <w:tcPr>
            <w:tcW w:w="3336" w:type="dxa"/>
            <w:tcBorders>
              <w:left w:val="single" w:color="000000" w:sz="4" w:space="0"/>
            </w:tcBorders>
            <w:noWrap w:val="0"/>
            <w:vAlign w:val="top"/>
          </w:tcPr>
          <w:p w14:paraId="23171368">
            <w:pPr>
              <w:rPr>
                <w:rFonts w:ascii="Arial"/>
              </w:rPr>
            </w:pPr>
          </w:p>
        </w:tc>
        <w:tc>
          <w:tcPr>
            <w:tcW w:w="1271" w:type="dxa"/>
            <w:noWrap w:val="0"/>
            <w:vAlign w:val="top"/>
          </w:tcPr>
          <w:p w14:paraId="5E9C0C2B">
            <w:pPr>
              <w:rPr>
                <w:rFonts w:ascii="Arial"/>
              </w:rPr>
            </w:pPr>
          </w:p>
        </w:tc>
      </w:tr>
      <w:tr w14:paraId="453DEB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0" w:type="dxa"/>
            <w:noWrap w:val="0"/>
            <w:vAlign w:val="center"/>
          </w:tcPr>
          <w:p w14:paraId="7985364D">
            <w:pPr>
              <w:pStyle w:val="124"/>
              <w:spacing w:before="60" w:after="6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12</w:t>
            </w:r>
          </w:p>
        </w:tc>
        <w:tc>
          <w:tcPr>
            <w:tcW w:w="1578" w:type="dxa"/>
            <w:noWrap w:val="0"/>
            <w:vAlign w:val="center"/>
          </w:tcPr>
          <w:p w14:paraId="07B086E0">
            <w:pPr>
              <w:widowControl/>
              <w:spacing w:line="0" w:lineRule="atLeast"/>
              <w:textAlignment w:val="center"/>
              <w:rPr>
                <w:rFonts w:hint="eastAsia" w:ascii="宋体" w:hAnsi="宋体" w:eastAsia="宋体" w:cs="宋体"/>
                <w:sz w:val="21"/>
                <w:szCs w:val="21"/>
                <w:highlight w:val="none"/>
              </w:rPr>
            </w:pPr>
            <w:r>
              <w:rPr>
                <w:rFonts w:hint="eastAsia" w:ascii="宋体" w:hAnsi="宋体" w:eastAsia="宋体" w:cs="宋体"/>
                <w:color w:val="000000"/>
                <w:kern w:val="0"/>
                <w:sz w:val="21"/>
                <w:szCs w:val="21"/>
                <w:lang w:bidi="ar"/>
              </w:rPr>
              <w:t>轨道系统</w:t>
            </w:r>
          </w:p>
        </w:tc>
        <w:tc>
          <w:tcPr>
            <w:tcW w:w="4171" w:type="dxa"/>
            <w:noWrap w:val="0"/>
            <w:vAlign w:val="top"/>
          </w:tcPr>
          <w:p w14:paraId="4DA96B41">
            <w:pPr>
              <w:jc w:val="center"/>
              <w:rPr>
                <w:rFonts w:hint="eastAsia" w:ascii="宋体" w:hAnsi="宋体" w:eastAsia="宋体" w:cs="宋体"/>
                <w:sz w:val="21"/>
                <w:szCs w:val="21"/>
              </w:rPr>
            </w:pPr>
          </w:p>
        </w:tc>
        <w:tc>
          <w:tcPr>
            <w:tcW w:w="1639" w:type="dxa"/>
            <w:noWrap w:val="0"/>
            <w:vAlign w:val="center"/>
          </w:tcPr>
          <w:p w14:paraId="1A887F21">
            <w:pPr>
              <w:widowControl/>
              <w:spacing w:line="0" w:lineRule="atLeast"/>
              <w:jc w:val="center"/>
              <w:textAlignment w:val="center"/>
              <w:rPr>
                <w:rFonts w:hint="default" w:ascii="Arial" w:eastAsia="宋体"/>
                <w:sz w:val="21"/>
                <w:szCs w:val="21"/>
                <w:lang w:val="en-US" w:eastAsia="zh-CN"/>
              </w:rPr>
            </w:pPr>
            <w:r>
              <w:rPr>
                <w:rFonts w:hint="eastAsia" w:ascii="宋体" w:hAnsi="宋体" w:eastAsia="宋体" w:cs="宋体"/>
                <w:color w:val="000000"/>
                <w:kern w:val="0"/>
                <w:sz w:val="21"/>
                <w:szCs w:val="21"/>
                <w:lang w:bidi="ar"/>
              </w:rPr>
              <w:t>1</w:t>
            </w:r>
          </w:p>
        </w:tc>
        <w:tc>
          <w:tcPr>
            <w:tcW w:w="1117" w:type="dxa"/>
            <w:noWrap w:val="0"/>
            <w:vAlign w:val="top"/>
          </w:tcPr>
          <w:p w14:paraId="757C8F42">
            <w:pPr>
              <w:jc w:val="center"/>
              <w:rPr>
                <w:rFonts w:hint="eastAsia" w:ascii="Arial"/>
              </w:rPr>
            </w:pPr>
            <w:r>
              <w:rPr>
                <w:rFonts w:hint="eastAsia" w:ascii="Arial"/>
              </w:rPr>
              <w:t>套</w:t>
            </w:r>
          </w:p>
        </w:tc>
        <w:tc>
          <w:tcPr>
            <w:tcW w:w="3336" w:type="dxa"/>
            <w:tcBorders>
              <w:left w:val="single" w:color="000000" w:sz="4" w:space="0"/>
            </w:tcBorders>
            <w:noWrap w:val="0"/>
            <w:vAlign w:val="top"/>
          </w:tcPr>
          <w:p w14:paraId="6D7BAEAE">
            <w:pPr>
              <w:rPr>
                <w:rFonts w:ascii="Arial"/>
              </w:rPr>
            </w:pPr>
          </w:p>
        </w:tc>
        <w:tc>
          <w:tcPr>
            <w:tcW w:w="1271" w:type="dxa"/>
            <w:noWrap w:val="0"/>
            <w:vAlign w:val="top"/>
          </w:tcPr>
          <w:p w14:paraId="6A549365">
            <w:pPr>
              <w:rPr>
                <w:rFonts w:ascii="Arial"/>
              </w:rPr>
            </w:pPr>
          </w:p>
        </w:tc>
      </w:tr>
      <w:tr w14:paraId="0E1EAF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0" w:type="dxa"/>
            <w:noWrap w:val="0"/>
            <w:vAlign w:val="center"/>
          </w:tcPr>
          <w:p w14:paraId="2A85E06E">
            <w:pPr>
              <w:pStyle w:val="124"/>
              <w:spacing w:before="60" w:after="6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13</w:t>
            </w:r>
          </w:p>
        </w:tc>
        <w:tc>
          <w:tcPr>
            <w:tcW w:w="1578" w:type="dxa"/>
            <w:noWrap w:val="0"/>
            <w:vAlign w:val="center"/>
          </w:tcPr>
          <w:p w14:paraId="3CCBCC67">
            <w:pPr>
              <w:widowControl/>
              <w:spacing w:line="0" w:lineRule="atLeast"/>
              <w:textAlignment w:val="center"/>
              <w:rPr>
                <w:rFonts w:hint="eastAsia" w:ascii="宋体" w:hAnsi="宋体" w:eastAsia="宋体" w:cs="宋体"/>
                <w:sz w:val="21"/>
                <w:szCs w:val="21"/>
                <w:highlight w:val="none"/>
              </w:rPr>
            </w:pPr>
            <w:r>
              <w:rPr>
                <w:rFonts w:hint="eastAsia" w:ascii="宋体" w:hAnsi="宋体" w:eastAsia="宋体" w:cs="宋体"/>
                <w:color w:val="000000"/>
                <w:kern w:val="0"/>
                <w:sz w:val="21"/>
                <w:szCs w:val="21"/>
                <w:lang w:bidi="ar"/>
              </w:rPr>
              <w:t>扒渣平台</w:t>
            </w:r>
          </w:p>
        </w:tc>
        <w:tc>
          <w:tcPr>
            <w:tcW w:w="4171" w:type="dxa"/>
            <w:noWrap w:val="0"/>
            <w:vAlign w:val="top"/>
          </w:tcPr>
          <w:p w14:paraId="3B26F9BA">
            <w:pPr>
              <w:jc w:val="center"/>
              <w:rPr>
                <w:rFonts w:hint="eastAsia" w:ascii="宋体" w:hAnsi="宋体" w:eastAsia="宋体" w:cs="宋体"/>
                <w:sz w:val="21"/>
                <w:szCs w:val="21"/>
              </w:rPr>
            </w:pPr>
          </w:p>
        </w:tc>
        <w:tc>
          <w:tcPr>
            <w:tcW w:w="1639" w:type="dxa"/>
            <w:noWrap w:val="0"/>
            <w:vAlign w:val="center"/>
          </w:tcPr>
          <w:p w14:paraId="1E2014FD">
            <w:pPr>
              <w:widowControl/>
              <w:spacing w:line="0" w:lineRule="atLeast"/>
              <w:jc w:val="center"/>
              <w:textAlignment w:val="center"/>
              <w:rPr>
                <w:rFonts w:hint="eastAsia" w:ascii="Arial" w:eastAsia="宋体"/>
                <w:sz w:val="21"/>
                <w:szCs w:val="21"/>
                <w:lang w:val="en-US" w:eastAsia="zh-CN"/>
              </w:rPr>
            </w:pPr>
            <w:r>
              <w:rPr>
                <w:rFonts w:hint="eastAsia" w:ascii="宋体" w:hAnsi="宋体" w:eastAsia="宋体" w:cs="宋体"/>
                <w:color w:val="000000"/>
                <w:kern w:val="0"/>
                <w:sz w:val="21"/>
                <w:szCs w:val="21"/>
                <w:lang w:bidi="ar"/>
              </w:rPr>
              <w:t>2</w:t>
            </w:r>
          </w:p>
        </w:tc>
        <w:tc>
          <w:tcPr>
            <w:tcW w:w="1117" w:type="dxa"/>
            <w:noWrap w:val="0"/>
            <w:vAlign w:val="top"/>
          </w:tcPr>
          <w:p w14:paraId="21073978">
            <w:pPr>
              <w:jc w:val="center"/>
              <w:rPr>
                <w:rFonts w:hint="eastAsia" w:ascii="Arial"/>
              </w:rPr>
            </w:pPr>
            <w:r>
              <w:rPr>
                <w:rFonts w:hint="eastAsia" w:ascii="Arial"/>
              </w:rPr>
              <w:t>套</w:t>
            </w:r>
          </w:p>
        </w:tc>
        <w:tc>
          <w:tcPr>
            <w:tcW w:w="3336" w:type="dxa"/>
            <w:tcBorders>
              <w:left w:val="single" w:color="000000" w:sz="4" w:space="0"/>
            </w:tcBorders>
            <w:noWrap w:val="0"/>
            <w:vAlign w:val="top"/>
          </w:tcPr>
          <w:p w14:paraId="6CDC3207">
            <w:pPr>
              <w:rPr>
                <w:rFonts w:ascii="Arial"/>
              </w:rPr>
            </w:pPr>
          </w:p>
        </w:tc>
        <w:tc>
          <w:tcPr>
            <w:tcW w:w="1271" w:type="dxa"/>
            <w:noWrap w:val="0"/>
            <w:vAlign w:val="top"/>
          </w:tcPr>
          <w:p w14:paraId="304FF166">
            <w:pPr>
              <w:rPr>
                <w:rFonts w:ascii="Arial"/>
              </w:rPr>
            </w:pPr>
          </w:p>
        </w:tc>
      </w:tr>
      <w:tr w14:paraId="3D8FC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0" w:type="dxa"/>
            <w:noWrap w:val="0"/>
            <w:vAlign w:val="center"/>
          </w:tcPr>
          <w:p w14:paraId="719E3AF2">
            <w:pPr>
              <w:pStyle w:val="124"/>
              <w:spacing w:before="60" w:after="6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14</w:t>
            </w:r>
          </w:p>
        </w:tc>
        <w:tc>
          <w:tcPr>
            <w:tcW w:w="1578" w:type="dxa"/>
            <w:noWrap w:val="0"/>
            <w:vAlign w:val="center"/>
          </w:tcPr>
          <w:p w14:paraId="2F91200D">
            <w:pPr>
              <w:widowControl/>
              <w:spacing w:line="0" w:lineRule="atLeast"/>
              <w:textAlignment w:val="center"/>
              <w:rPr>
                <w:rFonts w:hint="eastAsia" w:ascii="宋体" w:hAnsi="宋体" w:eastAsia="宋体" w:cs="宋体"/>
                <w:sz w:val="21"/>
                <w:szCs w:val="21"/>
                <w:highlight w:val="none"/>
              </w:rPr>
            </w:pPr>
            <w:r>
              <w:rPr>
                <w:rFonts w:hint="eastAsia" w:ascii="宋体" w:hAnsi="宋体" w:eastAsia="宋体" w:cs="宋体"/>
                <w:color w:val="000000"/>
                <w:kern w:val="0"/>
                <w:sz w:val="21"/>
                <w:szCs w:val="21"/>
                <w:lang w:bidi="ar"/>
              </w:rPr>
              <w:t>安全防护</w:t>
            </w:r>
          </w:p>
        </w:tc>
        <w:tc>
          <w:tcPr>
            <w:tcW w:w="4171" w:type="dxa"/>
            <w:noWrap w:val="0"/>
            <w:vAlign w:val="top"/>
          </w:tcPr>
          <w:p w14:paraId="2DB9FD41">
            <w:pPr>
              <w:jc w:val="center"/>
              <w:rPr>
                <w:rFonts w:hint="eastAsia" w:ascii="宋体" w:hAnsi="宋体" w:eastAsia="宋体" w:cs="宋体"/>
                <w:sz w:val="21"/>
                <w:szCs w:val="21"/>
              </w:rPr>
            </w:pPr>
          </w:p>
        </w:tc>
        <w:tc>
          <w:tcPr>
            <w:tcW w:w="1639" w:type="dxa"/>
            <w:noWrap w:val="0"/>
            <w:vAlign w:val="center"/>
          </w:tcPr>
          <w:p w14:paraId="3DC76165">
            <w:pPr>
              <w:widowControl/>
              <w:spacing w:line="0" w:lineRule="atLeast"/>
              <w:jc w:val="center"/>
              <w:textAlignment w:val="center"/>
              <w:rPr>
                <w:rFonts w:hint="eastAsia" w:ascii="Arial" w:eastAsia="宋体"/>
                <w:sz w:val="21"/>
                <w:szCs w:val="21"/>
                <w:lang w:val="en-US" w:eastAsia="zh-CN"/>
              </w:rPr>
            </w:pPr>
            <w:r>
              <w:rPr>
                <w:rFonts w:hint="eastAsia" w:ascii="宋体" w:hAnsi="宋体" w:eastAsia="宋体" w:cs="宋体"/>
                <w:color w:val="000000"/>
                <w:kern w:val="0"/>
                <w:sz w:val="21"/>
                <w:szCs w:val="21"/>
                <w:lang w:bidi="ar"/>
              </w:rPr>
              <w:t>1</w:t>
            </w:r>
          </w:p>
        </w:tc>
        <w:tc>
          <w:tcPr>
            <w:tcW w:w="1117" w:type="dxa"/>
            <w:noWrap w:val="0"/>
            <w:vAlign w:val="top"/>
          </w:tcPr>
          <w:p w14:paraId="33FBBCD6">
            <w:pPr>
              <w:jc w:val="center"/>
              <w:rPr>
                <w:rFonts w:hint="eastAsia" w:ascii="Arial"/>
              </w:rPr>
            </w:pPr>
            <w:r>
              <w:rPr>
                <w:rFonts w:hint="eastAsia" w:ascii="Arial"/>
              </w:rPr>
              <w:t>套</w:t>
            </w:r>
          </w:p>
        </w:tc>
        <w:tc>
          <w:tcPr>
            <w:tcW w:w="3336" w:type="dxa"/>
            <w:tcBorders>
              <w:left w:val="single" w:color="000000" w:sz="4" w:space="0"/>
            </w:tcBorders>
            <w:noWrap w:val="0"/>
            <w:vAlign w:val="top"/>
          </w:tcPr>
          <w:p w14:paraId="06C1ED66">
            <w:pPr>
              <w:rPr>
                <w:rFonts w:ascii="Arial"/>
              </w:rPr>
            </w:pPr>
          </w:p>
        </w:tc>
        <w:tc>
          <w:tcPr>
            <w:tcW w:w="1271" w:type="dxa"/>
            <w:noWrap w:val="0"/>
            <w:vAlign w:val="top"/>
          </w:tcPr>
          <w:p w14:paraId="090F8139">
            <w:pPr>
              <w:rPr>
                <w:rFonts w:ascii="Arial"/>
              </w:rPr>
            </w:pPr>
          </w:p>
        </w:tc>
      </w:tr>
      <w:tr w14:paraId="054BA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0" w:type="dxa"/>
            <w:noWrap w:val="0"/>
            <w:vAlign w:val="center"/>
          </w:tcPr>
          <w:p w14:paraId="4F11DB1D">
            <w:pPr>
              <w:pStyle w:val="124"/>
              <w:spacing w:before="60" w:after="6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15</w:t>
            </w:r>
          </w:p>
        </w:tc>
        <w:tc>
          <w:tcPr>
            <w:tcW w:w="1578" w:type="dxa"/>
            <w:noWrap w:val="0"/>
            <w:vAlign w:val="center"/>
          </w:tcPr>
          <w:p w14:paraId="2E102456">
            <w:pPr>
              <w:widowControl/>
              <w:spacing w:line="0" w:lineRule="atLeast"/>
              <w:textAlignment w:val="center"/>
              <w:rPr>
                <w:rFonts w:hint="eastAsia" w:ascii="宋体" w:hAnsi="宋体" w:eastAsia="宋体" w:cs="宋体"/>
                <w:sz w:val="21"/>
                <w:szCs w:val="21"/>
                <w:highlight w:val="none"/>
              </w:rPr>
            </w:pPr>
            <w:r>
              <w:rPr>
                <w:rFonts w:hint="eastAsia" w:ascii="宋体" w:hAnsi="宋体" w:eastAsia="宋体" w:cs="宋体"/>
                <w:color w:val="000000"/>
                <w:kern w:val="0"/>
                <w:sz w:val="21"/>
                <w:szCs w:val="21"/>
                <w:lang w:bidi="ar"/>
              </w:rPr>
              <w:t>相关设备的移动</w:t>
            </w:r>
          </w:p>
        </w:tc>
        <w:tc>
          <w:tcPr>
            <w:tcW w:w="4171" w:type="dxa"/>
            <w:noWrap w:val="0"/>
            <w:vAlign w:val="top"/>
          </w:tcPr>
          <w:p w14:paraId="1932F5B8">
            <w:pPr>
              <w:jc w:val="center"/>
              <w:rPr>
                <w:rFonts w:hint="eastAsia" w:ascii="宋体" w:hAnsi="宋体" w:eastAsia="宋体" w:cs="宋体"/>
                <w:sz w:val="21"/>
                <w:szCs w:val="21"/>
              </w:rPr>
            </w:pPr>
          </w:p>
        </w:tc>
        <w:tc>
          <w:tcPr>
            <w:tcW w:w="1639" w:type="dxa"/>
            <w:noWrap w:val="0"/>
            <w:vAlign w:val="center"/>
          </w:tcPr>
          <w:p w14:paraId="1CE6CB85">
            <w:pPr>
              <w:widowControl/>
              <w:spacing w:line="0" w:lineRule="atLeast"/>
              <w:jc w:val="center"/>
              <w:textAlignment w:val="center"/>
              <w:rPr>
                <w:rFonts w:hint="eastAsia" w:ascii="Arial" w:eastAsia="宋体"/>
                <w:sz w:val="21"/>
                <w:szCs w:val="21"/>
                <w:lang w:val="en-US" w:eastAsia="zh-CN"/>
              </w:rPr>
            </w:pPr>
            <w:r>
              <w:rPr>
                <w:rFonts w:hint="eastAsia" w:ascii="宋体" w:hAnsi="宋体" w:eastAsia="宋体" w:cs="宋体"/>
                <w:sz w:val="21"/>
                <w:szCs w:val="21"/>
              </w:rPr>
              <w:t>按需</w:t>
            </w:r>
          </w:p>
        </w:tc>
        <w:tc>
          <w:tcPr>
            <w:tcW w:w="1117" w:type="dxa"/>
            <w:noWrap w:val="0"/>
            <w:vAlign w:val="top"/>
          </w:tcPr>
          <w:p w14:paraId="0698219C">
            <w:pPr>
              <w:jc w:val="center"/>
              <w:rPr>
                <w:rFonts w:hint="eastAsia" w:ascii="Arial"/>
              </w:rPr>
            </w:pPr>
            <w:r>
              <w:rPr>
                <w:rFonts w:hint="eastAsia" w:ascii="Arial"/>
              </w:rPr>
              <w:t>套</w:t>
            </w:r>
          </w:p>
        </w:tc>
        <w:tc>
          <w:tcPr>
            <w:tcW w:w="3336" w:type="dxa"/>
            <w:tcBorders>
              <w:left w:val="single" w:color="000000" w:sz="4" w:space="0"/>
            </w:tcBorders>
            <w:noWrap w:val="0"/>
            <w:vAlign w:val="top"/>
          </w:tcPr>
          <w:p w14:paraId="0BA76CF8">
            <w:pPr>
              <w:rPr>
                <w:rFonts w:ascii="Arial"/>
              </w:rPr>
            </w:pPr>
          </w:p>
        </w:tc>
        <w:tc>
          <w:tcPr>
            <w:tcW w:w="1271" w:type="dxa"/>
            <w:noWrap w:val="0"/>
            <w:vAlign w:val="top"/>
          </w:tcPr>
          <w:p w14:paraId="5D82348F">
            <w:pPr>
              <w:rPr>
                <w:rFonts w:ascii="Arial"/>
              </w:rPr>
            </w:pPr>
          </w:p>
        </w:tc>
      </w:tr>
      <w:tr w14:paraId="07394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0" w:type="dxa"/>
            <w:noWrap w:val="0"/>
            <w:vAlign w:val="center"/>
          </w:tcPr>
          <w:p w14:paraId="3A48E3E1">
            <w:pPr>
              <w:pStyle w:val="124"/>
              <w:spacing w:before="60" w:after="6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16</w:t>
            </w:r>
          </w:p>
        </w:tc>
        <w:tc>
          <w:tcPr>
            <w:tcW w:w="1578" w:type="dxa"/>
            <w:noWrap w:val="0"/>
            <w:vAlign w:val="center"/>
          </w:tcPr>
          <w:p w14:paraId="6B2A489C">
            <w:pPr>
              <w:widowControl/>
              <w:spacing w:line="0" w:lineRule="atLeast"/>
              <w:textAlignment w:val="center"/>
              <w:rPr>
                <w:rFonts w:hint="eastAsia" w:ascii="宋体" w:hAnsi="宋体" w:eastAsia="宋体" w:cs="宋体"/>
                <w:sz w:val="21"/>
                <w:szCs w:val="21"/>
                <w:highlight w:val="none"/>
              </w:rPr>
            </w:pPr>
            <w:r>
              <w:rPr>
                <w:rFonts w:hint="eastAsia" w:ascii="宋体" w:hAnsi="宋体" w:eastAsia="宋体" w:cs="宋体"/>
                <w:color w:val="000000"/>
                <w:kern w:val="0"/>
                <w:sz w:val="21"/>
                <w:szCs w:val="21"/>
                <w:lang w:bidi="ar"/>
              </w:rPr>
              <w:t>电控系统</w:t>
            </w:r>
          </w:p>
        </w:tc>
        <w:tc>
          <w:tcPr>
            <w:tcW w:w="4171" w:type="dxa"/>
            <w:noWrap w:val="0"/>
            <w:vAlign w:val="top"/>
          </w:tcPr>
          <w:p w14:paraId="6A79AA3C">
            <w:pPr>
              <w:jc w:val="center"/>
              <w:rPr>
                <w:rFonts w:hint="eastAsia" w:ascii="宋体" w:hAnsi="宋体" w:eastAsia="宋体" w:cs="宋体"/>
                <w:sz w:val="21"/>
                <w:szCs w:val="21"/>
              </w:rPr>
            </w:pPr>
          </w:p>
        </w:tc>
        <w:tc>
          <w:tcPr>
            <w:tcW w:w="1639" w:type="dxa"/>
            <w:noWrap w:val="0"/>
            <w:vAlign w:val="center"/>
          </w:tcPr>
          <w:p w14:paraId="40FB675C">
            <w:pPr>
              <w:spacing w:line="0" w:lineRule="atLeast"/>
              <w:jc w:val="center"/>
              <w:rPr>
                <w:rFonts w:hint="eastAsia" w:ascii="Arial" w:eastAsia="宋体"/>
                <w:sz w:val="21"/>
                <w:szCs w:val="21"/>
                <w:lang w:val="en-US" w:eastAsia="zh-CN"/>
              </w:rPr>
            </w:pPr>
            <w:r>
              <w:rPr>
                <w:rFonts w:hint="eastAsia" w:ascii="宋体" w:hAnsi="宋体" w:eastAsia="宋体" w:cs="宋体"/>
                <w:kern w:val="1"/>
                <w:sz w:val="21"/>
                <w:szCs w:val="21"/>
              </w:rPr>
              <w:t>1</w:t>
            </w:r>
          </w:p>
        </w:tc>
        <w:tc>
          <w:tcPr>
            <w:tcW w:w="1117" w:type="dxa"/>
            <w:noWrap w:val="0"/>
            <w:vAlign w:val="top"/>
          </w:tcPr>
          <w:p w14:paraId="230CC69F">
            <w:pPr>
              <w:jc w:val="center"/>
              <w:rPr>
                <w:rFonts w:hint="eastAsia" w:ascii="Arial"/>
              </w:rPr>
            </w:pPr>
            <w:r>
              <w:rPr>
                <w:rFonts w:hint="eastAsia" w:ascii="Arial"/>
              </w:rPr>
              <w:t>套</w:t>
            </w:r>
          </w:p>
        </w:tc>
        <w:tc>
          <w:tcPr>
            <w:tcW w:w="3336" w:type="dxa"/>
            <w:tcBorders>
              <w:left w:val="single" w:color="000000" w:sz="4" w:space="0"/>
            </w:tcBorders>
            <w:noWrap w:val="0"/>
            <w:vAlign w:val="top"/>
          </w:tcPr>
          <w:p w14:paraId="43F3E2F9">
            <w:pPr>
              <w:rPr>
                <w:rFonts w:ascii="Arial"/>
              </w:rPr>
            </w:pPr>
          </w:p>
        </w:tc>
        <w:tc>
          <w:tcPr>
            <w:tcW w:w="1271" w:type="dxa"/>
            <w:noWrap w:val="0"/>
            <w:vAlign w:val="top"/>
          </w:tcPr>
          <w:p w14:paraId="37BD89C4">
            <w:pPr>
              <w:rPr>
                <w:rFonts w:ascii="Arial"/>
              </w:rPr>
            </w:pPr>
          </w:p>
        </w:tc>
      </w:tr>
      <w:tr w14:paraId="0B7A98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0" w:type="dxa"/>
            <w:noWrap w:val="0"/>
            <w:vAlign w:val="center"/>
          </w:tcPr>
          <w:p w14:paraId="4C56D41A">
            <w:pPr>
              <w:pStyle w:val="124"/>
              <w:spacing w:before="60" w:after="6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17</w:t>
            </w:r>
          </w:p>
        </w:tc>
        <w:tc>
          <w:tcPr>
            <w:tcW w:w="1578" w:type="dxa"/>
            <w:noWrap w:val="0"/>
            <w:vAlign w:val="center"/>
          </w:tcPr>
          <w:p w14:paraId="2FA1EBAB">
            <w:pPr>
              <w:widowControl/>
              <w:spacing w:line="0" w:lineRule="atLeast"/>
              <w:textAlignment w:val="center"/>
              <w:rPr>
                <w:rFonts w:hint="eastAsia" w:ascii="宋体" w:hAnsi="宋体" w:eastAsia="宋体" w:cs="宋体"/>
                <w:sz w:val="21"/>
                <w:szCs w:val="21"/>
                <w:highlight w:val="none"/>
              </w:rPr>
            </w:pPr>
            <w:r>
              <w:rPr>
                <w:rFonts w:hint="eastAsia" w:ascii="宋体" w:hAnsi="宋体" w:eastAsia="宋体" w:cs="宋体"/>
                <w:color w:val="000000"/>
                <w:kern w:val="0"/>
                <w:sz w:val="21"/>
                <w:szCs w:val="21"/>
                <w:lang w:bidi="ar"/>
              </w:rPr>
              <w:t>除尘改造</w:t>
            </w:r>
          </w:p>
        </w:tc>
        <w:tc>
          <w:tcPr>
            <w:tcW w:w="4171" w:type="dxa"/>
            <w:noWrap w:val="0"/>
            <w:vAlign w:val="top"/>
          </w:tcPr>
          <w:p w14:paraId="254B6220">
            <w:pPr>
              <w:jc w:val="center"/>
              <w:rPr>
                <w:rFonts w:hint="eastAsia" w:ascii="宋体" w:hAnsi="宋体" w:eastAsia="宋体" w:cs="宋体"/>
                <w:sz w:val="21"/>
                <w:szCs w:val="21"/>
              </w:rPr>
            </w:pPr>
          </w:p>
        </w:tc>
        <w:tc>
          <w:tcPr>
            <w:tcW w:w="1639" w:type="dxa"/>
            <w:noWrap w:val="0"/>
            <w:vAlign w:val="center"/>
          </w:tcPr>
          <w:p w14:paraId="43E6CF42">
            <w:pPr>
              <w:spacing w:line="0" w:lineRule="atLeast"/>
              <w:jc w:val="center"/>
              <w:rPr>
                <w:rFonts w:hint="eastAsia" w:ascii="Arial" w:eastAsia="宋体"/>
                <w:sz w:val="21"/>
                <w:szCs w:val="21"/>
                <w:lang w:val="en-US" w:eastAsia="zh-CN"/>
              </w:rPr>
            </w:pPr>
            <w:r>
              <w:rPr>
                <w:rFonts w:hint="eastAsia" w:ascii="宋体" w:hAnsi="宋体" w:eastAsia="宋体" w:cs="宋体"/>
                <w:kern w:val="1"/>
                <w:sz w:val="21"/>
                <w:szCs w:val="21"/>
              </w:rPr>
              <w:t>1</w:t>
            </w:r>
          </w:p>
        </w:tc>
        <w:tc>
          <w:tcPr>
            <w:tcW w:w="1117" w:type="dxa"/>
            <w:noWrap w:val="0"/>
            <w:vAlign w:val="top"/>
          </w:tcPr>
          <w:p w14:paraId="40D386BD">
            <w:pPr>
              <w:jc w:val="center"/>
              <w:rPr>
                <w:rFonts w:hint="eastAsia" w:ascii="Arial"/>
              </w:rPr>
            </w:pPr>
            <w:r>
              <w:rPr>
                <w:rFonts w:hint="eastAsia" w:ascii="Arial"/>
              </w:rPr>
              <w:t>套</w:t>
            </w:r>
          </w:p>
        </w:tc>
        <w:tc>
          <w:tcPr>
            <w:tcW w:w="3336" w:type="dxa"/>
            <w:tcBorders>
              <w:left w:val="single" w:color="000000" w:sz="4" w:space="0"/>
            </w:tcBorders>
            <w:noWrap w:val="0"/>
            <w:vAlign w:val="top"/>
          </w:tcPr>
          <w:p w14:paraId="272A47CF">
            <w:pPr>
              <w:rPr>
                <w:rFonts w:ascii="Arial"/>
              </w:rPr>
            </w:pPr>
          </w:p>
        </w:tc>
        <w:tc>
          <w:tcPr>
            <w:tcW w:w="1271" w:type="dxa"/>
            <w:noWrap w:val="0"/>
            <w:vAlign w:val="top"/>
          </w:tcPr>
          <w:p w14:paraId="4E6D9548">
            <w:pPr>
              <w:rPr>
                <w:rFonts w:ascii="Arial"/>
              </w:rPr>
            </w:pPr>
          </w:p>
        </w:tc>
      </w:tr>
      <w:tr w14:paraId="2D4EF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noWrap w:val="0"/>
            <w:vAlign w:val="center"/>
          </w:tcPr>
          <w:p w14:paraId="2EE34F8F">
            <w:pPr>
              <w:adjustRightInd w:val="0"/>
              <w:snapToGrid w:val="0"/>
              <w:spacing w:before="0" w:line="240" w:lineRule="auto"/>
              <w:ind w:left="0"/>
              <w:jc w:val="center"/>
              <w:rPr>
                <w:rFonts w:ascii="宋体" w:hAnsi="宋体" w:eastAsia="宋体" w:cs="宋体"/>
                <w:szCs w:val="21"/>
              </w:rPr>
            </w:pPr>
          </w:p>
        </w:tc>
        <w:tc>
          <w:tcPr>
            <w:tcW w:w="1578" w:type="dxa"/>
            <w:noWrap w:val="0"/>
            <w:vAlign w:val="top"/>
          </w:tcPr>
          <w:p w14:paraId="1D1EC233">
            <w:pPr>
              <w:rPr>
                <w:rFonts w:ascii="Arial"/>
              </w:rPr>
            </w:pPr>
            <w:r>
              <w:rPr>
                <w:rFonts w:hint="eastAsia" w:ascii="宋体" w:hAnsi="宋体" w:eastAsia="宋体" w:cs="Times New Roman"/>
                <w:sz w:val="18"/>
                <w:szCs w:val="18"/>
              </w:rPr>
              <w:t>以上投标设备不足之处请往下添加序号自行补充</w:t>
            </w:r>
          </w:p>
        </w:tc>
        <w:tc>
          <w:tcPr>
            <w:tcW w:w="4171" w:type="dxa"/>
            <w:noWrap w:val="0"/>
            <w:vAlign w:val="top"/>
          </w:tcPr>
          <w:p w14:paraId="7D005640">
            <w:pPr>
              <w:rPr>
                <w:rFonts w:ascii="Arial"/>
              </w:rPr>
            </w:pPr>
          </w:p>
        </w:tc>
        <w:tc>
          <w:tcPr>
            <w:tcW w:w="1639" w:type="dxa"/>
            <w:noWrap w:val="0"/>
            <w:vAlign w:val="top"/>
          </w:tcPr>
          <w:p w14:paraId="1410958A">
            <w:pPr>
              <w:rPr>
                <w:rFonts w:ascii="Arial"/>
              </w:rPr>
            </w:pPr>
          </w:p>
        </w:tc>
        <w:tc>
          <w:tcPr>
            <w:tcW w:w="1117" w:type="dxa"/>
            <w:noWrap w:val="0"/>
            <w:vAlign w:val="top"/>
          </w:tcPr>
          <w:p w14:paraId="56E968AB">
            <w:pPr>
              <w:rPr>
                <w:rFonts w:ascii="Arial"/>
              </w:rPr>
            </w:pPr>
          </w:p>
        </w:tc>
        <w:tc>
          <w:tcPr>
            <w:tcW w:w="3336" w:type="dxa"/>
            <w:tcBorders>
              <w:left w:val="single" w:color="000000" w:sz="4" w:space="0"/>
            </w:tcBorders>
            <w:noWrap w:val="0"/>
            <w:vAlign w:val="top"/>
          </w:tcPr>
          <w:p w14:paraId="555014E8">
            <w:pPr>
              <w:rPr>
                <w:rFonts w:ascii="Arial"/>
              </w:rPr>
            </w:pPr>
          </w:p>
        </w:tc>
        <w:tc>
          <w:tcPr>
            <w:tcW w:w="1271" w:type="dxa"/>
            <w:noWrap w:val="0"/>
            <w:vAlign w:val="top"/>
          </w:tcPr>
          <w:p w14:paraId="0354559F">
            <w:pPr>
              <w:rPr>
                <w:rFonts w:ascii="Arial"/>
              </w:rPr>
            </w:pPr>
          </w:p>
        </w:tc>
      </w:tr>
    </w:tbl>
    <w:p w14:paraId="47731539">
      <w:pPr>
        <w:spacing w:before="78" w:line="219" w:lineRule="auto"/>
        <w:ind w:left="431"/>
        <w:rPr>
          <w:rFonts w:ascii="宋体" w:hAnsi="宋体" w:eastAsia="宋体" w:cs="宋体"/>
          <w:spacing w:val="-8"/>
          <w:szCs w:val="21"/>
        </w:rPr>
      </w:pPr>
    </w:p>
    <w:p w14:paraId="7425C2FB">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30F86A71">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1171BB3A">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59A9ECD8">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3595804C">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36DBC587">
      <w:pPr>
        <w:spacing w:before="78" w:line="219" w:lineRule="auto"/>
        <w:ind w:left="431"/>
        <w:rPr>
          <w:rFonts w:hint="eastAsia" w:ascii="宋体" w:hAnsi="宋体" w:eastAsia="宋体" w:cs="宋体"/>
          <w:b w:val="0"/>
          <w:bCs w:val="0"/>
          <w:spacing w:val="-6"/>
          <w:szCs w:val="21"/>
          <w:lang w:val="en-US" w:eastAsia="zh-CN"/>
        </w:rPr>
      </w:pPr>
    </w:p>
    <w:p w14:paraId="66479C0D">
      <w:pPr>
        <w:spacing w:line="105" w:lineRule="exact"/>
      </w:pPr>
    </w:p>
    <w:p w14:paraId="07DEC732">
      <w:pPr>
        <w:sectPr>
          <w:footerReference r:id="rId32" w:type="default"/>
          <w:pgSz w:w="16841" w:h="11907" w:orient="landscape"/>
          <w:pgMar w:top="400" w:right="1387" w:bottom="1168" w:left="1473" w:header="0" w:footer="990" w:gutter="0"/>
          <w:cols w:equalWidth="0" w:num="1">
            <w:col w:w="13980"/>
          </w:cols>
        </w:sectPr>
      </w:pPr>
    </w:p>
    <w:p w14:paraId="0AB317E6">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702F6CE9">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02ED31DE">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262D2A52">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0D65DC1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14:paraId="4181058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济南成型厂熔炼工序新增铁水自动转运设备技改项目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71BA8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1240D031">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5928DDC9">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655E0FB3">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28036424">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4CF1AC9D">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122C886B">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7350F80">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3286DA93">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43935120">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70B2C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34FA611">
            <w:pPr>
              <w:ind w:left="420" w:hanging="420"/>
              <w:rPr>
                <w:rFonts w:ascii="宋体" w:hAnsi="Times New Roman" w:eastAsia="宋体" w:cs="Times New Roman"/>
                <w:b/>
                <w:szCs w:val="20"/>
              </w:rPr>
            </w:pPr>
          </w:p>
        </w:tc>
        <w:tc>
          <w:tcPr>
            <w:tcW w:w="2082" w:type="dxa"/>
          </w:tcPr>
          <w:p w14:paraId="684176EE">
            <w:pPr>
              <w:ind w:left="420" w:hanging="420"/>
              <w:rPr>
                <w:rFonts w:ascii="宋体" w:hAnsi="Times New Roman" w:eastAsia="宋体" w:cs="Times New Roman"/>
                <w:b/>
                <w:szCs w:val="20"/>
              </w:rPr>
            </w:pPr>
          </w:p>
        </w:tc>
        <w:tc>
          <w:tcPr>
            <w:tcW w:w="1355" w:type="dxa"/>
          </w:tcPr>
          <w:p w14:paraId="78CEC8CE">
            <w:pPr>
              <w:ind w:left="420" w:hanging="420"/>
              <w:rPr>
                <w:rFonts w:ascii="宋体" w:hAnsi="Times New Roman" w:eastAsia="宋体" w:cs="Times New Roman"/>
                <w:b/>
                <w:szCs w:val="20"/>
              </w:rPr>
            </w:pPr>
          </w:p>
        </w:tc>
        <w:tc>
          <w:tcPr>
            <w:tcW w:w="826" w:type="dxa"/>
          </w:tcPr>
          <w:p w14:paraId="5E755F53">
            <w:pPr>
              <w:ind w:left="420" w:hanging="420"/>
              <w:rPr>
                <w:rFonts w:ascii="宋体" w:hAnsi="Times New Roman" w:eastAsia="宋体" w:cs="Times New Roman"/>
                <w:b/>
                <w:szCs w:val="20"/>
              </w:rPr>
            </w:pPr>
          </w:p>
        </w:tc>
        <w:tc>
          <w:tcPr>
            <w:tcW w:w="1320" w:type="dxa"/>
          </w:tcPr>
          <w:p w14:paraId="6EF2EC93">
            <w:pPr>
              <w:ind w:left="420" w:hanging="420"/>
              <w:rPr>
                <w:rFonts w:ascii="宋体" w:hAnsi="Times New Roman" w:eastAsia="宋体" w:cs="Times New Roman"/>
                <w:b/>
                <w:szCs w:val="20"/>
              </w:rPr>
            </w:pPr>
          </w:p>
        </w:tc>
        <w:tc>
          <w:tcPr>
            <w:tcW w:w="1023" w:type="dxa"/>
          </w:tcPr>
          <w:p w14:paraId="444B1D15">
            <w:pPr>
              <w:ind w:left="420" w:hanging="420"/>
              <w:rPr>
                <w:rFonts w:ascii="宋体" w:hAnsi="Times New Roman" w:eastAsia="宋体" w:cs="Times New Roman"/>
                <w:b/>
                <w:szCs w:val="20"/>
              </w:rPr>
            </w:pPr>
          </w:p>
        </w:tc>
        <w:tc>
          <w:tcPr>
            <w:tcW w:w="1590" w:type="dxa"/>
          </w:tcPr>
          <w:p w14:paraId="6CFA9EE0">
            <w:pPr>
              <w:ind w:left="420" w:hanging="420"/>
              <w:rPr>
                <w:rFonts w:ascii="宋体" w:hAnsi="Times New Roman" w:eastAsia="宋体" w:cs="Times New Roman"/>
                <w:b/>
                <w:szCs w:val="20"/>
              </w:rPr>
            </w:pPr>
          </w:p>
        </w:tc>
      </w:tr>
      <w:tr w14:paraId="726EC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E8E83B6">
            <w:pPr>
              <w:ind w:left="420" w:hanging="420"/>
              <w:rPr>
                <w:rFonts w:ascii="宋体" w:hAnsi="Times New Roman" w:eastAsia="宋体" w:cs="Times New Roman"/>
                <w:b/>
                <w:szCs w:val="20"/>
              </w:rPr>
            </w:pPr>
          </w:p>
        </w:tc>
        <w:tc>
          <w:tcPr>
            <w:tcW w:w="2082" w:type="dxa"/>
          </w:tcPr>
          <w:p w14:paraId="5ABAAB68">
            <w:pPr>
              <w:ind w:left="420" w:hanging="420"/>
              <w:rPr>
                <w:rFonts w:ascii="宋体" w:hAnsi="Times New Roman" w:eastAsia="宋体" w:cs="Times New Roman"/>
                <w:b/>
                <w:szCs w:val="20"/>
              </w:rPr>
            </w:pPr>
          </w:p>
        </w:tc>
        <w:tc>
          <w:tcPr>
            <w:tcW w:w="1355" w:type="dxa"/>
          </w:tcPr>
          <w:p w14:paraId="386D9B1D">
            <w:pPr>
              <w:ind w:left="420" w:hanging="420"/>
              <w:rPr>
                <w:rFonts w:ascii="宋体" w:hAnsi="Times New Roman" w:eastAsia="宋体" w:cs="Times New Roman"/>
                <w:b/>
                <w:szCs w:val="20"/>
              </w:rPr>
            </w:pPr>
          </w:p>
        </w:tc>
        <w:tc>
          <w:tcPr>
            <w:tcW w:w="826" w:type="dxa"/>
          </w:tcPr>
          <w:p w14:paraId="781CDA3F">
            <w:pPr>
              <w:ind w:left="420" w:hanging="420"/>
              <w:rPr>
                <w:rFonts w:ascii="宋体" w:hAnsi="Times New Roman" w:eastAsia="宋体" w:cs="Times New Roman"/>
                <w:b/>
                <w:szCs w:val="20"/>
              </w:rPr>
            </w:pPr>
          </w:p>
        </w:tc>
        <w:tc>
          <w:tcPr>
            <w:tcW w:w="1320" w:type="dxa"/>
          </w:tcPr>
          <w:p w14:paraId="6CA720C8">
            <w:pPr>
              <w:ind w:left="420" w:hanging="420"/>
              <w:rPr>
                <w:rFonts w:ascii="宋体" w:hAnsi="Times New Roman" w:eastAsia="宋体" w:cs="Times New Roman"/>
                <w:b/>
                <w:szCs w:val="20"/>
              </w:rPr>
            </w:pPr>
          </w:p>
        </w:tc>
        <w:tc>
          <w:tcPr>
            <w:tcW w:w="1023" w:type="dxa"/>
          </w:tcPr>
          <w:p w14:paraId="4E7088BD">
            <w:pPr>
              <w:ind w:left="420" w:hanging="420"/>
              <w:rPr>
                <w:rFonts w:ascii="宋体" w:hAnsi="Times New Roman" w:eastAsia="宋体" w:cs="Times New Roman"/>
                <w:b/>
                <w:szCs w:val="20"/>
              </w:rPr>
            </w:pPr>
          </w:p>
        </w:tc>
        <w:tc>
          <w:tcPr>
            <w:tcW w:w="1590" w:type="dxa"/>
          </w:tcPr>
          <w:p w14:paraId="2EFCFA1E">
            <w:pPr>
              <w:ind w:left="420" w:hanging="420"/>
              <w:rPr>
                <w:rFonts w:ascii="宋体" w:hAnsi="Times New Roman" w:eastAsia="宋体" w:cs="Times New Roman"/>
                <w:b/>
                <w:szCs w:val="20"/>
              </w:rPr>
            </w:pPr>
          </w:p>
        </w:tc>
      </w:tr>
      <w:tr w14:paraId="55107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2F7F9F1">
            <w:pPr>
              <w:ind w:left="420" w:hanging="420"/>
              <w:rPr>
                <w:rFonts w:ascii="宋体" w:hAnsi="Times New Roman" w:eastAsia="宋体" w:cs="Times New Roman"/>
                <w:b/>
                <w:szCs w:val="20"/>
              </w:rPr>
            </w:pPr>
          </w:p>
        </w:tc>
        <w:tc>
          <w:tcPr>
            <w:tcW w:w="2082" w:type="dxa"/>
          </w:tcPr>
          <w:p w14:paraId="6B1BE8C4">
            <w:pPr>
              <w:ind w:left="420" w:hanging="420"/>
              <w:rPr>
                <w:rFonts w:ascii="宋体" w:hAnsi="Times New Roman" w:eastAsia="宋体" w:cs="Times New Roman"/>
                <w:b/>
                <w:szCs w:val="20"/>
              </w:rPr>
            </w:pPr>
          </w:p>
        </w:tc>
        <w:tc>
          <w:tcPr>
            <w:tcW w:w="1355" w:type="dxa"/>
          </w:tcPr>
          <w:p w14:paraId="484E47FD">
            <w:pPr>
              <w:ind w:left="420" w:hanging="420"/>
              <w:rPr>
                <w:rFonts w:ascii="宋体" w:hAnsi="Times New Roman" w:eastAsia="宋体" w:cs="Times New Roman"/>
                <w:b/>
                <w:szCs w:val="20"/>
              </w:rPr>
            </w:pPr>
          </w:p>
        </w:tc>
        <w:tc>
          <w:tcPr>
            <w:tcW w:w="826" w:type="dxa"/>
          </w:tcPr>
          <w:p w14:paraId="4F9B94CE">
            <w:pPr>
              <w:ind w:left="420" w:hanging="420"/>
              <w:rPr>
                <w:rFonts w:ascii="宋体" w:hAnsi="Times New Roman" w:eastAsia="宋体" w:cs="Times New Roman"/>
                <w:b/>
                <w:szCs w:val="20"/>
              </w:rPr>
            </w:pPr>
          </w:p>
        </w:tc>
        <w:tc>
          <w:tcPr>
            <w:tcW w:w="1320" w:type="dxa"/>
          </w:tcPr>
          <w:p w14:paraId="4F00319F">
            <w:pPr>
              <w:ind w:left="420" w:hanging="420"/>
              <w:rPr>
                <w:rFonts w:ascii="宋体" w:hAnsi="Times New Roman" w:eastAsia="宋体" w:cs="Times New Roman"/>
                <w:b/>
                <w:szCs w:val="20"/>
              </w:rPr>
            </w:pPr>
          </w:p>
        </w:tc>
        <w:tc>
          <w:tcPr>
            <w:tcW w:w="1023" w:type="dxa"/>
          </w:tcPr>
          <w:p w14:paraId="252CD4B3">
            <w:pPr>
              <w:ind w:left="420" w:hanging="420"/>
              <w:rPr>
                <w:rFonts w:ascii="宋体" w:hAnsi="Times New Roman" w:eastAsia="宋体" w:cs="Times New Roman"/>
                <w:b/>
                <w:szCs w:val="20"/>
              </w:rPr>
            </w:pPr>
          </w:p>
        </w:tc>
        <w:tc>
          <w:tcPr>
            <w:tcW w:w="1590" w:type="dxa"/>
          </w:tcPr>
          <w:p w14:paraId="425A992E">
            <w:pPr>
              <w:ind w:left="420" w:hanging="420"/>
              <w:rPr>
                <w:rFonts w:ascii="宋体" w:hAnsi="Times New Roman" w:eastAsia="宋体" w:cs="Times New Roman"/>
                <w:b/>
                <w:szCs w:val="20"/>
              </w:rPr>
            </w:pPr>
          </w:p>
        </w:tc>
      </w:tr>
      <w:tr w14:paraId="42AE8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E07FAE4">
            <w:pPr>
              <w:ind w:left="420" w:hanging="420"/>
              <w:rPr>
                <w:rFonts w:ascii="宋体" w:hAnsi="Times New Roman" w:eastAsia="宋体" w:cs="Times New Roman"/>
                <w:b/>
                <w:szCs w:val="20"/>
              </w:rPr>
            </w:pPr>
          </w:p>
        </w:tc>
        <w:tc>
          <w:tcPr>
            <w:tcW w:w="2082" w:type="dxa"/>
          </w:tcPr>
          <w:p w14:paraId="5795B06B">
            <w:pPr>
              <w:ind w:left="420" w:hanging="420"/>
              <w:rPr>
                <w:rFonts w:ascii="宋体" w:hAnsi="Times New Roman" w:eastAsia="宋体" w:cs="Times New Roman"/>
                <w:b/>
                <w:szCs w:val="20"/>
              </w:rPr>
            </w:pPr>
          </w:p>
        </w:tc>
        <w:tc>
          <w:tcPr>
            <w:tcW w:w="1355" w:type="dxa"/>
          </w:tcPr>
          <w:p w14:paraId="372FF351">
            <w:pPr>
              <w:ind w:left="420" w:hanging="420"/>
              <w:rPr>
                <w:rFonts w:ascii="宋体" w:hAnsi="Times New Roman" w:eastAsia="宋体" w:cs="Times New Roman"/>
                <w:b/>
                <w:szCs w:val="20"/>
              </w:rPr>
            </w:pPr>
          </w:p>
        </w:tc>
        <w:tc>
          <w:tcPr>
            <w:tcW w:w="826" w:type="dxa"/>
          </w:tcPr>
          <w:p w14:paraId="207FA9DC">
            <w:pPr>
              <w:ind w:left="420" w:hanging="420"/>
              <w:rPr>
                <w:rFonts w:ascii="宋体" w:hAnsi="Times New Roman" w:eastAsia="宋体" w:cs="Times New Roman"/>
                <w:b/>
                <w:szCs w:val="20"/>
              </w:rPr>
            </w:pPr>
          </w:p>
        </w:tc>
        <w:tc>
          <w:tcPr>
            <w:tcW w:w="1320" w:type="dxa"/>
          </w:tcPr>
          <w:p w14:paraId="79A3038F">
            <w:pPr>
              <w:ind w:left="420" w:hanging="420"/>
              <w:rPr>
                <w:rFonts w:ascii="宋体" w:hAnsi="Times New Roman" w:eastAsia="宋体" w:cs="Times New Roman"/>
                <w:b/>
                <w:szCs w:val="20"/>
              </w:rPr>
            </w:pPr>
          </w:p>
        </w:tc>
        <w:tc>
          <w:tcPr>
            <w:tcW w:w="1023" w:type="dxa"/>
          </w:tcPr>
          <w:p w14:paraId="58A3C5A5">
            <w:pPr>
              <w:ind w:left="420" w:hanging="420"/>
              <w:rPr>
                <w:rFonts w:ascii="宋体" w:hAnsi="Times New Roman" w:eastAsia="宋体" w:cs="Times New Roman"/>
                <w:b/>
                <w:szCs w:val="20"/>
              </w:rPr>
            </w:pPr>
          </w:p>
        </w:tc>
        <w:tc>
          <w:tcPr>
            <w:tcW w:w="1590" w:type="dxa"/>
          </w:tcPr>
          <w:p w14:paraId="0931943C">
            <w:pPr>
              <w:ind w:left="420" w:hanging="420"/>
              <w:rPr>
                <w:rFonts w:ascii="宋体" w:hAnsi="Times New Roman" w:eastAsia="宋体" w:cs="Times New Roman"/>
                <w:b/>
                <w:szCs w:val="20"/>
              </w:rPr>
            </w:pPr>
          </w:p>
        </w:tc>
      </w:tr>
      <w:tr w14:paraId="01652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877D640">
            <w:pPr>
              <w:ind w:left="420" w:hanging="420"/>
              <w:rPr>
                <w:rFonts w:ascii="宋体" w:hAnsi="Times New Roman" w:eastAsia="宋体" w:cs="Times New Roman"/>
                <w:b/>
                <w:szCs w:val="20"/>
              </w:rPr>
            </w:pPr>
          </w:p>
        </w:tc>
        <w:tc>
          <w:tcPr>
            <w:tcW w:w="2082" w:type="dxa"/>
          </w:tcPr>
          <w:p w14:paraId="5F4DD01D">
            <w:pPr>
              <w:ind w:left="420" w:hanging="420"/>
              <w:rPr>
                <w:rFonts w:ascii="宋体" w:hAnsi="Times New Roman" w:eastAsia="宋体" w:cs="Times New Roman"/>
                <w:b/>
                <w:szCs w:val="20"/>
              </w:rPr>
            </w:pPr>
          </w:p>
        </w:tc>
        <w:tc>
          <w:tcPr>
            <w:tcW w:w="1355" w:type="dxa"/>
          </w:tcPr>
          <w:p w14:paraId="1874D6AD">
            <w:pPr>
              <w:ind w:left="420" w:hanging="420"/>
              <w:rPr>
                <w:rFonts w:ascii="宋体" w:hAnsi="Times New Roman" w:eastAsia="宋体" w:cs="Times New Roman"/>
                <w:b/>
                <w:szCs w:val="20"/>
              </w:rPr>
            </w:pPr>
          </w:p>
        </w:tc>
        <w:tc>
          <w:tcPr>
            <w:tcW w:w="826" w:type="dxa"/>
          </w:tcPr>
          <w:p w14:paraId="0B28511F">
            <w:pPr>
              <w:ind w:left="420" w:hanging="420"/>
              <w:rPr>
                <w:rFonts w:ascii="宋体" w:hAnsi="Times New Roman" w:eastAsia="宋体" w:cs="Times New Roman"/>
                <w:b/>
                <w:szCs w:val="20"/>
              </w:rPr>
            </w:pPr>
          </w:p>
        </w:tc>
        <w:tc>
          <w:tcPr>
            <w:tcW w:w="1320" w:type="dxa"/>
          </w:tcPr>
          <w:p w14:paraId="1DB11A54">
            <w:pPr>
              <w:ind w:left="420" w:hanging="420"/>
              <w:rPr>
                <w:rFonts w:ascii="宋体" w:hAnsi="Times New Roman" w:eastAsia="宋体" w:cs="Times New Roman"/>
                <w:b/>
                <w:szCs w:val="20"/>
              </w:rPr>
            </w:pPr>
          </w:p>
        </w:tc>
        <w:tc>
          <w:tcPr>
            <w:tcW w:w="1023" w:type="dxa"/>
          </w:tcPr>
          <w:p w14:paraId="4A0C39C5">
            <w:pPr>
              <w:ind w:left="420" w:hanging="420"/>
              <w:rPr>
                <w:rFonts w:ascii="宋体" w:hAnsi="Times New Roman" w:eastAsia="宋体" w:cs="Times New Roman"/>
                <w:b/>
                <w:szCs w:val="20"/>
              </w:rPr>
            </w:pPr>
          </w:p>
        </w:tc>
        <w:tc>
          <w:tcPr>
            <w:tcW w:w="1590" w:type="dxa"/>
          </w:tcPr>
          <w:p w14:paraId="56C457B5">
            <w:pPr>
              <w:ind w:left="420" w:hanging="420"/>
              <w:rPr>
                <w:rFonts w:ascii="宋体" w:hAnsi="Times New Roman" w:eastAsia="宋体" w:cs="Times New Roman"/>
                <w:b/>
                <w:szCs w:val="20"/>
              </w:rPr>
            </w:pPr>
          </w:p>
        </w:tc>
      </w:tr>
      <w:tr w14:paraId="79960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DA2B2C1">
            <w:pPr>
              <w:ind w:left="420" w:hanging="420"/>
              <w:rPr>
                <w:rFonts w:ascii="宋体" w:hAnsi="Times New Roman" w:eastAsia="宋体" w:cs="Times New Roman"/>
                <w:b/>
                <w:szCs w:val="20"/>
              </w:rPr>
            </w:pPr>
          </w:p>
        </w:tc>
        <w:tc>
          <w:tcPr>
            <w:tcW w:w="2082" w:type="dxa"/>
          </w:tcPr>
          <w:p w14:paraId="7B826EFD">
            <w:pPr>
              <w:ind w:left="420" w:hanging="420"/>
              <w:rPr>
                <w:rFonts w:ascii="宋体" w:hAnsi="Times New Roman" w:eastAsia="宋体" w:cs="Times New Roman"/>
                <w:b/>
                <w:szCs w:val="20"/>
              </w:rPr>
            </w:pPr>
          </w:p>
        </w:tc>
        <w:tc>
          <w:tcPr>
            <w:tcW w:w="1355" w:type="dxa"/>
          </w:tcPr>
          <w:p w14:paraId="03F6BA8B">
            <w:pPr>
              <w:ind w:left="420" w:hanging="420"/>
              <w:rPr>
                <w:rFonts w:ascii="宋体" w:hAnsi="Times New Roman" w:eastAsia="宋体" w:cs="Times New Roman"/>
                <w:b/>
                <w:szCs w:val="20"/>
              </w:rPr>
            </w:pPr>
          </w:p>
        </w:tc>
        <w:tc>
          <w:tcPr>
            <w:tcW w:w="826" w:type="dxa"/>
          </w:tcPr>
          <w:p w14:paraId="4DEF8F98">
            <w:pPr>
              <w:ind w:left="420" w:hanging="420"/>
              <w:rPr>
                <w:rFonts w:ascii="宋体" w:hAnsi="Times New Roman" w:eastAsia="宋体" w:cs="Times New Roman"/>
                <w:b/>
                <w:szCs w:val="20"/>
              </w:rPr>
            </w:pPr>
          </w:p>
        </w:tc>
        <w:tc>
          <w:tcPr>
            <w:tcW w:w="1320" w:type="dxa"/>
          </w:tcPr>
          <w:p w14:paraId="555359ED">
            <w:pPr>
              <w:ind w:left="420" w:hanging="420"/>
              <w:rPr>
                <w:rFonts w:ascii="宋体" w:hAnsi="Times New Roman" w:eastAsia="宋体" w:cs="Times New Roman"/>
                <w:b/>
                <w:szCs w:val="20"/>
              </w:rPr>
            </w:pPr>
          </w:p>
        </w:tc>
        <w:tc>
          <w:tcPr>
            <w:tcW w:w="1023" w:type="dxa"/>
          </w:tcPr>
          <w:p w14:paraId="39531513">
            <w:pPr>
              <w:ind w:left="420" w:hanging="420"/>
              <w:rPr>
                <w:rFonts w:ascii="宋体" w:hAnsi="Times New Roman" w:eastAsia="宋体" w:cs="Times New Roman"/>
                <w:b/>
                <w:szCs w:val="20"/>
              </w:rPr>
            </w:pPr>
          </w:p>
        </w:tc>
        <w:tc>
          <w:tcPr>
            <w:tcW w:w="1590" w:type="dxa"/>
          </w:tcPr>
          <w:p w14:paraId="209873D3">
            <w:pPr>
              <w:ind w:left="420" w:hanging="420"/>
              <w:rPr>
                <w:rFonts w:ascii="宋体" w:hAnsi="Times New Roman" w:eastAsia="宋体" w:cs="Times New Roman"/>
                <w:b/>
                <w:szCs w:val="20"/>
              </w:rPr>
            </w:pPr>
          </w:p>
        </w:tc>
      </w:tr>
      <w:tr w14:paraId="4079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9D00E99">
            <w:pPr>
              <w:ind w:left="420" w:hanging="420"/>
              <w:rPr>
                <w:rFonts w:ascii="宋体" w:hAnsi="Times New Roman" w:eastAsia="宋体" w:cs="Times New Roman"/>
                <w:b/>
                <w:szCs w:val="20"/>
              </w:rPr>
            </w:pPr>
          </w:p>
        </w:tc>
        <w:tc>
          <w:tcPr>
            <w:tcW w:w="2082" w:type="dxa"/>
          </w:tcPr>
          <w:p w14:paraId="71539319">
            <w:pPr>
              <w:ind w:left="420" w:hanging="420"/>
              <w:rPr>
                <w:rFonts w:ascii="宋体" w:hAnsi="Times New Roman" w:eastAsia="宋体" w:cs="Times New Roman"/>
                <w:b/>
                <w:szCs w:val="20"/>
              </w:rPr>
            </w:pPr>
          </w:p>
        </w:tc>
        <w:tc>
          <w:tcPr>
            <w:tcW w:w="1355" w:type="dxa"/>
          </w:tcPr>
          <w:p w14:paraId="0526AD01">
            <w:pPr>
              <w:ind w:left="420" w:hanging="420"/>
              <w:rPr>
                <w:rFonts w:ascii="宋体" w:hAnsi="Times New Roman" w:eastAsia="宋体" w:cs="Times New Roman"/>
                <w:b/>
                <w:szCs w:val="20"/>
              </w:rPr>
            </w:pPr>
          </w:p>
        </w:tc>
        <w:tc>
          <w:tcPr>
            <w:tcW w:w="826" w:type="dxa"/>
          </w:tcPr>
          <w:p w14:paraId="1EA0ED6C">
            <w:pPr>
              <w:ind w:left="420" w:hanging="420"/>
              <w:rPr>
                <w:rFonts w:ascii="宋体" w:hAnsi="Times New Roman" w:eastAsia="宋体" w:cs="Times New Roman"/>
                <w:b/>
                <w:szCs w:val="20"/>
              </w:rPr>
            </w:pPr>
          </w:p>
        </w:tc>
        <w:tc>
          <w:tcPr>
            <w:tcW w:w="1320" w:type="dxa"/>
          </w:tcPr>
          <w:p w14:paraId="40E2E9D6">
            <w:pPr>
              <w:ind w:left="420" w:hanging="420"/>
              <w:rPr>
                <w:rFonts w:ascii="宋体" w:hAnsi="Times New Roman" w:eastAsia="宋体" w:cs="Times New Roman"/>
                <w:b/>
                <w:szCs w:val="20"/>
              </w:rPr>
            </w:pPr>
          </w:p>
        </w:tc>
        <w:tc>
          <w:tcPr>
            <w:tcW w:w="1023" w:type="dxa"/>
          </w:tcPr>
          <w:p w14:paraId="276F16D9">
            <w:pPr>
              <w:ind w:left="420" w:hanging="420"/>
              <w:rPr>
                <w:rFonts w:ascii="宋体" w:hAnsi="Times New Roman" w:eastAsia="宋体" w:cs="Times New Roman"/>
                <w:b/>
                <w:szCs w:val="20"/>
              </w:rPr>
            </w:pPr>
          </w:p>
        </w:tc>
        <w:tc>
          <w:tcPr>
            <w:tcW w:w="1590" w:type="dxa"/>
          </w:tcPr>
          <w:p w14:paraId="16FF53AF">
            <w:pPr>
              <w:ind w:left="420" w:hanging="420"/>
              <w:rPr>
                <w:rFonts w:ascii="宋体" w:hAnsi="Times New Roman" w:eastAsia="宋体" w:cs="Times New Roman"/>
                <w:b/>
                <w:szCs w:val="20"/>
              </w:rPr>
            </w:pPr>
          </w:p>
        </w:tc>
      </w:tr>
      <w:tr w14:paraId="71BB0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CDBAC05">
            <w:pPr>
              <w:ind w:left="420" w:hanging="420"/>
              <w:rPr>
                <w:rFonts w:ascii="宋体" w:hAnsi="Times New Roman" w:eastAsia="宋体" w:cs="Times New Roman"/>
                <w:b/>
                <w:szCs w:val="20"/>
              </w:rPr>
            </w:pPr>
          </w:p>
        </w:tc>
        <w:tc>
          <w:tcPr>
            <w:tcW w:w="2082" w:type="dxa"/>
          </w:tcPr>
          <w:p w14:paraId="2EA20EDF">
            <w:pPr>
              <w:ind w:left="420" w:hanging="420"/>
              <w:rPr>
                <w:rFonts w:ascii="宋体" w:hAnsi="Times New Roman" w:eastAsia="宋体" w:cs="Times New Roman"/>
                <w:b/>
                <w:szCs w:val="20"/>
              </w:rPr>
            </w:pPr>
          </w:p>
        </w:tc>
        <w:tc>
          <w:tcPr>
            <w:tcW w:w="1355" w:type="dxa"/>
          </w:tcPr>
          <w:p w14:paraId="44968ADB">
            <w:pPr>
              <w:ind w:left="420" w:hanging="420"/>
              <w:rPr>
                <w:rFonts w:ascii="宋体" w:hAnsi="Times New Roman" w:eastAsia="宋体" w:cs="Times New Roman"/>
                <w:b/>
                <w:szCs w:val="20"/>
              </w:rPr>
            </w:pPr>
          </w:p>
        </w:tc>
        <w:tc>
          <w:tcPr>
            <w:tcW w:w="826" w:type="dxa"/>
          </w:tcPr>
          <w:p w14:paraId="5C252F61">
            <w:pPr>
              <w:ind w:left="420" w:hanging="420"/>
              <w:rPr>
                <w:rFonts w:ascii="宋体" w:hAnsi="Times New Roman" w:eastAsia="宋体" w:cs="Times New Roman"/>
                <w:b/>
                <w:szCs w:val="20"/>
              </w:rPr>
            </w:pPr>
          </w:p>
        </w:tc>
        <w:tc>
          <w:tcPr>
            <w:tcW w:w="1320" w:type="dxa"/>
          </w:tcPr>
          <w:p w14:paraId="4AC39A1A">
            <w:pPr>
              <w:ind w:left="420" w:hanging="420"/>
              <w:rPr>
                <w:rFonts w:ascii="宋体" w:hAnsi="Times New Roman" w:eastAsia="宋体" w:cs="Times New Roman"/>
                <w:b/>
                <w:szCs w:val="20"/>
              </w:rPr>
            </w:pPr>
          </w:p>
        </w:tc>
        <w:tc>
          <w:tcPr>
            <w:tcW w:w="1023" w:type="dxa"/>
          </w:tcPr>
          <w:p w14:paraId="411A8F70">
            <w:pPr>
              <w:ind w:left="420" w:hanging="420"/>
              <w:rPr>
                <w:rFonts w:ascii="宋体" w:hAnsi="Times New Roman" w:eastAsia="宋体" w:cs="Times New Roman"/>
                <w:b/>
                <w:szCs w:val="20"/>
              </w:rPr>
            </w:pPr>
          </w:p>
        </w:tc>
        <w:tc>
          <w:tcPr>
            <w:tcW w:w="1590" w:type="dxa"/>
          </w:tcPr>
          <w:p w14:paraId="7195540D">
            <w:pPr>
              <w:ind w:left="420" w:hanging="420"/>
              <w:rPr>
                <w:rFonts w:ascii="宋体" w:hAnsi="Times New Roman" w:eastAsia="宋体" w:cs="Times New Roman"/>
                <w:b/>
                <w:szCs w:val="20"/>
              </w:rPr>
            </w:pPr>
          </w:p>
        </w:tc>
      </w:tr>
      <w:tr w14:paraId="2F269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50C81AC">
            <w:pPr>
              <w:ind w:left="420" w:hanging="420"/>
              <w:rPr>
                <w:rFonts w:ascii="宋体" w:hAnsi="Times New Roman" w:eastAsia="宋体" w:cs="Times New Roman"/>
                <w:b/>
                <w:szCs w:val="20"/>
              </w:rPr>
            </w:pPr>
          </w:p>
        </w:tc>
        <w:tc>
          <w:tcPr>
            <w:tcW w:w="2082" w:type="dxa"/>
          </w:tcPr>
          <w:p w14:paraId="2312E12B">
            <w:pPr>
              <w:ind w:left="420" w:hanging="420"/>
              <w:rPr>
                <w:rFonts w:ascii="宋体" w:hAnsi="Times New Roman" w:eastAsia="宋体" w:cs="Times New Roman"/>
                <w:b/>
                <w:szCs w:val="20"/>
              </w:rPr>
            </w:pPr>
          </w:p>
        </w:tc>
        <w:tc>
          <w:tcPr>
            <w:tcW w:w="1355" w:type="dxa"/>
          </w:tcPr>
          <w:p w14:paraId="79BB0079">
            <w:pPr>
              <w:ind w:left="420" w:hanging="420"/>
              <w:rPr>
                <w:rFonts w:ascii="宋体" w:hAnsi="Times New Roman" w:eastAsia="宋体" w:cs="Times New Roman"/>
                <w:b/>
                <w:szCs w:val="20"/>
              </w:rPr>
            </w:pPr>
          </w:p>
        </w:tc>
        <w:tc>
          <w:tcPr>
            <w:tcW w:w="826" w:type="dxa"/>
          </w:tcPr>
          <w:p w14:paraId="4D57C4BE">
            <w:pPr>
              <w:ind w:left="420" w:hanging="420"/>
              <w:rPr>
                <w:rFonts w:ascii="宋体" w:hAnsi="Times New Roman" w:eastAsia="宋体" w:cs="Times New Roman"/>
                <w:b/>
                <w:szCs w:val="20"/>
              </w:rPr>
            </w:pPr>
          </w:p>
        </w:tc>
        <w:tc>
          <w:tcPr>
            <w:tcW w:w="1320" w:type="dxa"/>
          </w:tcPr>
          <w:p w14:paraId="184255E7">
            <w:pPr>
              <w:ind w:left="420" w:hanging="420"/>
              <w:rPr>
                <w:rFonts w:ascii="宋体" w:hAnsi="Times New Roman" w:eastAsia="宋体" w:cs="Times New Roman"/>
                <w:b/>
                <w:szCs w:val="20"/>
              </w:rPr>
            </w:pPr>
          </w:p>
        </w:tc>
        <w:tc>
          <w:tcPr>
            <w:tcW w:w="1023" w:type="dxa"/>
          </w:tcPr>
          <w:p w14:paraId="3B382DF3">
            <w:pPr>
              <w:ind w:left="420" w:hanging="420"/>
              <w:rPr>
                <w:rFonts w:ascii="宋体" w:hAnsi="Times New Roman" w:eastAsia="宋体" w:cs="Times New Roman"/>
                <w:b/>
                <w:szCs w:val="20"/>
              </w:rPr>
            </w:pPr>
          </w:p>
        </w:tc>
        <w:tc>
          <w:tcPr>
            <w:tcW w:w="1590" w:type="dxa"/>
          </w:tcPr>
          <w:p w14:paraId="34BE31CC">
            <w:pPr>
              <w:ind w:left="420" w:hanging="420"/>
              <w:rPr>
                <w:rFonts w:ascii="宋体" w:hAnsi="Times New Roman" w:eastAsia="宋体" w:cs="Times New Roman"/>
                <w:b/>
                <w:szCs w:val="20"/>
              </w:rPr>
            </w:pPr>
          </w:p>
        </w:tc>
      </w:tr>
      <w:tr w14:paraId="0C366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7438F1">
            <w:pPr>
              <w:ind w:left="420" w:hanging="420"/>
              <w:rPr>
                <w:rFonts w:ascii="宋体" w:hAnsi="Times New Roman" w:eastAsia="宋体" w:cs="Times New Roman"/>
                <w:b/>
                <w:szCs w:val="20"/>
              </w:rPr>
            </w:pPr>
          </w:p>
        </w:tc>
        <w:tc>
          <w:tcPr>
            <w:tcW w:w="2082" w:type="dxa"/>
          </w:tcPr>
          <w:p w14:paraId="3A1310B0">
            <w:pPr>
              <w:ind w:left="420" w:hanging="420"/>
              <w:rPr>
                <w:rFonts w:ascii="宋体" w:hAnsi="Times New Roman" w:eastAsia="宋体" w:cs="Times New Roman"/>
                <w:b/>
                <w:szCs w:val="20"/>
              </w:rPr>
            </w:pPr>
          </w:p>
        </w:tc>
        <w:tc>
          <w:tcPr>
            <w:tcW w:w="1355" w:type="dxa"/>
          </w:tcPr>
          <w:p w14:paraId="4DF626D5">
            <w:pPr>
              <w:ind w:left="420" w:hanging="420"/>
              <w:rPr>
                <w:rFonts w:ascii="宋体" w:hAnsi="Times New Roman" w:eastAsia="宋体" w:cs="Times New Roman"/>
                <w:b/>
                <w:szCs w:val="20"/>
              </w:rPr>
            </w:pPr>
          </w:p>
        </w:tc>
        <w:tc>
          <w:tcPr>
            <w:tcW w:w="826" w:type="dxa"/>
          </w:tcPr>
          <w:p w14:paraId="3B65855E">
            <w:pPr>
              <w:ind w:left="420" w:hanging="420"/>
              <w:rPr>
                <w:rFonts w:ascii="宋体" w:hAnsi="Times New Roman" w:eastAsia="宋体" w:cs="Times New Roman"/>
                <w:b/>
                <w:szCs w:val="20"/>
              </w:rPr>
            </w:pPr>
          </w:p>
        </w:tc>
        <w:tc>
          <w:tcPr>
            <w:tcW w:w="1320" w:type="dxa"/>
          </w:tcPr>
          <w:p w14:paraId="73B14315">
            <w:pPr>
              <w:ind w:left="420" w:hanging="420"/>
              <w:rPr>
                <w:rFonts w:ascii="宋体" w:hAnsi="Times New Roman" w:eastAsia="宋体" w:cs="Times New Roman"/>
                <w:b/>
                <w:szCs w:val="20"/>
              </w:rPr>
            </w:pPr>
          </w:p>
        </w:tc>
        <w:tc>
          <w:tcPr>
            <w:tcW w:w="1023" w:type="dxa"/>
          </w:tcPr>
          <w:p w14:paraId="2DAEB4E6">
            <w:pPr>
              <w:ind w:left="420" w:hanging="420"/>
              <w:rPr>
                <w:rFonts w:ascii="宋体" w:hAnsi="Times New Roman" w:eastAsia="宋体" w:cs="Times New Roman"/>
                <w:b/>
                <w:szCs w:val="20"/>
              </w:rPr>
            </w:pPr>
          </w:p>
        </w:tc>
        <w:tc>
          <w:tcPr>
            <w:tcW w:w="1590" w:type="dxa"/>
          </w:tcPr>
          <w:p w14:paraId="53672594">
            <w:pPr>
              <w:ind w:left="420" w:hanging="420"/>
              <w:rPr>
                <w:rFonts w:ascii="宋体" w:hAnsi="Times New Roman" w:eastAsia="宋体" w:cs="Times New Roman"/>
                <w:b/>
                <w:szCs w:val="20"/>
              </w:rPr>
            </w:pPr>
          </w:p>
        </w:tc>
      </w:tr>
      <w:tr w14:paraId="651A9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7741F12">
            <w:pPr>
              <w:ind w:left="420" w:hanging="420"/>
              <w:rPr>
                <w:rFonts w:ascii="宋体" w:hAnsi="Times New Roman" w:eastAsia="宋体" w:cs="Times New Roman"/>
                <w:b/>
                <w:szCs w:val="20"/>
              </w:rPr>
            </w:pPr>
          </w:p>
        </w:tc>
        <w:tc>
          <w:tcPr>
            <w:tcW w:w="2082" w:type="dxa"/>
          </w:tcPr>
          <w:p w14:paraId="3B692007">
            <w:pPr>
              <w:ind w:left="420" w:hanging="420"/>
              <w:rPr>
                <w:rFonts w:ascii="宋体" w:hAnsi="Times New Roman" w:eastAsia="宋体" w:cs="Times New Roman"/>
                <w:b/>
                <w:szCs w:val="20"/>
              </w:rPr>
            </w:pPr>
          </w:p>
        </w:tc>
        <w:tc>
          <w:tcPr>
            <w:tcW w:w="1355" w:type="dxa"/>
          </w:tcPr>
          <w:p w14:paraId="45DCB80B">
            <w:pPr>
              <w:ind w:left="420" w:hanging="420"/>
              <w:rPr>
                <w:rFonts w:ascii="宋体" w:hAnsi="Times New Roman" w:eastAsia="宋体" w:cs="Times New Roman"/>
                <w:b/>
                <w:szCs w:val="20"/>
              </w:rPr>
            </w:pPr>
          </w:p>
        </w:tc>
        <w:tc>
          <w:tcPr>
            <w:tcW w:w="826" w:type="dxa"/>
          </w:tcPr>
          <w:p w14:paraId="646C32A3">
            <w:pPr>
              <w:ind w:left="420" w:hanging="420"/>
              <w:rPr>
                <w:rFonts w:ascii="宋体" w:hAnsi="Times New Roman" w:eastAsia="宋体" w:cs="Times New Roman"/>
                <w:b/>
                <w:szCs w:val="20"/>
              </w:rPr>
            </w:pPr>
          </w:p>
        </w:tc>
        <w:tc>
          <w:tcPr>
            <w:tcW w:w="1320" w:type="dxa"/>
          </w:tcPr>
          <w:p w14:paraId="6E93ADC4">
            <w:pPr>
              <w:ind w:left="420" w:hanging="420"/>
              <w:rPr>
                <w:rFonts w:ascii="宋体" w:hAnsi="Times New Roman" w:eastAsia="宋体" w:cs="Times New Roman"/>
                <w:b/>
                <w:szCs w:val="20"/>
              </w:rPr>
            </w:pPr>
          </w:p>
        </w:tc>
        <w:tc>
          <w:tcPr>
            <w:tcW w:w="1023" w:type="dxa"/>
          </w:tcPr>
          <w:p w14:paraId="144CE288">
            <w:pPr>
              <w:ind w:left="420" w:hanging="420"/>
              <w:rPr>
                <w:rFonts w:ascii="宋体" w:hAnsi="Times New Roman" w:eastAsia="宋体" w:cs="Times New Roman"/>
                <w:b/>
                <w:szCs w:val="20"/>
              </w:rPr>
            </w:pPr>
          </w:p>
        </w:tc>
        <w:tc>
          <w:tcPr>
            <w:tcW w:w="1590" w:type="dxa"/>
          </w:tcPr>
          <w:p w14:paraId="29C407DA">
            <w:pPr>
              <w:ind w:left="420" w:hanging="420"/>
              <w:rPr>
                <w:rFonts w:ascii="宋体" w:hAnsi="Times New Roman" w:eastAsia="宋体" w:cs="Times New Roman"/>
                <w:b/>
                <w:szCs w:val="20"/>
              </w:rPr>
            </w:pPr>
          </w:p>
        </w:tc>
      </w:tr>
      <w:tr w14:paraId="01CA5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0829A56">
            <w:pPr>
              <w:ind w:left="420" w:hanging="420"/>
              <w:rPr>
                <w:rFonts w:ascii="宋体" w:hAnsi="Times New Roman" w:eastAsia="宋体" w:cs="Times New Roman"/>
                <w:b/>
                <w:szCs w:val="20"/>
              </w:rPr>
            </w:pPr>
          </w:p>
        </w:tc>
        <w:tc>
          <w:tcPr>
            <w:tcW w:w="2082" w:type="dxa"/>
          </w:tcPr>
          <w:p w14:paraId="48130E9D">
            <w:pPr>
              <w:ind w:left="420" w:hanging="420"/>
              <w:rPr>
                <w:rFonts w:ascii="宋体" w:hAnsi="Times New Roman" w:eastAsia="宋体" w:cs="Times New Roman"/>
                <w:b/>
                <w:szCs w:val="20"/>
              </w:rPr>
            </w:pPr>
          </w:p>
        </w:tc>
        <w:tc>
          <w:tcPr>
            <w:tcW w:w="1355" w:type="dxa"/>
          </w:tcPr>
          <w:p w14:paraId="5D74B2B3">
            <w:pPr>
              <w:ind w:left="420" w:hanging="420"/>
              <w:rPr>
                <w:rFonts w:ascii="宋体" w:hAnsi="Times New Roman" w:eastAsia="宋体" w:cs="Times New Roman"/>
                <w:b/>
                <w:szCs w:val="20"/>
              </w:rPr>
            </w:pPr>
          </w:p>
        </w:tc>
        <w:tc>
          <w:tcPr>
            <w:tcW w:w="826" w:type="dxa"/>
          </w:tcPr>
          <w:p w14:paraId="2E6442B8">
            <w:pPr>
              <w:ind w:left="420" w:hanging="420"/>
              <w:rPr>
                <w:rFonts w:ascii="宋体" w:hAnsi="Times New Roman" w:eastAsia="宋体" w:cs="Times New Roman"/>
                <w:b/>
                <w:szCs w:val="20"/>
              </w:rPr>
            </w:pPr>
          </w:p>
        </w:tc>
        <w:tc>
          <w:tcPr>
            <w:tcW w:w="1320" w:type="dxa"/>
          </w:tcPr>
          <w:p w14:paraId="549EC7FC">
            <w:pPr>
              <w:ind w:left="420" w:hanging="420"/>
              <w:rPr>
                <w:rFonts w:ascii="宋体" w:hAnsi="Times New Roman" w:eastAsia="宋体" w:cs="Times New Roman"/>
                <w:b/>
                <w:szCs w:val="20"/>
              </w:rPr>
            </w:pPr>
          </w:p>
        </w:tc>
        <w:tc>
          <w:tcPr>
            <w:tcW w:w="1023" w:type="dxa"/>
          </w:tcPr>
          <w:p w14:paraId="58B100FC">
            <w:pPr>
              <w:ind w:left="420" w:hanging="420"/>
              <w:rPr>
                <w:rFonts w:ascii="宋体" w:hAnsi="Times New Roman" w:eastAsia="宋体" w:cs="Times New Roman"/>
                <w:b/>
                <w:szCs w:val="20"/>
              </w:rPr>
            </w:pPr>
          </w:p>
        </w:tc>
        <w:tc>
          <w:tcPr>
            <w:tcW w:w="1590" w:type="dxa"/>
          </w:tcPr>
          <w:p w14:paraId="243C64F1">
            <w:pPr>
              <w:ind w:left="420" w:hanging="420"/>
              <w:rPr>
                <w:rFonts w:ascii="宋体" w:hAnsi="Times New Roman" w:eastAsia="宋体" w:cs="Times New Roman"/>
                <w:b/>
                <w:szCs w:val="20"/>
              </w:rPr>
            </w:pPr>
          </w:p>
        </w:tc>
      </w:tr>
      <w:tr w14:paraId="71DB6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1886A51">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p>
        </w:tc>
        <w:tc>
          <w:tcPr>
            <w:tcW w:w="826" w:type="dxa"/>
          </w:tcPr>
          <w:p w14:paraId="61F4991A">
            <w:pPr>
              <w:ind w:left="420" w:hanging="420"/>
              <w:rPr>
                <w:rFonts w:ascii="宋体" w:hAnsi="Times New Roman" w:eastAsia="宋体" w:cs="Times New Roman"/>
                <w:b/>
                <w:szCs w:val="20"/>
              </w:rPr>
            </w:pPr>
          </w:p>
        </w:tc>
        <w:tc>
          <w:tcPr>
            <w:tcW w:w="1320" w:type="dxa"/>
          </w:tcPr>
          <w:p w14:paraId="71D9853C">
            <w:pPr>
              <w:ind w:left="420" w:hanging="420"/>
              <w:rPr>
                <w:rFonts w:ascii="宋体" w:hAnsi="Times New Roman" w:eastAsia="宋体" w:cs="Times New Roman"/>
                <w:b/>
                <w:szCs w:val="20"/>
              </w:rPr>
            </w:pPr>
          </w:p>
        </w:tc>
        <w:tc>
          <w:tcPr>
            <w:tcW w:w="1023" w:type="dxa"/>
          </w:tcPr>
          <w:p w14:paraId="3FEF0739">
            <w:pPr>
              <w:ind w:left="420" w:hanging="420"/>
              <w:rPr>
                <w:rFonts w:ascii="宋体" w:hAnsi="Times New Roman" w:eastAsia="宋体" w:cs="Times New Roman"/>
                <w:b/>
                <w:szCs w:val="20"/>
              </w:rPr>
            </w:pPr>
          </w:p>
        </w:tc>
        <w:tc>
          <w:tcPr>
            <w:tcW w:w="1590" w:type="dxa"/>
          </w:tcPr>
          <w:p w14:paraId="66083963">
            <w:pPr>
              <w:ind w:left="420" w:hanging="420"/>
              <w:rPr>
                <w:rFonts w:ascii="宋体" w:hAnsi="Times New Roman" w:eastAsia="宋体" w:cs="Times New Roman"/>
                <w:b/>
                <w:szCs w:val="20"/>
              </w:rPr>
            </w:pPr>
          </w:p>
        </w:tc>
      </w:tr>
    </w:tbl>
    <w:p w14:paraId="3B527229">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24C9D0B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CFB6945">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59A24BD">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E446330">
      <w:pPr>
        <w:rPr>
          <w:rFonts w:ascii="宋体" w:hAnsi="Calibri" w:eastAsia="宋体" w:cs="宋体"/>
          <w:b/>
          <w:bCs/>
          <w:color w:val="000000"/>
          <w:sz w:val="28"/>
        </w:rPr>
      </w:pPr>
    </w:p>
    <w:p w14:paraId="207773CB">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7BDD913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66049F7A">
      <w:pPr>
        <w:spacing w:line="240" w:lineRule="exact"/>
        <w:rPr>
          <w:rFonts w:ascii="宋体" w:hAnsi="宋体" w:eastAsia="宋体" w:cs="Times New Roman"/>
          <w:szCs w:val="20"/>
        </w:rPr>
      </w:pPr>
      <w:r>
        <w:rPr>
          <w:rFonts w:ascii="宋体" w:hAnsi="宋体" w:eastAsia="宋体" w:cs="Times New Roman"/>
          <w:szCs w:val="20"/>
        </w:rPr>
        <w:t xml:space="preserve">                                               </w:t>
      </w:r>
    </w:p>
    <w:p w14:paraId="366D2A61">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济南成型厂熔炼工序新增铁水自动转运设备技改项目</w:t>
      </w:r>
    </w:p>
    <w:p w14:paraId="1A4B410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04203440">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3E0BFD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6049C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8ABCC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E926B3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F0836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DA7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5EF7C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B80D3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950A8C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1B6E1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162FA0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68F4C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FCC3CC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48E356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5570E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54AF8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2CF11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F794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FF52D7">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078BF78F">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0C024D2">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0165C9E">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C66A66C">
      <w:pPr>
        <w:rPr>
          <w:rFonts w:ascii="宋体" w:hAnsi="Calibri" w:eastAsia="宋体" w:cs="宋体"/>
          <w:b/>
          <w:bCs/>
          <w:color w:val="000000"/>
          <w:sz w:val="28"/>
          <w:szCs w:val="20"/>
        </w:rPr>
        <w:sectPr>
          <w:footerReference r:id="rId34" w:type="first"/>
          <w:footerReference r:id="rId33" w:type="default"/>
          <w:pgSz w:w="11906" w:h="16838"/>
          <w:pgMar w:top="1588" w:right="1418" w:bottom="1134" w:left="1418" w:header="851" w:footer="992" w:gutter="0"/>
          <w:cols w:space="720" w:num="1"/>
          <w:titlePg/>
          <w:docGrid w:type="lines" w:linePitch="312" w:charSpace="0"/>
        </w:sectPr>
      </w:pPr>
    </w:p>
    <w:p w14:paraId="20DC139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0CAC6250">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33B548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济南成型厂熔炼工序新增铁水自动转运设备技改项目</w:t>
      </w:r>
      <w:r>
        <w:rPr>
          <w:rFonts w:ascii="宋体" w:hAnsi="宋体" w:eastAsia="宋体" w:cs="Times New Roman"/>
          <w:color w:val="000000"/>
          <w:sz w:val="24"/>
          <w:szCs w:val="24"/>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578DE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3AF1527">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212766FA">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D3CE15D">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41037E42">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6E2C1C66">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1FF6BD6D">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13557A4B">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02BEA8A7">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6DA75EAB">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73C3D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A42E2CD">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23520720">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济南成型厂熔炼工序新增铁水自动转运设备技改项目</w:t>
            </w:r>
          </w:p>
        </w:tc>
        <w:tc>
          <w:tcPr>
            <w:tcW w:w="848" w:type="dxa"/>
            <w:vAlign w:val="center"/>
          </w:tcPr>
          <w:p w14:paraId="13E1865E">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14:paraId="485B6649">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1944244B">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2EA1AFD0">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00686BFB">
            <w:pPr>
              <w:jc w:val="center"/>
              <w:rPr>
                <w:rFonts w:ascii="Times New Roman" w:hAnsi="Times New Roman" w:eastAsia="宋体" w:cs="Times New Roman"/>
                <w:b/>
                <w:szCs w:val="20"/>
              </w:rPr>
            </w:pPr>
          </w:p>
        </w:tc>
        <w:tc>
          <w:tcPr>
            <w:tcW w:w="1243" w:type="dxa"/>
            <w:vAlign w:val="center"/>
          </w:tcPr>
          <w:p w14:paraId="6A180BF7">
            <w:pPr>
              <w:jc w:val="center"/>
              <w:rPr>
                <w:rFonts w:ascii="Times New Roman" w:hAnsi="Times New Roman" w:eastAsia="宋体" w:cs="Times New Roman"/>
                <w:b/>
                <w:szCs w:val="20"/>
              </w:rPr>
            </w:pPr>
          </w:p>
        </w:tc>
        <w:tc>
          <w:tcPr>
            <w:tcW w:w="705" w:type="dxa"/>
            <w:vAlign w:val="center"/>
          </w:tcPr>
          <w:p w14:paraId="4CE9BD83">
            <w:pPr>
              <w:jc w:val="center"/>
              <w:rPr>
                <w:rFonts w:ascii="Times New Roman" w:hAnsi="Times New Roman" w:eastAsia="宋体" w:cs="Times New Roman"/>
                <w:b/>
                <w:szCs w:val="20"/>
              </w:rPr>
            </w:pPr>
          </w:p>
        </w:tc>
        <w:tc>
          <w:tcPr>
            <w:tcW w:w="699" w:type="dxa"/>
            <w:vAlign w:val="center"/>
          </w:tcPr>
          <w:p w14:paraId="6C081DE9">
            <w:pPr>
              <w:jc w:val="center"/>
              <w:rPr>
                <w:rFonts w:ascii="Times New Roman" w:hAnsi="Times New Roman" w:eastAsia="宋体" w:cs="Times New Roman"/>
                <w:b/>
                <w:szCs w:val="20"/>
              </w:rPr>
            </w:pPr>
          </w:p>
        </w:tc>
      </w:tr>
    </w:tbl>
    <w:p w14:paraId="7AFC434E">
      <w:pPr>
        <w:rPr>
          <w:rFonts w:ascii="宋体" w:hAnsi="Arial" w:eastAsia="宋体" w:cs="Times New Roman"/>
          <w:sz w:val="24"/>
          <w:szCs w:val="24"/>
        </w:rPr>
      </w:pPr>
    </w:p>
    <w:p w14:paraId="4AAEF1D9">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1A251C0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674CD512">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6ACF9490">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49BB1849">
      <w:pPr>
        <w:pStyle w:val="16"/>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00C3AB70">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D3D625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89C5CCB">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C34A8B6">
      <w:pPr>
        <w:ind w:firstLine="480"/>
        <w:rPr>
          <w:rFonts w:ascii="宋体" w:hAnsi="Calibri" w:eastAsia="宋体" w:cs="Times New Roman"/>
          <w:color w:val="000000"/>
          <w:sz w:val="24"/>
          <w:szCs w:val="24"/>
        </w:rPr>
      </w:pPr>
    </w:p>
    <w:p w14:paraId="3D509417">
      <w:pPr>
        <w:pStyle w:val="16"/>
        <w:sectPr>
          <w:pgSz w:w="11906" w:h="16838"/>
          <w:pgMar w:top="1588" w:right="1418" w:bottom="1134" w:left="1418" w:header="851" w:footer="992" w:gutter="0"/>
          <w:cols w:space="720" w:num="1"/>
          <w:titlePg/>
          <w:docGrid w:type="lines" w:linePitch="312" w:charSpace="0"/>
        </w:sectPr>
      </w:pPr>
    </w:p>
    <w:p w14:paraId="60BC8621">
      <w:pPr>
        <w:rPr>
          <w:rFonts w:hint="eastAsia" w:ascii="宋体" w:hAnsi="宋体" w:cs="宋体"/>
          <w:color w:val="000000"/>
          <w:sz w:val="24"/>
          <w:szCs w:val="24"/>
        </w:rPr>
      </w:pPr>
    </w:p>
    <w:p w14:paraId="707025F2">
      <w:pPr>
        <w:pStyle w:val="4"/>
        <w:spacing w:after="0" w:line="240" w:lineRule="auto"/>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103B9403">
      <w:pPr>
        <w:pStyle w:val="5"/>
        <w:spacing w:after="0"/>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7CBAFD3B">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433C10F1">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4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910"/>
        <w:gridCol w:w="1405"/>
        <w:gridCol w:w="1722"/>
        <w:gridCol w:w="703"/>
        <w:gridCol w:w="550"/>
        <w:gridCol w:w="2550"/>
        <w:gridCol w:w="2510"/>
        <w:gridCol w:w="2196"/>
        <w:gridCol w:w="964"/>
      </w:tblGrid>
      <w:tr w14:paraId="736BA8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06" w:type="dxa"/>
            <w:noWrap w:val="0"/>
            <w:vAlign w:val="center"/>
          </w:tcPr>
          <w:p w14:paraId="42B395C2">
            <w:pPr>
              <w:keepNext w:val="0"/>
              <w:keepLines w:val="0"/>
              <w:pageBreakBefore w:val="0"/>
              <w:widowControl w:val="0"/>
              <w:kinsoku/>
              <w:wordWrap/>
              <w:overflowPunct/>
              <w:topLinePunct w:val="0"/>
              <w:autoSpaceDE/>
              <w:autoSpaceDN/>
              <w:bidi w:val="0"/>
              <w:adjustRightInd/>
              <w:snapToGrid/>
              <w:spacing w:line="186" w:lineRule="auto"/>
              <w:ind w:left="0"/>
              <w:jc w:val="center"/>
              <w:textAlignment w:val="auto"/>
              <w:rPr>
                <w:rFonts w:ascii="宋体" w:hAnsi="宋体" w:eastAsia="宋体" w:cs="宋体"/>
                <w:szCs w:val="21"/>
              </w:rPr>
            </w:pPr>
            <w:r>
              <w:rPr>
                <w:rFonts w:ascii="宋体" w:hAnsi="宋体" w:eastAsia="宋体" w:cs="宋体"/>
                <w:szCs w:val="21"/>
              </w:rPr>
              <w:t>1</w:t>
            </w:r>
          </w:p>
        </w:tc>
        <w:tc>
          <w:tcPr>
            <w:tcW w:w="2315" w:type="dxa"/>
            <w:gridSpan w:val="2"/>
            <w:noWrap w:val="0"/>
            <w:vAlign w:val="center"/>
          </w:tcPr>
          <w:p w14:paraId="2D8A3224">
            <w:pPr>
              <w:keepNext w:val="0"/>
              <w:keepLines w:val="0"/>
              <w:pageBreakBefore w:val="0"/>
              <w:widowControl w:val="0"/>
              <w:kinsoku/>
              <w:wordWrap/>
              <w:overflowPunct/>
              <w:topLinePunct w:val="0"/>
              <w:autoSpaceDE/>
              <w:autoSpaceDN/>
              <w:bidi w:val="0"/>
              <w:adjustRightInd/>
              <w:snapToGrid/>
              <w:spacing w:line="185" w:lineRule="auto"/>
              <w:ind w:left="0"/>
              <w:jc w:val="center"/>
              <w:textAlignment w:val="auto"/>
              <w:rPr>
                <w:rFonts w:ascii="宋体" w:hAnsi="宋体" w:eastAsia="宋体" w:cs="宋体"/>
                <w:szCs w:val="21"/>
              </w:rPr>
            </w:pPr>
            <w:r>
              <w:rPr>
                <w:rFonts w:ascii="宋体" w:hAnsi="宋体" w:eastAsia="宋体" w:cs="宋体"/>
                <w:szCs w:val="21"/>
              </w:rPr>
              <w:t>2</w:t>
            </w:r>
          </w:p>
        </w:tc>
        <w:tc>
          <w:tcPr>
            <w:tcW w:w="1722" w:type="dxa"/>
            <w:noWrap w:val="0"/>
            <w:vAlign w:val="center"/>
          </w:tcPr>
          <w:p w14:paraId="2105D463">
            <w:pPr>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ascii="宋体" w:hAnsi="宋体" w:eastAsia="宋体" w:cs="宋体"/>
                <w:szCs w:val="21"/>
              </w:rPr>
            </w:pPr>
            <w:r>
              <w:rPr>
                <w:rFonts w:ascii="宋体" w:hAnsi="宋体" w:eastAsia="宋体" w:cs="宋体"/>
                <w:szCs w:val="21"/>
              </w:rPr>
              <w:t>3</w:t>
            </w:r>
          </w:p>
        </w:tc>
        <w:tc>
          <w:tcPr>
            <w:tcW w:w="703" w:type="dxa"/>
            <w:noWrap w:val="0"/>
            <w:vAlign w:val="center"/>
          </w:tcPr>
          <w:p w14:paraId="4B9BEF8C">
            <w:pPr>
              <w:keepNext w:val="0"/>
              <w:keepLines w:val="0"/>
              <w:pageBreakBefore w:val="0"/>
              <w:widowControl w:val="0"/>
              <w:kinsoku/>
              <w:wordWrap/>
              <w:overflowPunct/>
              <w:topLinePunct w:val="0"/>
              <w:autoSpaceDE/>
              <w:autoSpaceDN/>
              <w:bidi w:val="0"/>
              <w:adjustRightInd/>
              <w:snapToGrid/>
              <w:spacing w:line="185" w:lineRule="auto"/>
              <w:ind w:left="0"/>
              <w:jc w:val="center"/>
              <w:textAlignment w:val="auto"/>
              <w:rPr>
                <w:rFonts w:ascii="宋体" w:hAnsi="宋体" w:eastAsia="宋体" w:cs="宋体"/>
                <w:szCs w:val="21"/>
              </w:rPr>
            </w:pPr>
            <w:r>
              <w:rPr>
                <w:rFonts w:ascii="宋体" w:hAnsi="宋体" w:eastAsia="宋体" w:cs="宋体"/>
                <w:szCs w:val="21"/>
              </w:rPr>
              <w:t>4</w:t>
            </w:r>
          </w:p>
        </w:tc>
        <w:tc>
          <w:tcPr>
            <w:tcW w:w="550" w:type="dxa"/>
            <w:noWrap w:val="0"/>
            <w:vAlign w:val="center"/>
          </w:tcPr>
          <w:p w14:paraId="1FAA49EE">
            <w:pPr>
              <w:keepNext w:val="0"/>
              <w:keepLines w:val="0"/>
              <w:pageBreakBefore w:val="0"/>
              <w:widowControl w:val="0"/>
              <w:kinsoku/>
              <w:wordWrap/>
              <w:overflowPunct/>
              <w:topLinePunct w:val="0"/>
              <w:autoSpaceDE/>
              <w:autoSpaceDN/>
              <w:bidi w:val="0"/>
              <w:adjustRightInd/>
              <w:snapToGrid/>
              <w:spacing w:line="182" w:lineRule="auto"/>
              <w:ind w:left="0" w:leftChars="0"/>
              <w:jc w:val="center"/>
              <w:textAlignment w:val="auto"/>
              <w:rPr>
                <w:rFonts w:ascii="宋体" w:hAnsi="宋体" w:eastAsia="宋体" w:cs="宋体"/>
                <w:kern w:val="2"/>
                <w:sz w:val="21"/>
                <w:szCs w:val="21"/>
                <w:lang w:val="en-US" w:eastAsia="zh-CN" w:bidi="ar-SA"/>
              </w:rPr>
            </w:pPr>
            <w:r>
              <w:rPr>
                <w:rFonts w:hint="eastAsia" w:ascii="宋体" w:hAnsi="宋体" w:eastAsia="宋体" w:cs="宋体"/>
                <w:szCs w:val="21"/>
                <w:lang w:val="en-US" w:eastAsia="zh-CN"/>
              </w:rPr>
              <w:t>5</w:t>
            </w:r>
          </w:p>
        </w:tc>
        <w:tc>
          <w:tcPr>
            <w:tcW w:w="2550" w:type="dxa"/>
            <w:noWrap w:val="0"/>
            <w:vAlign w:val="center"/>
          </w:tcPr>
          <w:p w14:paraId="185D31C7">
            <w:pPr>
              <w:keepNext w:val="0"/>
              <w:keepLines w:val="0"/>
              <w:pageBreakBefore w:val="0"/>
              <w:widowControl w:val="0"/>
              <w:kinsoku/>
              <w:wordWrap/>
              <w:overflowPunct/>
              <w:topLinePunct w:val="0"/>
              <w:autoSpaceDE/>
              <w:autoSpaceDN/>
              <w:bidi w:val="0"/>
              <w:adjustRightInd/>
              <w:snapToGrid/>
              <w:spacing w:line="183" w:lineRule="auto"/>
              <w:ind w:left="0" w:leftChars="0"/>
              <w:jc w:val="center"/>
              <w:textAlignment w:val="auto"/>
              <w:rPr>
                <w:rFonts w:ascii="宋体" w:hAnsi="宋体" w:eastAsia="宋体" w:cs="宋体"/>
                <w:kern w:val="2"/>
                <w:sz w:val="21"/>
                <w:szCs w:val="21"/>
                <w:lang w:val="en-US" w:eastAsia="zh-CN" w:bidi="ar-SA"/>
              </w:rPr>
            </w:pPr>
            <w:r>
              <w:rPr>
                <w:rFonts w:ascii="宋体" w:hAnsi="宋体" w:eastAsia="宋体" w:cs="宋体"/>
                <w:szCs w:val="21"/>
              </w:rPr>
              <w:t>6</w:t>
            </w:r>
          </w:p>
        </w:tc>
        <w:tc>
          <w:tcPr>
            <w:tcW w:w="2510" w:type="dxa"/>
            <w:tcBorders>
              <w:right w:val="single" w:color="000000" w:sz="4" w:space="0"/>
            </w:tcBorders>
            <w:noWrap w:val="0"/>
            <w:vAlign w:val="center"/>
          </w:tcPr>
          <w:p w14:paraId="55371BBF">
            <w:pPr>
              <w:keepNext w:val="0"/>
              <w:keepLines w:val="0"/>
              <w:pageBreakBefore w:val="0"/>
              <w:widowControl w:val="0"/>
              <w:kinsoku/>
              <w:wordWrap/>
              <w:overflowPunct/>
              <w:topLinePunct w:val="0"/>
              <w:autoSpaceDE/>
              <w:autoSpaceDN/>
              <w:bidi w:val="0"/>
              <w:adjustRightInd/>
              <w:snapToGrid/>
              <w:spacing w:line="182" w:lineRule="auto"/>
              <w:ind w:left="0" w:leftChars="0"/>
              <w:jc w:val="center"/>
              <w:textAlignment w:val="auto"/>
              <w:rPr>
                <w:rFonts w:ascii="宋体" w:hAnsi="宋体" w:eastAsia="宋体" w:cs="宋体"/>
                <w:kern w:val="2"/>
                <w:sz w:val="21"/>
                <w:szCs w:val="21"/>
                <w:lang w:val="en-US" w:eastAsia="zh-CN" w:bidi="ar-SA"/>
              </w:rPr>
            </w:pPr>
            <w:r>
              <w:rPr>
                <w:rFonts w:ascii="宋体" w:hAnsi="宋体" w:eastAsia="宋体" w:cs="宋体"/>
                <w:szCs w:val="21"/>
              </w:rPr>
              <w:t>7</w:t>
            </w:r>
          </w:p>
        </w:tc>
        <w:tc>
          <w:tcPr>
            <w:tcW w:w="2196" w:type="dxa"/>
            <w:tcBorders>
              <w:left w:val="single" w:color="000000" w:sz="4" w:space="0"/>
            </w:tcBorders>
            <w:noWrap w:val="0"/>
            <w:vAlign w:val="center"/>
          </w:tcPr>
          <w:p w14:paraId="271B7126">
            <w:pPr>
              <w:keepNext w:val="0"/>
              <w:keepLines w:val="0"/>
              <w:pageBreakBefore w:val="0"/>
              <w:widowControl w:val="0"/>
              <w:kinsoku/>
              <w:wordWrap/>
              <w:overflowPunct/>
              <w:topLinePunct w:val="0"/>
              <w:autoSpaceDE/>
              <w:autoSpaceDN/>
              <w:bidi w:val="0"/>
              <w:adjustRightInd/>
              <w:snapToGrid/>
              <w:spacing w:line="183" w:lineRule="auto"/>
              <w:ind w:left="0" w:firstLine="420" w:firstLineChars="200"/>
              <w:jc w:val="center"/>
              <w:textAlignment w:val="auto"/>
              <w:rPr>
                <w:rFonts w:ascii="宋体" w:hAnsi="宋体" w:eastAsia="宋体" w:cs="宋体"/>
                <w:kern w:val="2"/>
                <w:sz w:val="21"/>
                <w:szCs w:val="21"/>
                <w:lang w:val="en-US" w:eastAsia="zh-CN" w:bidi="ar-SA"/>
              </w:rPr>
            </w:pPr>
            <w:r>
              <w:rPr>
                <w:rFonts w:ascii="宋体" w:hAnsi="宋体" w:eastAsia="宋体" w:cs="宋体"/>
                <w:szCs w:val="21"/>
              </w:rPr>
              <w:t>8</w:t>
            </w:r>
          </w:p>
        </w:tc>
        <w:tc>
          <w:tcPr>
            <w:tcW w:w="964" w:type="dxa"/>
            <w:noWrap w:val="0"/>
            <w:vAlign w:val="center"/>
          </w:tcPr>
          <w:p w14:paraId="649089D7">
            <w:pPr>
              <w:keepNext w:val="0"/>
              <w:keepLines w:val="0"/>
              <w:pageBreakBefore w:val="0"/>
              <w:widowControl w:val="0"/>
              <w:kinsoku/>
              <w:wordWrap/>
              <w:overflowPunct/>
              <w:topLinePunct w:val="0"/>
              <w:autoSpaceDE/>
              <w:autoSpaceDN/>
              <w:bidi w:val="0"/>
              <w:adjustRightInd/>
              <w:snapToGrid/>
              <w:spacing w:line="183" w:lineRule="auto"/>
              <w:ind w:left="0" w:firstLine="420" w:firstLineChars="200"/>
              <w:jc w:val="center"/>
              <w:textAlignment w:val="auto"/>
              <w:rPr>
                <w:rFonts w:ascii="宋体" w:hAnsi="宋体" w:eastAsia="宋体" w:cs="宋体"/>
                <w:szCs w:val="21"/>
              </w:rPr>
            </w:pPr>
            <w:r>
              <w:rPr>
                <w:rFonts w:ascii="宋体" w:hAnsi="宋体" w:eastAsia="宋体" w:cs="宋体"/>
                <w:szCs w:val="21"/>
              </w:rPr>
              <w:t>8</w:t>
            </w:r>
          </w:p>
        </w:tc>
      </w:tr>
      <w:tr w14:paraId="5B27D9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606" w:type="dxa"/>
            <w:noWrap w:val="0"/>
            <w:vAlign w:val="center"/>
          </w:tcPr>
          <w:p w14:paraId="4ECF3332">
            <w:pPr>
              <w:spacing w:line="221" w:lineRule="auto"/>
              <w:jc w:val="center"/>
              <w:rPr>
                <w:rFonts w:ascii="宋体" w:hAnsi="宋体" w:eastAsia="宋体" w:cs="宋体"/>
                <w:spacing w:val="-1"/>
                <w:szCs w:val="21"/>
              </w:rPr>
            </w:pPr>
            <w:r>
              <w:rPr>
                <w:rFonts w:hint="eastAsia" w:ascii="宋体" w:hAnsi="宋体" w:eastAsia="宋体" w:cs="宋体"/>
                <w:spacing w:val="-1"/>
                <w:szCs w:val="21"/>
              </w:rPr>
              <w:t>序号</w:t>
            </w:r>
          </w:p>
        </w:tc>
        <w:tc>
          <w:tcPr>
            <w:tcW w:w="2315" w:type="dxa"/>
            <w:gridSpan w:val="2"/>
            <w:noWrap w:val="0"/>
            <w:vAlign w:val="center"/>
          </w:tcPr>
          <w:p w14:paraId="2199D8B7">
            <w:pPr>
              <w:spacing w:line="221" w:lineRule="auto"/>
              <w:jc w:val="center"/>
              <w:rPr>
                <w:rFonts w:ascii="宋体" w:hAnsi="宋体" w:eastAsia="宋体" w:cs="宋体"/>
                <w:spacing w:val="-1"/>
                <w:szCs w:val="21"/>
              </w:rPr>
            </w:pPr>
            <w:r>
              <w:rPr>
                <w:rFonts w:hint="eastAsia" w:ascii="宋体" w:hAnsi="宋体" w:eastAsia="宋体" w:cs="宋体"/>
                <w:spacing w:val="-1"/>
                <w:szCs w:val="21"/>
              </w:rPr>
              <w:t>货物名称</w:t>
            </w:r>
          </w:p>
        </w:tc>
        <w:tc>
          <w:tcPr>
            <w:tcW w:w="1722" w:type="dxa"/>
            <w:noWrap w:val="0"/>
            <w:vAlign w:val="center"/>
          </w:tcPr>
          <w:p w14:paraId="096E7D21">
            <w:pPr>
              <w:spacing w:line="221" w:lineRule="auto"/>
              <w:jc w:val="center"/>
              <w:rPr>
                <w:rFonts w:ascii="宋体" w:hAnsi="宋体" w:eastAsia="宋体" w:cs="宋体"/>
                <w:spacing w:val="-1"/>
                <w:szCs w:val="21"/>
              </w:rPr>
            </w:pPr>
            <w:r>
              <w:rPr>
                <w:rFonts w:hint="eastAsia" w:ascii="宋体" w:hAnsi="宋体" w:eastAsia="宋体" w:cs="宋体"/>
                <w:spacing w:val="-1"/>
                <w:szCs w:val="21"/>
              </w:rPr>
              <w:t>型号和规格</w:t>
            </w:r>
          </w:p>
        </w:tc>
        <w:tc>
          <w:tcPr>
            <w:tcW w:w="703" w:type="dxa"/>
            <w:noWrap w:val="0"/>
            <w:vAlign w:val="center"/>
          </w:tcPr>
          <w:p w14:paraId="1355F1AC">
            <w:pPr>
              <w:spacing w:line="221" w:lineRule="auto"/>
              <w:jc w:val="center"/>
              <w:rPr>
                <w:rFonts w:ascii="宋体" w:hAnsi="宋体" w:eastAsia="宋体" w:cs="宋体"/>
                <w:spacing w:val="-1"/>
                <w:szCs w:val="21"/>
              </w:rPr>
            </w:pPr>
            <w:r>
              <w:rPr>
                <w:rFonts w:hint="eastAsia" w:ascii="宋体" w:hAnsi="宋体" w:eastAsia="宋体" w:cs="宋体"/>
                <w:spacing w:val="-1"/>
                <w:szCs w:val="21"/>
              </w:rPr>
              <w:t>数量</w:t>
            </w:r>
          </w:p>
        </w:tc>
        <w:tc>
          <w:tcPr>
            <w:tcW w:w="550" w:type="dxa"/>
            <w:noWrap w:val="0"/>
            <w:vAlign w:val="center"/>
          </w:tcPr>
          <w:p w14:paraId="7B1E72F9">
            <w:pPr>
              <w:spacing w:line="221" w:lineRule="auto"/>
              <w:jc w:val="center"/>
              <w:rPr>
                <w:rFonts w:hint="eastAsia" w:ascii="宋体" w:hAnsi="宋体" w:eastAsia="宋体" w:cs="宋体"/>
                <w:spacing w:val="-1"/>
                <w:szCs w:val="21"/>
                <w:lang w:val="en-US" w:eastAsia="zh-CN"/>
              </w:rPr>
            </w:pPr>
            <w:r>
              <w:rPr>
                <w:rFonts w:hint="eastAsia" w:ascii="宋体" w:hAnsi="宋体" w:eastAsia="宋体" w:cs="宋体"/>
                <w:spacing w:val="-1"/>
                <w:szCs w:val="21"/>
                <w:lang w:val="en-US" w:eastAsia="zh-CN"/>
              </w:rPr>
              <w:t>单位</w:t>
            </w:r>
          </w:p>
        </w:tc>
        <w:tc>
          <w:tcPr>
            <w:tcW w:w="2550" w:type="dxa"/>
            <w:noWrap w:val="0"/>
            <w:vAlign w:val="center"/>
          </w:tcPr>
          <w:p w14:paraId="1A34829C">
            <w:pPr>
              <w:spacing w:line="221" w:lineRule="auto"/>
              <w:jc w:val="center"/>
              <w:rPr>
                <w:rFonts w:ascii="宋体" w:hAnsi="宋体" w:eastAsia="宋体" w:cs="宋体"/>
                <w:spacing w:val="-1"/>
                <w:szCs w:val="21"/>
              </w:rPr>
            </w:pPr>
            <w:r>
              <w:rPr>
                <w:rFonts w:hint="eastAsia" w:ascii="宋体" w:hAnsi="宋体" w:eastAsia="宋体" w:cs="宋体"/>
                <w:spacing w:val="-1"/>
                <w:szCs w:val="21"/>
              </w:rPr>
              <w:t>原产地和制造商名称</w:t>
            </w:r>
          </w:p>
        </w:tc>
        <w:tc>
          <w:tcPr>
            <w:tcW w:w="2510" w:type="dxa"/>
            <w:tcBorders>
              <w:right w:val="single" w:color="000000" w:sz="4" w:space="0"/>
            </w:tcBorders>
            <w:noWrap w:val="0"/>
            <w:vAlign w:val="center"/>
          </w:tcPr>
          <w:p w14:paraId="00877751">
            <w:pPr>
              <w:spacing w:line="221" w:lineRule="auto"/>
              <w:jc w:val="center"/>
              <w:rPr>
                <w:rFonts w:ascii="宋体" w:hAnsi="宋体" w:eastAsia="宋体" w:cs="宋体"/>
                <w:spacing w:val="-1"/>
                <w:szCs w:val="21"/>
              </w:rPr>
            </w:pPr>
            <w:r>
              <w:rPr>
                <w:rFonts w:hint="eastAsia" w:ascii="宋体" w:hAnsi="宋体" w:eastAsia="宋体" w:cs="宋体"/>
                <w:spacing w:val="-1"/>
                <w:szCs w:val="21"/>
              </w:rPr>
              <w:t>单价（不含税）</w:t>
            </w:r>
          </w:p>
          <w:p w14:paraId="38DD5DA3">
            <w:pPr>
              <w:spacing w:line="221" w:lineRule="auto"/>
              <w:jc w:val="center"/>
              <w:rPr>
                <w:rFonts w:ascii="宋体" w:hAnsi="宋体" w:eastAsia="宋体" w:cs="宋体"/>
                <w:spacing w:val="-1"/>
                <w:szCs w:val="21"/>
              </w:rPr>
            </w:pPr>
            <w:r>
              <w:rPr>
                <w:rFonts w:hint="eastAsia" w:ascii="宋体" w:hAnsi="宋体" w:eastAsia="宋体" w:cs="宋体"/>
                <w:spacing w:val="-1"/>
                <w:szCs w:val="21"/>
              </w:rPr>
              <w:t>(元)</w:t>
            </w:r>
          </w:p>
        </w:tc>
        <w:tc>
          <w:tcPr>
            <w:tcW w:w="2196" w:type="dxa"/>
            <w:tcBorders>
              <w:left w:val="single" w:color="000000" w:sz="4" w:space="0"/>
            </w:tcBorders>
            <w:noWrap w:val="0"/>
            <w:vAlign w:val="center"/>
          </w:tcPr>
          <w:p w14:paraId="452C2CBB">
            <w:pPr>
              <w:spacing w:line="221" w:lineRule="auto"/>
              <w:jc w:val="center"/>
              <w:rPr>
                <w:rFonts w:ascii="宋体" w:hAnsi="宋体" w:eastAsia="宋体" w:cs="宋体"/>
                <w:spacing w:val="-1"/>
                <w:szCs w:val="21"/>
              </w:rPr>
            </w:pPr>
            <w:r>
              <w:rPr>
                <w:rFonts w:hint="eastAsia" w:ascii="宋体" w:hAnsi="宋体" w:eastAsia="宋体" w:cs="宋体"/>
                <w:spacing w:val="-1"/>
                <w:szCs w:val="21"/>
              </w:rPr>
              <w:t>总价[4×</w:t>
            </w:r>
            <w:r>
              <w:rPr>
                <w:rFonts w:hint="eastAsia" w:ascii="宋体" w:hAnsi="宋体" w:eastAsia="宋体" w:cs="宋体"/>
                <w:spacing w:val="-1"/>
                <w:szCs w:val="21"/>
                <w:lang w:val="en-US" w:eastAsia="zh-CN"/>
              </w:rPr>
              <w:t>7</w:t>
            </w:r>
            <w:r>
              <w:rPr>
                <w:rFonts w:hint="eastAsia" w:ascii="宋体" w:hAnsi="宋体" w:eastAsia="宋体" w:cs="宋体"/>
                <w:spacing w:val="-1"/>
                <w:szCs w:val="21"/>
              </w:rPr>
              <w:t>]（不含税）</w:t>
            </w:r>
          </w:p>
          <w:p w14:paraId="2626F041">
            <w:pPr>
              <w:spacing w:line="221" w:lineRule="auto"/>
              <w:jc w:val="center"/>
              <w:rPr>
                <w:rFonts w:ascii="宋体" w:hAnsi="宋体" w:eastAsia="宋体" w:cs="宋体"/>
                <w:spacing w:val="-1"/>
                <w:szCs w:val="21"/>
              </w:rPr>
            </w:pPr>
            <w:r>
              <w:rPr>
                <w:rFonts w:hint="eastAsia" w:ascii="宋体" w:hAnsi="宋体" w:eastAsia="宋体" w:cs="宋体"/>
                <w:spacing w:val="-1"/>
                <w:szCs w:val="21"/>
              </w:rPr>
              <w:t>(元)</w:t>
            </w:r>
          </w:p>
        </w:tc>
        <w:tc>
          <w:tcPr>
            <w:tcW w:w="964" w:type="dxa"/>
            <w:noWrap w:val="0"/>
            <w:vAlign w:val="center"/>
          </w:tcPr>
          <w:p w14:paraId="4034D90D">
            <w:pPr>
              <w:spacing w:line="221" w:lineRule="auto"/>
              <w:jc w:val="center"/>
              <w:rPr>
                <w:rFonts w:ascii="宋体" w:hAnsi="宋体" w:eastAsia="宋体" w:cs="宋体"/>
                <w:spacing w:val="-1"/>
                <w:szCs w:val="21"/>
              </w:rPr>
            </w:pPr>
            <w:r>
              <w:rPr>
                <w:rFonts w:hint="eastAsia" w:ascii="宋体" w:hAnsi="宋体" w:eastAsia="宋体" w:cs="宋体"/>
                <w:spacing w:val="-1"/>
                <w:szCs w:val="21"/>
              </w:rPr>
              <w:t>备  注</w:t>
            </w:r>
          </w:p>
        </w:tc>
      </w:tr>
      <w:tr w14:paraId="688154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noWrap w:val="0"/>
            <w:vAlign w:val="center"/>
          </w:tcPr>
          <w:p w14:paraId="2557191C">
            <w:pPr>
              <w:spacing w:line="360" w:lineRule="auto"/>
              <w:jc w:val="center"/>
              <w:rPr>
                <w:rFonts w:hint="default" w:ascii="等线" w:hAnsi="等线" w:eastAsia="等线" w:cs="宋体"/>
                <w:kern w:val="2"/>
                <w:sz w:val="21"/>
                <w:szCs w:val="21"/>
                <w:lang w:val="en-US" w:eastAsia="zh-CN" w:bidi="ar-SA"/>
              </w:rPr>
            </w:pPr>
            <w:r>
              <w:rPr>
                <w:rFonts w:hint="eastAsia" w:ascii="宋体" w:hAnsi="宋体" w:eastAsia="宋体" w:cs="宋体"/>
                <w:sz w:val="21"/>
                <w:szCs w:val="21"/>
              </w:rPr>
              <w:t>1</w:t>
            </w:r>
          </w:p>
        </w:tc>
        <w:tc>
          <w:tcPr>
            <w:tcW w:w="2315" w:type="dxa"/>
            <w:gridSpan w:val="2"/>
            <w:noWrap w:val="0"/>
            <w:vAlign w:val="center"/>
          </w:tcPr>
          <w:p w14:paraId="6C6BBCE6">
            <w:pPr>
              <w:widowControl/>
              <w:spacing w:line="0" w:lineRule="atLeast"/>
              <w:textAlignment w:val="center"/>
              <w:rPr>
                <w:rFonts w:ascii="Arial" w:hAnsi="等线" w:eastAsia="等线" w:cs="Times New Roman"/>
                <w:kern w:val="2"/>
                <w:sz w:val="21"/>
                <w:szCs w:val="21"/>
                <w:lang w:val="en-US" w:eastAsia="zh-CN" w:bidi="ar-SA"/>
              </w:rPr>
            </w:pPr>
            <w:r>
              <w:rPr>
                <w:rFonts w:hint="eastAsia" w:ascii="宋体" w:hAnsi="宋体" w:eastAsia="宋体" w:cs="宋体"/>
                <w:color w:val="000000"/>
                <w:kern w:val="0"/>
                <w:sz w:val="21"/>
                <w:szCs w:val="21"/>
                <w:lang w:bidi="ar"/>
              </w:rPr>
              <w:t>储存辊道</w:t>
            </w:r>
          </w:p>
        </w:tc>
        <w:tc>
          <w:tcPr>
            <w:tcW w:w="1722" w:type="dxa"/>
            <w:noWrap w:val="0"/>
            <w:vAlign w:val="top"/>
          </w:tcPr>
          <w:p w14:paraId="70139284">
            <w:pPr>
              <w:jc w:val="center"/>
              <w:rPr>
                <w:rFonts w:ascii="Arial" w:hAnsi="等线" w:eastAsia="等线" w:cs="Times New Roman"/>
                <w:kern w:val="2"/>
                <w:sz w:val="18"/>
                <w:szCs w:val="18"/>
                <w:lang w:val="en-US" w:eastAsia="zh-CN" w:bidi="ar-SA"/>
              </w:rPr>
            </w:pPr>
          </w:p>
        </w:tc>
        <w:tc>
          <w:tcPr>
            <w:tcW w:w="703" w:type="dxa"/>
            <w:noWrap w:val="0"/>
            <w:vAlign w:val="center"/>
          </w:tcPr>
          <w:p w14:paraId="7624A39C">
            <w:pPr>
              <w:spacing w:line="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kern w:val="1"/>
                <w:sz w:val="21"/>
                <w:szCs w:val="21"/>
              </w:rPr>
              <w:t>2</w:t>
            </w:r>
          </w:p>
        </w:tc>
        <w:tc>
          <w:tcPr>
            <w:tcW w:w="550" w:type="dxa"/>
            <w:noWrap w:val="0"/>
            <w:vAlign w:val="top"/>
          </w:tcPr>
          <w:p w14:paraId="44F1013C">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套</w:t>
            </w:r>
          </w:p>
        </w:tc>
        <w:tc>
          <w:tcPr>
            <w:tcW w:w="2550" w:type="dxa"/>
            <w:noWrap w:val="0"/>
            <w:vAlign w:val="top"/>
          </w:tcPr>
          <w:p w14:paraId="0EF97ACB">
            <w:pPr>
              <w:rPr>
                <w:rFonts w:ascii="Arial" w:hAnsi="等线" w:eastAsia="等线" w:cs="Times New Roman"/>
                <w:kern w:val="2"/>
                <w:sz w:val="18"/>
                <w:szCs w:val="18"/>
                <w:lang w:val="en-US" w:eastAsia="zh-CN" w:bidi="ar-SA"/>
              </w:rPr>
            </w:pPr>
          </w:p>
        </w:tc>
        <w:tc>
          <w:tcPr>
            <w:tcW w:w="2510" w:type="dxa"/>
            <w:tcBorders>
              <w:right w:val="single" w:color="000000" w:sz="4" w:space="0"/>
            </w:tcBorders>
            <w:noWrap w:val="0"/>
            <w:vAlign w:val="top"/>
          </w:tcPr>
          <w:p w14:paraId="36E6E490">
            <w:pPr>
              <w:ind w:left="105" w:leftChars="50"/>
              <w:jc w:val="left"/>
              <w:rPr>
                <w:rFonts w:ascii="宋体" w:hAnsi="宋体" w:eastAsia="宋体"/>
                <w:sz w:val="18"/>
                <w:szCs w:val="18"/>
              </w:rPr>
            </w:pPr>
          </w:p>
        </w:tc>
        <w:tc>
          <w:tcPr>
            <w:tcW w:w="2196" w:type="dxa"/>
            <w:tcBorders>
              <w:left w:val="single" w:color="000000" w:sz="4" w:space="0"/>
            </w:tcBorders>
            <w:noWrap w:val="0"/>
            <w:vAlign w:val="top"/>
          </w:tcPr>
          <w:p w14:paraId="6B4DA76C">
            <w:pPr>
              <w:ind w:left="105" w:leftChars="50"/>
              <w:jc w:val="left"/>
              <w:rPr>
                <w:rFonts w:ascii="宋体" w:hAnsi="宋体" w:eastAsia="宋体"/>
                <w:sz w:val="18"/>
                <w:szCs w:val="18"/>
              </w:rPr>
            </w:pPr>
          </w:p>
        </w:tc>
        <w:tc>
          <w:tcPr>
            <w:tcW w:w="964" w:type="dxa"/>
            <w:noWrap w:val="0"/>
            <w:vAlign w:val="top"/>
          </w:tcPr>
          <w:p w14:paraId="4F2BC4B4">
            <w:pPr>
              <w:rPr>
                <w:rFonts w:ascii="宋体" w:hAnsi="宋体" w:eastAsia="宋体"/>
                <w:sz w:val="18"/>
                <w:szCs w:val="18"/>
              </w:rPr>
            </w:pPr>
          </w:p>
        </w:tc>
      </w:tr>
      <w:tr w14:paraId="1F3EA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noWrap w:val="0"/>
            <w:vAlign w:val="center"/>
          </w:tcPr>
          <w:p w14:paraId="5DD25198">
            <w:pPr>
              <w:spacing w:line="360" w:lineRule="auto"/>
              <w:jc w:val="center"/>
              <w:rPr>
                <w:rFonts w:hint="default" w:ascii="等线" w:hAnsi="等线" w:eastAsia="等线" w:cs="宋体"/>
                <w:kern w:val="2"/>
                <w:sz w:val="21"/>
                <w:szCs w:val="21"/>
                <w:lang w:val="en-US" w:eastAsia="zh-CN" w:bidi="ar-SA"/>
              </w:rPr>
            </w:pPr>
            <w:r>
              <w:rPr>
                <w:rFonts w:hint="eastAsia" w:ascii="宋体" w:hAnsi="宋体" w:eastAsia="宋体" w:cs="宋体"/>
                <w:sz w:val="21"/>
                <w:szCs w:val="21"/>
              </w:rPr>
              <w:t>2</w:t>
            </w:r>
          </w:p>
        </w:tc>
        <w:tc>
          <w:tcPr>
            <w:tcW w:w="2315" w:type="dxa"/>
            <w:gridSpan w:val="2"/>
            <w:noWrap w:val="0"/>
            <w:vAlign w:val="center"/>
          </w:tcPr>
          <w:p w14:paraId="7935041B">
            <w:pPr>
              <w:widowControl/>
              <w:spacing w:line="0" w:lineRule="atLeast"/>
              <w:textAlignment w:val="center"/>
              <w:rPr>
                <w:rFonts w:ascii="Arial" w:hAnsi="等线" w:eastAsia="等线" w:cs="Times New Roman"/>
                <w:kern w:val="2"/>
                <w:sz w:val="21"/>
                <w:szCs w:val="21"/>
                <w:lang w:val="en-US" w:eastAsia="zh-CN" w:bidi="ar-SA"/>
              </w:rPr>
            </w:pPr>
            <w:r>
              <w:rPr>
                <w:rFonts w:hint="eastAsia" w:ascii="宋体" w:hAnsi="宋体" w:eastAsia="宋体" w:cs="宋体"/>
                <w:color w:val="000000"/>
                <w:kern w:val="0"/>
                <w:sz w:val="21"/>
                <w:szCs w:val="21"/>
                <w:lang w:bidi="ar"/>
              </w:rPr>
              <w:t>蠕化辊道</w:t>
            </w:r>
          </w:p>
        </w:tc>
        <w:tc>
          <w:tcPr>
            <w:tcW w:w="1722" w:type="dxa"/>
            <w:noWrap w:val="0"/>
            <w:vAlign w:val="top"/>
          </w:tcPr>
          <w:p w14:paraId="00AEED30">
            <w:pPr>
              <w:jc w:val="center"/>
              <w:rPr>
                <w:rFonts w:ascii="Arial" w:hAnsi="等线" w:eastAsia="等线" w:cs="Times New Roman"/>
                <w:kern w:val="2"/>
                <w:sz w:val="18"/>
                <w:szCs w:val="18"/>
                <w:lang w:val="en-US" w:eastAsia="zh-CN" w:bidi="ar-SA"/>
              </w:rPr>
            </w:pPr>
          </w:p>
        </w:tc>
        <w:tc>
          <w:tcPr>
            <w:tcW w:w="703" w:type="dxa"/>
            <w:noWrap w:val="0"/>
            <w:vAlign w:val="center"/>
          </w:tcPr>
          <w:p w14:paraId="5602EEBD">
            <w:pPr>
              <w:spacing w:line="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kern w:val="1"/>
                <w:sz w:val="21"/>
                <w:szCs w:val="21"/>
              </w:rPr>
              <w:t>2</w:t>
            </w:r>
          </w:p>
        </w:tc>
        <w:tc>
          <w:tcPr>
            <w:tcW w:w="550" w:type="dxa"/>
            <w:noWrap w:val="0"/>
            <w:vAlign w:val="top"/>
          </w:tcPr>
          <w:p w14:paraId="2AFB0471">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套</w:t>
            </w:r>
          </w:p>
        </w:tc>
        <w:tc>
          <w:tcPr>
            <w:tcW w:w="2550" w:type="dxa"/>
            <w:noWrap w:val="0"/>
            <w:vAlign w:val="top"/>
          </w:tcPr>
          <w:p w14:paraId="16EAC659">
            <w:pPr>
              <w:rPr>
                <w:rFonts w:ascii="Arial" w:hAnsi="等线" w:eastAsia="等线" w:cs="Times New Roman"/>
                <w:kern w:val="2"/>
                <w:sz w:val="18"/>
                <w:szCs w:val="18"/>
                <w:lang w:val="en-US" w:eastAsia="zh-CN" w:bidi="ar-SA"/>
              </w:rPr>
            </w:pPr>
          </w:p>
        </w:tc>
        <w:tc>
          <w:tcPr>
            <w:tcW w:w="2510" w:type="dxa"/>
            <w:tcBorders>
              <w:right w:val="single" w:color="000000" w:sz="4" w:space="0"/>
            </w:tcBorders>
            <w:noWrap w:val="0"/>
            <w:vAlign w:val="top"/>
          </w:tcPr>
          <w:p w14:paraId="04A1F120">
            <w:pPr>
              <w:ind w:left="105" w:leftChars="50"/>
              <w:jc w:val="left"/>
              <w:rPr>
                <w:rFonts w:ascii="宋体" w:hAnsi="宋体" w:eastAsia="宋体"/>
                <w:sz w:val="18"/>
                <w:szCs w:val="18"/>
              </w:rPr>
            </w:pPr>
          </w:p>
        </w:tc>
        <w:tc>
          <w:tcPr>
            <w:tcW w:w="2196" w:type="dxa"/>
            <w:tcBorders>
              <w:left w:val="single" w:color="000000" w:sz="4" w:space="0"/>
            </w:tcBorders>
            <w:noWrap w:val="0"/>
            <w:vAlign w:val="top"/>
          </w:tcPr>
          <w:p w14:paraId="01664C44">
            <w:pPr>
              <w:ind w:left="105" w:leftChars="50"/>
              <w:jc w:val="left"/>
              <w:rPr>
                <w:rFonts w:ascii="宋体" w:hAnsi="宋体" w:eastAsia="宋体"/>
                <w:sz w:val="18"/>
                <w:szCs w:val="18"/>
              </w:rPr>
            </w:pPr>
          </w:p>
        </w:tc>
        <w:tc>
          <w:tcPr>
            <w:tcW w:w="964" w:type="dxa"/>
            <w:noWrap w:val="0"/>
            <w:vAlign w:val="top"/>
          </w:tcPr>
          <w:p w14:paraId="4964F700">
            <w:pPr>
              <w:rPr>
                <w:rFonts w:ascii="宋体" w:hAnsi="宋体" w:eastAsia="宋体"/>
                <w:sz w:val="18"/>
                <w:szCs w:val="18"/>
              </w:rPr>
            </w:pPr>
          </w:p>
        </w:tc>
      </w:tr>
      <w:tr w14:paraId="35642C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noWrap w:val="0"/>
            <w:vAlign w:val="center"/>
          </w:tcPr>
          <w:p w14:paraId="4B489A3B">
            <w:pPr>
              <w:spacing w:line="360" w:lineRule="auto"/>
              <w:jc w:val="center"/>
              <w:rPr>
                <w:rFonts w:hint="default" w:ascii="等线" w:hAnsi="等线" w:eastAsia="等线" w:cs="宋体"/>
                <w:kern w:val="2"/>
                <w:sz w:val="21"/>
                <w:szCs w:val="21"/>
                <w:lang w:val="en-US" w:eastAsia="zh-CN" w:bidi="ar-SA"/>
              </w:rPr>
            </w:pPr>
            <w:r>
              <w:rPr>
                <w:rFonts w:hint="eastAsia" w:ascii="宋体" w:hAnsi="宋体" w:eastAsia="宋体" w:cs="宋体"/>
                <w:sz w:val="21"/>
                <w:szCs w:val="21"/>
              </w:rPr>
              <w:t>3</w:t>
            </w:r>
          </w:p>
        </w:tc>
        <w:tc>
          <w:tcPr>
            <w:tcW w:w="2315" w:type="dxa"/>
            <w:gridSpan w:val="2"/>
            <w:noWrap w:val="0"/>
            <w:vAlign w:val="center"/>
          </w:tcPr>
          <w:p w14:paraId="17B48148">
            <w:pPr>
              <w:widowControl/>
              <w:spacing w:line="0" w:lineRule="atLeast"/>
              <w:textAlignment w:val="center"/>
              <w:rPr>
                <w:rFonts w:ascii="Arial" w:hAnsi="等线" w:eastAsia="等线" w:cs="Times New Roman"/>
                <w:kern w:val="2"/>
                <w:sz w:val="21"/>
                <w:szCs w:val="21"/>
                <w:lang w:val="en-US" w:eastAsia="zh-CN" w:bidi="ar-SA"/>
              </w:rPr>
            </w:pPr>
            <w:r>
              <w:rPr>
                <w:rFonts w:hint="eastAsia" w:ascii="宋体" w:hAnsi="宋体" w:eastAsia="宋体" w:cs="宋体"/>
                <w:color w:val="000000"/>
                <w:kern w:val="0"/>
                <w:sz w:val="21"/>
                <w:szCs w:val="21"/>
                <w:lang w:bidi="ar"/>
              </w:rPr>
              <w:t>炉前称重辊道</w:t>
            </w:r>
          </w:p>
        </w:tc>
        <w:tc>
          <w:tcPr>
            <w:tcW w:w="1722" w:type="dxa"/>
            <w:noWrap w:val="0"/>
            <w:vAlign w:val="top"/>
          </w:tcPr>
          <w:p w14:paraId="261059EC">
            <w:pPr>
              <w:jc w:val="center"/>
              <w:rPr>
                <w:rFonts w:ascii="Arial" w:hAnsi="等线" w:eastAsia="等线" w:cs="Times New Roman"/>
                <w:kern w:val="2"/>
                <w:sz w:val="18"/>
                <w:szCs w:val="18"/>
                <w:lang w:val="en-US" w:eastAsia="zh-CN" w:bidi="ar-SA"/>
              </w:rPr>
            </w:pPr>
          </w:p>
        </w:tc>
        <w:tc>
          <w:tcPr>
            <w:tcW w:w="703" w:type="dxa"/>
            <w:noWrap w:val="0"/>
            <w:vAlign w:val="center"/>
          </w:tcPr>
          <w:p w14:paraId="1FB39EA1">
            <w:pPr>
              <w:spacing w:line="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kern w:val="1"/>
                <w:sz w:val="21"/>
                <w:szCs w:val="21"/>
              </w:rPr>
              <w:t>4</w:t>
            </w:r>
          </w:p>
        </w:tc>
        <w:tc>
          <w:tcPr>
            <w:tcW w:w="550" w:type="dxa"/>
            <w:noWrap w:val="0"/>
            <w:vAlign w:val="top"/>
          </w:tcPr>
          <w:p w14:paraId="3E582BA7">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套</w:t>
            </w:r>
          </w:p>
        </w:tc>
        <w:tc>
          <w:tcPr>
            <w:tcW w:w="2550" w:type="dxa"/>
            <w:noWrap w:val="0"/>
            <w:vAlign w:val="top"/>
          </w:tcPr>
          <w:p w14:paraId="775E3FF2">
            <w:pPr>
              <w:rPr>
                <w:rFonts w:ascii="Arial" w:hAnsi="等线" w:eastAsia="等线" w:cs="Times New Roman"/>
                <w:kern w:val="2"/>
                <w:sz w:val="18"/>
                <w:szCs w:val="18"/>
                <w:lang w:val="en-US" w:eastAsia="zh-CN" w:bidi="ar-SA"/>
              </w:rPr>
            </w:pPr>
          </w:p>
        </w:tc>
        <w:tc>
          <w:tcPr>
            <w:tcW w:w="2510" w:type="dxa"/>
            <w:tcBorders>
              <w:right w:val="single" w:color="000000" w:sz="4" w:space="0"/>
            </w:tcBorders>
            <w:noWrap w:val="0"/>
            <w:vAlign w:val="top"/>
          </w:tcPr>
          <w:p w14:paraId="6C919BF9">
            <w:pPr>
              <w:ind w:left="105" w:leftChars="50"/>
              <w:jc w:val="left"/>
              <w:rPr>
                <w:rFonts w:ascii="宋体" w:hAnsi="宋体" w:eastAsia="宋体"/>
                <w:sz w:val="18"/>
                <w:szCs w:val="18"/>
              </w:rPr>
            </w:pPr>
          </w:p>
        </w:tc>
        <w:tc>
          <w:tcPr>
            <w:tcW w:w="2196" w:type="dxa"/>
            <w:tcBorders>
              <w:left w:val="single" w:color="000000" w:sz="4" w:space="0"/>
            </w:tcBorders>
            <w:noWrap w:val="0"/>
            <w:vAlign w:val="top"/>
          </w:tcPr>
          <w:p w14:paraId="70711EC3">
            <w:pPr>
              <w:ind w:left="105" w:leftChars="50"/>
              <w:jc w:val="left"/>
              <w:rPr>
                <w:rFonts w:ascii="宋体" w:hAnsi="宋体" w:eastAsia="宋体"/>
                <w:sz w:val="18"/>
                <w:szCs w:val="18"/>
              </w:rPr>
            </w:pPr>
          </w:p>
        </w:tc>
        <w:tc>
          <w:tcPr>
            <w:tcW w:w="964" w:type="dxa"/>
            <w:noWrap w:val="0"/>
            <w:vAlign w:val="top"/>
          </w:tcPr>
          <w:p w14:paraId="030541C1">
            <w:pPr>
              <w:rPr>
                <w:rFonts w:ascii="宋体" w:hAnsi="宋体" w:eastAsia="宋体"/>
                <w:sz w:val="18"/>
                <w:szCs w:val="18"/>
              </w:rPr>
            </w:pPr>
          </w:p>
        </w:tc>
      </w:tr>
      <w:tr w14:paraId="32CF6D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noWrap w:val="0"/>
            <w:vAlign w:val="center"/>
          </w:tcPr>
          <w:p w14:paraId="5D72F0FA">
            <w:pPr>
              <w:spacing w:line="360" w:lineRule="auto"/>
              <w:jc w:val="center"/>
              <w:rPr>
                <w:rFonts w:hint="default" w:ascii="等线" w:hAnsi="等线" w:eastAsia="等线" w:cs="宋体"/>
                <w:kern w:val="2"/>
                <w:sz w:val="21"/>
                <w:szCs w:val="21"/>
                <w:lang w:val="en-US" w:eastAsia="zh-CN" w:bidi="ar-SA"/>
              </w:rPr>
            </w:pPr>
            <w:r>
              <w:rPr>
                <w:rFonts w:hint="eastAsia" w:ascii="宋体" w:hAnsi="宋体" w:eastAsia="宋体" w:cs="宋体"/>
                <w:sz w:val="21"/>
                <w:szCs w:val="21"/>
              </w:rPr>
              <w:t>4</w:t>
            </w:r>
          </w:p>
        </w:tc>
        <w:tc>
          <w:tcPr>
            <w:tcW w:w="2315" w:type="dxa"/>
            <w:gridSpan w:val="2"/>
            <w:noWrap w:val="0"/>
            <w:vAlign w:val="center"/>
          </w:tcPr>
          <w:p w14:paraId="0E119345">
            <w:pPr>
              <w:widowControl/>
              <w:spacing w:line="0" w:lineRule="atLeast"/>
              <w:textAlignment w:val="center"/>
              <w:rPr>
                <w:rFonts w:ascii="Arial" w:hAnsi="等线" w:eastAsia="等线" w:cs="Times New Roman"/>
                <w:kern w:val="2"/>
                <w:sz w:val="21"/>
                <w:szCs w:val="21"/>
                <w:lang w:val="en-US" w:eastAsia="zh-CN" w:bidi="ar-SA"/>
              </w:rPr>
            </w:pPr>
            <w:r>
              <w:rPr>
                <w:rFonts w:hint="eastAsia" w:ascii="宋体" w:hAnsi="宋体" w:eastAsia="宋体" w:cs="宋体"/>
                <w:color w:val="000000"/>
                <w:kern w:val="0"/>
                <w:sz w:val="21"/>
                <w:szCs w:val="21"/>
                <w:lang w:bidi="ar"/>
              </w:rPr>
              <w:t>炉前转运车01</w:t>
            </w:r>
          </w:p>
        </w:tc>
        <w:tc>
          <w:tcPr>
            <w:tcW w:w="1722" w:type="dxa"/>
            <w:noWrap w:val="0"/>
            <w:vAlign w:val="top"/>
          </w:tcPr>
          <w:p w14:paraId="768DA648">
            <w:pPr>
              <w:jc w:val="center"/>
              <w:rPr>
                <w:rFonts w:ascii="Arial" w:hAnsi="等线" w:eastAsia="等线" w:cs="Times New Roman"/>
                <w:kern w:val="2"/>
                <w:sz w:val="18"/>
                <w:szCs w:val="18"/>
                <w:lang w:val="en-US" w:eastAsia="zh-CN" w:bidi="ar-SA"/>
              </w:rPr>
            </w:pPr>
          </w:p>
        </w:tc>
        <w:tc>
          <w:tcPr>
            <w:tcW w:w="703" w:type="dxa"/>
            <w:noWrap w:val="0"/>
            <w:vAlign w:val="center"/>
          </w:tcPr>
          <w:p w14:paraId="4FC366C6">
            <w:pPr>
              <w:spacing w:line="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kern w:val="1"/>
                <w:sz w:val="21"/>
                <w:szCs w:val="21"/>
              </w:rPr>
              <w:t>1</w:t>
            </w:r>
          </w:p>
        </w:tc>
        <w:tc>
          <w:tcPr>
            <w:tcW w:w="550" w:type="dxa"/>
            <w:noWrap w:val="0"/>
            <w:vAlign w:val="top"/>
          </w:tcPr>
          <w:p w14:paraId="244CECC3">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套</w:t>
            </w:r>
          </w:p>
        </w:tc>
        <w:tc>
          <w:tcPr>
            <w:tcW w:w="2550" w:type="dxa"/>
            <w:noWrap w:val="0"/>
            <w:vAlign w:val="top"/>
          </w:tcPr>
          <w:p w14:paraId="18F09A81">
            <w:pPr>
              <w:rPr>
                <w:rFonts w:ascii="Arial" w:hAnsi="等线" w:eastAsia="等线" w:cs="Times New Roman"/>
                <w:kern w:val="2"/>
                <w:sz w:val="18"/>
                <w:szCs w:val="18"/>
                <w:lang w:val="en-US" w:eastAsia="zh-CN" w:bidi="ar-SA"/>
              </w:rPr>
            </w:pPr>
          </w:p>
        </w:tc>
        <w:tc>
          <w:tcPr>
            <w:tcW w:w="2510" w:type="dxa"/>
            <w:tcBorders>
              <w:right w:val="single" w:color="000000" w:sz="4" w:space="0"/>
            </w:tcBorders>
            <w:noWrap w:val="0"/>
            <w:vAlign w:val="top"/>
          </w:tcPr>
          <w:p w14:paraId="26BAD7A0">
            <w:pPr>
              <w:ind w:left="105" w:leftChars="50"/>
              <w:jc w:val="left"/>
              <w:rPr>
                <w:rFonts w:ascii="宋体" w:hAnsi="宋体" w:eastAsia="宋体"/>
                <w:sz w:val="18"/>
                <w:szCs w:val="18"/>
              </w:rPr>
            </w:pPr>
          </w:p>
        </w:tc>
        <w:tc>
          <w:tcPr>
            <w:tcW w:w="2196" w:type="dxa"/>
            <w:tcBorders>
              <w:left w:val="single" w:color="000000" w:sz="4" w:space="0"/>
            </w:tcBorders>
            <w:noWrap w:val="0"/>
            <w:vAlign w:val="top"/>
          </w:tcPr>
          <w:p w14:paraId="6E030272">
            <w:pPr>
              <w:ind w:left="105" w:leftChars="50"/>
              <w:jc w:val="left"/>
              <w:rPr>
                <w:rFonts w:ascii="宋体" w:hAnsi="宋体" w:eastAsia="宋体"/>
                <w:sz w:val="18"/>
                <w:szCs w:val="18"/>
              </w:rPr>
            </w:pPr>
          </w:p>
        </w:tc>
        <w:tc>
          <w:tcPr>
            <w:tcW w:w="964" w:type="dxa"/>
            <w:noWrap w:val="0"/>
            <w:vAlign w:val="top"/>
          </w:tcPr>
          <w:p w14:paraId="715A1B29">
            <w:pPr>
              <w:rPr>
                <w:rFonts w:ascii="宋体" w:hAnsi="宋体" w:eastAsia="宋体"/>
                <w:sz w:val="18"/>
                <w:szCs w:val="18"/>
              </w:rPr>
            </w:pPr>
          </w:p>
        </w:tc>
      </w:tr>
      <w:tr w14:paraId="266D7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noWrap w:val="0"/>
            <w:vAlign w:val="center"/>
          </w:tcPr>
          <w:p w14:paraId="72F69807">
            <w:pPr>
              <w:spacing w:line="360" w:lineRule="auto"/>
              <w:jc w:val="center"/>
              <w:rPr>
                <w:rFonts w:hint="default" w:ascii="等线" w:hAnsi="等线" w:eastAsia="等线" w:cs="宋体"/>
                <w:kern w:val="2"/>
                <w:sz w:val="21"/>
                <w:szCs w:val="21"/>
                <w:lang w:val="en-US" w:eastAsia="zh-CN" w:bidi="ar-SA"/>
              </w:rPr>
            </w:pPr>
            <w:r>
              <w:rPr>
                <w:rFonts w:hint="eastAsia" w:ascii="宋体" w:hAnsi="宋体" w:eastAsia="宋体" w:cs="宋体"/>
                <w:sz w:val="21"/>
                <w:szCs w:val="21"/>
              </w:rPr>
              <w:t>5</w:t>
            </w:r>
          </w:p>
        </w:tc>
        <w:tc>
          <w:tcPr>
            <w:tcW w:w="2315" w:type="dxa"/>
            <w:gridSpan w:val="2"/>
            <w:noWrap w:val="0"/>
            <w:vAlign w:val="center"/>
          </w:tcPr>
          <w:p w14:paraId="621FDE68">
            <w:pPr>
              <w:widowControl/>
              <w:spacing w:line="0" w:lineRule="atLeast"/>
              <w:textAlignment w:val="center"/>
              <w:rPr>
                <w:rFonts w:ascii="Arial" w:hAnsi="等线" w:eastAsia="等线" w:cs="Times New Roman"/>
                <w:kern w:val="2"/>
                <w:sz w:val="21"/>
                <w:szCs w:val="21"/>
                <w:lang w:val="en-US" w:eastAsia="zh-CN" w:bidi="ar-SA"/>
              </w:rPr>
            </w:pPr>
            <w:r>
              <w:rPr>
                <w:rFonts w:hint="eastAsia" w:ascii="宋体" w:hAnsi="宋体" w:eastAsia="宋体" w:cs="宋体"/>
                <w:color w:val="000000"/>
                <w:kern w:val="0"/>
                <w:sz w:val="21"/>
                <w:szCs w:val="21"/>
                <w:lang w:bidi="ar"/>
              </w:rPr>
              <w:t>炉前转运车02</w:t>
            </w:r>
          </w:p>
        </w:tc>
        <w:tc>
          <w:tcPr>
            <w:tcW w:w="1722" w:type="dxa"/>
            <w:noWrap w:val="0"/>
            <w:vAlign w:val="top"/>
          </w:tcPr>
          <w:p w14:paraId="4E1129F4">
            <w:pPr>
              <w:jc w:val="center"/>
              <w:rPr>
                <w:rFonts w:ascii="Arial" w:hAnsi="等线" w:eastAsia="等线" w:cs="Times New Roman"/>
                <w:kern w:val="2"/>
                <w:sz w:val="21"/>
                <w:szCs w:val="22"/>
                <w:lang w:val="en-US" w:eastAsia="zh-CN" w:bidi="ar-SA"/>
              </w:rPr>
            </w:pPr>
          </w:p>
        </w:tc>
        <w:tc>
          <w:tcPr>
            <w:tcW w:w="703" w:type="dxa"/>
            <w:noWrap w:val="0"/>
            <w:vAlign w:val="center"/>
          </w:tcPr>
          <w:p w14:paraId="2F5892ED">
            <w:pPr>
              <w:spacing w:line="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kern w:val="1"/>
                <w:sz w:val="21"/>
                <w:szCs w:val="21"/>
              </w:rPr>
              <w:t>1</w:t>
            </w:r>
          </w:p>
        </w:tc>
        <w:tc>
          <w:tcPr>
            <w:tcW w:w="550" w:type="dxa"/>
            <w:noWrap w:val="0"/>
            <w:vAlign w:val="top"/>
          </w:tcPr>
          <w:p w14:paraId="34BF455F">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套</w:t>
            </w:r>
          </w:p>
        </w:tc>
        <w:tc>
          <w:tcPr>
            <w:tcW w:w="2550" w:type="dxa"/>
            <w:noWrap w:val="0"/>
            <w:vAlign w:val="top"/>
          </w:tcPr>
          <w:p w14:paraId="6DA44F31">
            <w:pPr>
              <w:rPr>
                <w:rFonts w:ascii="Arial" w:hAnsi="等线" w:eastAsia="等线" w:cs="Times New Roman"/>
                <w:kern w:val="2"/>
                <w:sz w:val="21"/>
                <w:szCs w:val="22"/>
                <w:lang w:val="en-US" w:eastAsia="zh-CN" w:bidi="ar-SA"/>
              </w:rPr>
            </w:pPr>
          </w:p>
        </w:tc>
        <w:tc>
          <w:tcPr>
            <w:tcW w:w="2510" w:type="dxa"/>
            <w:tcBorders>
              <w:right w:val="single" w:color="000000" w:sz="4" w:space="0"/>
            </w:tcBorders>
            <w:noWrap w:val="0"/>
            <w:vAlign w:val="top"/>
          </w:tcPr>
          <w:p w14:paraId="5C22686B">
            <w:pPr>
              <w:ind w:left="105" w:leftChars="50"/>
              <w:jc w:val="left"/>
              <w:rPr>
                <w:rFonts w:ascii="宋体" w:hAnsi="宋体" w:eastAsia="宋体"/>
                <w:sz w:val="18"/>
                <w:szCs w:val="18"/>
              </w:rPr>
            </w:pPr>
          </w:p>
        </w:tc>
        <w:tc>
          <w:tcPr>
            <w:tcW w:w="2196" w:type="dxa"/>
            <w:tcBorders>
              <w:left w:val="single" w:color="000000" w:sz="4" w:space="0"/>
            </w:tcBorders>
            <w:noWrap w:val="0"/>
            <w:vAlign w:val="top"/>
          </w:tcPr>
          <w:p w14:paraId="08322F8C">
            <w:pPr>
              <w:ind w:left="105" w:leftChars="50"/>
              <w:jc w:val="left"/>
              <w:rPr>
                <w:rFonts w:ascii="宋体" w:hAnsi="宋体" w:eastAsia="宋体"/>
                <w:sz w:val="18"/>
                <w:szCs w:val="18"/>
              </w:rPr>
            </w:pPr>
          </w:p>
        </w:tc>
        <w:tc>
          <w:tcPr>
            <w:tcW w:w="964" w:type="dxa"/>
            <w:noWrap w:val="0"/>
            <w:vAlign w:val="top"/>
          </w:tcPr>
          <w:p w14:paraId="69795637">
            <w:pPr>
              <w:rPr>
                <w:rFonts w:ascii="宋体" w:hAnsi="宋体" w:eastAsia="宋体"/>
                <w:sz w:val="18"/>
                <w:szCs w:val="18"/>
              </w:rPr>
            </w:pPr>
          </w:p>
        </w:tc>
      </w:tr>
      <w:tr w14:paraId="7161D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noWrap w:val="0"/>
            <w:vAlign w:val="center"/>
          </w:tcPr>
          <w:p w14:paraId="3D2210E8">
            <w:pPr>
              <w:spacing w:line="360" w:lineRule="auto"/>
              <w:jc w:val="center"/>
              <w:rPr>
                <w:rFonts w:hint="default" w:ascii="等线" w:hAnsi="等线" w:eastAsia="等线" w:cs="宋体"/>
                <w:kern w:val="2"/>
                <w:sz w:val="21"/>
                <w:szCs w:val="21"/>
                <w:lang w:val="en-US" w:eastAsia="zh-CN" w:bidi="ar-SA"/>
              </w:rPr>
            </w:pPr>
            <w:r>
              <w:rPr>
                <w:rFonts w:hint="eastAsia" w:ascii="宋体" w:hAnsi="宋体" w:eastAsia="宋体" w:cs="宋体"/>
                <w:sz w:val="21"/>
                <w:szCs w:val="21"/>
              </w:rPr>
              <w:t>6</w:t>
            </w:r>
          </w:p>
        </w:tc>
        <w:tc>
          <w:tcPr>
            <w:tcW w:w="2315" w:type="dxa"/>
            <w:gridSpan w:val="2"/>
            <w:noWrap w:val="0"/>
            <w:vAlign w:val="center"/>
          </w:tcPr>
          <w:p w14:paraId="7D20B7AA">
            <w:pPr>
              <w:widowControl/>
              <w:spacing w:line="0" w:lineRule="atLeast"/>
              <w:textAlignment w:val="center"/>
              <w:rPr>
                <w:rFonts w:ascii="Arial" w:hAnsi="等线" w:eastAsia="等线" w:cs="Times New Roman"/>
                <w:kern w:val="2"/>
                <w:sz w:val="21"/>
                <w:szCs w:val="21"/>
                <w:lang w:val="en-US" w:eastAsia="zh-CN" w:bidi="ar-SA"/>
              </w:rPr>
            </w:pPr>
            <w:r>
              <w:rPr>
                <w:rFonts w:hint="eastAsia" w:ascii="宋体" w:hAnsi="宋体" w:eastAsia="宋体" w:cs="宋体"/>
                <w:color w:val="000000"/>
                <w:kern w:val="0"/>
                <w:sz w:val="21"/>
                <w:szCs w:val="21"/>
                <w:lang w:bidi="ar"/>
              </w:rPr>
              <w:t>中间转运车</w:t>
            </w:r>
          </w:p>
        </w:tc>
        <w:tc>
          <w:tcPr>
            <w:tcW w:w="1722" w:type="dxa"/>
            <w:noWrap w:val="0"/>
            <w:vAlign w:val="top"/>
          </w:tcPr>
          <w:p w14:paraId="45BF9C88">
            <w:pPr>
              <w:jc w:val="center"/>
              <w:rPr>
                <w:rFonts w:ascii="Arial" w:hAnsi="等线" w:eastAsia="等线" w:cs="Times New Roman"/>
                <w:kern w:val="2"/>
                <w:sz w:val="21"/>
                <w:szCs w:val="22"/>
                <w:lang w:val="en-US" w:eastAsia="zh-CN" w:bidi="ar-SA"/>
              </w:rPr>
            </w:pPr>
          </w:p>
        </w:tc>
        <w:tc>
          <w:tcPr>
            <w:tcW w:w="703" w:type="dxa"/>
            <w:noWrap w:val="0"/>
            <w:vAlign w:val="center"/>
          </w:tcPr>
          <w:p w14:paraId="18D1B64D">
            <w:pPr>
              <w:spacing w:line="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kern w:val="1"/>
                <w:sz w:val="21"/>
                <w:szCs w:val="21"/>
              </w:rPr>
              <w:t>1</w:t>
            </w:r>
          </w:p>
        </w:tc>
        <w:tc>
          <w:tcPr>
            <w:tcW w:w="550" w:type="dxa"/>
            <w:noWrap w:val="0"/>
            <w:vAlign w:val="top"/>
          </w:tcPr>
          <w:p w14:paraId="74085A2E">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套</w:t>
            </w:r>
          </w:p>
        </w:tc>
        <w:tc>
          <w:tcPr>
            <w:tcW w:w="2550" w:type="dxa"/>
            <w:noWrap w:val="0"/>
            <w:vAlign w:val="top"/>
          </w:tcPr>
          <w:p w14:paraId="0ABCF81A">
            <w:pPr>
              <w:rPr>
                <w:rFonts w:ascii="Arial" w:hAnsi="等线" w:eastAsia="等线" w:cs="Times New Roman"/>
                <w:kern w:val="2"/>
                <w:sz w:val="21"/>
                <w:szCs w:val="22"/>
                <w:lang w:val="en-US" w:eastAsia="zh-CN" w:bidi="ar-SA"/>
              </w:rPr>
            </w:pPr>
          </w:p>
        </w:tc>
        <w:tc>
          <w:tcPr>
            <w:tcW w:w="2510" w:type="dxa"/>
            <w:tcBorders>
              <w:right w:val="single" w:color="000000" w:sz="4" w:space="0"/>
            </w:tcBorders>
            <w:noWrap w:val="0"/>
            <w:vAlign w:val="top"/>
          </w:tcPr>
          <w:p w14:paraId="3020F918">
            <w:pPr>
              <w:ind w:left="105" w:leftChars="50"/>
              <w:jc w:val="left"/>
              <w:rPr>
                <w:rFonts w:ascii="宋体" w:hAnsi="宋体" w:eastAsia="宋体"/>
                <w:sz w:val="18"/>
                <w:szCs w:val="18"/>
              </w:rPr>
            </w:pPr>
          </w:p>
        </w:tc>
        <w:tc>
          <w:tcPr>
            <w:tcW w:w="2196" w:type="dxa"/>
            <w:tcBorders>
              <w:left w:val="single" w:color="000000" w:sz="4" w:space="0"/>
            </w:tcBorders>
            <w:noWrap w:val="0"/>
            <w:vAlign w:val="top"/>
          </w:tcPr>
          <w:p w14:paraId="1023416C">
            <w:pPr>
              <w:ind w:left="105" w:leftChars="50"/>
              <w:jc w:val="left"/>
              <w:rPr>
                <w:rFonts w:ascii="宋体" w:hAnsi="宋体" w:eastAsia="宋体"/>
                <w:sz w:val="18"/>
                <w:szCs w:val="18"/>
              </w:rPr>
            </w:pPr>
          </w:p>
        </w:tc>
        <w:tc>
          <w:tcPr>
            <w:tcW w:w="964" w:type="dxa"/>
            <w:noWrap w:val="0"/>
            <w:vAlign w:val="top"/>
          </w:tcPr>
          <w:p w14:paraId="37B7D068">
            <w:pPr>
              <w:rPr>
                <w:rFonts w:ascii="宋体" w:hAnsi="宋体" w:eastAsia="宋体"/>
                <w:sz w:val="18"/>
                <w:szCs w:val="18"/>
              </w:rPr>
            </w:pPr>
          </w:p>
        </w:tc>
      </w:tr>
      <w:tr w14:paraId="715CC4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noWrap w:val="0"/>
            <w:vAlign w:val="center"/>
          </w:tcPr>
          <w:p w14:paraId="5C5685B9">
            <w:pPr>
              <w:spacing w:line="360" w:lineRule="auto"/>
              <w:jc w:val="center"/>
              <w:rPr>
                <w:rFonts w:hint="default" w:ascii="等线" w:hAnsi="等线" w:eastAsia="等线" w:cs="宋体"/>
                <w:kern w:val="2"/>
                <w:sz w:val="21"/>
                <w:szCs w:val="21"/>
                <w:lang w:val="en-US" w:eastAsia="zh-CN" w:bidi="ar-SA"/>
              </w:rPr>
            </w:pPr>
            <w:r>
              <w:rPr>
                <w:rFonts w:hint="eastAsia" w:ascii="宋体" w:hAnsi="宋体" w:eastAsia="宋体" w:cs="宋体"/>
                <w:sz w:val="21"/>
                <w:szCs w:val="21"/>
              </w:rPr>
              <w:t>7</w:t>
            </w:r>
          </w:p>
        </w:tc>
        <w:tc>
          <w:tcPr>
            <w:tcW w:w="2315" w:type="dxa"/>
            <w:gridSpan w:val="2"/>
            <w:noWrap w:val="0"/>
            <w:vAlign w:val="center"/>
          </w:tcPr>
          <w:p w14:paraId="573AA0DD">
            <w:pPr>
              <w:widowControl/>
              <w:spacing w:line="0" w:lineRule="atLeast"/>
              <w:textAlignment w:val="center"/>
              <w:rPr>
                <w:rFonts w:ascii="Arial" w:hAnsi="等线" w:eastAsia="等线" w:cs="Times New Roman"/>
                <w:kern w:val="2"/>
                <w:sz w:val="21"/>
                <w:szCs w:val="21"/>
                <w:lang w:val="en-US" w:eastAsia="zh-CN" w:bidi="ar-SA"/>
              </w:rPr>
            </w:pPr>
            <w:r>
              <w:rPr>
                <w:rFonts w:hint="eastAsia" w:ascii="宋体" w:hAnsi="宋体" w:eastAsia="宋体" w:cs="宋体"/>
                <w:color w:val="000000"/>
                <w:kern w:val="0"/>
                <w:sz w:val="21"/>
                <w:szCs w:val="21"/>
                <w:lang w:bidi="ar"/>
              </w:rPr>
              <w:t>提升转运车</w:t>
            </w:r>
          </w:p>
        </w:tc>
        <w:tc>
          <w:tcPr>
            <w:tcW w:w="1722" w:type="dxa"/>
            <w:noWrap w:val="0"/>
            <w:vAlign w:val="top"/>
          </w:tcPr>
          <w:p w14:paraId="39FD9EF3">
            <w:pPr>
              <w:jc w:val="center"/>
              <w:rPr>
                <w:rFonts w:ascii="等线" w:hAnsi="等线" w:eastAsia="等线" w:cs="Times New Roman"/>
                <w:kern w:val="2"/>
                <w:sz w:val="21"/>
                <w:szCs w:val="22"/>
                <w:lang w:val="en-US" w:eastAsia="zh-CN" w:bidi="ar-SA"/>
              </w:rPr>
            </w:pPr>
          </w:p>
        </w:tc>
        <w:tc>
          <w:tcPr>
            <w:tcW w:w="703" w:type="dxa"/>
            <w:noWrap w:val="0"/>
            <w:vAlign w:val="center"/>
          </w:tcPr>
          <w:p w14:paraId="5F3C05CF">
            <w:pPr>
              <w:spacing w:line="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kern w:val="1"/>
                <w:sz w:val="21"/>
                <w:szCs w:val="21"/>
              </w:rPr>
              <w:t>1</w:t>
            </w:r>
          </w:p>
        </w:tc>
        <w:tc>
          <w:tcPr>
            <w:tcW w:w="550" w:type="dxa"/>
            <w:noWrap w:val="0"/>
            <w:vAlign w:val="top"/>
          </w:tcPr>
          <w:p w14:paraId="539D90E6">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套</w:t>
            </w:r>
          </w:p>
        </w:tc>
        <w:tc>
          <w:tcPr>
            <w:tcW w:w="2550" w:type="dxa"/>
            <w:noWrap w:val="0"/>
            <w:vAlign w:val="top"/>
          </w:tcPr>
          <w:p w14:paraId="6402FE79">
            <w:pPr>
              <w:rPr>
                <w:rFonts w:ascii="Arial" w:hAnsi="等线" w:eastAsia="等线" w:cs="Times New Roman"/>
                <w:kern w:val="2"/>
                <w:sz w:val="21"/>
                <w:szCs w:val="22"/>
                <w:lang w:val="en-US" w:eastAsia="zh-CN" w:bidi="ar-SA"/>
              </w:rPr>
            </w:pPr>
          </w:p>
        </w:tc>
        <w:tc>
          <w:tcPr>
            <w:tcW w:w="2510" w:type="dxa"/>
            <w:tcBorders>
              <w:right w:val="single" w:color="000000" w:sz="4" w:space="0"/>
            </w:tcBorders>
            <w:noWrap w:val="0"/>
            <w:vAlign w:val="top"/>
          </w:tcPr>
          <w:p w14:paraId="60A5C341">
            <w:pPr>
              <w:ind w:left="105" w:leftChars="50"/>
              <w:jc w:val="left"/>
              <w:rPr>
                <w:rFonts w:ascii="宋体" w:hAnsi="宋体" w:eastAsia="宋体"/>
                <w:sz w:val="18"/>
                <w:szCs w:val="18"/>
              </w:rPr>
            </w:pPr>
          </w:p>
        </w:tc>
        <w:tc>
          <w:tcPr>
            <w:tcW w:w="2196" w:type="dxa"/>
            <w:tcBorders>
              <w:left w:val="single" w:color="000000" w:sz="4" w:space="0"/>
            </w:tcBorders>
            <w:noWrap w:val="0"/>
            <w:vAlign w:val="top"/>
          </w:tcPr>
          <w:p w14:paraId="2046AA27">
            <w:pPr>
              <w:ind w:left="105" w:leftChars="50"/>
              <w:jc w:val="left"/>
              <w:rPr>
                <w:rFonts w:ascii="宋体" w:hAnsi="宋体" w:eastAsia="宋体"/>
                <w:sz w:val="18"/>
                <w:szCs w:val="18"/>
              </w:rPr>
            </w:pPr>
          </w:p>
        </w:tc>
        <w:tc>
          <w:tcPr>
            <w:tcW w:w="964" w:type="dxa"/>
            <w:noWrap w:val="0"/>
            <w:vAlign w:val="top"/>
          </w:tcPr>
          <w:p w14:paraId="04CD41E9">
            <w:pPr>
              <w:rPr>
                <w:rFonts w:ascii="宋体" w:hAnsi="宋体" w:eastAsia="宋体"/>
                <w:sz w:val="18"/>
                <w:szCs w:val="18"/>
              </w:rPr>
            </w:pPr>
          </w:p>
        </w:tc>
      </w:tr>
      <w:tr w14:paraId="43C28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noWrap w:val="0"/>
            <w:vAlign w:val="center"/>
          </w:tcPr>
          <w:p w14:paraId="12B2B493">
            <w:pPr>
              <w:spacing w:line="360" w:lineRule="auto"/>
              <w:jc w:val="center"/>
              <w:rPr>
                <w:rFonts w:hint="default" w:ascii="等线" w:hAnsi="等线" w:eastAsia="等线" w:cs="宋体"/>
                <w:kern w:val="2"/>
                <w:sz w:val="21"/>
                <w:szCs w:val="21"/>
                <w:lang w:val="en-US" w:eastAsia="zh-CN" w:bidi="ar-SA"/>
              </w:rPr>
            </w:pPr>
            <w:r>
              <w:rPr>
                <w:rFonts w:hint="eastAsia" w:ascii="宋体" w:hAnsi="宋体" w:eastAsia="宋体" w:cs="宋体"/>
                <w:sz w:val="21"/>
                <w:szCs w:val="21"/>
              </w:rPr>
              <w:t>8</w:t>
            </w:r>
          </w:p>
        </w:tc>
        <w:tc>
          <w:tcPr>
            <w:tcW w:w="2315" w:type="dxa"/>
            <w:gridSpan w:val="2"/>
            <w:noWrap w:val="0"/>
            <w:vAlign w:val="center"/>
          </w:tcPr>
          <w:p w14:paraId="2CBCFA20">
            <w:pPr>
              <w:widowControl/>
              <w:spacing w:line="0" w:lineRule="atLeast"/>
              <w:textAlignment w:val="center"/>
              <w:rPr>
                <w:rFonts w:ascii="Arial" w:hAnsi="等线" w:eastAsia="等线" w:cs="Times New Roman"/>
                <w:kern w:val="2"/>
                <w:sz w:val="21"/>
                <w:szCs w:val="21"/>
                <w:lang w:val="en-US" w:eastAsia="zh-CN" w:bidi="ar-SA"/>
              </w:rPr>
            </w:pPr>
            <w:r>
              <w:rPr>
                <w:rFonts w:hint="eastAsia" w:ascii="宋体" w:hAnsi="宋体" w:eastAsia="宋体" w:cs="宋体"/>
                <w:color w:val="000000"/>
                <w:kern w:val="0"/>
                <w:sz w:val="21"/>
                <w:szCs w:val="21"/>
                <w:lang w:bidi="ar"/>
              </w:rPr>
              <w:t>倾转扒渣辊道</w:t>
            </w:r>
          </w:p>
        </w:tc>
        <w:tc>
          <w:tcPr>
            <w:tcW w:w="1722" w:type="dxa"/>
            <w:noWrap w:val="0"/>
            <w:vAlign w:val="top"/>
          </w:tcPr>
          <w:p w14:paraId="56C959BA">
            <w:pPr>
              <w:jc w:val="center"/>
              <w:rPr>
                <w:rFonts w:ascii="Arial" w:hAnsi="等线" w:eastAsia="等线" w:cs="Times New Roman"/>
                <w:kern w:val="2"/>
                <w:sz w:val="21"/>
                <w:szCs w:val="22"/>
                <w:lang w:val="en-US" w:eastAsia="zh-CN" w:bidi="ar-SA"/>
              </w:rPr>
            </w:pPr>
          </w:p>
        </w:tc>
        <w:tc>
          <w:tcPr>
            <w:tcW w:w="703" w:type="dxa"/>
            <w:noWrap w:val="0"/>
            <w:vAlign w:val="center"/>
          </w:tcPr>
          <w:p w14:paraId="68CD4430">
            <w:pPr>
              <w:spacing w:line="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kern w:val="1"/>
                <w:sz w:val="21"/>
                <w:szCs w:val="21"/>
              </w:rPr>
              <w:t>2</w:t>
            </w:r>
          </w:p>
        </w:tc>
        <w:tc>
          <w:tcPr>
            <w:tcW w:w="550" w:type="dxa"/>
            <w:noWrap w:val="0"/>
            <w:vAlign w:val="top"/>
          </w:tcPr>
          <w:p w14:paraId="3F4B78D3">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套</w:t>
            </w:r>
          </w:p>
        </w:tc>
        <w:tc>
          <w:tcPr>
            <w:tcW w:w="2550" w:type="dxa"/>
            <w:noWrap w:val="0"/>
            <w:vAlign w:val="top"/>
          </w:tcPr>
          <w:p w14:paraId="2295F7F3">
            <w:pPr>
              <w:rPr>
                <w:rFonts w:ascii="Arial" w:hAnsi="等线" w:eastAsia="等线" w:cs="Times New Roman"/>
                <w:kern w:val="2"/>
                <w:sz w:val="21"/>
                <w:szCs w:val="22"/>
                <w:lang w:val="en-US" w:eastAsia="zh-CN" w:bidi="ar-SA"/>
              </w:rPr>
            </w:pPr>
          </w:p>
        </w:tc>
        <w:tc>
          <w:tcPr>
            <w:tcW w:w="2510" w:type="dxa"/>
            <w:tcBorders>
              <w:right w:val="single" w:color="000000" w:sz="4" w:space="0"/>
            </w:tcBorders>
            <w:noWrap w:val="0"/>
            <w:vAlign w:val="top"/>
          </w:tcPr>
          <w:p w14:paraId="4E1DF7A5">
            <w:pPr>
              <w:ind w:left="105" w:leftChars="50"/>
              <w:jc w:val="left"/>
              <w:rPr>
                <w:rFonts w:ascii="宋体" w:hAnsi="宋体" w:eastAsia="宋体"/>
                <w:sz w:val="18"/>
                <w:szCs w:val="18"/>
              </w:rPr>
            </w:pPr>
          </w:p>
        </w:tc>
        <w:tc>
          <w:tcPr>
            <w:tcW w:w="2196" w:type="dxa"/>
            <w:tcBorders>
              <w:left w:val="single" w:color="000000" w:sz="4" w:space="0"/>
            </w:tcBorders>
            <w:noWrap w:val="0"/>
            <w:vAlign w:val="top"/>
          </w:tcPr>
          <w:p w14:paraId="16F507C7">
            <w:pPr>
              <w:ind w:left="105" w:leftChars="50"/>
              <w:jc w:val="left"/>
              <w:rPr>
                <w:rFonts w:ascii="宋体" w:hAnsi="宋体" w:eastAsia="宋体"/>
                <w:sz w:val="18"/>
                <w:szCs w:val="18"/>
              </w:rPr>
            </w:pPr>
          </w:p>
        </w:tc>
        <w:tc>
          <w:tcPr>
            <w:tcW w:w="964" w:type="dxa"/>
            <w:noWrap w:val="0"/>
            <w:vAlign w:val="top"/>
          </w:tcPr>
          <w:p w14:paraId="72E8E738">
            <w:pPr>
              <w:rPr>
                <w:rFonts w:ascii="宋体" w:hAnsi="宋体" w:eastAsia="宋体"/>
                <w:sz w:val="18"/>
                <w:szCs w:val="18"/>
              </w:rPr>
            </w:pPr>
          </w:p>
        </w:tc>
      </w:tr>
      <w:tr w14:paraId="76BADB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noWrap w:val="0"/>
            <w:vAlign w:val="center"/>
          </w:tcPr>
          <w:p w14:paraId="7E06A1DB">
            <w:pPr>
              <w:spacing w:line="360" w:lineRule="auto"/>
              <w:jc w:val="center"/>
              <w:rPr>
                <w:rFonts w:hint="eastAsia" w:cs="宋体"/>
                <w:kern w:val="2"/>
                <w:sz w:val="21"/>
                <w:szCs w:val="21"/>
                <w:lang w:val="en-US" w:eastAsia="zh-CN" w:bidi="ar-SA"/>
              </w:rPr>
            </w:pPr>
            <w:r>
              <w:rPr>
                <w:rFonts w:hint="eastAsia" w:ascii="宋体" w:hAnsi="宋体" w:eastAsia="宋体" w:cs="宋体"/>
                <w:sz w:val="21"/>
                <w:szCs w:val="21"/>
              </w:rPr>
              <w:t>9</w:t>
            </w:r>
          </w:p>
        </w:tc>
        <w:tc>
          <w:tcPr>
            <w:tcW w:w="2315" w:type="dxa"/>
            <w:gridSpan w:val="2"/>
            <w:noWrap w:val="0"/>
            <w:vAlign w:val="center"/>
          </w:tcPr>
          <w:p w14:paraId="1F941F7B">
            <w:pPr>
              <w:widowControl/>
              <w:spacing w:line="0" w:lineRule="atLeast"/>
              <w:textAlignment w:val="center"/>
              <w:rPr>
                <w:rFonts w:hint="eastAsia" w:ascii="宋体" w:hAnsi="宋体" w:eastAsia="宋体"/>
                <w:sz w:val="21"/>
                <w:szCs w:val="21"/>
                <w:highlight w:val="none"/>
              </w:rPr>
            </w:pPr>
            <w:r>
              <w:rPr>
                <w:rFonts w:hint="eastAsia" w:ascii="宋体" w:hAnsi="宋体" w:eastAsia="宋体" w:cs="宋体"/>
                <w:color w:val="000000"/>
                <w:kern w:val="0"/>
                <w:sz w:val="21"/>
                <w:szCs w:val="21"/>
                <w:lang w:bidi="ar"/>
              </w:rPr>
              <w:t>出铁随流系统</w:t>
            </w:r>
          </w:p>
        </w:tc>
        <w:tc>
          <w:tcPr>
            <w:tcW w:w="1722" w:type="dxa"/>
            <w:noWrap w:val="0"/>
            <w:vAlign w:val="top"/>
          </w:tcPr>
          <w:p w14:paraId="4D5ECE3F">
            <w:pPr>
              <w:jc w:val="center"/>
              <w:rPr>
                <w:rFonts w:ascii="Arial" w:hAnsi="等线" w:eastAsia="等线" w:cs="Times New Roman"/>
                <w:kern w:val="2"/>
                <w:sz w:val="21"/>
                <w:szCs w:val="22"/>
                <w:lang w:val="en-US" w:eastAsia="zh-CN" w:bidi="ar-SA"/>
              </w:rPr>
            </w:pPr>
          </w:p>
        </w:tc>
        <w:tc>
          <w:tcPr>
            <w:tcW w:w="703" w:type="dxa"/>
            <w:noWrap w:val="0"/>
            <w:vAlign w:val="center"/>
          </w:tcPr>
          <w:p w14:paraId="53C8E2CD">
            <w:pPr>
              <w:spacing w:line="0" w:lineRule="atLeast"/>
              <w:jc w:val="center"/>
              <w:rPr>
                <w:rFonts w:hint="eastAsia" w:ascii="宋体" w:hAnsi="宋体" w:eastAsia="宋体" w:cs="宋体"/>
                <w:sz w:val="21"/>
                <w:szCs w:val="21"/>
              </w:rPr>
            </w:pPr>
            <w:r>
              <w:rPr>
                <w:rFonts w:hint="eastAsia" w:ascii="宋体" w:hAnsi="宋体" w:eastAsia="宋体" w:cs="宋体"/>
                <w:kern w:val="1"/>
                <w:sz w:val="21"/>
                <w:szCs w:val="21"/>
              </w:rPr>
              <w:t>2</w:t>
            </w:r>
          </w:p>
        </w:tc>
        <w:tc>
          <w:tcPr>
            <w:tcW w:w="550" w:type="dxa"/>
            <w:noWrap w:val="0"/>
            <w:vAlign w:val="top"/>
          </w:tcPr>
          <w:p w14:paraId="5DEB0014">
            <w:pPr>
              <w:jc w:val="center"/>
              <w:rPr>
                <w:rFonts w:hint="eastAsia" w:ascii="宋体" w:hAnsi="宋体" w:eastAsia="宋体" w:cs="宋体"/>
                <w:sz w:val="21"/>
                <w:szCs w:val="21"/>
              </w:rPr>
            </w:pPr>
            <w:r>
              <w:rPr>
                <w:rFonts w:hint="eastAsia" w:ascii="宋体" w:hAnsi="宋体" w:eastAsia="宋体" w:cs="宋体"/>
                <w:sz w:val="21"/>
                <w:szCs w:val="21"/>
              </w:rPr>
              <w:t>套</w:t>
            </w:r>
          </w:p>
        </w:tc>
        <w:tc>
          <w:tcPr>
            <w:tcW w:w="2550" w:type="dxa"/>
            <w:noWrap w:val="0"/>
            <w:vAlign w:val="top"/>
          </w:tcPr>
          <w:p w14:paraId="2D68EC3E">
            <w:pPr>
              <w:rPr>
                <w:rFonts w:ascii="Arial" w:hAnsi="等线" w:eastAsia="等线" w:cs="Times New Roman"/>
                <w:kern w:val="2"/>
                <w:sz w:val="21"/>
                <w:szCs w:val="22"/>
                <w:lang w:val="en-US" w:eastAsia="zh-CN" w:bidi="ar-SA"/>
              </w:rPr>
            </w:pPr>
          </w:p>
        </w:tc>
        <w:tc>
          <w:tcPr>
            <w:tcW w:w="2510" w:type="dxa"/>
            <w:tcBorders>
              <w:right w:val="single" w:color="000000" w:sz="4" w:space="0"/>
            </w:tcBorders>
            <w:noWrap w:val="0"/>
            <w:vAlign w:val="top"/>
          </w:tcPr>
          <w:p w14:paraId="2D422B7D">
            <w:pPr>
              <w:ind w:left="105" w:leftChars="50"/>
              <w:jc w:val="left"/>
              <w:rPr>
                <w:rFonts w:ascii="宋体" w:hAnsi="宋体" w:eastAsia="宋体"/>
                <w:sz w:val="18"/>
                <w:szCs w:val="18"/>
              </w:rPr>
            </w:pPr>
          </w:p>
        </w:tc>
        <w:tc>
          <w:tcPr>
            <w:tcW w:w="2196" w:type="dxa"/>
            <w:tcBorders>
              <w:left w:val="single" w:color="000000" w:sz="4" w:space="0"/>
            </w:tcBorders>
            <w:noWrap w:val="0"/>
            <w:vAlign w:val="top"/>
          </w:tcPr>
          <w:p w14:paraId="45CC0F1B">
            <w:pPr>
              <w:ind w:left="105" w:leftChars="50"/>
              <w:jc w:val="left"/>
              <w:rPr>
                <w:rFonts w:ascii="宋体" w:hAnsi="宋体" w:eastAsia="宋体"/>
                <w:sz w:val="18"/>
                <w:szCs w:val="18"/>
              </w:rPr>
            </w:pPr>
          </w:p>
        </w:tc>
        <w:tc>
          <w:tcPr>
            <w:tcW w:w="964" w:type="dxa"/>
            <w:noWrap w:val="0"/>
            <w:vAlign w:val="top"/>
          </w:tcPr>
          <w:p w14:paraId="4349EC61">
            <w:pPr>
              <w:rPr>
                <w:rFonts w:ascii="宋体" w:hAnsi="宋体" w:eastAsia="宋体"/>
                <w:sz w:val="18"/>
                <w:szCs w:val="18"/>
              </w:rPr>
            </w:pPr>
          </w:p>
        </w:tc>
      </w:tr>
      <w:tr w14:paraId="509228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noWrap w:val="0"/>
            <w:vAlign w:val="center"/>
          </w:tcPr>
          <w:p w14:paraId="708A9F01">
            <w:pPr>
              <w:pStyle w:val="124"/>
              <w:spacing w:before="60" w:after="60"/>
              <w:jc w:val="center"/>
              <w:rPr>
                <w:rFonts w:hint="eastAsia" w:cs="宋体"/>
                <w:kern w:val="2"/>
                <w:sz w:val="21"/>
                <w:szCs w:val="21"/>
                <w:lang w:val="en-US" w:eastAsia="zh-CN" w:bidi="ar-SA"/>
              </w:rPr>
            </w:pPr>
            <w:r>
              <w:rPr>
                <w:rFonts w:hint="eastAsia" w:ascii="宋体" w:hAnsi="宋体" w:eastAsia="宋体" w:cs="宋体"/>
                <w:sz w:val="21"/>
                <w:szCs w:val="21"/>
              </w:rPr>
              <w:t>10</w:t>
            </w:r>
          </w:p>
        </w:tc>
        <w:tc>
          <w:tcPr>
            <w:tcW w:w="2315" w:type="dxa"/>
            <w:gridSpan w:val="2"/>
            <w:noWrap w:val="0"/>
            <w:vAlign w:val="center"/>
          </w:tcPr>
          <w:p w14:paraId="6E95D0D8">
            <w:pPr>
              <w:widowControl/>
              <w:spacing w:line="0" w:lineRule="atLeast"/>
              <w:textAlignment w:val="center"/>
              <w:rPr>
                <w:rFonts w:hint="eastAsia" w:ascii="宋体" w:hAnsi="宋体" w:eastAsia="宋体"/>
                <w:sz w:val="21"/>
                <w:szCs w:val="21"/>
                <w:highlight w:val="none"/>
              </w:rPr>
            </w:pPr>
            <w:r>
              <w:rPr>
                <w:rFonts w:hint="eastAsia" w:ascii="宋体" w:hAnsi="宋体" w:eastAsia="宋体" w:cs="宋体"/>
                <w:color w:val="000000"/>
                <w:kern w:val="0"/>
                <w:sz w:val="21"/>
                <w:szCs w:val="21"/>
                <w:lang w:bidi="ar"/>
              </w:rPr>
              <w:t>现有浇注包改造</w:t>
            </w:r>
          </w:p>
        </w:tc>
        <w:tc>
          <w:tcPr>
            <w:tcW w:w="1722" w:type="dxa"/>
            <w:noWrap w:val="0"/>
            <w:vAlign w:val="top"/>
          </w:tcPr>
          <w:p w14:paraId="05AC9A15">
            <w:pPr>
              <w:jc w:val="center"/>
              <w:rPr>
                <w:rFonts w:ascii="Arial" w:hAnsi="等线" w:eastAsia="等线" w:cs="Times New Roman"/>
                <w:kern w:val="2"/>
                <w:sz w:val="21"/>
                <w:szCs w:val="22"/>
                <w:lang w:val="en-US" w:eastAsia="zh-CN" w:bidi="ar-SA"/>
              </w:rPr>
            </w:pPr>
          </w:p>
        </w:tc>
        <w:tc>
          <w:tcPr>
            <w:tcW w:w="703" w:type="dxa"/>
            <w:noWrap w:val="0"/>
            <w:vAlign w:val="center"/>
          </w:tcPr>
          <w:p w14:paraId="1BA97111">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21</w:t>
            </w:r>
          </w:p>
        </w:tc>
        <w:tc>
          <w:tcPr>
            <w:tcW w:w="550" w:type="dxa"/>
            <w:noWrap w:val="0"/>
            <w:vAlign w:val="top"/>
          </w:tcPr>
          <w:p w14:paraId="4F0665C7">
            <w:pPr>
              <w:jc w:val="center"/>
              <w:rPr>
                <w:rFonts w:hint="eastAsia" w:ascii="宋体" w:hAnsi="宋体" w:eastAsia="宋体" w:cs="宋体"/>
                <w:sz w:val="21"/>
                <w:szCs w:val="21"/>
              </w:rPr>
            </w:pPr>
            <w:r>
              <w:rPr>
                <w:rFonts w:hint="eastAsia" w:ascii="宋体" w:hAnsi="宋体" w:eastAsia="宋体" w:cs="宋体"/>
                <w:sz w:val="21"/>
                <w:szCs w:val="21"/>
              </w:rPr>
              <w:t>套</w:t>
            </w:r>
          </w:p>
        </w:tc>
        <w:tc>
          <w:tcPr>
            <w:tcW w:w="2550" w:type="dxa"/>
            <w:noWrap w:val="0"/>
            <w:vAlign w:val="top"/>
          </w:tcPr>
          <w:p w14:paraId="16E9BBEA">
            <w:pPr>
              <w:rPr>
                <w:rFonts w:ascii="Arial" w:hAnsi="等线" w:eastAsia="等线" w:cs="Times New Roman"/>
                <w:kern w:val="2"/>
                <w:sz w:val="21"/>
                <w:szCs w:val="22"/>
                <w:lang w:val="en-US" w:eastAsia="zh-CN" w:bidi="ar-SA"/>
              </w:rPr>
            </w:pPr>
          </w:p>
        </w:tc>
        <w:tc>
          <w:tcPr>
            <w:tcW w:w="2510" w:type="dxa"/>
            <w:tcBorders>
              <w:right w:val="single" w:color="000000" w:sz="4" w:space="0"/>
            </w:tcBorders>
            <w:noWrap w:val="0"/>
            <w:vAlign w:val="top"/>
          </w:tcPr>
          <w:p w14:paraId="0A4274CB">
            <w:pPr>
              <w:ind w:left="105" w:leftChars="50"/>
              <w:jc w:val="left"/>
              <w:rPr>
                <w:rFonts w:ascii="宋体" w:hAnsi="宋体" w:eastAsia="宋体"/>
                <w:sz w:val="18"/>
                <w:szCs w:val="18"/>
              </w:rPr>
            </w:pPr>
          </w:p>
        </w:tc>
        <w:tc>
          <w:tcPr>
            <w:tcW w:w="2196" w:type="dxa"/>
            <w:tcBorders>
              <w:left w:val="single" w:color="000000" w:sz="4" w:space="0"/>
            </w:tcBorders>
            <w:noWrap w:val="0"/>
            <w:vAlign w:val="top"/>
          </w:tcPr>
          <w:p w14:paraId="11ED094A">
            <w:pPr>
              <w:ind w:left="105" w:leftChars="50"/>
              <w:jc w:val="left"/>
              <w:rPr>
                <w:rFonts w:ascii="宋体" w:hAnsi="宋体" w:eastAsia="宋体"/>
                <w:sz w:val="18"/>
                <w:szCs w:val="18"/>
              </w:rPr>
            </w:pPr>
          </w:p>
        </w:tc>
        <w:tc>
          <w:tcPr>
            <w:tcW w:w="964" w:type="dxa"/>
            <w:noWrap w:val="0"/>
            <w:vAlign w:val="top"/>
          </w:tcPr>
          <w:p w14:paraId="6B742A19">
            <w:pPr>
              <w:rPr>
                <w:rFonts w:ascii="宋体" w:hAnsi="宋体" w:eastAsia="宋体"/>
                <w:sz w:val="18"/>
                <w:szCs w:val="18"/>
              </w:rPr>
            </w:pPr>
          </w:p>
        </w:tc>
      </w:tr>
      <w:tr w14:paraId="5533A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noWrap w:val="0"/>
            <w:vAlign w:val="center"/>
          </w:tcPr>
          <w:p w14:paraId="433EF2D3">
            <w:pPr>
              <w:pStyle w:val="124"/>
              <w:spacing w:before="60" w:after="60"/>
              <w:jc w:val="center"/>
              <w:rPr>
                <w:rFonts w:hint="eastAsia" w:cs="宋体"/>
                <w:kern w:val="2"/>
                <w:sz w:val="21"/>
                <w:szCs w:val="21"/>
                <w:lang w:val="en-US" w:eastAsia="zh-CN" w:bidi="ar-SA"/>
              </w:rPr>
            </w:pPr>
            <w:r>
              <w:rPr>
                <w:rFonts w:hint="eastAsia" w:ascii="宋体" w:hAnsi="宋体" w:eastAsia="宋体" w:cs="宋体"/>
                <w:sz w:val="21"/>
                <w:szCs w:val="21"/>
              </w:rPr>
              <w:t>11</w:t>
            </w:r>
          </w:p>
        </w:tc>
        <w:tc>
          <w:tcPr>
            <w:tcW w:w="2315" w:type="dxa"/>
            <w:gridSpan w:val="2"/>
            <w:noWrap w:val="0"/>
            <w:vAlign w:val="center"/>
          </w:tcPr>
          <w:p w14:paraId="2DAEA4DD">
            <w:pPr>
              <w:widowControl/>
              <w:spacing w:line="0" w:lineRule="atLeast"/>
              <w:textAlignment w:val="center"/>
              <w:rPr>
                <w:rFonts w:hint="eastAsia" w:ascii="宋体" w:hAnsi="宋体" w:eastAsia="宋体"/>
                <w:sz w:val="21"/>
                <w:szCs w:val="21"/>
                <w:highlight w:val="none"/>
              </w:rPr>
            </w:pPr>
            <w:r>
              <w:rPr>
                <w:rFonts w:hint="eastAsia" w:ascii="宋体" w:hAnsi="宋体" w:eastAsia="宋体" w:cs="宋体"/>
                <w:color w:val="000000"/>
                <w:kern w:val="0"/>
                <w:sz w:val="21"/>
                <w:szCs w:val="21"/>
                <w:lang w:bidi="ar"/>
              </w:rPr>
              <w:t>可拆卸式吊装工具</w:t>
            </w:r>
          </w:p>
        </w:tc>
        <w:tc>
          <w:tcPr>
            <w:tcW w:w="1722" w:type="dxa"/>
            <w:noWrap w:val="0"/>
            <w:vAlign w:val="top"/>
          </w:tcPr>
          <w:p w14:paraId="3E933169">
            <w:pPr>
              <w:jc w:val="center"/>
              <w:rPr>
                <w:rFonts w:ascii="Arial" w:hAnsi="等线" w:eastAsia="等线" w:cs="Times New Roman"/>
                <w:kern w:val="2"/>
                <w:sz w:val="21"/>
                <w:szCs w:val="22"/>
                <w:lang w:val="en-US" w:eastAsia="zh-CN" w:bidi="ar-SA"/>
              </w:rPr>
            </w:pPr>
          </w:p>
        </w:tc>
        <w:tc>
          <w:tcPr>
            <w:tcW w:w="703" w:type="dxa"/>
            <w:noWrap w:val="0"/>
            <w:vAlign w:val="center"/>
          </w:tcPr>
          <w:p w14:paraId="31AC6B7D">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2</w:t>
            </w:r>
          </w:p>
        </w:tc>
        <w:tc>
          <w:tcPr>
            <w:tcW w:w="550" w:type="dxa"/>
            <w:noWrap w:val="0"/>
            <w:vAlign w:val="top"/>
          </w:tcPr>
          <w:p w14:paraId="3FCD7B8A">
            <w:pPr>
              <w:jc w:val="center"/>
              <w:rPr>
                <w:rFonts w:hint="eastAsia" w:ascii="宋体" w:hAnsi="宋体" w:eastAsia="宋体" w:cs="宋体"/>
                <w:sz w:val="21"/>
                <w:szCs w:val="21"/>
              </w:rPr>
            </w:pPr>
            <w:r>
              <w:rPr>
                <w:rFonts w:hint="eastAsia" w:ascii="宋体" w:hAnsi="宋体" w:eastAsia="宋体" w:cs="宋体"/>
                <w:sz w:val="21"/>
                <w:szCs w:val="21"/>
              </w:rPr>
              <w:t>套</w:t>
            </w:r>
          </w:p>
        </w:tc>
        <w:tc>
          <w:tcPr>
            <w:tcW w:w="2550" w:type="dxa"/>
            <w:noWrap w:val="0"/>
            <w:vAlign w:val="top"/>
          </w:tcPr>
          <w:p w14:paraId="2E531357">
            <w:pPr>
              <w:rPr>
                <w:rFonts w:ascii="Arial" w:hAnsi="等线" w:eastAsia="等线" w:cs="Times New Roman"/>
                <w:kern w:val="2"/>
                <w:sz w:val="21"/>
                <w:szCs w:val="22"/>
                <w:lang w:val="en-US" w:eastAsia="zh-CN" w:bidi="ar-SA"/>
              </w:rPr>
            </w:pPr>
          </w:p>
        </w:tc>
        <w:tc>
          <w:tcPr>
            <w:tcW w:w="2510" w:type="dxa"/>
            <w:tcBorders>
              <w:right w:val="single" w:color="000000" w:sz="4" w:space="0"/>
            </w:tcBorders>
            <w:noWrap w:val="0"/>
            <w:vAlign w:val="top"/>
          </w:tcPr>
          <w:p w14:paraId="0F685BDA">
            <w:pPr>
              <w:ind w:left="105" w:leftChars="50"/>
              <w:jc w:val="left"/>
              <w:rPr>
                <w:rFonts w:ascii="宋体" w:hAnsi="宋体" w:eastAsia="宋体"/>
                <w:sz w:val="18"/>
                <w:szCs w:val="18"/>
              </w:rPr>
            </w:pPr>
          </w:p>
        </w:tc>
        <w:tc>
          <w:tcPr>
            <w:tcW w:w="2196" w:type="dxa"/>
            <w:tcBorders>
              <w:left w:val="single" w:color="000000" w:sz="4" w:space="0"/>
            </w:tcBorders>
            <w:noWrap w:val="0"/>
            <w:vAlign w:val="top"/>
          </w:tcPr>
          <w:p w14:paraId="51259F29">
            <w:pPr>
              <w:ind w:left="105" w:leftChars="50"/>
              <w:jc w:val="left"/>
              <w:rPr>
                <w:rFonts w:ascii="宋体" w:hAnsi="宋体" w:eastAsia="宋体"/>
                <w:sz w:val="18"/>
                <w:szCs w:val="18"/>
              </w:rPr>
            </w:pPr>
          </w:p>
        </w:tc>
        <w:tc>
          <w:tcPr>
            <w:tcW w:w="964" w:type="dxa"/>
            <w:noWrap w:val="0"/>
            <w:vAlign w:val="top"/>
          </w:tcPr>
          <w:p w14:paraId="74C25630">
            <w:pPr>
              <w:rPr>
                <w:rFonts w:ascii="宋体" w:hAnsi="宋体" w:eastAsia="宋体"/>
                <w:sz w:val="18"/>
                <w:szCs w:val="18"/>
              </w:rPr>
            </w:pPr>
          </w:p>
        </w:tc>
      </w:tr>
      <w:tr w14:paraId="1E4BC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noWrap w:val="0"/>
            <w:vAlign w:val="center"/>
          </w:tcPr>
          <w:p w14:paraId="6C6F3F76">
            <w:pPr>
              <w:pStyle w:val="124"/>
              <w:spacing w:before="60" w:after="60"/>
              <w:jc w:val="center"/>
              <w:rPr>
                <w:rFonts w:hint="eastAsia" w:cs="宋体"/>
                <w:kern w:val="2"/>
                <w:sz w:val="21"/>
                <w:szCs w:val="21"/>
                <w:lang w:val="en-US" w:eastAsia="zh-CN" w:bidi="ar-SA"/>
              </w:rPr>
            </w:pPr>
            <w:r>
              <w:rPr>
                <w:rFonts w:hint="eastAsia" w:ascii="宋体" w:hAnsi="宋体" w:eastAsia="宋体" w:cs="宋体"/>
                <w:sz w:val="21"/>
                <w:szCs w:val="21"/>
              </w:rPr>
              <w:t>12</w:t>
            </w:r>
          </w:p>
        </w:tc>
        <w:tc>
          <w:tcPr>
            <w:tcW w:w="2315" w:type="dxa"/>
            <w:gridSpan w:val="2"/>
            <w:noWrap w:val="0"/>
            <w:vAlign w:val="center"/>
          </w:tcPr>
          <w:p w14:paraId="3BC5CA84">
            <w:pPr>
              <w:widowControl/>
              <w:spacing w:line="0" w:lineRule="atLeast"/>
              <w:textAlignment w:val="center"/>
              <w:rPr>
                <w:rFonts w:hint="eastAsia" w:ascii="宋体" w:hAnsi="宋体" w:eastAsia="宋体"/>
                <w:sz w:val="21"/>
                <w:szCs w:val="21"/>
                <w:highlight w:val="none"/>
              </w:rPr>
            </w:pPr>
            <w:r>
              <w:rPr>
                <w:rFonts w:hint="eastAsia" w:ascii="宋体" w:hAnsi="宋体" w:eastAsia="宋体" w:cs="宋体"/>
                <w:color w:val="000000"/>
                <w:kern w:val="0"/>
                <w:sz w:val="21"/>
                <w:szCs w:val="21"/>
                <w:lang w:bidi="ar"/>
              </w:rPr>
              <w:t>轨道系统</w:t>
            </w:r>
          </w:p>
        </w:tc>
        <w:tc>
          <w:tcPr>
            <w:tcW w:w="1722" w:type="dxa"/>
            <w:noWrap w:val="0"/>
            <w:vAlign w:val="top"/>
          </w:tcPr>
          <w:p w14:paraId="6F52FAFB">
            <w:pPr>
              <w:jc w:val="center"/>
              <w:rPr>
                <w:rFonts w:ascii="Arial" w:hAnsi="等线" w:eastAsia="等线" w:cs="Times New Roman"/>
                <w:kern w:val="2"/>
                <w:sz w:val="21"/>
                <w:szCs w:val="22"/>
                <w:lang w:val="en-US" w:eastAsia="zh-CN" w:bidi="ar-SA"/>
              </w:rPr>
            </w:pPr>
          </w:p>
        </w:tc>
        <w:tc>
          <w:tcPr>
            <w:tcW w:w="703" w:type="dxa"/>
            <w:noWrap w:val="0"/>
            <w:vAlign w:val="center"/>
          </w:tcPr>
          <w:p w14:paraId="3426A1D0">
            <w:pPr>
              <w:widowControl/>
              <w:spacing w:line="0" w:lineRule="atLeast"/>
              <w:jc w:val="center"/>
              <w:textAlignment w:val="center"/>
              <w:rPr>
                <w:rFonts w:hint="eastAsia" w:ascii="宋体" w:hAnsi="宋体" w:eastAsia="宋体" w:cs="宋体"/>
                <w:sz w:val="21"/>
                <w:szCs w:val="21"/>
              </w:rPr>
            </w:pPr>
            <w:r>
              <w:rPr>
                <w:rFonts w:hint="eastAsia" w:ascii="宋体" w:hAnsi="宋体" w:eastAsia="宋体" w:cs="宋体"/>
                <w:color w:val="000000"/>
                <w:kern w:val="0"/>
                <w:sz w:val="21"/>
                <w:szCs w:val="21"/>
                <w:lang w:bidi="ar"/>
              </w:rPr>
              <w:t>1</w:t>
            </w:r>
          </w:p>
        </w:tc>
        <w:tc>
          <w:tcPr>
            <w:tcW w:w="550" w:type="dxa"/>
            <w:noWrap w:val="0"/>
            <w:vAlign w:val="top"/>
          </w:tcPr>
          <w:p w14:paraId="62DAD933">
            <w:pPr>
              <w:jc w:val="center"/>
              <w:rPr>
                <w:rFonts w:hint="eastAsia" w:ascii="宋体" w:hAnsi="宋体" w:eastAsia="宋体" w:cs="宋体"/>
                <w:sz w:val="21"/>
                <w:szCs w:val="21"/>
              </w:rPr>
            </w:pPr>
            <w:r>
              <w:rPr>
                <w:rFonts w:hint="eastAsia" w:ascii="宋体" w:hAnsi="宋体" w:eastAsia="宋体" w:cs="宋体"/>
                <w:sz w:val="21"/>
                <w:szCs w:val="21"/>
              </w:rPr>
              <w:t>套</w:t>
            </w:r>
          </w:p>
        </w:tc>
        <w:tc>
          <w:tcPr>
            <w:tcW w:w="2550" w:type="dxa"/>
            <w:noWrap w:val="0"/>
            <w:vAlign w:val="top"/>
          </w:tcPr>
          <w:p w14:paraId="3FCBCD0D">
            <w:pPr>
              <w:rPr>
                <w:rFonts w:ascii="Arial" w:hAnsi="等线" w:eastAsia="等线" w:cs="Times New Roman"/>
                <w:kern w:val="2"/>
                <w:sz w:val="21"/>
                <w:szCs w:val="22"/>
                <w:lang w:val="en-US" w:eastAsia="zh-CN" w:bidi="ar-SA"/>
              </w:rPr>
            </w:pPr>
          </w:p>
        </w:tc>
        <w:tc>
          <w:tcPr>
            <w:tcW w:w="2510" w:type="dxa"/>
            <w:tcBorders>
              <w:right w:val="single" w:color="000000" w:sz="4" w:space="0"/>
            </w:tcBorders>
            <w:noWrap w:val="0"/>
            <w:vAlign w:val="top"/>
          </w:tcPr>
          <w:p w14:paraId="52C81E96">
            <w:pPr>
              <w:ind w:left="105" w:leftChars="50"/>
              <w:jc w:val="left"/>
              <w:rPr>
                <w:rFonts w:ascii="宋体" w:hAnsi="宋体" w:eastAsia="宋体"/>
                <w:sz w:val="18"/>
                <w:szCs w:val="18"/>
              </w:rPr>
            </w:pPr>
          </w:p>
        </w:tc>
        <w:tc>
          <w:tcPr>
            <w:tcW w:w="2196" w:type="dxa"/>
            <w:tcBorders>
              <w:left w:val="single" w:color="000000" w:sz="4" w:space="0"/>
            </w:tcBorders>
            <w:noWrap w:val="0"/>
            <w:vAlign w:val="top"/>
          </w:tcPr>
          <w:p w14:paraId="491A2DF9">
            <w:pPr>
              <w:ind w:left="105" w:leftChars="50"/>
              <w:jc w:val="left"/>
              <w:rPr>
                <w:rFonts w:ascii="宋体" w:hAnsi="宋体" w:eastAsia="宋体"/>
                <w:sz w:val="18"/>
                <w:szCs w:val="18"/>
              </w:rPr>
            </w:pPr>
          </w:p>
        </w:tc>
        <w:tc>
          <w:tcPr>
            <w:tcW w:w="964" w:type="dxa"/>
            <w:noWrap w:val="0"/>
            <w:vAlign w:val="top"/>
          </w:tcPr>
          <w:p w14:paraId="62720284">
            <w:pPr>
              <w:rPr>
                <w:rFonts w:ascii="宋体" w:hAnsi="宋体" w:eastAsia="宋体"/>
                <w:sz w:val="18"/>
                <w:szCs w:val="18"/>
              </w:rPr>
            </w:pPr>
          </w:p>
        </w:tc>
      </w:tr>
      <w:tr w14:paraId="527D03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noWrap w:val="0"/>
            <w:vAlign w:val="center"/>
          </w:tcPr>
          <w:p w14:paraId="06B22CD6">
            <w:pPr>
              <w:pStyle w:val="124"/>
              <w:spacing w:before="60" w:after="60"/>
              <w:jc w:val="center"/>
              <w:rPr>
                <w:rFonts w:hint="eastAsia" w:cs="宋体"/>
                <w:kern w:val="2"/>
                <w:sz w:val="21"/>
                <w:szCs w:val="21"/>
                <w:lang w:val="en-US" w:eastAsia="zh-CN" w:bidi="ar-SA"/>
              </w:rPr>
            </w:pPr>
            <w:r>
              <w:rPr>
                <w:rFonts w:hint="eastAsia" w:ascii="宋体" w:hAnsi="宋体" w:eastAsia="宋体" w:cs="宋体"/>
                <w:sz w:val="21"/>
                <w:szCs w:val="21"/>
              </w:rPr>
              <w:t>13</w:t>
            </w:r>
          </w:p>
        </w:tc>
        <w:tc>
          <w:tcPr>
            <w:tcW w:w="2315" w:type="dxa"/>
            <w:gridSpan w:val="2"/>
            <w:noWrap w:val="0"/>
            <w:vAlign w:val="center"/>
          </w:tcPr>
          <w:p w14:paraId="6617B3A2">
            <w:pPr>
              <w:widowControl/>
              <w:spacing w:line="0" w:lineRule="atLeast"/>
              <w:textAlignment w:val="center"/>
              <w:rPr>
                <w:rFonts w:hint="eastAsia" w:ascii="宋体" w:hAnsi="宋体" w:eastAsia="宋体"/>
                <w:sz w:val="21"/>
                <w:szCs w:val="21"/>
                <w:highlight w:val="none"/>
              </w:rPr>
            </w:pPr>
            <w:r>
              <w:rPr>
                <w:rFonts w:hint="eastAsia" w:ascii="宋体" w:hAnsi="宋体" w:eastAsia="宋体" w:cs="宋体"/>
                <w:color w:val="000000"/>
                <w:kern w:val="0"/>
                <w:sz w:val="21"/>
                <w:szCs w:val="21"/>
                <w:lang w:bidi="ar"/>
              </w:rPr>
              <w:t>扒渣平台</w:t>
            </w:r>
          </w:p>
        </w:tc>
        <w:tc>
          <w:tcPr>
            <w:tcW w:w="1722" w:type="dxa"/>
            <w:noWrap w:val="0"/>
            <w:vAlign w:val="top"/>
          </w:tcPr>
          <w:p w14:paraId="5CD27D74">
            <w:pPr>
              <w:jc w:val="center"/>
              <w:rPr>
                <w:rFonts w:ascii="Arial" w:hAnsi="等线" w:eastAsia="等线" w:cs="Times New Roman"/>
                <w:kern w:val="2"/>
                <w:sz w:val="21"/>
                <w:szCs w:val="22"/>
                <w:lang w:val="en-US" w:eastAsia="zh-CN" w:bidi="ar-SA"/>
              </w:rPr>
            </w:pPr>
          </w:p>
        </w:tc>
        <w:tc>
          <w:tcPr>
            <w:tcW w:w="703" w:type="dxa"/>
            <w:noWrap w:val="0"/>
            <w:vAlign w:val="center"/>
          </w:tcPr>
          <w:p w14:paraId="7C9FB82B">
            <w:pPr>
              <w:widowControl/>
              <w:spacing w:line="0" w:lineRule="atLeast"/>
              <w:jc w:val="center"/>
              <w:textAlignment w:val="center"/>
              <w:rPr>
                <w:rFonts w:hint="eastAsia" w:ascii="宋体" w:hAnsi="宋体" w:eastAsia="宋体" w:cs="宋体"/>
                <w:sz w:val="21"/>
                <w:szCs w:val="21"/>
              </w:rPr>
            </w:pPr>
            <w:r>
              <w:rPr>
                <w:rFonts w:hint="eastAsia" w:ascii="宋体" w:hAnsi="宋体" w:eastAsia="宋体" w:cs="宋体"/>
                <w:color w:val="000000"/>
                <w:kern w:val="0"/>
                <w:sz w:val="21"/>
                <w:szCs w:val="21"/>
                <w:lang w:bidi="ar"/>
              </w:rPr>
              <w:t>2</w:t>
            </w:r>
          </w:p>
        </w:tc>
        <w:tc>
          <w:tcPr>
            <w:tcW w:w="550" w:type="dxa"/>
            <w:noWrap w:val="0"/>
            <w:vAlign w:val="top"/>
          </w:tcPr>
          <w:p w14:paraId="128FC50E">
            <w:pPr>
              <w:jc w:val="center"/>
              <w:rPr>
                <w:rFonts w:hint="eastAsia" w:ascii="宋体" w:hAnsi="宋体" w:eastAsia="宋体" w:cs="宋体"/>
                <w:sz w:val="21"/>
                <w:szCs w:val="21"/>
              </w:rPr>
            </w:pPr>
            <w:r>
              <w:rPr>
                <w:rFonts w:hint="eastAsia" w:ascii="宋体" w:hAnsi="宋体" w:eastAsia="宋体" w:cs="宋体"/>
                <w:sz w:val="21"/>
                <w:szCs w:val="21"/>
              </w:rPr>
              <w:t>套</w:t>
            </w:r>
          </w:p>
        </w:tc>
        <w:tc>
          <w:tcPr>
            <w:tcW w:w="2550" w:type="dxa"/>
            <w:noWrap w:val="0"/>
            <w:vAlign w:val="top"/>
          </w:tcPr>
          <w:p w14:paraId="56118DF1">
            <w:pPr>
              <w:rPr>
                <w:rFonts w:ascii="Arial" w:hAnsi="等线" w:eastAsia="等线" w:cs="Times New Roman"/>
                <w:kern w:val="2"/>
                <w:sz w:val="21"/>
                <w:szCs w:val="22"/>
                <w:lang w:val="en-US" w:eastAsia="zh-CN" w:bidi="ar-SA"/>
              </w:rPr>
            </w:pPr>
          </w:p>
        </w:tc>
        <w:tc>
          <w:tcPr>
            <w:tcW w:w="2510" w:type="dxa"/>
            <w:tcBorders>
              <w:right w:val="single" w:color="000000" w:sz="4" w:space="0"/>
            </w:tcBorders>
            <w:noWrap w:val="0"/>
            <w:vAlign w:val="top"/>
          </w:tcPr>
          <w:p w14:paraId="0628730A">
            <w:pPr>
              <w:ind w:left="105" w:leftChars="50"/>
              <w:jc w:val="left"/>
              <w:rPr>
                <w:rFonts w:ascii="宋体" w:hAnsi="宋体" w:eastAsia="宋体"/>
                <w:sz w:val="18"/>
                <w:szCs w:val="18"/>
              </w:rPr>
            </w:pPr>
          </w:p>
        </w:tc>
        <w:tc>
          <w:tcPr>
            <w:tcW w:w="2196" w:type="dxa"/>
            <w:tcBorders>
              <w:left w:val="single" w:color="000000" w:sz="4" w:space="0"/>
            </w:tcBorders>
            <w:noWrap w:val="0"/>
            <w:vAlign w:val="top"/>
          </w:tcPr>
          <w:p w14:paraId="376DEB4E">
            <w:pPr>
              <w:ind w:left="105" w:leftChars="50"/>
              <w:jc w:val="left"/>
              <w:rPr>
                <w:rFonts w:ascii="宋体" w:hAnsi="宋体" w:eastAsia="宋体"/>
                <w:sz w:val="18"/>
                <w:szCs w:val="18"/>
              </w:rPr>
            </w:pPr>
          </w:p>
        </w:tc>
        <w:tc>
          <w:tcPr>
            <w:tcW w:w="964" w:type="dxa"/>
            <w:noWrap w:val="0"/>
            <w:vAlign w:val="top"/>
          </w:tcPr>
          <w:p w14:paraId="64AADC7B">
            <w:pPr>
              <w:rPr>
                <w:rFonts w:ascii="宋体" w:hAnsi="宋体" w:eastAsia="宋体"/>
                <w:sz w:val="18"/>
                <w:szCs w:val="18"/>
              </w:rPr>
            </w:pPr>
          </w:p>
        </w:tc>
      </w:tr>
      <w:tr w14:paraId="0807F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noWrap w:val="0"/>
            <w:vAlign w:val="center"/>
          </w:tcPr>
          <w:p w14:paraId="4FD374F2">
            <w:pPr>
              <w:pStyle w:val="124"/>
              <w:spacing w:before="60" w:after="60"/>
              <w:jc w:val="center"/>
              <w:rPr>
                <w:rFonts w:hint="eastAsia" w:cs="宋体"/>
                <w:kern w:val="2"/>
                <w:sz w:val="21"/>
                <w:szCs w:val="21"/>
                <w:lang w:val="en-US" w:eastAsia="zh-CN" w:bidi="ar-SA"/>
              </w:rPr>
            </w:pPr>
            <w:r>
              <w:rPr>
                <w:rFonts w:hint="eastAsia" w:ascii="宋体" w:hAnsi="宋体" w:eastAsia="宋体" w:cs="宋体"/>
                <w:sz w:val="21"/>
                <w:szCs w:val="21"/>
              </w:rPr>
              <w:t>14</w:t>
            </w:r>
          </w:p>
        </w:tc>
        <w:tc>
          <w:tcPr>
            <w:tcW w:w="2315" w:type="dxa"/>
            <w:gridSpan w:val="2"/>
            <w:noWrap w:val="0"/>
            <w:vAlign w:val="center"/>
          </w:tcPr>
          <w:p w14:paraId="129CFF43">
            <w:pPr>
              <w:widowControl/>
              <w:spacing w:line="0" w:lineRule="atLeast"/>
              <w:textAlignment w:val="center"/>
              <w:rPr>
                <w:rFonts w:hint="eastAsia" w:ascii="宋体" w:hAnsi="宋体" w:eastAsia="宋体"/>
                <w:sz w:val="21"/>
                <w:szCs w:val="21"/>
                <w:highlight w:val="none"/>
              </w:rPr>
            </w:pPr>
            <w:r>
              <w:rPr>
                <w:rFonts w:hint="eastAsia" w:ascii="宋体" w:hAnsi="宋体" w:eastAsia="宋体" w:cs="宋体"/>
                <w:color w:val="000000"/>
                <w:kern w:val="0"/>
                <w:sz w:val="21"/>
                <w:szCs w:val="21"/>
                <w:lang w:bidi="ar"/>
              </w:rPr>
              <w:t>安全防护</w:t>
            </w:r>
          </w:p>
        </w:tc>
        <w:tc>
          <w:tcPr>
            <w:tcW w:w="1722" w:type="dxa"/>
            <w:noWrap w:val="0"/>
            <w:vAlign w:val="top"/>
          </w:tcPr>
          <w:p w14:paraId="60450BAB">
            <w:pPr>
              <w:jc w:val="center"/>
              <w:rPr>
                <w:rFonts w:ascii="Arial" w:hAnsi="等线" w:eastAsia="等线" w:cs="Times New Roman"/>
                <w:kern w:val="2"/>
                <w:sz w:val="21"/>
                <w:szCs w:val="22"/>
                <w:lang w:val="en-US" w:eastAsia="zh-CN" w:bidi="ar-SA"/>
              </w:rPr>
            </w:pPr>
          </w:p>
        </w:tc>
        <w:tc>
          <w:tcPr>
            <w:tcW w:w="703" w:type="dxa"/>
            <w:noWrap w:val="0"/>
            <w:vAlign w:val="center"/>
          </w:tcPr>
          <w:p w14:paraId="2980CB6B">
            <w:pPr>
              <w:widowControl/>
              <w:spacing w:line="0" w:lineRule="atLeast"/>
              <w:jc w:val="center"/>
              <w:textAlignment w:val="center"/>
              <w:rPr>
                <w:rFonts w:hint="eastAsia" w:ascii="宋体" w:hAnsi="宋体" w:eastAsia="宋体" w:cs="宋体"/>
                <w:sz w:val="21"/>
                <w:szCs w:val="21"/>
              </w:rPr>
            </w:pPr>
            <w:r>
              <w:rPr>
                <w:rFonts w:hint="eastAsia" w:ascii="宋体" w:hAnsi="宋体" w:eastAsia="宋体" w:cs="宋体"/>
                <w:color w:val="000000"/>
                <w:kern w:val="0"/>
                <w:sz w:val="21"/>
                <w:szCs w:val="21"/>
                <w:lang w:bidi="ar"/>
              </w:rPr>
              <w:t>1</w:t>
            </w:r>
          </w:p>
        </w:tc>
        <w:tc>
          <w:tcPr>
            <w:tcW w:w="550" w:type="dxa"/>
            <w:noWrap w:val="0"/>
            <w:vAlign w:val="top"/>
          </w:tcPr>
          <w:p w14:paraId="22BACA16">
            <w:pPr>
              <w:jc w:val="center"/>
              <w:rPr>
                <w:rFonts w:hint="eastAsia" w:ascii="宋体" w:hAnsi="宋体" w:eastAsia="宋体" w:cs="宋体"/>
                <w:sz w:val="21"/>
                <w:szCs w:val="21"/>
              </w:rPr>
            </w:pPr>
            <w:r>
              <w:rPr>
                <w:rFonts w:hint="eastAsia" w:ascii="宋体" w:hAnsi="宋体" w:eastAsia="宋体" w:cs="宋体"/>
                <w:sz w:val="21"/>
                <w:szCs w:val="21"/>
              </w:rPr>
              <w:t>套</w:t>
            </w:r>
          </w:p>
        </w:tc>
        <w:tc>
          <w:tcPr>
            <w:tcW w:w="2550" w:type="dxa"/>
            <w:noWrap w:val="0"/>
            <w:vAlign w:val="top"/>
          </w:tcPr>
          <w:p w14:paraId="7494B4EA">
            <w:pPr>
              <w:rPr>
                <w:rFonts w:ascii="Arial" w:hAnsi="等线" w:eastAsia="等线" w:cs="Times New Roman"/>
                <w:kern w:val="2"/>
                <w:sz w:val="21"/>
                <w:szCs w:val="22"/>
                <w:lang w:val="en-US" w:eastAsia="zh-CN" w:bidi="ar-SA"/>
              </w:rPr>
            </w:pPr>
          </w:p>
        </w:tc>
        <w:tc>
          <w:tcPr>
            <w:tcW w:w="2510" w:type="dxa"/>
            <w:tcBorders>
              <w:right w:val="single" w:color="000000" w:sz="4" w:space="0"/>
            </w:tcBorders>
            <w:noWrap w:val="0"/>
            <w:vAlign w:val="top"/>
          </w:tcPr>
          <w:p w14:paraId="5793CE65">
            <w:pPr>
              <w:ind w:left="105" w:leftChars="50"/>
              <w:jc w:val="left"/>
              <w:rPr>
                <w:rFonts w:ascii="宋体" w:hAnsi="宋体" w:eastAsia="宋体"/>
                <w:sz w:val="18"/>
                <w:szCs w:val="18"/>
              </w:rPr>
            </w:pPr>
          </w:p>
        </w:tc>
        <w:tc>
          <w:tcPr>
            <w:tcW w:w="2196" w:type="dxa"/>
            <w:tcBorders>
              <w:left w:val="single" w:color="000000" w:sz="4" w:space="0"/>
            </w:tcBorders>
            <w:noWrap w:val="0"/>
            <w:vAlign w:val="top"/>
          </w:tcPr>
          <w:p w14:paraId="245C90C3">
            <w:pPr>
              <w:ind w:left="105" w:leftChars="50"/>
              <w:jc w:val="left"/>
              <w:rPr>
                <w:rFonts w:ascii="宋体" w:hAnsi="宋体" w:eastAsia="宋体"/>
                <w:sz w:val="18"/>
                <w:szCs w:val="18"/>
              </w:rPr>
            </w:pPr>
          </w:p>
        </w:tc>
        <w:tc>
          <w:tcPr>
            <w:tcW w:w="964" w:type="dxa"/>
            <w:noWrap w:val="0"/>
            <w:vAlign w:val="top"/>
          </w:tcPr>
          <w:p w14:paraId="1E7DC9E1">
            <w:pPr>
              <w:rPr>
                <w:rFonts w:ascii="宋体" w:hAnsi="宋体" w:eastAsia="宋体"/>
                <w:sz w:val="18"/>
                <w:szCs w:val="18"/>
              </w:rPr>
            </w:pPr>
          </w:p>
        </w:tc>
      </w:tr>
      <w:tr w14:paraId="3DF40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noWrap w:val="0"/>
            <w:vAlign w:val="center"/>
          </w:tcPr>
          <w:p w14:paraId="2E122F8C">
            <w:pPr>
              <w:pStyle w:val="124"/>
              <w:spacing w:before="60" w:after="60"/>
              <w:jc w:val="center"/>
              <w:rPr>
                <w:rFonts w:hint="eastAsia" w:cs="宋体"/>
                <w:kern w:val="2"/>
                <w:sz w:val="21"/>
                <w:szCs w:val="21"/>
                <w:lang w:val="en-US" w:eastAsia="zh-CN" w:bidi="ar-SA"/>
              </w:rPr>
            </w:pPr>
            <w:r>
              <w:rPr>
                <w:rFonts w:hint="eastAsia" w:ascii="宋体" w:hAnsi="宋体" w:eastAsia="宋体" w:cs="宋体"/>
                <w:sz w:val="21"/>
                <w:szCs w:val="21"/>
              </w:rPr>
              <w:t>15</w:t>
            </w:r>
          </w:p>
        </w:tc>
        <w:tc>
          <w:tcPr>
            <w:tcW w:w="2315" w:type="dxa"/>
            <w:gridSpan w:val="2"/>
            <w:noWrap w:val="0"/>
            <w:vAlign w:val="center"/>
          </w:tcPr>
          <w:p w14:paraId="164F43AF">
            <w:pPr>
              <w:widowControl/>
              <w:spacing w:line="0" w:lineRule="atLeast"/>
              <w:textAlignment w:val="center"/>
              <w:rPr>
                <w:rFonts w:hint="eastAsia" w:ascii="宋体" w:hAnsi="宋体" w:eastAsia="宋体"/>
                <w:sz w:val="21"/>
                <w:szCs w:val="21"/>
                <w:highlight w:val="none"/>
              </w:rPr>
            </w:pPr>
            <w:r>
              <w:rPr>
                <w:rFonts w:hint="eastAsia" w:ascii="宋体" w:hAnsi="宋体" w:eastAsia="宋体" w:cs="宋体"/>
                <w:color w:val="000000"/>
                <w:kern w:val="0"/>
                <w:sz w:val="21"/>
                <w:szCs w:val="21"/>
                <w:lang w:bidi="ar"/>
              </w:rPr>
              <w:t>相关设备的移动</w:t>
            </w:r>
          </w:p>
        </w:tc>
        <w:tc>
          <w:tcPr>
            <w:tcW w:w="1722" w:type="dxa"/>
            <w:noWrap w:val="0"/>
            <w:vAlign w:val="top"/>
          </w:tcPr>
          <w:p w14:paraId="00537FFD">
            <w:pPr>
              <w:jc w:val="center"/>
              <w:rPr>
                <w:rFonts w:ascii="Arial" w:hAnsi="等线" w:eastAsia="等线" w:cs="Times New Roman"/>
                <w:kern w:val="2"/>
                <w:sz w:val="21"/>
                <w:szCs w:val="22"/>
                <w:lang w:val="en-US" w:eastAsia="zh-CN" w:bidi="ar-SA"/>
              </w:rPr>
            </w:pPr>
          </w:p>
        </w:tc>
        <w:tc>
          <w:tcPr>
            <w:tcW w:w="703" w:type="dxa"/>
            <w:noWrap w:val="0"/>
            <w:vAlign w:val="center"/>
          </w:tcPr>
          <w:p w14:paraId="1960FA6E">
            <w:pPr>
              <w:widowControl/>
              <w:spacing w:line="0" w:lineRule="atLeast"/>
              <w:jc w:val="center"/>
              <w:textAlignment w:val="center"/>
              <w:rPr>
                <w:rFonts w:hint="eastAsia" w:ascii="宋体" w:hAnsi="宋体" w:eastAsia="宋体" w:cs="宋体"/>
                <w:sz w:val="21"/>
                <w:szCs w:val="21"/>
              </w:rPr>
            </w:pPr>
            <w:r>
              <w:rPr>
                <w:rFonts w:hint="eastAsia" w:ascii="宋体" w:hAnsi="宋体" w:eastAsia="宋体" w:cs="宋体"/>
                <w:sz w:val="21"/>
                <w:szCs w:val="21"/>
              </w:rPr>
              <w:t>按需</w:t>
            </w:r>
          </w:p>
        </w:tc>
        <w:tc>
          <w:tcPr>
            <w:tcW w:w="550" w:type="dxa"/>
            <w:noWrap w:val="0"/>
            <w:vAlign w:val="top"/>
          </w:tcPr>
          <w:p w14:paraId="3F23BDBD">
            <w:pPr>
              <w:jc w:val="center"/>
              <w:rPr>
                <w:rFonts w:hint="eastAsia" w:ascii="宋体" w:hAnsi="宋体" w:eastAsia="宋体" w:cs="宋体"/>
                <w:sz w:val="21"/>
                <w:szCs w:val="21"/>
              </w:rPr>
            </w:pPr>
            <w:r>
              <w:rPr>
                <w:rFonts w:hint="eastAsia" w:ascii="宋体" w:hAnsi="宋体" w:eastAsia="宋体" w:cs="宋体"/>
                <w:sz w:val="21"/>
                <w:szCs w:val="21"/>
              </w:rPr>
              <w:t>套</w:t>
            </w:r>
          </w:p>
        </w:tc>
        <w:tc>
          <w:tcPr>
            <w:tcW w:w="2550" w:type="dxa"/>
            <w:noWrap w:val="0"/>
            <w:vAlign w:val="top"/>
          </w:tcPr>
          <w:p w14:paraId="236F3FD3">
            <w:pPr>
              <w:rPr>
                <w:rFonts w:ascii="Arial" w:hAnsi="等线" w:eastAsia="等线" w:cs="Times New Roman"/>
                <w:kern w:val="2"/>
                <w:sz w:val="21"/>
                <w:szCs w:val="22"/>
                <w:lang w:val="en-US" w:eastAsia="zh-CN" w:bidi="ar-SA"/>
              </w:rPr>
            </w:pPr>
          </w:p>
        </w:tc>
        <w:tc>
          <w:tcPr>
            <w:tcW w:w="2510" w:type="dxa"/>
            <w:tcBorders>
              <w:right w:val="single" w:color="000000" w:sz="4" w:space="0"/>
            </w:tcBorders>
            <w:noWrap w:val="0"/>
            <w:vAlign w:val="top"/>
          </w:tcPr>
          <w:p w14:paraId="799185FD">
            <w:pPr>
              <w:ind w:left="105" w:leftChars="50"/>
              <w:jc w:val="left"/>
              <w:rPr>
                <w:rFonts w:ascii="宋体" w:hAnsi="宋体" w:eastAsia="宋体"/>
                <w:sz w:val="18"/>
                <w:szCs w:val="18"/>
              </w:rPr>
            </w:pPr>
          </w:p>
        </w:tc>
        <w:tc>
          <w:tcPr>
            <w:tcW w:w="2196" w:type="dxa"/>
            <w:tcBorders>
              <w:left w:val="single" w:color="000000" w:sz="4" w:space="0"/>
            </w:tcBorders>
            <w:noWrap w:val="0"/>
            <w:vAlign w:val="top"/>
          </w:tcPr>
          <w:p w14:paraId="18CD4A2E">
            <w:pPr>
              <w:ind w:left="105" w:leftChars="50"/>
              <w:jc w:val="left"/>
              <w:rPr>
                <w:rFonts w:ascii="宋体" w:hAnsi="宋体" w:eastAsia="宋体"/>
                <w:sz w:val="18"/>
                <w:szCs w:val="18"/>
              </w:rPr>
            </w:pPr>
          </w:p>
        </w:tc>
        <w:tc>
          <w:tcPr>
            <w:tcW w:w="964" w:type="dxa"/>
            <w:noWrap w:val="0"/>
            <w:vAlign w:val="top"/>
          </w:tcPr>
          <w:p w14:paraId="498E34FA">
            <w:pPr>
              <w:rPr>
                <w:rFonts w:ascii="宋体" w:hAnsi="宋体" w:eastAsia="宋体"/>
                <w:sz w:val="18"/>
                <w:szCs w:val="18"/>
              </w:rPr>
            </w:pPr>
          </w:p>
        </w:tc>
      </w:tr>
      <w:tr w14:paraId="4973F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noWrap w:val="0"/>
            <w:vAlign w:val="center"/>
          </w:tcPr>
          <w:p w14:paraId="0586F9BC">
            <w:pPr>
              <w:pStyle w:val="124"/>
              <w:spacing w:before="60" w:after="60"/>
              <w:jc w:val="center"/>
              <w:rPr>
                <w:rFonts w:hint="eastAsia" w:cs="宋体"/>
                <w:kern w:val="2"/>
                <w:sz w:val="21"/>
                <w:szCs w:val="21"/>
                <w:lang w:val="en-US" w:eastAsia="zh-CN" w:bidi="ar-SA"/>
              </w:rPr>
            </w:pPr>
            <w:r>
              <w:rPr>
                <w:rFonts w:hint="eastAsia" w:ascii="宋体" w:hAnsi="宋体" w:eastAsia="宋体" w:cs="宋体"/>
                <w:sz w:val="21"/>
                <w:szCs w:val="21"/>
              </w:rPr>
              <w:t>16</w:t>
            </w:r>
          </w:p>
        </w:tc>
        <w:tc>
          <w:tcPr>
            <w:tcW w:w="2315" w:type="dxa"/>
            <w:gridSpan w:val="2"/>
            <w:noWrap w:val="0"/>
            <w:vAlign w:val="center"/>
          </w:tcPr>
          <w:p w14:paraId="3484DC32">
            <w:pPr>
              <w:widowControl/>
              <w:spacing w:line="0" w:lineRule="atLeast"/>
              <w:textAlignment w:val="center"/>
              <w:rPr>
                <w:rFonts w:hint="eastAsia" w:ascii="宋体" w:hAnsi="宋体" w:eastAsia="宋体"/>
                <w:sz w:val="21"/>
                <w:szCs w:val="21"/>
                <w:highlight w:val="none"/>
              </w:rPr>
            </w:pPr>
            <w:r>
              <w:rPr>
                <w:rFonts w:hint="eastAsia" w:ascii="宋体" w:hAnsi="宋体" w:eastAsia="宋体" w:cs="宋体"/>
                <w:color w:val="000000"/>
                <w:kern w:val="0"/>
                <w:sz w:val="21"/>
                <w:szCs w:val="21"/>
                <w:lang w:bidi="ar"/>
              </w:rPr>
              <w:t>电控系统</w:t>
            </w:r>
          </w:p>
        </w:tc>
        <w:tc>
          <w:tcPr>
            <w:tcW w:w="1722" w:type="dxa"/>
            <w:noWrap w:val="0"/>
            <w:vAlign w:val="top"/>
          </w:tcPr>
          <w:p w14:paraId="5E01C17B">
            <w:pPr>
              <w:jc w:val="center"/>
              <w:rPr>
                <w:rFonts w:ascii="Arial" w:hAnsi="等线" w:eastAsia="等线" w:cs="Times New Roman"/>
                <w:kern w:val="2"/>
                <w:sz w:val="21"/>
                <w:szCs w:val="22"/>
                <w:lang w:val="en-US" w:eastAsia="zh-CN" w:bidi="ar-SA"/>
              </w:rPr>
            </w:pPr>
          </w:p>
        </w:tc>
        <w:tc>
          <w:tcPr>
            <w:tcW w:w="703" w:type="dxa"/>
            <w:noWrap w:val="0"/>
            <w:vAlign w:val="center"/>
          </w:tcPr>
          <w:p w14:paraId="7C28E637">
            <w:pPr>
              <w:spacing w:line="0" w:lineRule="atLeast"/>
              <w:jc w:val="center"/>
              <w:rPr>
                <w:rFonts w:hint="eastAsia" w:ascii="宋体" w:hAnsi="宋体" w:eastAsia="宋体" w:cs="宋体"/>
                <w:sz w:val="21"/>
                <w:szCs w:val="21"/>
              </w:rPr>
            </w:pPr>
            <w:r>
              <w:rPr>
                <w:rFonts w:hint="eastAsia" w:ascii="宋体" w:hAnsi="宋体" w:eastAsia="宋体" w:cs="宋体"/>
                <w:kern w:val="1"/>
                <w:sz w:val="21"/>
                <w:szCs w:val="21"/>
              </w:rPr>
              <w:t>1</w:t>
            </w:r>
          </w:p>
        </w:tc>
        <w:tc>
          <w:tcPr>
            <w:tcW w:w="550" w:type="dxa"/>
            <w:noWrap w:val="0"/>
            <w:vAlign w:val="top"/>
          </w:tcPr>
          <w:p w14:paraId="06932243">
            <w:pPr>
              <w:jc w:val="center"/>
              <w:rPr>
                <w:rFonts w:hint="eastAsia" w:ascii="宋体" w:hAnsi="宋体" w:eastAsia="宋体" w:cs="宋体"/>
                <w:sz w:val="21"/>
                <w:szCs w:val="21"/>
              </w:rPr>
            </w:pPr>
            <w:r>
              <w:rPr>
                <w:rFonts w:hint="eastAsia" w:ascii="宋体" w:hAnsi="宋体" w:eastAsia="宋体" w:cs="宋体"/>
                <w:sz w:val="21"/>
                <w:szCs w:val="21"/>
              </w:rPr>
              <w:t>套</w:t>
            </w:r>
          </w:p>
        </w:tc>
        <w:tc>
          <w:tcPr>
            <w:tcW w:w="2550" w:type="dxa"/>
            <w:noWrap w:val="0"/>
            <w:vAlign w:val="top"/>
          </w:tcPr>
          <w:p w14:paraId="5CC6781F">
            <w:pPr>
              <w:rPr>
                <w:rFonts w:ascii="Arial" w:hAnsi="等线" w:eastAsia="等线" w:cs="Times New Roman"/>
                <w:kern w:val="2"/>
                <w:sz w:val="21"/>
                <w:szCs w:val="22"/>
                <w:lang w:val="en-US" w:eastAsia="zh-CN" w:bidi="ar-SA"/>
              </w:rPr>
            </w:pPr>
          </w:p>
        </w:tc>
        <w:tc>
          <w:tcPr>
            <w:tcW w:w="2510" w:type="dxa"/>
            <w:tcBorders>
              <w:right w:val="single" w:color="000000" w:sz="4" w:space="0"/>
            </w:tcBorders>
            <w:noWrap w:val="0"/>
            <w:vAlign w:val="top"/>
          </w:tcPr>
          <w:p w14:paraId="0D4DCD10">
            <w:pPr>
              <w:ind w:left="105" w:leftChars="50"/>
              <w:jc w:val="left"/>
              <w:rPr>
                <w:rFonts w:ascii="宋体" w:hAnsi="宋体" w:eastAsia="宋体"/>
                <w:sz w:val="18"/>
                <w:szCs w:val="18"/>
              </w:rPr>
            </w:pPr>
          </w:p>
        </w:tc>
        <w:tc>
          <w:tcPr>
            <w:tcW w:w="2196" w:type="dxa"/>
            <w:tcBorders>
              <w:left w:val="single" w:color="000000" w:sz="4" w:space="0"/>
            </w:tcBorders>
            <w:noWrap w:val="0"/>
            <w:vAlign w:val="top"/>
          </w:tcPr>
          <w:p w14:paraId="3C159C56">
            <w:pPr>
              <w:ind w:left="105" w:leftChars="50"/>
              <w:jc w:val="left"/>
              <w:rPr>
                <w:rFonts w:ascii="宋体" w:hAnsi="宋体" w:eastAsia="宋体"/>
                <w:sz w:val="18"/>
                <w:szCs w:val="18"/>
              </w:rPr>
            </w:pPr>
          </w:p>
        </w:tc>
        <w:tc>
          <w:tcPr>
            <w:tcW w:w="964" w:type="dxa"/>
            <w:noWrap w:val="0"/>
            <w:vAlign w:val="top"/>
          </w:tcPr>
          <w:p w14:paraId="5A9295F2">
            <w:pPr>
              <w:rPr>
                <w:rFonts w:ascii="宋体" w:hAnsi="宋体" w:eastAsia="宋体"/>
                <w:sz w:val="18"/>
                <w:szCs w:val="18"/>
              </w:rPr>
            </w:pPr>
          </w:p>
        </w:tc>
      </w:tr>
      <w:tr w14:paraId="23174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noWrap w:val="0"/>
            <w:vAlign w:val="center"/>
          </w:tcPr>
          <w:p w14:paraId="289BACCC">
            <w:pPr>
              <w:pStyle w:val="124"/>
              <w:spacing w:before="60" w:after="60"/>
              <w:jc w:val="center"/>
              <w:rPr>
                <w:rFonts w:hint="eastAsia" w:cs="宋体"/>
                <w:kern w:val="2"/>
                <w:sz w:val="21"/>
                <w:szCs w:val="21"/>
                <w:lang w:val="en-US" w:eastAsia="zh-CN" w:bidi="ar-SA"/>
              </w:rPr>
            </w:pPr>
            <w:r>
              <w:rPr>
                <w:rFonts w:hint="eastAsia" w:ascii="宋体" w:hAnsi="宋体" w:eastAsia="宋体" w:cs="宋体"/>
                <w:sz w:val="21"/>
                <w:szCs w:val="21"/>
              </w:rPr>
              <w:t>17</w:t>
            </w:r>
          </w:p>
        </w:tc>
        <w:tc>
          <w:tcPr>
            <w:tcW w:w="2315" w:type="dxa"/>
            <w:gridSpan w:val="2"/>
            <w:noWrap w:val="0"/>
            <w:vAlign w:val="center"/>
          </w:tcPr>
          <w:p w14:paraId="2453E3C8">
            <w:pPr>
              <w:widowControl/>
              <w:spacing w:line="0" w:lineRule="atLeast"/>
              <w:textAlignment w:val="center"/>
              <w:rPr>
                <w:rFonts w:hint="eastAsia" w:ascii="宋体" w:hAnsi="宋体" w:eastAsia="宋体"/>
                <w:sz w:val="21"/>
                <w:szCs w:val="21"/>
                <w:highlight w:val="none"/>
              </w:rPr>
            </w:pPr>
            <w:r>
              <w:rPr>
                <w:rFonts w:hint="eastAsia" w:ascii="宋体" w:hAnsi="宋体" w:eastAsia="宋体" w:cs="宋体"/>
                <w:color w:val="000000"/>
                <w:kern w:val="0"/>
                <w:sz w:val="21"/>
                <w:szCs w:val="21"/>
                <w:lang w:bidi="ar"/>
              </w:rPr>
              <w:t>除尘改造</w:t>
            </w:r>
          </w:p>
        </w:tc>
        <w:tc>
          <w:tcPr>
            <w:tcW w:w="1722" w:type="dxa"/>
            <w:noWrap w:val="0"/>
            <w:vAlign w:val="top"/>
          </w:tcPr>
          <w:p w14:paraId="55E9D829">
            <w:pPr>
              <w:jc w:val="center"/>
              <w:rPr>
                <w:rFonts w:ascii="Arial" w:hAnsi="等线" w:eastAsia="等线" w:cs="Times New Roman"/>
                <w:kern w:val="2"/>
                <w:sz w:val="21"/>
                <w:szCs w:val="22"/>
                <w:lang w:val="en-US" w:eastAsia="zh-CN" w:bidi="ar-SA"/>
              </w:rPr>
            </w:pPr>
          </w:p>
        </w:tc>
        <w:tc>
          <w:tcPr>
            <w:tcW w:w="703" w:type="dxa"/>
            <w:noWrap w:val="0"/>
            <w:vAlign w:val="center"/>
          </w:tcPr>
          <w:p w14:paraId="3CD93BF7">
            <w:pPr>
              <w:spacing w:line="0" w:lineRule="atLeast"/>
              <w:jc w:val="center"/>
              <w:rPr>
                <w:rFonts w:ascii="Arial"/>
              </w:rPr>
            </w:pPr>
            <w:r>
              <w:rPr>
                <w:rFonts w:hint="eastAsia" w:ascii="宋体" w:hAnsi="宋体" w:eastAsia="宋体" w:cs="宋体"/>
                <w:kern w:val="1"/>
                <w:sz w:val="24"/>
                <w:szCs w:val="24"/>
              </w:rPr>
              <w:t>1</w:t>
            </w:r>
          </w:p>
        </w:tc>
        <w:tc>
          <w:tcPr>
            <w:tcW w:w="550" w:type="dxa"/>
            <w:noWrap w:val="0"/>
            <w:vAlign w:val="top"/>
          </w:tcPr>
          <w:p w14:paraId="2C287925">
            <w:pPr>
              <w:jc w:val="center"/>
              <w:rPr>
                <w:rFonts w:hint="eastAsia" w:ascii="Arial"/>
              </w:rPr>
            </w:pPr>
            <w:r>
              <w:rPr>
                <w:rFonts w:hint="eastAsia" w:ascii="Arial"/>
              </w:rPr>
              <w:t>套</w:t>
            </w:r>
          </w:p>
        </w:tc>
        <w:tc>
          <w:tcPr>
            <w:tcW w:w="2550" w:type="dxa"/>
            <w:noWrap w:val="0"/>
            <w:vAlign w:val="top"/>
          </w:tcPr>
          <w:p w14:paraId="2680CCDA">
            <w:pPr>
              <w:rPr>
                <w:rFonts w:ascii="Arial" w:hAnsi="等线" w:eastAsia="等线" w:cs="Times New Roman"/>
                <w:kern w:val="2"/>
                <w:sz w:val="21"/>
                <w:szCs w:val="22"/>
                <w:lang w:val="en-US" w:eastAsia="zh-CN" w:bidi="ar-SA"/>
              </w:rPr>
            </w:pPr>
          </w:p>
        </w:tc>
        <w:tc>
          <w:tcPr>
            <w:tcW w:w="2510" w:type="dxa"/>
            <w:tcBorders>
              <w:right w:val="single" w:color="000000" w:sz="4" w:space="0"/>
            </w:tcBorders>
            <w:noWrap w:val="0"/>
            <w:vAlign w:val="top"/>
          </w:tcPr>
          <w:p w14:paraId="67FAFB65">
            <w:pPr>
              <w:ind w:left="105" w:leftChars="50"/>
              <w:jc w:val="left"/>
              <w:rPr>
                <w:rFonts w:ascii="宋体" w:hAnsi="宋体" w:eastAsia="宋体"/>
                <w:sz w:val="18"/>
                <w:szCs w:val="18"/>
              </w:rPr>
            </w:pPr>
          </w:p>
        </w:tc>
        <w:tc>
          <w:tcPr>
            <w:tcW w:w="2196" w:type="dxa"/>
            <w:tcBorders>
              <w:left w:val="single" w:color="000000" w:sz="4" w:space="0"/>
            </w:tcBorders>
            <w:noWrap w:val="0"/>
            <w:vAlign w:val="top"/>
          </w:tcPr>
          <w:p w14:paraId="751FF4C5">
            <w:pPr>
              <w:ind w:left="105" w:leftChars="50"/>
              <w:jc w:val="left"/>
              <w:rPr>
                <w:rFonts w:ascii="宋体" w:hAnsi="宋体" w:eastAsia="宋体"/>
                <w:sz w:val="18"/>
                <w:szCs w:val="18"/>
              </w:rPr>
            </w:pPr>
          </w:p>
        </w:tc>
        <w:tc>
          <w:tcPr>
            <w:tcW w:w="964" w:type="dxa"/>
            <w:noWrap w:val="0"/>
            <w:vAlign w:val="top"/>
          </w:tcPr>
          <w:p w14:paraId="67560093">
            <w:pPr>
              <w:rPr>
                <w:rFonts w:ascii="宋体" w:hAnsi="宋体" w:eastAsia="宋体"/>
                <w:sz w:val="18"/>
                <w:szCs w:val="18"/>
              </w:rPr>
            </w:pPr>
          </w:p>
        </w:tc>
      </w:tr>
      <w:tr w14:paraId="5614F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606" w:type="dxa"/>
            <w:noWrap w:val="0"/>
            <w:vAlign w:val="center"/>
          </w:tcPr>
          <w:p w14:paraId="0B84B5BF">
            <w:pPr>
              <w:spacing w:before="0" w:line="240" w:lineRule="auto"/>
              <w:ind w:left="0"/>
              <w:jc w:val="center"/>
              <w:rPr>
                <w:rFonts w:ascii="宋体" w:hAnsi="宋体" w:eastAsia="宋体" w:cs="宋体"/>
                <w:szCs w:val="21"/>
              </w:rPr>
            </w:pPr>
            <w:r>
              <w:rPr>
                <w:rFonts w:ascii="宋体" w:hAnsi="宋体" w:eastAsia="宋体" w:cs="宋体"/>
                <w:position w:val="1"/>
                <w:szCs w:val="21"/>
              </w:rPr>
              <w:t>…</w:t>
            </w:r>
          </w:p>
        </w:tc>
        <w:tc>
          <w:tcPr>
            <w:tcW w:w="2315" w:type="dxa"/>
            <w:gridSpan w:val="2"/>
            <w:noWrap w:val="0"/>
            <w:vAlign w:val="top"/>
          </w:tcPr>
          <w:p w14:paraId="46ACC466">
            <w:pPr>
              <w:rPr>
                <w:rFonts w:ascii="Arial"/>
              </w:rPr>
            </w:pPr>
            <w:r>
              <w:rPr>
                <w:rFonts w:hint="eastAsia" w:ascii="宋体" w:hAnsi="宋体" w:eastAsia="宋体" w:cs="宋体"/>
              </w:rPr>
              <w:t>以上投标设备不足之处请往下添加序号自行补充</w:t>
            </w:r>
          </w:p>
        </w:tc>
        <w:tc>
          <w:tcPr>
            <w:tcW w:w="1722" w:type="dxa"/>
            <w:noWrap w:val="0"/>
            <w:vAlign w:val="top"/>
          </w:tcPr>
          <w:p w14:paraId="52083991">
            <w:pPr>
              <w:rPr>
                <w:rFonts w:ascii="Arial"/>
              </w:rPr>
            </w:pPr>
          </w:p>
        </w:tc>
        <w:tc>
          <w:tcPr>
            <w:tcW w:w="703" w:type="dxa"/>
            <w:noWrap w:val="0"/>
            <w:vAlign w:val="top"/>
          </w:tcPr>
          <w:p w14:paraId="30C5FDA9">
            <w:pPr>
              <w:rPr>
                <w:rFonts w:ascii="Arial"/>
              </w:rPr>
            </w:pPr>
          </w:p>
        </w:tc>
        <w:tc>
          <w:tcPr>
            <w:tcW w:w="550" w:type="dxa"/>
            <w:noWrap w:val="0"/>
            <w:vAlign w:val="top"/>
          </w:tcPr>
          <w:p w14:paraId="2A6D8E15">
            <w:pPr>
              <w:rPr>
                <w:rFonts w:ascii="Arial"/>
              </w:rPr>
            </w:pPr>
          </w:p>
        </w:tc>
        <w:tc>
          <w:tcPr>
            <w:tcW w:w="2550" w:type="dxa"/>
            <w:noWrap w:val="0"/>
            <w:vAlign w:val="top"/>
          </w:tcPr>
          <w:p w14:paraId="29315EA5">
            <w:pPr>
              <w:rPr>
                <w:rFonts w:ascii="Arial"/>
              </w:rPr>
            </w:pPr>
          </w:p>
        </w:tc>
        <w:tc>
          <w:tcPr>
            <w:tcW w:w="2510" w:type="dxa"/>
            <w:tcBorders>
              <w:right w:val="single" w:color="000000" w:sz="4" w:space="0"/>
            </w:tcBorders>
            <w:noWrap w:val="0"/>
            <w:vAlign w:val="top"/>
          </w:tcPr>
          <w:p w14:paraId="59ADAED9">
            <w:pPr>
              <w:rPr>
                <w:rFonts w:ascii="Arial"/>
              </w:rPr>
            </w:pPr>
          </w:p>
        </w:tc>
        <w:tc>
          <w:tcPr>
            <w:tcW w:w="2196" w:type="dxa"/>
            <w:tcBorders>
              <w:left w:val="single" w:color="000000" w:sz="4" w:space="0"/>
            </w:tcBorders>
            <w:noWrap w:val="0"/>
            <w:vAlign w:val="top"/>
          </w:tcPr>
          <w:p w14:paraId="47A68C06">
            <w:pPr>
              <w:rPr>
                <w:rFonts w:ascii="Arial"/>
              </w:rPr>
            </w:pPr>
          </w:p>
        </w:tc>
        <w:tc>
          <w:tcPr>
            <w:tcW w:w="964" w:type="dxa"/>
            <w:noWrap w:val="0"/>
            <w:vAlign w:val="top"/>
          </w:tcPr>
          <w:p w14:paraId="36356B0B">
            <w:pPr>
              <w:rPr>
                <w:rFonts w:ascii="Arial"/>
              </w:rPr>
            </w:pPr>
          </w:p>
        </w:tc>
      </w:tr>
      <w:tr w14:paraId="70130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516" w:type="dxa"/>
            <w:gridSpan w:val="2"/>
            <w:tcBorders>
              <w:right w:val="single" w:color="000000" w:sz="4" w:space="0"/>
            </w:tcBorders>
            <w:noWrap w:val="0"/>
            <w:vAlign w:val="top"/>
          </w:tcPr>
          <w:p w14:paraId="751F44E3">
            <w:pPr>
              <w:jc w:val="center"/>
              <w:rPr>
                <w:rFonts w:ascii="宋体" w:hAnsi="宋体" w:eastAsia="宋体" w:cs="宋体"/>
                <w:spacing w:val="-6"/>
                <w:szCs w:val="21"/>
              </w:rPr>
            </w:pPr>
          </w:p>
        </w:tc>
        <w:tc>
          <w:tcPr>
            <w:tcW w:w="9440" w:type="dxa"/>
            <w:gridSpan w:val="6"/>
            <w:tcBorders>
              <w:right w:val="single" w:color="000000" w:sz="4" w:space="0"/>
            </w:tcBorders>
            <w:noWrap w:val="0"/>
            <w:vAlign w:val="top"/>
          </w:tcPr>
          <w:p w14:paraId="70A63F28">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196" w:type="dxa"/>
            <w:tcBorders>
              <w:left w:val="single" w:color="000000" w:sz="4" w:space="0"/>
            </w:tcBorders>
            <w:noWrap w:val="0"/>
            <w:vAlign w:val="top"/>
          </w:tcPr>
          <w:p w14:paraId="3EF1BF0F">
            <w:pPr>
              <w:rPr>
                <w:rFonts w:ascii="Arial"/>
              </w:rPr>
            </w:pPr>
          </w:p>
        </w:tc>
        <w:tc>
          <w:tcPr>
            <w:tcW w:w="964" w:type="dxa"/>
            <w:noWrap w:val="0"/>
            <w:vAlign w:val="top"/>
          </w:tcPr>
          <w:p w14:paraId="34E949CE">
            <w:pPr>
              <w:rPr>
                <w:rFonts w:ascii="Arial"/>
              </w:rPr>
            </w:pPr>
          </w:p>
        </w:tc>
      </w:tr>
    </w:tbl>
    <w:p w14:paraId="36F0FC05">
      <w:pPr>
        <w:spacing w:before="58" w:line="219" w:lineRule="auto"/>
        <w:ind w:left="8"/>
        <w:rPr>
          <w:rFonts w:ascii="宋体" w:hAnsi="宋体" w:eastAsia="宋体" w:cs="宋体"/>
          <w:spacing w:val="-8"/>
          <w:szCs w:val="21"/>
        </w:rPr>
      </w:pPr>
    </w:p>
    <w:p w14:paraId="1E85DCD5">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1D95A586">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47162A9B">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25D7B7D4">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7078360">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7FEEC43">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C99A685">
      <w:pPr>
        <w:spacing w:line="105" w:lineRule="exact"/>
      </w:pPr>
    </w:p>
    <w:p w14:paraId="4931955C">
      <w:pPr>
        <w:sectPr>
          <w:footerReference r:id="rId35" w:type="default"/>
          <w:pgSz w:w="16841" w:h="11907" w:orient="landscape"/>
          <w:pgMar w:top="400" w:right="1387" w:bottom="1168" w:left="1473" w:header="0" w:footer="990" w:gutter="0"/>
          <w:cols w:equalWidth="0" w:num="1">
            <w:col w:w="13980"/>
          </w:cols>
        </w:sectPr>
      </w:pPr>
    </w:p>
    <w:p w14:paraId="35B5868B">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4B87932A">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593B5756">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5152FD91">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02719AB5">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14:paraId="700DA112">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74D00611">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444E0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noWrap w:val="0"/>
            <w:vAlign w:val="top"/>
          </w:tcPr>
          <w:p w14:paraId="47FD7228">
            <w:pPr>
              <w:spacing w:line="296" w:lineRule="auto"/>
              <w:rPr>
                <w:rFonts w:ascii="Arial"/>
              </w:rPr>
            </w:pPr>
          </w:p>
          <w:p w14:paraId="5EAD809B">
            <w:pPr>
              <w:spacing w:before="68" w:line="222" w:lineRule="auto"/>
              <w:ind w:left="194"/>
              <w:rPr>
                <w:rFonts w:ascii="宋体" w:hAnsi="宋体" w:eastAsia="宋体" w:cs="宋体"/>
                <w:szCs w:val="21"/>
              </w:rPr>
            </w:pPr>
            <w:r>
              <w:rPr>
                <w:rFonts w:ascii="宋体" w:hAnsi="宋体" w:eastAsia="宋体" w:cs="宋体"/>
                <w:spacing w:val="-1"/>
                <w:szCs w:val="21"/>
              </w:rPr>
              <w:t>序号</w:t>
            </w:r>
          </w:p>
        </w:tc>
        <w:tc>
          <w:tcPr>
            <w:tcW w:w="3530" w:type="dxa"/>
            <w:vMerge w:val="restart"/>
            <w:tcBorders>
              <w:bottom w:val="nil"/>
            </w:tcBorders>
            <w:noWrap w:val="0"/>
            <w:vAlign w:val="top"/>
          </w:tcPr>
          <w:p w14:paraId="1B5F18A1">
            <w:pPr>
              <w:spacing w:line="295" w:lineRule="auto"/>
              <w:rPr>
                <w:rFonts w:ascii="Arial"/>
              </w:rPr>
            </w:pPr>
          </w:p>
          <w:p w14:paraId="66B2F754">
            <w:pPr>
              <w:spacing w:before="68" w:line="221" w:lineRule="auto"/>
              <w:ind w:left="1476"/>
              <w:rPr>
                <w:rFonts w:ascii="宋体" w:hAnsi="宋体" w:eastAsia="宋体" w:cs="宋体"/>
                <w:szCs w:val="21"/>
              </w:rPr>
            </w:pPr>
            <w:r>
              <w:rPr>
                <w:rFonts w:ascii="宋体" w:hAnsi="宋体" w:eastAsia="宋体" w:cs="宋体"/>
                <w:spacing w:val="-1"/>
                <w:szCs w:val="21"/>
              </w:rPr>
              <w:t>内  容</w:t>
            </w:r>
          </w:p>
        </w:tc>
        <w:tc>
          <w:tcPr>
            <w:tcW w:w="2159" w:type="dxa"/>
            <w:noWrap w:val="0"/>
            <w:vAlign w:val="top"/>
          </w:tcPr>
          <w:p w14:paraId="0885302E">
            <w:pPr>
              <w:spacing w:before="130" w:line="221" w:lineRule="auto"/>
              <w:ind w:left="766"/>
              <w:rPr>
                <w:rFonts w:ascii="宋体" w:hAnsi="宋体" w:eastAsia="宋体" w:cs="宋体"/>
                <w:szCs w:val="21"/>
              </w:rPr>
            </w:pPr>
            <w:r>
              <w:rPr>
                <w:rFonts w:ascii="宋体" w:hAnsi="宋体" w:eastAsia="宋体" w:cs="宋体"/>
                <w:spacing w:val="-1"/>
                <w:szCs w:val="21"/>
              </w:rPr>
              <w:t>数  量</w:t>
            </w:r>
          </w:p>
        </w:tc>
        <w:tc>
          <w:tcPr>
            <w:tcW w:w="2186" w:type="dxa"/>
            <w:noWrap w:val="0"/>
            <w:vAlign w:val="top"/>
          </w:tcPr>
          <w:p w14:paraId="6E2B0195">
            <w:pPr>
              <w:spacing w:before="131" w:line="219" w:lineRule="auto"/>
              <w:jc w:val="center"/>
              <w:rPr>
                <w:rFonts w:ascii="宋体" w:hAnsi="宋体" w:eastAsia="宋体" w:cs="宋体"/>
                <w:spacing w:val="-1"/>
                <w:szCs w:val="21"/>
              </w:rPr>
            </w:pPr>
            <w:r>
              <w:rPr>
                <w:rFonts w:ascii="宋体" w:hAnsi="宋体" w:eastAsia="宋体" w:cs="宋体"/>
                <w:spacing w:val="-1"/>
                <w:szCs w:val="21"/>
              </w:rPr>
              <w:t>单价(元)</w:t>
            </w:r>
            <w:r>
              <w:rPr>
                <w:rFonts w:hint="eastAsia" w:ascii="宋体" w:hAnsi="宋体" w:eastAsia="宋体" w:cs="宋体"/>
                <w:spacing w:val="-1"/>
                <w:szCs w:val="21"/>
              </w:rPr>
              <w:t>（</w:t>
            </w:r>
            <w:r>
              <w:rPr>
                <w:rFonts w:hint="eastAsia" w:ascii="宋体" w:hAnsi="宋体" w:eastAsia="宋体" w:cs="宋体"/>
                <w:spacing w:val="-1"/>
                <w:szCs w:val="21"/>
                <w:lang w:val="en-US" w:eastAsia="zh-CN"/>
              </w:rPr>
              <w:t>不</w:t>
            </w:r>
            <w:r>
              <w:rPr>
                <w:rFonts w:hint="eastAsia" w:ascii="宋体" w:hAnsi="宋体" w:eastAsia="宋体" w:cs="宋体"/>
                <w:spacing w:val="-1"/>
                <w:szCs w:val="21"/>
              </w:rPr>
              <w:t>含税）</w:t>
            </w:r>
          </w:p>
        </w:tc>
        <w:tc>
          <w:tcPr>
            <w:tcW w:w="2596" w:type="dxa"/>
            <w:noWrap w:val="0"/>
            <w:vAlign w:val="top"/>
          </w:tcPr>
          <w:p w14:paraId="5A668BB1">
            <w:pPr>
              <w:spacing w:before="131" w:line="219" w:lineRule="auto"/>
              <w:jc w:val="center"/>
              <w:rPr>
                <w:rFonts w:ascii="宋体" w:hAnsi="宋体" w:eastAsia="宋体" w:cs="宋体"/>
                <w:spacing w:val="-1"/>
                <w:szCs w:val="21"/>
              </w:rPr>
            </w:pPr>
            <w:r>
              <w:rPr>
                <w:rFonts w:ascii="宋体" w:hAnsi="宋体" w:eastAsia="宋体" w:cs="宋体"/>
                <w:spacing w:val="-1"/>
                <w:szCs w:val="21"/>
              </w:rPr>
              <w:t>总价(元)</w:t>
            </w:r>
            <w:r>
              <w:rPr>
                <w:rFonts w:hint="eastAsia" w:ascii="宋体" w:hAnsi="宋体" w:eastAsia="宋体" w:cs="宋体"/>
                <w:spacing w:val="-1"/>
                <w:szCs w:val="21"/>
              </w:rPr>
              <w:t>（</w:t>
            </w:r>
            <w:r>
              <w:rPr>
                <w:rFonts w:hint="eastAsia" w:ascii="宋体" w:hAnsi="宋体" w:eastAsia="宋体" w:cs="宋体"/>
                <w:spacing w:val="-1"/>
                <w:szCs w:val="21"/>
                <w:lang w:val="en-US" w:eastAsia="zh-CN"/>
              </w:rPr>
              <w:t>不</w:t>
            </w:r>
            <w:r>
              <w:rPr>
                <w:rFonts w:hint="eastAsia" w:ascii="宋体" w:hAnsi="宋体" w:eastAsia="宋体" w:cs="宋体"/>
                <w:spacing w:val="-1"/>
                <w:szCs w:val="21"/>
              </w:rPr>
              <w:t>含税）</w:t>
            </w:r>
          </w:p>
        </w:tc>
        <w:tc>
          <w:tcPr>
            <w:tcW w:w="2164" w:type="dxa"/>
            <w:noWrap w:val="0"/>
            <w:vAlign w:val="top"/>
          </w:tcPr>
          <w:p w14:paraId="48A18D11">
            <w:pPr>
              <w:spacing w:before="130" w:line="222" w:lineRule="auto"/>
              <w:ind w:left="770"/>
              <w:rPr>
                <w:rFonts w:ascii="宋体" w:hAnsi="宋体" w:eastAsia="宋体" w:cs="宋体"/>
                <w:szCs w:val="21"/>
              </w:rPr>
            </w:pPr>
            <w:r>
              <w:rPr>
                <w:rFonts w:ascii="宋体" w:hAnsi="宋体" w:eastAsia="宋体" w:cs="宋体"/>
                <w:spacing w:val="-1"/>
                <w:szCs w:val="21"/>
              </w:rPr>
              <w:t>备  注</w:t>
            </w:r>
          </w:p>
        </w:tc>
      </w:tr>
      <w:tr w14:paraId="58402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noWrap w:val="0"/>
            <w:vAlign w:val="top"/>
          </w:tcPr>
          <w:p w14:paraId="73D3D995">
            <w:pPr>
              <w:rPr>
                <w:rFonts w:ascii="Arial"/>
              </w:rPr>
            </w:pPr>
          </w:p>
        </w:tc>
        <w:tc>
          <w:tcPr>
            <w:tcW w:w="3530" w:type="dxa"/>
            <w:vMerge w:val="continue"/>
            <w:tcBorders>
              <w:top w:val="nil"/>
            </w:tcBorders>
            <w:noWrap w:val="0"/>
            <w:vAlign w:val="top"/>
          </w:tcPr>
          <w:p w14:paraId="2727DAE2">
            <w:pPr>
              <w:rPr>
                <w:rFonts w:ascii="Arial"/>
              </w:rPr>
            </w:pPr>
          </w:p>
        </w:tc>
        <w:tc>
          <w:tcPr>
            <w:tcW w:w="2159" w:type="dxa"/>
            <w:noWrap w:val="0"/>
            <w:vAlign w:val="top"/>
          </w:tcPr>
          <w:p w14:paraId="7A4AF9FD">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noWrap w:val="0"/>
            <w:vAlign w:val="top"/>
          </w:tcPr>
          <w:p w14:paraId="600B0B67">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noWrap w:val="0"/>
            <w:vAlign w:val="top"/>
          </w:tcPr>
          <w:p w14:paraId="6C98B301">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noWrap w:val="0"/>
            <w:vAlign w:val="top"/>
          </w:tcPr>
          <w:p w14:paraId="7DA62C2A">
            <w:pPr>
              <w:spacing w:before="161" w:line="185" w:lineRule="auto"/>
              <w:ind w:left="1031"/>
              <w:rPr>
                <w:rFonts w:ascii="宋体" w:hAnsi="宋体" w:eastAsia="宋体" w:cs="宋体"/>
                <w:szCs w:val="21"/>
              </w:rPr>
            </w:pPr>
            <w:r>
              <w:rPr>
                <w:rFonts w:ascii="宋体" w:hAnsi="宋体" w:eastAsia="宋体" w:cs="宋体"/>
                <w:szCs w:val="21"/>
              </w:rPr>
              <w:t>4</w:t>
            </w:r>
          </w:p>
        </w:tc>
      </w:tr>
      <w:tr w14:paraId="40515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noWrap w:val="0"/>
            <w:vAlign w:val="top"/>
          </w:tcPr>
          <w:p w14:paraId="29F55985">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noWrap w:val="0"/>
            <w:vAlign w:val="top"/>
          </w:tcPr>
          <w:p w14:paraId="48E10860">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noWrap w:val="0"/>
            <w:vAlign w:val="top"/>
          </w:tcPr>
          <w:p w14:paraId="5A1BEFC8">
            <w:pPr>
              <w:rPr>
                <w:rFonts w:ascii="Arial"/>
              </w:rPr>
            </w:pPr>
          </w:p>
        </w:tc>
        <w:tc>
          <w:tcPr>
            <w:tcW w:w="2186" w:type="dxa"/>
            <w:noWrap w:val="0"/>
            <w:vAlign w:val="top"/>
          </w:tcPr>
          <w:p w14:paraId="4E012B4D">
            <w:pPr>
              <w:rPr>
                <w:rFonts w:ascii="Arial"/>
              </w:rPr>
            </w:pPr>
          </w:p>
        </w:tc>
        <w:tc>
          <w:tcPr>
            <w:tcW w:w="2596" w:type="dxa"/>
            <w:noWrap w:val="0"/>
            <w:vAlign w:val="top"/>
          </w:tcPr>
          <w:p w14:paraId="3EBE53CC">
            <w:pPr>
              <w:rPr>
                <w:rFonts w:ascii="Arial"/>
              </w:rPr>
            </w:pPr>
          </w:p>
        </w:tc>
        <w:tc>
          <w:tcPr>
            <w:tcW w:w="2164" w:type="dxa"/>
            <w:noWrap w:val="0"/>
            <w:vAlign w:val="top"/>
          </w:tcPr>
          <w:p w14:paraId="12BF52D3">
            <w:pPr>
              <w:rPr>
                <w:rFonts w:ascii="Arial"/>
              </w:rPr>
            </w:pPr>
          </w:p>
        </w:tc>
      </w:tr>
      <w:tr w14:paraId="08A487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noWrap w:val="0"/>
            <w:vAlign w:val="top"/>
          </w:tcPr>
          <w:p w14:paraId="5B9BD274">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noWrap w:val="0"/>
            <w:vAlign w:val="top"/>
          </w:tcPr>
          <w:p w14:paraId="4F3DB224">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noWrap w:val="0"/>
            <w:vAlign w:val="top"/>
          </w:tcPr>
          <w:p w14:paraId="30C91914">
            <w:pPr>
              <w:rPr>
                <w:rFonts w:ascii="Arial"/>
              </w:rPr>
            </w:pPr>
          </w:p>
        </w:tc>
        <w:tc>
          <w:tcPr>
            <w:tcW w:w="2186" w:type="dxa"/>
            <w:noWrap w:val="0"/>
            <w:vAlign w:val="top"/>
          </w:tcPr>
          <w:p w14:paraId="0C29838B">
            <w:pPr>
              <w:rPr>
                <w:rFonts w:ascii="Arial"/>
              </w:rPr>
            </w:pPr>
          </w:p>
        </w:tc>
        <w:tc>
          <w:tcPr>
            <w:tcW w:w="2596" w:type="dxa"/>
            <w:noWrap w:val="0"/>
            <w:vAlign w:val="top"/>
          </w:tcPr>
          <w:p w14:paraId="36F04CC6">
            <w:pPr>
              <w:rPr>
                <w:rFonts w:ascii="Arial"/>
              </w:rPr>
            </w:pPr>
          </w:p>
        </w:tc>
        <w:tc>
          <w:tcPr>
            <w:tcW w:w="2164" w:type="dxa"/>
            <w:vMerge w:val="restart"/>
            <w:tcBorders>
              <w:bottom w:val="nil"/>
            </w:tcBorders>
            <w:noWrap w:val="0"/>
            <w:vAlign w:val="top"/>
          </w:tcPr>
          <w:p w14:paraId="36D61613">
            <w:pPr>
              <w:spacing w:line="295" w:lineRule="auto"/>
              <w:rPr>
                <w:rFonts w:ascii="Arial"/>
              </w:rPr>
            </w:pPr>
          </w:p>
          <w:p w14:paraId="1AD0BB87">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5B113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noWrap w:val="0"/>
            <w:vAlign w:val="top"/>
          </w:tcPr>
          <w:p w14:paraId="7AFE316C">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noWrap w:val="0"/>
            <w:vAlign w:val="top"/>
          </w:tcPr>
          <w:p w14:paraId="32667D3C">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noWrap w:val="0"/>
            <w:vAlign w:val="top"/>
          </w:tcPr>
          <w:p w14:paraId="3837B04E">
            <w:pPr>
              <w:rPr>
                <w:rFonts w:ascii="Arial"/>
              </w:rPr>
            </w:pPr>
          </w:p>
        </w:tc>
        <w:tc>
          <w:tcPr>
            <w:tcW w:w="2186" w:type="dxa"/>
            <w:noWrap w:val="0"/>
            <w:vAlign w:val="top"/>
          </w:tcPr>
          <w:p w14:paraId="2B872907">
            <w:pPr>
              <w:rPr>
                <w:rFonts w:ascii="Arial"/>
              </w:rPr>
            </w:pPr>
          </w:p>
        </w:tc>
        <w:tc>
          <w:tcPr>
            <w:tcW w:w="2596" w:type="dxa"/>
            <w:noWrap w:val="0"/>
            <w:vAlign w:val="top"/>
          </w:tcPr>
          <w:p w14:paraId="2C94548B">
            <w:pPr>
              <w:rPr>
                <w:rFonts w:ascii="Arial"/>
              </w:rPr>
            </w:pPr>
          </w:p>
        </w:tc>
        <w:tc>
          <w:tcPr>
            <w:tcW w:w="2164" w:type="dxa"/>
            <w:vMerge w:val="continue"/>
            <w:tcBorders>
              <w:top w:val="nil"/>
            </w:tcBorders>
            <w:noWrap w:val="0"/>
            <w:vAlign w:val="top"/>
          </w:tcPr>
          <w:p w14:paraId="2AC550E1">
            <w:pPr>
              <w:rPr>
                <w:rFonts w:ascii="Arial"/>
              </w:rPr>
            </w:pPr>
          </w:p>
        </w:tc>
      </w:tr>
      <w:tr w14:paraId="5FD79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noWrap w:val="0"/>
            <w:vAlign w:val="top"/>
          </w:tcPr>
          <w:p w14:paraId="50322AB9">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noWrap w:val="0"/>
            <w:vAlign w:val="top"/>
          </w:tcPr>
          <w:p w14:paraId="3D72CC92">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noWrap w:val="0"/>
            <w:vAlign w:val="top"/>
          </w:tcPr>
          <w:p w14:paraId="7F02F3D0">
            <w:pPr>
              <w:rPr>
                <w:rFonts w:ascii="Arial"/>
              </w:rPr>
            </w:pPr>
          </w:p>
        </w:tc>
        <w:tc>
          <w:tcPr>
            <w:tcW w:w="2186" w:type="dxa"/>
            <w:noWrap w:val="0"/>
            <w:vAlign w:val="top"/>
          </w:tcPr>
          <w:p w14:paraId="43FE3BF3">
            <w:pPr>
              <w:rPr>
                <w:rFonts w:ascii="Arial"/>
              </w:rPr>
            </w:pPr>
          </w:p>
        </w:tc>
        <w:tc>
          <w:tcPr>
            <w:tcW w:w="2596" w:type="dxa"/>
            <w:noWrap w:val="0"/>
            <w:vAlign w:val="top"/>
          </w:tcPr>
          <w:p w14:paraId="3A413899">
            <w:pPr>
              <w:rPr>
                <w:rFonts w:ascii="Arial"/>
              </w:rPr>
            </w:pPr>
          </w:p>
        </w:tc>
        <w:tc>
          <w:tcPr>
            <w:tcW w:w="2164" w:type="dxa"/>
            <w:noWrap w:val="0"/>
            <w:vAlign w:val="top"/>
          </w:tcPr>
          <w:p w14:paraId="5FCA3779">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38B71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noWrap w:val="0"/>
            <w:vAlign w:val="top"/>
          </w:tcPr>
          <w:p w14:paraId="4245A49C">
            <w:pPr>
              <w:spacing w:before="247" w:line="183" w:lineRule="auto"/>
              <w:ind w:left="352" w:leftChars="0"/>
              <w:rPr>
                <w:rFonts w:hint="eastAsia" w:ascii="宋体" w:hAnsi="宋体" w:eastAsia="宋体" w:cs="宋体"/>
                <w:szCs w:val="21"/>
                <w:lang w:val="en-US" w:eastAsia="zh-CN"/>
              </w:rPr>
            </w:pPr>
            <w:r>
              <w:rPr>
                <w:rFonts w:hint="eastAsia" w:ascii="宋体" w:hAnsi="宋体" w:eastAsia="宋体" w:cs="宋体"/>
                <w:szCs w:val="21"/>
                <w:lang w:val="en-US" w:eastAsia="zh-CN"/>
              </w:rPr>
              <w:t>5</w:t>
            </w:r>
          </w:p>
        </w:tc>
        <w:tc>
          <w:tcPr>
            <w:tcW w:w="3530" w:type="dxa"/>
            <w:noWrap w:val="0"/>
            <w:vAlign w:val="top"/>
          </w:tcPr>
          <w:p w14:paraId="237B3B41">
            <w:pPr>
              <w:spacing w:before="211" w:line="221" w:lineRule="auto"/>
              <w:ind w:left="1557" w:leftChars="0"/>
              <w:rPr>
                <w:rFonts w:ascii="宋体" w:hAnsi="宋体" w:eastAsia="宋体" w:cs="宋体"/>
                <w:spacing w:val="-2"/>
                <w:szCs w:val="21"/>
              </w:rPr>
            </w:pPr>
            <w:r>
              <w:rPr>
                <w:rFonts w:ascii="宋体" w:hAnsi="宋体" w:eastAsia="宋体" w:cs="宋体"/>
                <w:spacing w:val="-2"/>
                <w:szCs w:val="21"/>
              </w:rPr>
              <w:t>其他</w:t>
            </w:r>
          </w:p>
        </w:tc>
        <w:tc>
          <w:tcPr>
            <w:tcW w:w="2159" w:type="dxa"/>
            <w:noWrap w:val="0"/>
            <w:vAlign w:val="top"/>
          </w:tcPr>
          <w:p w14:paraId="0B0B1421">
            <w:pPr>
              <w:rPr>
                <w:rFonts w:ascii="Arial"/>
              </w:rPr>
            </w:pPr>
          </w:p>
        </w:tc>
        <w:tc>
          <w:tcPr>
            <w:tcW w:w="2186" w:type="dxa"/>
            <w:noWrap w:val="0"/>
            <w:vAlign w:val="top"/>
          </w:tcPr>
          <w:p w14:paraId="16107EAD">
            <w:pPr>
              <w:rPr>
                <w:rFonts w:ascii="Arial"/>
              </w:rPr>
            </w:pPr>
          </w:p>
        </w:tc>
        <w:tc>
          <w:tcPr>
            <w:tcW w:w="2596" w:type="dxa"/>
            <w:noWrap w:val="0"/>
            <w:vAlign w:val="top"/>
          </w:tcPr>
          <w:p w14:paraId="56B16331">
            <w:pPr>
              <w:rPr>
                <w:rFonts w:ascii="Arial"/>
              </w:rPr>
            </w:pPr>
          </w:p>
        </w:tc>
        <w:tc>
          <w:tcPr>
            <w:tcW w:w="2164" w:type="dxa"/>
            <w:noWrap w:val="0"/>
            <w:vAlign w:val="top"/>
          </w:tcPr>
          <w:p w14:paraId="3F016EE7">
            <w:pPr>
              <w:spacing w:before="210" w:line="221" w:lineRule="auto"/>
              <w:ind w:left="456" w:leftChars="0"/>
              <w:rPr>
                <w:rFonts w:ascii="宋体" w:hAnsi="宋体" w:eastAsia="宋体" w:cs="宋体"/>
                <w:spacing w:val="-2"/>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00FF1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noWrap w:val="0"/>
            <w:vAlign w:val="top"/>
          </w:tcPr>
          <w:p w14:paraId="031BAF50">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noWrap w:val="0"/>
            <w:vAlign w:val="top"/>
          </w:tcPr>
          <w:p w14:paraId="69DC5A79">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1A8B1332">
      <w:pPr>
        <w:spacing w:line="172" w:lineRule="exact"/>
      </w:pPr>
    </w:p>
    <w:p w14:paraId="275D6983">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1C3B3019">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2FA458DD">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68C4C9C">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C4536B0">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CE91989">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3983136C">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796DB657">
      <w:pPr>
        <w:rPr>
          <w:sz w:val="24"/>
          <w:szCs w:val="24"/>
        </w:rPr>
        <w:sectPr>
          <w:footerReference r:id="rId36" w:type="default"/>
          <w:pgSz w:w="16841" w:h="11907"/>
          <w:pgMar w:top="400" w:right="1699" w:bottom="1184" w:left="1481" w:header="0" w:footer="1022" w:gutter="0"/>
          <w:cols w:space="720" w:num="1"/>
        </w:sectPr>
      </w:pPr>
    </w:p>
    <w:p w14:paraId="4BB3FF42">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14:paraId="06AC0C88">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4838DCDB">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EA21473"/>
    <w:p w14:paraId="7E0740F6">
      <w:pPr>
        <w:spacing w:line="20" w:lineRule="exact"/>
      </w:pPr>
    </w:p>
    <w:tbl>
      <w:tblPr>
        <w:tblStyle w:val="127"/>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7CF0E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69B24907">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69362F94">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4AE9A9BB">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14:paraId="2B8F5C54">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14:paraId="00B55100">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14:paraId="4806AC5B">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14:paraId="0DA6C234">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464D8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5E881CC6">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14:paraId="483A3837">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lang w:val="en-US" w:eastAsia="zh-CN"/>
              </w:rPr>
              <w:t>安装调试</w:t>
            </w:r>
          </w:p>
        </w:tc>
        <w:tc>
          <w:tcPr>
            <w:tcW w:w="1126" w:type="dxa"/>
            <w:vAlign w:val="top"/>
          </w:tcPr>
          <w:p w14:paraId="02DBAC0A">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1A79780E">
            <w:pPr>
              <w:spacing w:before="266" w:line="221" w:lineRule="auto"/>
              <w:jc w:val="center"/>
              <w:rPr>
                <w:rFonts w:ascii="宋体" w:hAnsi="宋体" w:eastAsia="宋体" w:cs="宋体"/>
                <w:spacing w:val="-2"/>
                <w:szCs w:val="21"/>
              </w:rPr>
            </w:pPr>
          </w:p>
        </w:tc>
        <w:tc>
          <w:tcPr>
            <w:tcW w:w="1138" w:type="dxa"/>
          </w:tcPr>
          <w:p w14:paraId="4F610E8F">
            <w:pPr>
              <w:spacing w:before="266" w:line="221" w:lineRule="auto"/>
              <w:jc w:val="center"/>
              <w:rPr>
                <w:rFonts w:ascii="宋体" w:hAnsi="宋体" w:eastAsia="宋体" w:cs="宋体"/>
                <w:spacing w:val="-2"/>
                <w:szCs w:val="21"/>
              </w:rPr>
            </w:pPr>
          </w:p>
        </w:tc>
        <w:tc>
          <w:tcPr>
            <w:tcW w:w="2449" w:type="dxa"/>
          </w:tcPr>
          <w:p w14:paraId="47EAFE75">
            <w:pPr>
              <w:rPr>
                <w:rFonts w:ascii="Arial"/>
              </w:rPr>
            </w:pPr>
          </w:p>
        </w:tc>
        <w:tc>
          <w:tcPr>
            <w:tcW w:w="3328" w:type="dxa"/>
          </w:tcPr>
          <w:p w14:paraId="558CC3E2">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09C36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34A915C5">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14:paraId="7827B844">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14:paraId="4C94A179">
            <w:pPr>
              <w:spacing w:before="266" w:line="221" w:lineRule="auto"/>
              <w:jc w:val="center"/>
              <w:rPr>
                <w:rFonts w:ascii="宋体" w:hAnsi="宋体" w:eastAsia="宋体" w:cs="宋体"/>
                <w:spacing w:val="-2"/>
                <w:szCs w:val="21"/>
              </w:rPr>
            </w:pPr>
          </w:p>
        </w:tc>
        <w:tc>
          <w:tcPr>
            <w:tcW w:w="1138" w:type="dxa"/>
          </w:tcPr>
          <w:p w14:paraId="028B5594">
            <w:pPr>
              <w:spacing w:before="266" w:line="221" w:lineRule="auto"/>
              <w:jc w:val="center"/>
              <w:rPr>
                <w:rFonts w:ascii="宋体" w:hAnsi="宋体" w:eastAsia="宋体" w:cs="宋体"/>
                <w:spacing w:val="-2"/>
                <w:szCs w:val="21"/>
              </w:rPr>
            </w:pPr>
          </w:p>
        </w:tc>
        <w:tc>
          <w:tcPr>
            <w:tcW w:w="1138" w:type="dxa"/>
          </w:tcPr>
          <w:p w14:paraId="4118D468">
            <w:pPr>
              <w:spacing w:before="266" w:line="221" w:lineRule="auto"/>
              <w:jc w:val="center"/>
              <w:rPr>
                <w:rFonts w:ascii="宋体" w:hAnsi="宋体" w:eastAsia="宋体" w:cs="宋体"/>
                <w:spacing w:val="-2"/>
                <w:szCs w:val="21"/>
              </w:rPr>
            </w:pPr>
          </w:p>
        </w:tc>
        <w:tc>
          <w:tcPr>
            <w:tcW w:w="2449" w:type="dxa"/>
          </w:tcPr>
          <w:p w14:paraId="6001A31F">
            <w:pPr>
              <w:rPr>
                <w:rFonts w:ascii="Arial"/>
              </w:rPr>
            </w:pPr>
          </w:p>
        </w:tc>
        <w:tc>
          <w:tcPr>
            <w:tcW w:w="3328" w:type="dxa"/>
          </w:tcPr>
          <w:p w14:paraId="6A9780FF">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3B3C5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75293E1D">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14:paraId="1172E45D">
            <w:pPr>
              <w:spacing w:before="266" w:line="221" w:lineRule="auto"/>
              <w:jc w:val="center"/>
              <w:rPr>
                <w:rFonts w:ascii="宋体" w:hAnsi="宋体" w:eastAsia="宋体" w:cs="宋体"/>
                <w:szCs w:val="21"/>
              </w:rPr>
            </w:pPr>
            <w:r>
              <w:rPr>
                <w:rFonts w:hint="eastAsia" w:ascii="宋体" w:hAnsi="宋体" w:eastAsia="宋体" w:cs="宋体"/>
                <w:spacing w:val="-2"/>
                <w:szCs w:val="21"/>
                <w:lang w:val="en-US" w:eastAsia="zh-CN"/>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14:paraId="60597082">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09BFA0F5">
            <w:pPr>
              <w:spacing w:before="266" w:line="221" w:lineRule="auto"/>
              <w:jc w:val="center"/>
              <w:rPr>
                <w:rFonts w:ascii="宋体" w:hAnsi="宋体" w:eastAsia="宋体" w:cs="宋体"/>
                <w:spacing w:val="-2"/>
                <w:szCs w:val="21"/>
              </w:rPr>
            </w:pPr>
          </w:p>
        </w:tc>
        <w:tc>
          <w:tcPr>
            <w:tcW w:w="1138" w:type="dxa"/>
          </w:tcPr>
          <w:p w14:paraId="4CEC871D">
            <w:pPr>
              <w:spacing w:before="266" w:line="221" w:lineRule="auto"/>
              <w:jc w:val="center"/>
              <w:rPr>
                <w:rFonts w:ascii="宋体" w:hAnsi="宋体" w:eastAsia="宋体" w:cs="宋体"/>
                <w:spacing w:val="-2"/>
                <w:szCs w:val="21"/>
              </w:rPr>
            </w:pPr>
          </w:p>
        </w:tc>
        <w:tc>
          <w:tcPr>
            <w:tcW w:w="2449" w:type="dxa"/>
          </w:tcPr>
          <w:p w14:paraId="316A2CDC">
            <w:pPr>
              <w:rPr>
                <w:rFonts w:ascii="Arial"/>
              </w:rPr>
            </w:pPr>
          </w:p>
        </w:tc>
        <w:tc>
          <w:tcPr>
            <w:tcW w:w="3328" w:type="dxa"/>
          </w:tcPr>
          <w:p w14:paraId="346DC596">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4D5FE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44A20861">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625" w:type="dxa"/>
            <w:vAlign w:val="center"/>
          </w:tcPr>
          <w:p w14:paraId="7B7D2D97">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36918188">
            <w:pPr>
              <w:spacing w:before="266" w:line="221" w:lineRule="auto"/>
              <w:jc w:val="center"/>
              <w:rPr>
                <w:rFonts w:ascii="宋体" w:hAnsi="宋体" w:eastAsia="宋体" w:cs="宋体"/>
                <w:spacing w:val="-2"/>
                <w:szCs w:val="21"/>
              </w:rPr>
            </w:pPr>
          </w:p>
        </w:tc>
        <w:tc>
          <w:tcPr>
            <w:tcW w:w="1138" w:type="dxa"/>
          </w:tcPr>
          <w:p w14:paraId="66647B3E">
            <w:pPr>
              <w:spacing w:before="266" w:line="221" w:lineRule="auto"/>
              <w:jc w:val="center"/>
              <w:rPr>
                <w:rFonts w:ascii="宋体" w:hAnsi="宋体" w:eastAsia="宋体" w:cs="宋体"/>
                <w:spacing w:val="-2"/>
                <w:szCs w:val="21"/>
              </w:rPr>
            </w:pPr>
          </w:p>
        </w:tc>
        <w:tc>
          <w:tcPr>
            <w:tcW w:w="1138" w:type="dxa"/>
          </w:tcPr>
          <w:p w14:paraId="3DE9A91C">
            <w:pPr>
              <w:spacing w:before="266" w:line="221" w:lineRule="auto"/>
              <w:jc w:val="center"/>
              <w:rPr>
                <w:rFonts w:ascii="宋体" w:hAnsi="宋体" w:eastAsia="宋体" w:cs="宋体"/>
                <w:spacing w:val="-2"/>
                <w:szCs w:val="21"/>
              </w:rPr>
            </w:pPr>
          </w:p>
        </w:tc>
        <w:tc>
          <w:tcPr>
            <w:tcW w:w="2449" w:type="dxa"/>
          </w:tcPr>
          <w:p w14:paraId="19AAFE6D">
            <w:pPr>
              <w:rPr>
                <w:rFonts w:ascii="Arial"/>
              </w:rPr>
            </w:pPr>
          </w:p>
        </w:tc>
        <w:tc>
          <w:tcPr>
            <w:tcW w:w="3328" w:type="dxa"/>
          </w:tcPr>
          <w:p w14:paraId="394A692F">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6DE4D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3F40FAB1">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07968ECE">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36A3E0E3">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104E5991">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5A045F75">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1CF18F3B">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33CDF6E4">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496035B0">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671856A3">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35C5E4F8">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301941F">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98E8258">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F96CBEC"/>
    <w:p w14:paraId="4EB6FFFD">
      <w:pPr>
        <w:pStyle w:val="16"/>
      </w:pPr>
    </w:p>
    <w:p w14:paraId="5BB08B2A">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6D82AC12">
      <w:pPr>
        <w:spacing w:before="35" w:line="239" w:lineRule="auto"/>
        <w:ind w:left="724"/>
        <w:rPr>
          <w:rFonts w:ascii="宋体" w:hAnsi="宋体" w:eastAsia="宋体" w:cs="宋体"/>
          <w:spacing w:val="-1"/>
          <w:sz w:val="24"/>
          <w:szCs w:val="24"/>
        </w:rPr>
        <w:sectPr>
          <w:footerReference r:id="rId37" w:type="default"/>
          <w:pgSz w:w="16841" w:h="11907"/>
          <w:pgMar w:top="400" w:right="1699" w:bottom="1184" w:left="1481" w:header="0" w:footer="1022" w:gutter="0"/>
          <w:cols w:space="720" w:num="1"/>
        </w:sectPr>
      </w:pPr>
    </w:p>
    <w:p w14:paraId="42789972">
      <w:pPr>
        <w:pStyle w:val="5"/>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14:paraId="1D1F2710">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7A63D099">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28771AE">
      <w:pPr>
        <w:spacing w:line="172" w:lineRule="exact"/>
      </w:pP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4A9750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2A876550">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45256436">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49E2DBA2">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493788D0">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26D5543B">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19D43367">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7011051D">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78247761">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1F41CD70">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6058D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5637A3DB">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5F5C3B3D">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222168A4">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7682211C">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63FD5DE8">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14:paraId="4813355A">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7B0F850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2856B49B">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191DD45B">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含税）(元)</w:t>
            </w:r>
          </w:p>
        </w:tc>
        <w:tc>
          <w:tcPr>
            <w:tcW w:w="1120" w:type="dxa"/>
            <w:vAlign w:val="center"/>
          </w:tcPr>
          <w:p w14:paraId="355BFC08">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14:paraId="24D64BD3">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68F09247">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676E8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64ECE54">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47793FAD">
            <w:pPr>
              <w:rPr>
                <w:rFonts w:ascii="Arial"/>
              </w:rPr>
            </w:pPr>
          </w:p>
        </w:tc>
        <w:tc>
          <w:tcPr>
            <w:tcW w:w="2100" w:type="dxa"/>
          </w:tcPr>
          <w:p w14:paraId="178362C4">
            <w:pPr>
              <w:rPr>
                <w:rFonts w:ascii="Arial"/>
              </w:rPr>
            </w:pPr>
          </w:p>
        </w:tc>
        <w:tc>
          <w:tcPr>
            <w:tcW w:w="840" w:type="dxa"/>
          </w:tcPr>
          <w:p w14:paraId="7BADC445">
            <w:pPr>
              <w:rPr>
                <w:rFonts w:ascii="Arial"/>
              </w:rPr>
            </w:pPr>
          </w:p>
        </w:tc>
        <w:tc>
          <w:tcPr>
            <w:tcW w:w="2239" w:type="dxa"/>
          </w:tcPr>
          <w:p w14:paraId="43E72289">
            <w:pPr>
              <w:rPr>
                <w:rFonts w:ascii="Arial"/>
              </w:rPr>
            </w:pPr>
          </w:p>
        </w:tc>
        <w:tc>
          <w:tcPr>
            <w:tcW w:w="1498" w:type="dxa"/>
          </w:tcPr>
          <w:p w14:paraId="7CC238AF">
            <w:pPr>
              <w:rPr>
                <w:rFonts w:ascii="Arial"/>
              </w:rPr>
            </w:pPr>
          </w:p>
        </w:tc>
        <w:tc>
          <w:tcPr>
            <w:tcW w:w="1861" w:type="dxa"/>
          </w:tcPr>
          <w:p w14:paraId="0A1C2986">
            <w:pPr>
              <w:rPr>
                <w:rFonts w:ascii="Arial"/>
              </w:rPr>
            </w:pPr>
          </w:p>
        </w:tc>
        <w:tc>
          <w:tcPr>
            <w:tcW w:w="1120" w:type="dxa"/>
          </w:tcPr>
          <w:p w14:paraId="358C71CF">
            <w:pPr>
              <w:rPr>
                <w:rFonts w:ascii="Arial"/>
              </w:rPr>
            </w:pPr>
          </w:p>
        </w:tc>
        <w:tc>
          <w:tcPr>
            <w:tcW w:w="1125" w:type="dxa"/>
          </w:tcPr>
          <w:p w14:paraId="3B145A25">
            <w:pPr>
              <w:rPr>
                <w:rFonts w:ascii="Arial"/>
              </w:rPr>
            </w:pPr>
          </w:p>
        </w:tc>
      </w:tr>
      <w:tr w14:paraId="5F128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3F67B0E">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1294DF57">
            <w:pPr>
              <w:rPr>
                <w:rFonts w:ascii="Arial"/>
              </w:rPr>
            </w:pPr>
          </w:p>
        </w:tc>
        <w:tc>
          <w:tcPr>
            <w:tcW w:w="2100" w:type="dxa"/>
          </w:tcPr>
          <w:p w14:paraId="601993B5">
            <w:pPr>
              <w:rPr>
                <w:rFonts w:ascii="Arial"/>
              </w:rPr>
            </w:pPr>
          </w:p>
        </w:tc>
        <w:tc>
          <w:tcPr>
            <w:tcW w:w="840" w:type="dxa"/>
          </w:tcPr>
          <w:p w14:paraId="21247110">
            <w:pPr>
              <w:rPr>
                <w:rFonts w:ascii="Arial"/>
              </w:rPr>
            </w:pPr>
          </w:p>
        </w:tc>
        <w:tc>
          <w:tcPr>
            <w:tcW w:w="2239" w:type="dxa"/>
          </w:tcPr>
          <w:p w14:paraId="0E3900AB">
            <w:pPr>
              <w:rPr>
                <w:rFonts w:ascii="Arial"/>
              </w:rPr>
            </w:pPr>
          </w:p>
        </w:tc>
        <w:tc>
          <w:tcPr>
            <w:tcW w:w="1498" w:type="dxa"/>
          </w:tcPr>
          <w:p w14:paraId="237420D0">
            <w:pPr>
              <w:rPr>
                <w:rFonts w:ascii="Arial"/>
              </w:rPr>
            </w:pPr>
          </w:p>
        </w:tc>
        <w:tc>
          <w:tcPr>
            <w:tcW w:w="1861" w:type="dxa"/>
          </w:tcPr>
          <w:p w14:paraId="607E4F1F">
            <w:pPr>
              <w:rPr>
                <w:rFonts w:ascii="Arial"/>
              </w:rPr>
            </w:pPr>
          </w:p>
        </w:tc>
        <w:tc>
          <w:tcPr>
            <w:tcW w:w="1120" w:type="dxa"/>
          </w:tcPr>
          <w:p w14:paraId="4D9A8EE1">
            <w:pPr>
              <w:rPr>
                <w:rFonts w:ascii="Arial"/>
              </w:rPr>
            </w:pPr>
          </w:p>
        </w:tc>
        <w:tc>
          <w:tcPr>
            <w:tcW w:w="1125" w:type="dxa"/>
          </w:tcPr>
          <w:p w14:paraId="448D03AD">
            <w:pPr>
              <w:rPr>
                <w:rFonts w:ascii="Arial"/>
              </w:rPr>
            </w:pPr>
          </w:p>
        </w:tc>
      </w:tr>
      <w:tr w14:paraId="011B9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395BCE2F">
            <w:pPr>
              <w:rPr>
                <w:rFonts w:ascii="Arial"/>
              </w:rPr>
            </w:pPr>
          </w:p>
        </w:tc>
        <w:tc>
          <w:tcPr>
            <w:tcW w:w="2543" w:type="dxa"/>
          </w:tcPr>
          <w:p w14:paraId="2FD4EF3C">
            <w:pPr>
              <w:rPr>
                <w:rFonts w:ascii="Arial"/>
              </w:rPr>
            </w:pPr>
          </w:p>
        </w:tc>
        <w:tc>
          <w:tcPr>
            <w:tcW w:w="2100" w:type="dxa"/>
          </w:tcPr>
          <w:p w14:paraId="52B0338F">
            <w:pPr>
              <w:rPr>
                <w:rFonts w:ascii="Arial"/>
              </w:rPr>
            </w:pPr>
          </w:p>
        </w:tc>
        <w:tc>
          <w:tcPr>
            <w:tcW w:w="840" w:type="dxa"/>
          </w:tcPr>
          <w:p w14:paraId="1D2A5F28">
            <w:pPr>
              <w:rPr>
                <w:rFonts w:ascii="Arial"/>
              </w:rPr>
            </w:pPr>
          </w:p>
        </w:tc>
        <w:tc>
          <w:tcPr>
            <w:tcW w:w="2239" w:type="dxa"/>
          </w:tcPr>
          <w:p w14:paraId="0DA7B178">
            <w:pPr>
              <w:rPr>
                <w:rFonts w:ascii="Arial"/>
              </w:rPr>
            </w:pPr>
          </w:p>
        </w:tc>
        <w:tc>
          <w:tcPr>
            <w:tcW w:w="1498" w:type="dxa"/>
          </w:tcPr>
          <w:p w14:paraId="0B00D83E">
            <w:pPr>
              <w:rPr>
                <w:rFonts w:ascii="Arial"/>
              </w:rPr>
            </w:pPr>
          </w:p>
        </w:tc>
        <w:tc>
          <w:tcPr>
            <w:tcW w:w="1861" w:type="dxa"/>
          </w:tcPr>
          <w:p w14:paraId="41D99CD1">
            <w:pPr>
              <w:rPr>
                <w:rFonts w:ascii="Arial"/>
              </w:rPr>
            </w:pPr>
          </w:p>
        </w:tc>
        <w:tc>
          <w:tcPr>
            <w:tcW w:w="1120" w:type="dxa"/>
          </w:tcPr>
          <w:p w14:paraId="4E330E37">
            <w:pPr>
              <w:rPr>
                <w:rFonts w:ascii="Arial"/>
              </w:rPr>
            </w:pPr>
          </w:p>
        </w:tc>
        <w:tc>
          <w:tcPr>
            <w:tcW w:w="1125" w:type="dxa"/>
          </w:tcPr>
          <w:p w14:paraId="53116CA0">
            <w:pPr>
              <w:rPr>
                <w:rFonts w:ascii="Arial"/>
              </w:rPr>
            </w:pPr>
          </w:p>
        </w:tc>
      </w:tr>
      <w:tr w14:paraId="3C8CF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28E5A8B7">
            <w:pPr>
              <w:rPr>
                <w:rFonts w:ascii="Arial"/>
              </w:rPr>
            </w:pPr>
          </w:p>
        </w:tc>
        <w:tc>
          <w:tcPr>
            <w:tcW w:w="2543" w:type="dxa"/>
          </w:tcPr>
          <w:p w14:paraId="5094F6F5">
            <w:pPr>
              <w:rPr>
                <w:rFonts w:ascii="Arial"/>
              </w:rPr>
            </w:pPr>
          </w:p>
        </w:tc>
        <w:tc>
          <w:tcPr>
            <w:tcW w:w="2100" w:type="dxa"/>
          </w:tcPr>
          <w:p w14:paraId="72217913">
            <w:pPr>
              <w:rPr>
                <w:rFonts w:ascii="Arial"/>
              </w:rPr>
            </w:pPr>
          </w:p>
        </w:tc>
        <w:tc>
          <w:tcPr>
            <w:tcW w:w="840" w:type="dxa"/>
          </w:tcPr>
          <w:p w14:paraId="04C72CF0">
            <w:pPr>
              <w:rPr>
                <w:rFonts w:ascii="Arial"/>
              </w:rPr>
            </w:pPr>
          </w:p>
        </w:tc>
        <w:tc>
          <w:tcPr>
            <w:tcW w:w="2239" w:type="dxa"/>
          </w:tcPr>
          <w:p w14:paraId="181CB2CD">
            <w:pPr>
              <w:rPr>
                <w:rFonts w:ascii="Arial"/>
              </w:rPr>
            </w:pPr>
          </w:p>
        </w:tc>
        <w:tc>
          <w:tcPr>
            <w:tcW w:w="1498" w:type="dxa"/>
          </w:tcPr>
          <w:p w14:paraId="03CA4F3A">
            <w:pPr>
              <w:rPr>
                <w:rFonts w:ascii="Arial"/>
              </w:rPr>
            </w:pPr>
          </w:p>
        </w:tc>
        <w:tc>
          <w:tcPr>
            <w:tcW w:w="1861" w:type="dxa"/>
          </w:tcPr>
          <w:p w14:paraId="15A02AA1">
            <w:pPr>
              <w:rPr>
                <w:rFonts w:ascii="Arial"/>
              </w:rPr>
            </w:pPr>
          </w:p>
        </w:tc>
        <w:tc>
          <w:tcPr>
            <w:tcW w:w="1120" w:type="dxa"/>
          </w:tcPr>
          <w:p w14:paraId="23CA5C7B">
            <w:pPr>
              <w:rPr>
                <w:rFonts w:ascii="Arial"/>
              </w:rPr>
            </w:pPr>
          </w:p>
        </w:tc>
        <w:tc>
          <w:tcPr>
            <w:tcW w:w="1125" w:type="dxa"/>
          </w:tcPr>
          <w:p w14:paraId="34DE015D">
            <w:pPr>
              <w:rPr>
                <w:rFonts w:ascii="Arial"/>
              </w:rPr>
            </w:pPr>
          </w:p>
        </w:tc>
      </w:tr>
      <w:tr w14:paraId="2BACE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CE8F299">
            <w:pPr>
              <w:rPr>
                <w:rFonts w:ascii="Arial"/>
              </w:rPr>
            </w:pPr>
          </w:p>
        </w:tc>
        <w:tc>
          <w:tcPr>
            <w:tcW w:w="2543" w:type="dxa"/>
          </w:tcPr>
          <w:p w14:paraId="0D248E75">
            <w:pPr>
              <w:rPr>
                <w:rFonts w:ascii="Arial"/>
              </w:rPr>
            </w:pPr>
          </w:p>
        </w:tc>
        <w:tc>
          <w:tcPr>
            <w:tcW w:w="2100" w:type="dxa"/>
          </w:tcPr>
          <w:p w14:paraId="2B604A7E">
            <w:pPr>
              <w:rPr>
                <w:rFonts w:ascii="Arial"/>
              </w:rPr>
            </w:pPr>
          </w:p>
        </w:tc>
        <w:tc>
          <w:tcPr>
            <w:tcW w:w="840" w:type="dxa"/>
          </w:tcPr>
          <w:p w14:paraId="5D122567">
            <w:pPr>
              <w:rPr>
                <w:rFonts w:ascii="Arial"/>
              </w:rPr>
            </w:pPr>
          </w:p>
        </w:tc>
        <w:tc>
          <w:tcPr>
            <w:tcW w:w="2239" w:type="dxa"/>
          </w:tcPr>
          <w:p w14:paraId="1C7AB5E4">
            <w:pPr>
              <w:rPr>
                <w:rFonts w:ascii="Arial"/>
              </w:rPr>
            </w:pPr>
          </w:p>
        </w:tc>
        <w:tc>
          <w:tcPr>
            <w:tcW w:w="1498" w:type="dxa"/>
          </w:tcPr>
          <w:p w14:paraId="50593869">
            <w:pPr>
              <w:rPr>
                <w:rFonts w:ascii="Arial"/>
              </w:rPr>
            </w:pPr>
          </w:p>
        </w:tc>
        <w:tc>
          <w:tcPr>
            <w:tcW w:w="1861" w:type="dxa"/>
          </w:tcPr>
          <w:p w14:paraId="61FD09BC">
            <w:pPr>
              <w:rPr>
                <w:rFonts w:ascii="Arial"/>
              </w:rPr>
            </w:pPr>
          </w:p>
        </w:tc>
        <w:tc>
          <w:tcPr>
            <w:tcW w:w="1120" w:type="dxa"/>
          </w:tcPr>
          <w:p w14:paraId="75F42A71">
            <w:pPr>
              <w:rPr>
                <w:rFonts w:ascii="Arial"/>
              </w:rPr>
            </w:pPr>
          </w:p>
        </w:tc>
        <w:tc>
          <w:tcPr>
            <w:tcW w:w="1125" w:type="dxa"/>
          </w:tcPr>
          <w:p w14:paraId="55CC5C7A">
            <w:pPr>
              <w:rPr>
                <w:rFonts w:ascii="Arial"/>
              </w:rPr>
            </w:pPr>
          </w:p>
        </w:tc>
      </w:tr>
      <w:tr w14:paraId="2EC84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3F440BE3">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704ED2B2">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7CC5911E">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7737ADDC">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07A91466">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E3CAF1D">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456689B">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03B87CC">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E0DDDA8">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40B6B11A">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0A9BAABA">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219B77D4">
      <w:pPr>
        <w:spacing w:before="87" w:line="198" w:lineRule="auto"/>
        <w:ind w:left="411"/>
        <w:rPr>
          <w:rFonts w:ascii="宋体" w:hAnsi="宋体" w:eastAsia="宋体" w:cs="宋体"/>
          <w:spacing w:val="-2"/>
          <w:sz w:val="24"/>
          <w:szCs w:val="24"/>
        </w:rPr>
        <w:sectPr>
          <w:footerReference r:id="rId38" w:type="default"/>
          <w:pgSz w:w="16841" w:h="11907"/>
          <w:pgMar w:top="400" w:right="1500" w:bottom="1184" w:left="1480" w:header="0" w:footer="1022" w:gutter="0"/>
          <w:cols w:space="720" w:num="1"/>
        </w:sectPr>
      </w:pPr>
    </w:p>
    <w:p w14:paraId="71228EB8">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14:paraId="54AD4DB2">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36A2D5B2">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586468F">
      <w:pPr>
        <w:spacing w:line="127" w:lineRule="exact"/>
      </w:pPr>
    </w:p>
    <w:tbl>
      <w:tblPr>
        <w:tblStyle w:val="12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46DC6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4E12CA29">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22CE5750">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0919AF3F">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14:paraId="3DB9F421">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267C1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8E36243">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26E08F97">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3C50CEF7">
            <w:pPr>
              <w:rPr>
                <w:rFonts w:ascii="Arial"/>
              </w:rPr>
            </w:pPr>
          </w:p>
        </w:tc>
        <w:tc>
          <w:tcPr>
            <w:tcW w:w="3362" w:type="dxa"/>
          </w:tcPr>
          <w:p w14:paraId="1F012A58">
            <w:pPr>
              <w:rPr>
                <w:rFonts w:ascii="Arial"/>
              </w:rPr>
            </w:pPr>
          </w:p>
        </w:tc>
      </w:tr>
      <w:tr w14:paraId="7D4D4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6C8A08FA">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67A640D6">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00CB730B">
            <w:pPr>
              <w:rPr>
                <w:rFonts w:ascii="Arial"/>
              </w:rPr>
            </w:pPr>
          </w:p>
        </w:tc>
        <w:tc>
          <w:tcPr>
            <w:tcW w:w="3362" w:type="dxa"/>
          </w:tcPr>
          <w:p w14:paraId="056C29FE">
            <w:pPr>
              <w:rPr>
                <w:rFonts w:ascii="Arial"/>
              </w:rPr>
            </w:pPr>
          </w:p>
        </w:tc>
      </w:tr>
      <w:tr w14:paraId="6BF41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43FD6C31">
            <w:pPr>
              <w:rPr>
                <w:rFonts w:ascii="Arial"/>
              </w:rPr>
            </w:pPr>
          </w:p>
          <w:p w14:paraId="748F7C93">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7B46395A">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2BADE542">
            <w:pPr>
              <w:rPr>
                <w:rFonts w:ascii="Arial"/>
              </w:rPr>
            </w:pPr>
          </w:p>
        </w:tc>
        <w:tc>
          <w:tcPr>
            <w:tcW w:w="3362" w:type="dxa"/>
          </w:tcPr>
          <w:p w14:paraId="0CA4BAB2">
            <w:pPr>
              <w:rPr>
                <w:rFonts w:ascii="Arial"/>
              </w:rPr>
            </w:pPr>
          </w:p>
        </w:tc>
      </w:tr>
      <w:tr w14:paraId="7DAE5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464FD64E">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089BBF00">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52EC2432">
            <w:pPr>
              <w:rPr>
                <w:rFonts w:ascii="Arial"/>
              </w:rPr>
            </w:pPr>
          </w:p>
        </w:tc>
        <w:tc>
          <w:tcPr>
            <w:tcW w:w="3362" w:type="dxa"/>
          </w:tcPr>
          <w:p w14:paraId="21AF8751">
            <w:pPr>
              <w:rPr>
                <w:rFonts w:ascii="Arial"/>
              </w:rPr>
            </w:pPr>
          </w:p>
        </w:tc>
      </w:tr>
      <w:tr w14:paraId="53282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1FF1E50E">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B2A103D">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281E974">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461D6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55A81A2F">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0A8CD716">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24C0AD6C">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14:paraId="17B66B54">
      <w:pPr>
        <w:spacing w:line="291" w:lineRule="auto"/>
        <w:rPr>
          <w:rFonts w:ascii="Arial"/>
        </w:rPr>
      </w:pPr>
    </w:p>
    <w:p w14:paraId="3E8E241D">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104A11F8">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23A6A165">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7D12B6C6">
      <w:pPr>
        <w:pStyle w:val="16"/>
      </w:pPr>
    </w:p>
    <w:p w14:paraId="321614E8">
      <w:pPr>
        <w:pStyle w:val="16"/>
      </w:pPr>
    </w:p>
    <w:p w14:paraId="0310FDC6">
      <w:pPr>
        <w:spacing w:before="140" w:line="220" w:lineRule="auto"/>
        <w:ind w:left="2" w:firstLine="464" w:firstLineChars="200"/>
        <w:rPr>
          <w:rFonts w:ascii="宋体" w:hAnsi="宋体" w:eastAsia="宋体" w:cs="宋体"/>
          <w:spacing w:val="-2"/>
          <w:szCs w:val="21"/>
        </w:rPr>
        <w:sectPr>
          <w:footerReference r:id="rId39"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0C5E216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7675746">
      <w:pPr>
        <w:rPr>
          <w:rFonts w:ascii="Calibri" w:hAnsi="Calibri" w:eastAsia="宋体" w:cs="Times New Roman"/>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6A31E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AA7D60">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济南成型厂熔炼工序新增铁水自动转运设备技改项目</w:t>
            </w:r>
          </w:p>
        </w:tc>
        <w:tc>
          <w:tcPr>
            <w:tcW w:w="2875" w:type="dxa"/>
            <w:tcBorders>
              <w:top w:val="single" w:color="auto" w:sz="4" w:space="0"/>
              <w:left w:val="single" w:color="auto" w:sz="4" w:space="0"/>
              <w:bottom w:val="single" w:color="auto" w:sz="4" w:space="0"/>
              <w:right w:val="single" w:color="auto" w:sz="4" w:space="0"/>
            </w:tcBorders>
            <w:vAlign w:val="center"/>
          </w:tcPr>
          <w:p w14:paraId="11CC7152">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938DE94">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2EA137BC">
            <w:pPr>
              <w:jc w:val="center"/>
              <w:rPr>
                <w:rFonts w:ascii="Times New Roman" w:hAnsi="Times New Roman" w:eastAsia="宋体" w:cs="Times New Roman"/>
                <w:b/>
                <w:szCs w:val="20"/>
              </w:rPr>
            </w:pPr>
            <w:r>
              <w:rPr>
                <w:rFonts w:hint="eastAsia" w:ascii="宋体" w:hAnsi="宋体" w:eastAsia="宋体" w:cs="宋体"/>
                <w:b/>
                <w:szCs w:val="20"/>
              </w:rPr>
              <w:t>是否偏离</w:t>
            </w:r>
          </w:p>
          <w:p w14:paraId="695C9B64">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5D3B8B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63008E0">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51AB607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479390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84F2FF5">
            <w:pPr>
              <w:jc w:val="center"/>
              <w:rPr>
                <w:rFonts w:ascii="Times New Roman" w:hAnsi="Times New Roman" w:eastAsia="宋体" w:cs="Times New Roman"/>
                <w:b/>
                <w:szCs w:val="20"/>
              </w:rPr>
            </w:pPr>
          </w:p>
        </w:tc>
      </w:tr>
      <w:tr w14:paraId="0E4AFE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D873810">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C8F3F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72EB4D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084D158">
            <w:pPr>
              <w:jc w:val="center"/>
              <w:rPr>
                <w:rFonts w:ascii="Times New Roman" w:hAnsi="Times New Roman" w:eastAsia="宋体" w:cs="Times New Roman"/>
                <w:b/>
                <w:szCs w:val="21"/>
              </w:rPr>
            </w:pPr>
          </w:p>
        </w:tc>
      </w:tr>
      <w:tr w14:paraId="5C0B8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9D4069E">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4964D6D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CC919F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DA3E96">
            <w:pPr>
              <w:jc w:val="center"/>
              <w:rPr>
                <w:rFonts w:ascii="Times New Roman" w:hAnsi="Times New Roman" w:eastAsia="宋体" w:cs="Times New Roman"/>
                <w:b/>
                <w:szCs w:val="20"/>
              </w:rPr>
            </w:pPr>
          </w:p>
        </w:tc>
      </w:tr>
      <w:tr w14:paraId="2D16E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D5B77B">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99352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FFCFD2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F93773C">
            <w:pPr>
              <w:jc w:val="center"/>
              <w:rPr>
                <w:rFonts w:ascii="Times New Roman" w:hAnsi="Times New Roman" w:eastAsia="宋体" w:cs="Times New Roman"/>
                <w:b/>
                <w:szCs w:val="21"/>
              </w:rPr>
            </w:pPr>
          </w:p>
          <w:p w14:paraId="2311C360">
            <w:pPr>
              <w:jc w:val="center"/>
              <w:rPr>
                <w:rFonts w:ascii="Times New Roman" w:hAnsi="Times New Roman" w:eastAsia="宋体" w:cs="Times New Roman"/>
                <w:b/>
                <w:szCs w:val="21"/>
              </w:rPr>
            </w:pPr>
          </w:p>
          <w:p w14:paraId="7FD0011A">
            <w:pPr>
              <w:jc w:val="center"/>
              <w:rPr>
                <w:rFonts w:ascii="Times New Roman" w:hAnsi="Times New Roman" w:eastAsia="宋体" w:cs="Times New Roman"/>
                <w:b/>
                <w:szCs w:val="21"/>
              </w:rPr>
            </w:pPr>
          </w:p>
          <w:p w14:paraId="7E133CE2">
            <w:pPr>
              <w:jc w:val="center"/>
              <w:rPr>
                <w:rFonts w:ascii="Times New Roman" w:hAnsi="Times New Roman" w:eastAsia="宋体" w:cs="Times New Roman"/>
                <w:b/>
                <w:szCs w:val="21"/>
              </w:rPr>
            </w:pPr>
          </w:p>
          <w:p w14:paraId="51AC5346">
            <w:pPr>
              <w:jc w:val="center"/>
              <w:rPr>
                <w:rFonts w:ascii="Times New Roman" w:hAnsi="Times New Roman" w:eastAsia="宋体" w:cs="Times New Roman"/>
                <w:b/>
                <w:szCs w:val="21"/>
              </w:rPr>
            </w:pPr>
          </w:p>
          <w:p w14:paraId="2BC45769">
            <w:pPr>
              <w:jc w:val="center"/>
              <w:rPr>
                <w:rFonts w:ascii="Times New Roman" w:hAnsi="Times New Roman" w:eastAsia="宋体" w:cs="Times New Roman"/>
                <w:b/>
                <w:szCs w:val="21"/>
              </w:rPr>
            </w:pPr>
          </w:p>
          <w:p w14:paraId="76CE503C">
            <w:pPr>
              <w:jc w:val="center"/>
              <w:rPr>
                <w:rFonts w:ascii="Times New Roman" w:hAnsi="Times New Roman" w:eastAsia="宋体" w:cs="Times New Roman"/>
                <w:b/>
                <w:szCs w:val="21"/>
              </w:rPr>
            </w:pPr>
          </w:p>
          <w:p w14:paraId="085D6DBC">
            <w:pPr>
              <w:jc w:val="center"/>
              <w:rPr>
                <w:rFonts w:ascii="Times New Roman" w:hAnsi="Times New Roman" w:eastAsia="宋体" w:cs="Times New Roman"/>
                <w:b/>
                <w:szCs w:val="21"/>
              </w:rPr>
            </w:pPr>
          </w:p>
          <w:p w14:paraId="1571192F">
            <w:pPr>
              <w:jc w:val="center"/>
              <w:rPr>
                <w:rFonts w:ascii="Times New Roman" w:hAnsi="Times New Roman" w:eastAsia="宋体" w:cs="Times New Roman"/>
                <w:b/>
                <w:szCs w:val="21"/>
              </w:rPr>
            </w:pPr>
          </w:p>
          <w:p w14:paraId="7D15E4F6">
            <w:pPr>
              <w:jc w:val="center"/>
              <w:rPr>
                <w:rFonts w:ascii="Times New Roman" w:hAnsi="Times New Roman" w:eastAsia="宋体" w:cs="Times New Roman"/>
                <w:b/>
                <w:szCs w:val="21"/>
              </w:rPr>
            </w:pPr>
          </w:p>
          <w:p w14:paraId="4542552C">
            <w:pPr>
              <w:jc w:val="center"/>
              <w:rPr>
                <w:rFonts w:ascii="Times New Roman" w:hAnsi="Times New Roman" w:eastAsia="宋体" w:cs="Times New Roman"/>
                <w:b/>
                <w:szCs w:val="21"/>
              </w:rPr>
            </w:pPr>
          </w:p>
          <w:p w14:paraId="53820639">
            <w:pPr>
              <w:jc w:val="center"/>
              <w:rPr>
                <w:rFonts w:ascii="Times New Roman" w:hAnsi="Times New Roman" w:eastAsia="宋体" w:cs="Times New Roman"/>
                <w:b/>
                <w:szCs w:val="21"/>
              </w:rPr>
            </w:pPr>
          </w:p>
          <w:p w14:paraId="58C55B20">
            <w:pPr>
              <w:jc w:val="center"/>
              <w:rPr>
                <w:rFonts w:ascii="Times New Roman" w:hAnsi="Times New Roman" w:eastAsia="宋体" w:cs="Times New Roman"/>
                <w:b/>
                <w:szCs w:val="21"/>
              </w:rPr>
            </w:pPr>
          </w:p>
          <w:p w14:paraId="0214A778">
            <w:pPr>
              <w:jc w:val="center"/>
              <w:rPr>
                <w:rFonts w:ascii="Times New Roman" w:hAnsi="Times New Roman" w:eastAsia="宋体" w:cs="Times New Roman"/>
                <w:b/>
                <w:szCs w:val="21"/>
              </w:rPr>
            </w:pPr>
          </w:p>
          <w:p w14:paraId="6EFAB8EF">
            <w:pPr>
              <w:jc w:val="center"/>
              <w:rPr>
                <w:rFonts w:ascii="Times New Roman" w:hAnsi="Times New Roman" w:eastAsia="宋体" w:cs="Times New Roman"/>
                <w:b/>
                <w:szCs w:val="21"/>
              </w:rPr>
            </w:pPr>
          </w:p>
          <w:p w14:paraId="576EE7F4">
            <w:pPr>
              <w:jc w:val="center"/>
              <w:rPr>
                <w:rFonts w:ascii="Times New Roman" w:hAnsi="Times New Roman" w:eastAsia="宋体" w:cs="Times New Roman"/>
                <w:b/>
                <w:szCs w:val="21"/>
              </w:rPr>
            </w:pPr>
          </w:p>
          <w:p w14:paraId="1C6A0C58">
            <w:pPr>
              <w:jc w:val="center"/>
              <w:rPr>
                <w:rFonts w:ascii="Times New Roman" w:hAnsi="Times New Roman" w:eastAsia="宋体" w:cs="Times New Roman"/>
                <w:b/>
                <w:szCs w:val="20"/>
              </w:rPr>
            </w:pPr>
          </w:p>
        </w:tc>
      </w:tr>
      <w:tr w14:paraId="026C47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568D7A9">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D9879D6">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9E4C958">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66DF1D53">
            <w:pPr>
              <w:jc w:val="center"/>
              <w:rPr>
                <w:rFonts w:ascii="Times New Roman" w:hAnsi="Times New Roman" w:eastAsia="宋体" w:cs="Times New Roman"/>
                <w:b/>
                <w:szCs w:val="20"/>
              </w:rPr>
            </w:pPr>
          </w:p>
        </w:tc>
      </w:tr>
    </w:tbl>
    <w:p w14:paraId="1D46FA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ACA50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2FD7585C">
      <w:pPr>
        <w:rPr>
          <w:rFonts w:ascii="宋体" w:hAnsi="Calibri" w:eastAsia="宋体" w:cs="Times New Roman"/>
          <w:szCs w:val="20"/>
        </w:rPr>
      </w:pPr>
    </w:p>
    <w:p w14:paraId="17BA1706">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40E27268">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03D62F50">
      <w:pPr>
        <w:spacing w:line="272" w:lineRule="auto"/>
        <w:rPr>
          <w:rFonts w:ascii="Arial"/>
        </w:rPr>
      </w:pPr>
    </w:p>
    <w:p w14:paraId="05E8C2E3">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济南成型厂熔炼工序新增铁水自动转运设备技改项目</w:t>
      </w:r>
    </w:p>
    <w:p w14:paraId="078BFB78">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202A79F9"/>
    <w:p w14:paraId="1DEC6503">
      <w:pPr>
        <w:spacing w:line="109" w:lineRule="exact"/>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376C58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5B25F311">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05AE8945">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5F374690">
      <w:pPr>
        <w:keepNext/>
        <w:keepLines/>
        <w:rPr>
          <w:rFonts w:ascii="Times New Roman" w:hAnsi="Times New Roman" w:eastAsia="宋体" w:cs="Times New Roman"/>
          <w:b/>
          <w:bCs/>
          <w:color w:val="000000"/>
          <w:sz w:val="24"/>
          <w:szCs w:val="24"/>
        </w:rPr>
      </w:pPr>
    </w:p>
    <w:p w14:paraId="697543E2">
      <w:pPr>
        <w:spacing w:before="75" w:line="227" w:lineRule="auto"/>
        <w:ind w:left="135"/>
        <w:rPr>
          <w:rFonts w:ascii="宋体" w:hAnsi="宋体" w:eastAsia="宋体" w:cs="宋体"/>
          <w:spacing w:val="-2"/>
          <w:sz w:val="24"/>
          <w:szCs w:val="24"/>
        </w:rPr>
      </w:pPr>
    </w:p>
    <w:p w14:paraId="5EC0E43A">
      <w:pPr>
        <w:spacing w:before="75" w:line="227" w:lineRule="auto"/>
        <w:ind w:left="135"/>
        <w:rPr>
          <w:rFonts w:ascii="宋体" w:hAnsi="宋体" w:eastAsia="宋体" w:cs="宋体"/>
          <w:spacing w:val="-2"/>
          <w:sz w:val="24"/>
          <w:szCs w:val="24"/>
        </w:rPr>
      </w:pPr>
    </w:p>
    <w:p w14:paraId="470CE9D6">
      <w:pPr>
        <w:spacing w:before="75" w:line="227" w:lineRule="auto"/>
        <w:ind w:left="135"/>
        <w:rPr>
          <w:rFonts w:eastAsia="宋体"/>
          <w:sz w:val="24"/>
          <w:szCs w:val="24"/>
        </w:rPr>
        <w:sectPr>
          <w:footerReference r:id="rId40"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2A9C687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5A0A1565">
      <w:pPr>
        <w:spacing w:line="240" w:lineRule="exact"/>
        <w:jc w:val="center"/>
        <w:rPr>
          <w:rFonts w:ascii="宋体" w:hAnsi="Calibri" w:eastAsia="宋体" w:cs="Times New Roman"/>
          <w:b/>
          <w:bCs/>
          <w:sz w:val="36"/>
          <w:szCs w:val="20"/>
        </w:rPr>
      </w:pPr>
    </w:p>
    <w:p w14:paraId="0F8C4BD7">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济南成型厂熔炼工序新增铁水自动转运设备技改项目</w:t>
      </w:r>
    </w:p>
    <w:p w14:paraId="067C769E">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09536D35">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14:paraId="7299B95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1FB9A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B0B73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0A977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985DE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DFBAB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2D842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68A70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BB031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187E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F9B7E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85373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2D739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C6441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95DAC7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40AB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955D08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975A12">
      <w:pPr>
        <w:spacing w:line="360" w:lineRule="auto"/>
        <w:ind w:firstLine="480" w:firstLineChars="200"/>
        <w:rPr>
          <w:rFonts w:ascii="宋体" w:hAnsi="宋体" w:eastAsia="宋体" w:cs="Times New Roman"/>
          <w:sz w:val="24"/>
          <w:szCs w:val="20"/>
          <w:u w:val="single"/>
        </w:rPr>
      </w:pPr>
    </w:p>
    <w:p w14:paraId="3C9BE11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0A9105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B09962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4846AF9">
      <w:pPr>
        <w:rPr>
          <w:rFonts w:ascii="宋体" w:hAnsi="Calibri" w:eastAsia="宋体" w:cs="宋体"/>
          <w:b/>
          <w:bCs/>
          <w:color w:val="000000"/>
          <w:sz w:val="28"/>
          <w:szCs w:val="20"/>
        </w:rPr>
      </w:pPr>
    </w:p>
    <w:p w14:paraId="1F5FC721">
      <w:pPr>
        <w:pStyle w:val="16"/>
        <w:rPr>
          <w:rFonts w:hAnsi="Calibri" w:eastAsia="宋体" w:cs="宋体"/>
          <w:b/>
          <w:bCs/>
          <w:color w:val="000000"/>
          <w:sz w:val="28"/>
          <w:szCs w:val="20"/>
        </w:rPr>
      </w:pPr>
    </w:p>
    <w:p w14:paraId="01D62D71">
      <w:pPr>
        <w:rPr>
          <w:rFonts w:ascii="宋体" w:hAnsi="Calibri" w:eastAsia="宋体" w:cs="宋体"/>
          <w:b/>
          <w:bCs/>
          <w:color w:val="000000"/>
          <w:sz w:val="28"/>
          <w:szCs w:val="20"/>
        </w:rPr>
      </w:pPr>
    </w:p>
    <w:p w14:paraId="0814A1E5">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7B54F3F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2EEDF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4ADEC3A2">
            <w:pPr>
              <w:jc w:val="center"/>
              <w:rPr>
                <w:rFonts w:ascii="Times New Roman" w:hAnsi="Times New Roman" w:eastAsia="宋体" w:cs="Times New Roman"/>
                <w:b/>
                <w:szCs w:val="20"/>
              </w:rPr>
            </w:pPr>
          </w:p>
          <w:p w14:paraId="33FF0D92">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15DF83B9">
            <w:pPr>
              <w:rPr>
                <w:rFonts w:ascii="Times New Roman" w:hAnsi="Times New Roman" w:eastAsia="等线" w:cs="Times New Roman"/>
                <w:b/>
                <w:sz w:val="30"/>
                <w:szCs w:val="30"/>
              </w:rPr>
            </w:pPr>
          </w:p>
          <w:p w14:paraId="7DC341D3">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14:paraId="69A283B1">
            <w:pPr>
              <w:jc w:val="center"/>
              <w:rPr>
                <w:rFonts w:ascii="Times New Roman" w:hAnsi="Times New Roman" w:eastAsia="宋体" w:cs="Times New Roman"/>
                <w:b/>
                <w:szCs w:val="20"/>
              </w:rPr>
            </w:pPr>
          </w:p>
          <w:p w14:paraId="223369E6">
            <w:pPr>
              <w:jc w:val="center"/>
              <w:rPr>
                <w:rFonts w:ascii="Times New Roman" w:hAnsi="Times New Roman" w:eastAsia="宋体" w:cs="Times New Roman"/>
                <w:b/>
                <w:szCs w:val="20"/>
              </w:rPr>
            </w:pPr>
          </w:p>
          <w:p w14:paraId="0B986610">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济南成型厂熔炼工序新增铁水自动转运设备技改项目</w:t>
            </w:r>
          </w:p>
          <w:p w14:paraId="040DD80F">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3CC88B72">
            <w:pPr>
              <w:jc w:val="center"/>
              <w:rPr>
                <w:rFonts w:ascii="Times New Roman" w:hAnsi="Times New Roman" w:eastAsia="宋体" w:cs="Times New Roman"/>
                <w:b/>
                <w:szCs w:val="20"/>
              </w:rPr>
            </w:pPr>
            <w:r>
              <w:rPr>
                <w:rFonts w:hint="eastAsia" w:ascii="宋体" w:hAnsi="宋体" w:eastAsia="宋体" w:cs="宋体"/>
                <w:b/>
                <w:szCs w:val="20"/>
              </w:rPr>
              <w:t>地址：</w:t>
            </w:r>
          </w:p>
          <w:p w14:paraId="3DB1A152">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4F1696B8">
            <w:pPr>
              <w:jc w:val="center"/>
              <w:rPr>
                <w:rFonts w:ascii="Times New Roman" w:hAnsi="Times New Roman" w:eastAsia="宋体" w:cs="Times New Roman"/>
                <w:b/>
                <w:szCs w:val="20"/>
              </w:rPr>
            </w:pPr>
            <w:r>
              <w:rPr>
                <w:rFonts w:hint="eastAsia" w:ascii="宋体" w:hAnsi="宋体" w:eastAsia="宋体" w:cs="宋体"/>
                <w:b/>
                <w:szCs w:val="20"/>
              </w:rPr>
              <w:t>传真：</w:t>
            </w:r>
          </w:p>
          <w:p w14:paraId="679C04B6">
            <w:pPr>
              <w:jc w:val="center"/>
              <w:rPr>
                <w:rFonts w:ascii="Times New Roman" w:hAnsi="Times New Roman" w:eastAsia="宋体" w:cs="Times New Roman"/>
                <w:b/>
                <w:szCs w:val="20"/>
              </w:rPr>
            </w:pPr>
          </w:p>
          <w:p w14:paraId="5E8A6636">
            <w:pPr>
              <w:jc w:val="center"/>
              <w:rPr>
                <w:rFonts w:ascii="Times New Roman" w:hAnsi="Times New Roman" w:eastAsia="宋体" w:cs="Times New Roman"/>
                <w:b/>
                <w:szCs w:val="20"/>
              </w:rPr>
            </w:pPr>
          </w:p>
        </w:tc>
      </w:tr>
    </w:tbl>
    <w:p w14:paraId="5F7D008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D53F16B">
      <w:pPr>
        <w:pStyle w:val="16"/>
      </w:pPr>
    </w:p>
    <w:p w14:paraId="40C1D2DA">
      <w:pPr>
        <w:jc w:val="right"/>
        <w:rPr>
          <w:rFonts w:asciiTheme="minorEastAsia" w:hAnsiTheme="minorEastAsia" w:cstheme="minorEastAsia"/>
          <w:sz w:val="20"/>
          <w:szCs w:val="20"/>
        </w:rPr>
      </w:pPr>
    </w:p>
    <w:p w14:paraId="662DEB7C">
      <w:pPr>
        <w:jc w:val="right"/>
        <w:rPr>
          <w:rFonts w:asciiTheme="minorEastAsia" w:hAnsiTheme="minorEastAsia" w:cstheme="minorEastAsia"/>
          <w:sz w:val="20"/>
          <w:szCs w:val="20"/>
        </w:rPr>
      </w:pPr>
    </w:p>
    <w:p w14:paraId="536516A6">
      <w:pPr>
        <w:sectPr>
          <w:headerReference r:id="rId42" w:type="first"/>
          <w:footerReference r:id="rId44" w:type="first"/>
          <w:headerReference r:id="rId41" w:type="default"/>
          <w:footerReference r:id="rId43" w:type="default"/>
          <w:pgSz w:w="11906" w:h="16838"/>
          <w:pgMar w:top="1588" w:right="1418" w:bottom="1134" w:left="1418" w:header="851" w:footer="992" w:gutter="0"/>
          <w:cols w:space="720" w:num="1"/>
          <w:titlePg/>
          <w:docGrid w:type="lines" w:linePitch="312" w:charSpace="0"/>
        </w:sectPr>
      </w:pPr>
    </w:p>
    <w:p w14:paraId="3F64B178">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tbl>
      <w:tblPr>
        <w:tblStyle w:val="35"/>
        <w:tblW w:w="10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600"/>
        <w:gridCol w:w="603"/>
        <w:gridCol w:w="2757"/>
        <w:gridCol w:w="580"/>
        <w:gridCol w:w="4910"/>
      </w:tblGrid>
      <w:tr w14:paraId="553C8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noWrap w:val="0"/>
            <w:vAlign w:val="center"/>
          </w:tcPr>
          <w:p w14:paraId="6DD005E2">
            <w:pPr>
              <w:tabs>
                <w:tab w:val="left" w:pos="13965"/>
              </w:tabs>
              <w:jc w:val="center"/>
              <w:rPr>
                <w:rFonts w:ascii="宋体" w:hAnsi="宋体" w:cs="Times New Roman"/>
                <w:b/>
                <w:sz w:val="18"/>
                <w:szCs w:val="18"/>
              </w:rPr>
            </w:pPr>
            <w:r>
              <w:rPr>
                <w:rFonts w:hint="eastAsia" w:ascii="宋体" w:hAnsi="宋体" w:cs="Times New Roman"/>
                <w:b/>
                <w:sz w:val="18"/>
                <w:szCs w:val="18"/>
              </w:rPr>
              <w:t>评价类型</w:t>
            </w:r>
          </w:p>
        </w:tc>
        <w:tc>
          <w:tcPr>
            <w:tcW w:w="600" w:type="dxa"/>
            <w:noWrap w:val="0"/>
            <w:vAlign w:val="center"/>
          </w:tcPr>
          <w:p w14:paraId="3A05B2A6">
            <w:pPr>
              <w:tabs>
                <w:tab w:val="left" w:pos="13965"/>
              </w:tabs>
              <w:jc w:val="center"/>
              <w:rPr>
                <w:rFonts w:ascii="宋体" w:hAnsi="宋体" w:cs="Times New Roman"/>
                <w:b/>
                <w:sz w:val="18"/>
                <w:szCs w:val="18"/>
              </w:rPr>
            </w:pPr>
            <w:r>
              <w:rPr>
                <w:rFonts w:hint="eastAsia" w:ascii="宋体" w:hAnsi="宋体" w:cs="Times New Roman"/>
                <w:b/>
                <w:sz w:val="18"/>
                <w:szCs w:val="18"/>
              </w:rPr>
              <w:t>评审内容</w:t>
            </w:r>
          </w:p>
        </w:tc>
        <w:tc>
          <w:tcPr>
            <w:tcW w:w="603" w:type="dxa"/>
            <w:noWrap w:val="0"/>
            <w:vAlign w:val="center"/>
          </w:tcPr>
          <w:p w14:paraId="077BBCA5">
            <w:pPr>
              <w:tabs>
                <w:tab w:val="left" w:pos="13965"/>
              </w:tabs>
              <w:jc w:val="center"/>
              <w:rPr>
                <w:rFonts w:ascii="宋体" w:hAnsi="宋体" w:cs="Times New Roman"/>
                <w:b/>
                <w:sz w:val="18"/>
                <w:szCs w:val="18"/>
              </w:rPr>
            </w:pPr>
            <w:r>
              <w:rPr>
                <w:rFonts w:hint="eastAsia" w:ascii="宋体" w:hAnsi="宋体" w:cs="Times New Roman"/>
                <w:b/>
                <w:sz w:val="18"/>
                <w:szCs w:val="18"/>
              </w:rPr>
              <w:t>序号</w:t>
            </w:r>
          </w:p>
        </w:tc>
        <w:tc>
          <w:tcPr>
            <w:tcW w:w="2757" w:type="dxa"/>
            <w:noWrap w:val="0"/>
            <w:vAlign w:val="center"/>
          </w:tcPr>
          <w:p w14:paraId="4209D3B8">
            <w:pPr>
              <w:tabs>
                <w:tab w:val="left" w:pos="13965"/>
              </w:tabs>
              <w:jc w:val="center"/>
              <w:rPr>
                <w:rFonts w:ascii="宋体" w:hAnsi="宋体" w:cs="Times New Roman"/>
                <w:b/>
                <w:sz w:val="18"/>
                <w:szCs w:val="18"/>
              </w:rPr>
            </w:pPr>
            <w:r>
              <w:rPr>
                <w:rFonts w:hint="eastAsia" w:ascii="宋体" w:hAnsi="宋体" w:cs="Times New Roman"/>
                <w:b/>
                <w:sz w:val="18"/>
                <w:szCs w:val="18"/>
              </w:rPr>
              <w:t>内</w:t>
            </w:r>
            <w:r>
              <w:rPr>
                <w:rFonts w:ascii="宋体" w:hAnsi="宋体" w:cs="Times New Roman"/>
                <w:b/>
                <w:sz w:val="18"/>
                <w:szCs w:val="18"/>
              </w:rPr>
              <w:t xml:space="preserve">   </w:t>
            </w:r>
            <w:r>
              <w:rPr>
                <w:rFonts w:hint="eastAsia" w:ascii="宋体" w:hAnsi="宋体" w:cs="Times New Roman"/>
                <w:b/>
                <w:sz w:val="18"/>
                <w:szCs w:val="18"/>
              </w:rPr>
              <w:t>容</w:t>
            </w:r>
          </w:p>
        </w:tc>
        <w:tc>
          <w:tcPr>
            <w:tcW w:w="580" w:type="dxa"/>
            <w:noWrap w:val="0"/>
            <w:vAlign w:val="center"/>
          </w:tcPr>
          <w:p w14:paraId="6860A661">
            <w:pPr>
              <w:tabs>
                <w:tab w:val="left" w:pos="13965"/>
              </w:tabs>
              <w:jc w:val="center"/>
              <w:rPr>
                <w:rFonts w:ascii="宋体" w:hAnsi="宋体" w:cs="Times New Roman"/>
                <w:b/>
                <w:sz w:val="18"/>
                <w:szCs w:val="18"/>
              </w:rPr>
            </w:pPr>
            <w:r>
              <w:rPr>
                <w:rFonts w:hint="eastAsia" w:ascii="宋体" w:hAnsi="宋体" w:cs="Times New Roman"/>
                <w:b/>
                <w:sz w:val="18"/>
                <w:szCs w:val="18"/>
              </w:rPr>
              <w:t>标准分</w:t>
            </w:r>
          </w:p>
        </w:tc>
        <w:tc>
          <w:tcPr>
            <w:tcW w:w="4910" w:type="dxa"/>
            <w:noWrap w:val="0"/>
            <w:vAlign w:val="center"/>
          </w:tcPr>
          <w:p w14:paraId="2735A1FF">
            <w:pPr>
              <w:tabs>
                <w:tab w:val="left" w:pos="13965"/>
              </w:tabs>
              <w:jc w:val="center"/>
              <w:rPr>
                <w:rFonts w:ascii="宋体" w:hAnsi="宋体" w:cs="Times New Roman"/>
                <w:b/>
                <w:sz w:val="18"/>
                <w:szCs w:val="18"/>
              </w:rPr>
            </w:pPr>
            <w:r>
              <w:rPr>
                <w:rFonts w:hint="eastAsia" w:ascii="宋体" w:hAnsi="宋体" w:cs="Times New Roman"/>
                <w:b/>
                <w:sz w:val="18"/>
                <w:szCs w:val="18"/>
              </w:rPr>
              <w:t>评分标准</w:t>
            </w:r>
          </w:p>
        </w:tc>
      </w:tr>
      <w:tr w14:paraId="53CF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restart"/>
            <w:noWrap w:val="0"/>
            <w:vAlign w:val="center"/>
          </w:tcPr>
          <w:p w14:paraId="61C9AFF3">
            <w:pPr>
              <w:tabs>
                <w:tab w:val="left" w:pos="13965"/>
              </w:tabs>
              <w:jc w:val="center"/>
              <w:rPr>
                <w:rFonts w:hint="eastAsia" w:ascii="宋体" w:hAnsi="宋体" w:eastAsia="等线" w:cs="Times New Roman"/>
                <w:b/>
                <w:bCs/>
                <w:sz w:val="18"/>
                <w:szCs w:val="18"/>
                <w:lang w:val="en-US" w:eastAsia="zh-CN"/>
              </w:rPr>
            </w:pPr>
            <w:r>
              <w:rPr>
                <w:rFonts w:hint="eastAsia" w:ascii="宋体" w:hAnsi="宋体" w:cs="Times New Roman"/>
                <w:b/>
                <w:bCs/>
                <w:sz w:val="18"/>
                <w:szCs w:val="18"/>
              </w:rPr>
              <w:t>技术</w:t>
            </w:r>
            <w:r>
              <w:rPr>
                <w:rFonts w:hint="eastAsia" w:ascii="宋体" w:hAnsi="宋体" w:cs="Times New Roman"/>
                <w:b/>
                <w:bCs/>
                <w:sz w:val="18"/>
                <w:szCs w:val="18"/>
                <w:lang w:val="en-US" w:eastAsia="zh-CN"/>
              </w:rPr>
              <w:t>标</w:t>
            </w:r>
          </w:p>
          <w:p w14:paraId="6EBF41EF">
            <w:pPr>
              <w:tabs>
                <w:tab w:val="left" w:pos="13965"/>
              </w:tabs>
              <w:rPr>
                <w:rFonts w:ascii="宋体" w:hAnsi="宋体" w:cs="Times New Roman"/>
                <w:sz w:val="18"/>
                <w:szCs w:val="18"/>
              </w:rPr>
            </w:pPr>
            <w:r>
              <w:rPr>
                <w:rFonts w:ascii="宋体" w:hAnsi="宋体" w:cs="Times New Roman"/>
                <w:sz w:val="18"/>
                <w:szCs w:val="18"/>
              </w:rPr>
              <w:t>100</w:t>
            </w:r>
            <w:r>
              <w:rPr>
                <w:rFonts w:hint="eastAsia" w:ascii="宋体" w:hAnsi="宋体" w:cs="Times New Roman"/>
                <w:sz w:val="18"/>
                <w:szCs w:val="18"/>
              </w:rPr>
              <w:t>分</w:t>
            </w:r>
          </w:p>
        </w:tc>
        <w:tc>
          <w:tcPr>
            <w:tcW w:w="600" w:type="dxa"/>
            <w:noWrap w:val="0"/>
            <w:vAlign w:val="center"/>
          </w:tcPr>
          <w:p w14:paraId="4A09A179">
            <w:pPr>
              <w:tabs>
                <w:tab w:val="left" w:pos="13965"/>
              </w:tabs>
              <w:jc w:val="center"/>
              <w:rPr>
                <w:rFonts w:ascii="宋体" w:hAnsi="宋体" w:cs="Times New Roman"/>
                <w:sz w:val="18"/>
                <w:szCs w:val="18"/>
              </w:rPr>
            </w:pPr>
            <w:r>
              <w:rPr>
                <w:rFonts w:hint="eastAsia" w:ascii="宋体" w:hAnsi="宋体" w:cs="Times New Roman"/>
                <w:sz w:val="18"/>
                <w:szCs w:val="18"/>
              </w:rPr>
              <w:t>业绩</w:t>
            </w:r>
          </w:p>
        </w:tc>
        <w:tc>
          <w:tcPr>
            <w:tcW w:w="603" w:type="dxa"/>
            <w:noWrap w:val="0"/>
            <w:vAlign w:val="center"/>
          </w:tcPr>
          <w:p w14:paraId="6DA24F20">
            <w:pPr>
              <w:tabs>
                <w:tab w:val="left" w:pos="13965"/>
              </w:tabs>
              <w:jc w:val="center"/>
              <w:rPr>
                <w:rFonts w:ascii="宋体" w:hAnsi="宋体" w:cs="Times New Roman"/>
                <w:sz w:val="18"/>
                <w:szCs w:val="18"/>
              </w:rPr>
            </w:pPr>
            <w:r>
              <w:rPr>
                <w:rFonts w:ascii="宋体" w:hAnsi="宋体" w:cs="Times New Roman"/>
                <w:sz w:val="18"/>
                <w:szCs w:val="18"/>
              </w:rPr>
              <w:t>1</w:t>
            </w:r>
          </w:p>
        </w:tc>
        <w:tc>
          <w:tcPr>
            <w:tcW w:w="2757" w:type="dxa"/>
            <w:noWrap w:val="0"/>
            <w:vAlign w:val="center"/>
          </w:tcPr>
          <w:p w14:paraId="26ADAA22">
            <w:pPr>
              <w:rPr>
                <w:rFonts w:ascii="宋体" w:hAnsi="宋体" w:cs="Times New Roman"/>
                <w:sz w:val="18"/>
                <w:szCs w:val="18"/>
              </w:rPr>
            </w:pPr>
            <w:r>
              <w:rPr>
                <w:rFonts w:hint="eastAsia" w:ascii="宋体" w:hAnsi="宋体" w:cs="Times New Roman"/>
                <w:sz w:val="18"/>
                <w:szCs w:val="18"/>
              </w:rPr>
              <w:t>设备制造商同类型项目业绩</w:t>
            </w:r>
          </w:p>
        </w:tc>
        <w:tc>
          <w:tcPr>
            <w:tcW w:w="580" w:type="dxa"/>
            <w:noWrap w:val="0"/>
            <w:vAlign w:val="center"/>
          </w:tcPr>
          <w:p w14:paraId="238EA6EF">
            <w:pPr>
              <w:tabs>
                <w:tab w:val="left" w:pos="13965"/>
              </w:tabs>
              <w:jc w:val="center"/>
              <w:rPr>
                <w:rFonts w:ascii="宋体" w:hAnsi="宋体" w:cs="Times New Roman"/>
                <w:sz w:val="18"/>
                <w:szCs w:val="18"/>
              </w:rPr>
            </w:pPr>
            <w:r>
              <w:rPr>
                <w:rFonts w:ascii="宋体" w:hAnsi="宋体" w:cs="Times New Roman"/>
                <w:sz w:val="18"/>
                <w:szCs w:val="18"/>
              </w:rPr>
              <w:t>10</w:t>
            </w:r>
          </w:p>
        </w:tc>
        <w:tc>
          <w:tcPr>
            <w:tcW w:w="4910" w:type="dxa"/>
            <w:noWrap w:val="0"/>
            <w:vAlign w:val="center"/>
          </w:tcPr>
          <w:p w14:paraId="3D321CEF">
            <w:pPr>
              <w:rPr>
                <w:rFonts w:ascii="宋体" w:hAnsi="宋体" w:cs="Times New Roman"/>
                <w:bCs/>
                <w:sz w:val="18"/>
                <w:szCs w:val="18"/>
              </w:rPr>
            </w:pPr>
            <w:r>
              <w:rPr>
                <w:rFonts w:hint="eastAsia" w:ascii="宋体" w:hAnsi="宋体" w:cs="Times New Roman"/>
                <w:bCs/>
                <w:sz w:val="18"/>
                <w:szCs w:val="18"/>
              </w:rPr>
              <w:t>由评标委员会成员独立进行客观、公正的评价，按照优、良、一般进行赋分，最高</w:t>
            </w:r>
            <w:r>
              <w:rPr>
                <w:rFonts w:ascii="宋体" w:hAnsi="宋体" w:cs="Times New Roman"/>
                <w:bCs/>
                <w:sz w:val="18"/>
                <w:szCs w:val="18"/>
              </w:rPr>
              <w:t>10</w:t>
            </w:r>
            <w:r>
              <w:rPr>
                <w:rFonts w:hint="eastAsia" w:ascii="宋体" w:hAnsi="宋体" w:cs="Times New Roman"/>
                <w:bCs/>
                <w:sz w:val="18"/>
                <w:szCs w:val="18"/>
              </w:rPr>
              <w:t>分（时间以签订日期为准）。</w:t>
            </w:r>
          </w:p>
          <w:p w14:paraId="46DA7902">
            <w:pPr>
              <w:rPr>
                <w:rFonts w:ascii="宋体" w:hAnsi="宋体"/>
                <w:sz w:val="18"/>
                <w:szCs w:val="18"/>
              </w:rPr>
            </w:pPr>
            <w:r>
              <w:rPr>
                <w:rFonts w:hint="eastAsia" w:ascii="宋体" w:hAnsi="宋体" w:cs="Times New Roman"/>
                <w:bCs/>
                <w:sz w:val="18"/>
                <w:szCs w:val="18"/>
              </w:rPr>
              <w:t>投标人在20</w:t>
            </w:r>
            <w:r>
              <w:rPr>
                <w:rFonts w:ascii="宋体" w:hAnsi="宋体" w:cs="Times New Roman"/>
                <w:bCs/>
                <w:sz w:val="18"/>
                <w:szCs w:val="18"/>
              </w:rPr>
              <w:t>21</w:t>
            </w:r>
            <w:r>
              <w:rPr>
                <w:rFonts w:hint="eastAsia" w:ascii="宋体" w:hAnsi="宋体" w:cs="Times New Roman"/>
                <w:bCs/>
                <w:sz w:val="18"/>
                <w:szCs w:val="18"/>
              </w:rPr>
              <w:t>年1月1日以来在中国与本标同类规格产品的业绩，以合同复印件加盖公章为准（须有客户联系方式及联系人以供招标人核实确认）。</w:t>
            </w:r>
          </w:p>
        </w:tc>
      </w:tr>
      <w:tr w14:paraId="5DA77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noWrap w:val="0"/>
            <w:vAlign w:val="center"/>
          </w:tcPr>
          <w:p w14:paraId="0681AC2E">
            <w:pPr>
              <w:jc w:val="center"/>
              <w:rPr>
                <w:rFonts w:ascii="宋体" w:hAnsi="宋体" w:cs="Times New Roman"/>
                <w:sz w:val="18"/>
                <w:szCs w:val="18"/>
              </w:rPr>
            </w:pPr>
          </w:p>
        </w:tc>
        <w:tc>
          <w:tcPr>
            <w:tcW w:w="600" w:type="dxa"/>
            <w:vMerge w:val="restart"/>
            <w:noWrap w:val="0"/>
            <w:vAlign w:val="center"/>
          </w:tcPr>
          <w:p w14:paraId="78872E51">
            <w:pPr>
              <w:jc w:val="center"/>
              <w:rPr>
                <w:rFonts w:ascii="宋体" w:hAnsi="宋体" w:cs="Times New Roman"/>
                <w:sz w:val="18"/>
                <w:szCs w:val="18"/>
              </w:rPr>
            </w:pPr>
            <w:r>
              <w:rPr>
                <w:rFonts w:hint="eastAsia" w:ascii="宋体" w:hAnsi="宋体" w:cs="Times New Roman"/>
                <w:sz w:val="18"/>
                <w:szCs w:val="18"/>
              </w:rPr>
              <w:t>产品技术</w:t>
            </w:r>
          </w:p>
        </w:tc>
        <w:tc>
          <w:tcPr>
            <w:tcW w:w="603" w:type="dxa"/>
            <w:noWrap w:val="0"/>
            <w:vAlign w:val="center"/>
          </w:tcPr>
          <w:p w14:paraId="1E92D08F">
            <w:pPr>
              <w:jc w:val="center"/>
              <w:rPr>
                <w:rFonts w:ascii="宋体" w:hAnsi="宋体" w:cs="Times New Roman"/>
                <w:sz w:val="18"/>
                <w:szCs w:val="18"/>
              </w:rPr>
            </w:pPr>
            <w:r>
              <w:rPr>
                <w:rFonts w:ascii="宋体" w:hAnsi="宋体" w:cs="Times New Roman"/>
                <w:sz w:val="18"/>
                <w:szCs w:val="18"/>
              </w:rPr>
              <w:t>2</w:t>
            </w:r>
          </w:p>
        </w:tc>
        <w:tc>
          <w:tcPr>
            <w:tcW w:w="2757" w:type="dxa"/>
            <w:noWrap w:val="0"/>
            <w:vAlign w:val="center"/>
          </w:tcPr>
          <w:p w14:paraId="22C3FD39">
            <w:pPr>
              <w:rPr>
                <w:rFonts w:ascii="宋体" w:hAnsi="宋体" w:cs="Times New Roman"/>
                <w:bCs/>
                <w:sz w:val="18"/>
                <w:szCs w:val="18"/>
              </w:rPr>
            </w:pPr>
            <w:r>
              <w:rPr>
                <w:rFonts w:hint="eastAsia" w:ascii="宋体" w:hAnsi="宋体" w:cs="Times New Roman"/>
                <w:bCs/>
                <w:sz w:val="18"/>
                <w:szCs w:val="18"/>
              </w:rPr>
              <w:t>设备制造商装备制造能力、生产设备、加工工艺、完善程度</w:t>
            </w:r>
          </w:p>
        </w:tc>
        <w:tc>
          <w:tcPr>
            <w:tcW w:w="580" w:type="dxa"/>
            <w:noWrap w:val="0"/>
            <w:vAlign w:val="center"/>
          </w:tcPr>
          <w:p w14:paraId="2074663E">
            <w:pPr>
              <w:jc w:val="center"/>
              <w:rPr>
                <w:rFonts w:ascii="宋体" w:hAnsi="宋体" w:cs="Times New Roman"/>
                <w:sz w:val="18"/>
                <w:szCs w:val="18"/>
              </w:rPr>
            </w:pPr>
            <w:r>
              <w:rPr>
                <w:rFonts w:ascii="宋体" w:hAnsi="宋体" w:cs="Times New Roman"/>
                <w:sz w:val="18"/>
                <w:szCs w:val="18"/>
              </w:rPr>
              <w:t>15</w:t>
            </w:r>
          </w:p>
        </w:tc>
        <w:tc>
          <w:tcPr>
            <w:tcW w:w="4910" w:type="dxa"/>
            <w:noWrap w:val="0"/>
            <w:vAlign w:val="center"/>
          </w:tcPr>
          <w:p w14:paraId="1A800593">
            <w:pPr>
              <w:rPr>
                <w:rFonts w:ascii="宋体" w:hAnsi="宋体" w:cs="Times New Roman"/>
                <w:sz w:val="18"/>
                <w:szCs w:val="18"/>
              </w:rPr>
            </w:pPr>
            <w:r>
              <w:rPr>
                <w:rFonts w:hint="eastAsia" w:ascii="宋体" w:hAnsi="宋体" w:cs="Times New Roman"/>
                <w:bCs/>
                <w:sz w:val="18"/>
                <w:szCs w:val="18"/>
              </w:rPr>
              <w:t>由评标委员会成员独立进行客观、公正的评价，按照优、良、一般进行赋分，最高1</w:t>
            </w:r>
            <w:r>
              <w:rPr>
                <w:rFonts w:ascii="宋体" w:hAnsi="宋体" w:cs="Times New Roman"/>
                <w:bCs/>
                <w:sz w:val="18"/>
                <w:szCs w:val="18"/>
              </w:rPr>
              <w:t>5</w:t>
            </w:r>
            <w:r>
              <w:rPr>
                <w:rFonts w:hint="eastAsia" w:ascii="宋体" w:hAnsi="宋体" w:cs="Times New Roman"/>
                <w:bCs/>
                <w:sz w:val="18"/>
                <w:szCs w:val="18"/>
              </w:rPr>
              <w:t>分。</w:t>
            </w:r>
          </w:p>
        </w:tc>
      </w:tr>
      <w:tr w14:paraId="28FA9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2" w:hRule="atLeast"/>
          <w:jc w:val="center"/>
        </w:trPr>
        <w:tc>
          <w:tcPr>
            <w:tcW w:w="718" w:type="dxa"/>
            <w:vMerge w:val="continue"/>
            <w:noWrap w:val="0"/>
            <w:vAlign w:val="center"/>
          </w:tcPr>
          <w:p w14:paraId="17F02068">
            <w:pPr>
              <w:jc w:val="center"/>
              <w:rPr>
                <w:rFonts w:ascii="宋体" w:hAnsi="宋体" w:cs="Times New Roman"/>
                <w:sz w:val="18"/>
                <w:szCs w:val="18"/>
              </w:rPr>
            </w:pPr>
          </w:p>
        </w:tc>
        <w:tc>
          <w:tcPr>
            <w:tcW w:w="600" w:type="dxa"/>
            <w:vMerge w:val="continue"/>
            <w:noWrap w:val="0"/>
            <w:vAlign w:val="center"/>
          </w:tcPr>
          <w:p w14:paraId="5959DF87">
            <w:pPr>
              <w:jc w:val="center"/>
              <w:rPr>
                <w:rFonts w:ascii="宋体" w:hAnsi="宋体" w:cs="Times New Roman"/>
                <w:sz w:val="18"/>
                <w:szCs w:val="18"/>
              </w:rPr>
            </w:pPr>
          </w:p>
        </w:tc>
        <w:tc>
          <w:tcPr>
            <w:tcW w:w="603" w:type="dxa"/>
            <w:noWrap w:val="0"/>
            <w:vAlign w:val="center"/>
          </w:tcPr>
          <w:p w14:paraId="01AA1728">
            <w:pPr>
              <w:jc w:val="center"/>
              <w:rPr>
                <w:rFonts w:ascii="宋体" w:hAnsi="宋体" w:cs="Times New Roman"/>
                <w:sz w:val="18"/>
                <w:szCs w:val="18"/>
              </w:rPr>
            </w:pPr>
            <w:r>
              <w:rPr>
                <w:rFonts w:hint="eastAsia" w:ascii="宋体" w:hAnsi="宋体" w:cs="Times New Roman"/>
                <w:sz w:val="18"/>
                <w:szCs w:val="18"/>
              </w:rPr>
              <w:t>3</w:t>
            </w:r>
          </w:p>
        </w:tc>
        <w:tc>
          <w:tcPr>
            <w:tcW w:w="2757" w:type="dxa"/>
            <w:noWrap w:val="0"/>
            <w:vAlign w:val="center"/>
          </w:tcPr>
          <w:p w14:paraId="268E0934">
            <w:pPr>
              <w:rPr>
                <w:rFonts w:ascii="宋体" w:hAnsi="宋体" w:cs="Times New Roman"/>
                <w:bCs/>
                <w:sz w:val="18"/>
                <w:szCs w:val="18"/>
              </w:rPr>
            </w:pPr>
            <w:r>
              <w:rPr>
                <w:rFonts w:hint="eastAsia" w:ascii="宋体" w:hAnsi="宋体" w:cs="Times New Roman"/>
                <w:bCs/>
                <w:sz w:val="18"/>
                <w:szCs w:val="18"/>
              </w:rPr>
              <w:t>产品方案技术先进、各系统完善、性能可靠，设备主要核心部件，具备自身技术优势</w:t>
            </w:r>
          </w:p>
        </w:tc>
        <w:tc>
          <w:tcPr>
            <w:tcW w:w="580" w:type="dxa"/>
            <w:noWrap w:val="0"/>
            <w:vAlign w:val="center"/>
          </w:tcPr>
          <w:p w14:paraId="7524C682">
            <w:pPr>
              <w:jc w:val="center"/>
              <w:rPr>
                <w:rFonts w:ascii="宋体" w:hAnsi="宋体" w:cs="Times New Roman"/>
                <w:sz w:val="18"/>
                <w:szCs w:val="18"/>
              </w:rPr>
            </w:pPr>
            <w:r>
              <w:rPr>
                <w:rFonts w:ascii="宋体" w:hAnsi="宋体" w:cs="Times New Roman"/>
                <w:sz w:val="18"/>
                <w:szCs w:val="18"/>
              </w:rPr>
              <w:t>40</w:t>
            </w:r>
          </w:p>
        </w:tc>
        <w:tc>
          <w:tcPr>
            <w:tcW w:w="4910" w:type="dxa"/>
            <w:noWrap w:val="0"/>
            <w:vAlign w:val="center"/>
          </w:tcPr>
          <w:p w14:paraId="2D8A1472">
            <w:pPr>
              <w:rPr>
                <w:rFonts w:ascii="宋体" w:hAnsi="宋体" w:cs="Times New Roman"/>
                <w:bCs/>
                <w:sz w:val="18"/>
                <w:szCs w:val="18"/>
              </w:rPr>
            </w:pPr>
            <w:r>
              <w:rPr>
                <w:rFonts w:hint="eastAsia" w:ascii="宋体" w:hAnsi="宋体" w:cs="Times New Roman"/>
                <w:sz w:val="18"/>
                <w:szCs w:val="18"/>
              </w:rPr>
              <w:t>以下各项由评标委员会成员独立进行客观、公正的评价打分。</w:t>
            </w:r>
          </w:p>
          <w:p w14:paraId="734832D9">
            <w:pPr>
              <w:numPr>
                <w:ilvl w:val="0"/>
                <w:numId w:val="0"/>
              </w:numPr>
              <w:jc w:val="both"/>
              <w:rPr>
                <w:rFonts w:ascii="宋体" w:hAnsi="宋体" w:cs="Times New Roman"/>
                <w:sz w:val="18"/>
                <w:szCs w:val="18"/>
              </w:rPr>
            </w:pPr>
            <w:r>
              <w:rPr>
                <w:rFonts w:hint="eastAsia" w:ascii="宋体" w:hAnsi="宋体" w:cs="Times New Roman"/>
                <w:bCs/>
                <w:sz w:val="18"/>
                <w:szCs w:val="18"/>
                <w:lang w:val="en-US" w:eastAsia="zh-CN"/>
              </w:rPr>
              <w:t>投标文件中技术方案、软硬件配置、处理工艺、设施明细、技术参数、综合性能、控制方案等的先进性、符合性、适用性进行分析比较、评议、综合打分，</w:t>
            </w:r>
            <w:r>
              <w:rPr>
                <w:rFonts w:hint="eastAsia" w:ascii="宋体" w:hAnsi="宋体" w:cs="Times New Roman"/>
                <w:bCs/>
                <w:sz w:val="18"/>
                <w:szCs w:val="18"/>
              </w:rPr>
              <w:t>按照优、良、一般进行赋分，最高</w:t>
            </w:r>
            <w:r>
              <w:rPr>
                <w:rFonts w:hint="eastAsia" w:ascii="宋体" w:hAnsi="宋体" w:cs="Times New Roman"/>
                <w:bCs/>
                <w:sz w:val="18"/>
                <w:szCs w:val="18"/>
                <w:lang w:val="en-US" w:eastAsia="zh-CN"/>
              </w:rPr>
              <w:t>40</w:t>
            </w:r>
            <w:r>
              <w:rPr>
                <w:rFonts w:hint="eastAsia" w:ascii="宋体" w:hAnsi="宋体" w:cs="Times New Roman"/>
                <w:bCs/>
                <w:sz w:val="18"/>
                <w:szCs w:val="18"/>
              </w:rPr>
              <w:t>分</w:t>
            </w:r>
            <w:r>
              <w:rPr>
                <w:rFonts w:hint="eastAsia" w:ascii="宋体" w:hAnsi="宋体" w:cs="Times New Roman"/>
                <w:bCs/>
                <w:sz w:val="18"/>
                <w:szCs w:val="18"/>
                <w:lang w:val="en-US" w:eastAsia="zh-CN"/>
              </w:rPr>
              <w:t>。</w:t>
            </w:r>
          </w:p>
        </w:tc>
      </w:tr>
      <w:tr w14:paraId="1E1F9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718" w:type="dxa"/>
            <w:vMerge w:val="continue"/>
            <w:noWrap w:val="0"/>
            <w:vAlign w:val="center"/>
          </w:tcPr>
          <w:p w14:paraId="0F4261BD">
            <w:pPr>
              <w:jc w:val="center"/>
              <w:rPr>
                <w:rFonts w:ascii="宋体" w:hAnsi="宋体" w:cs="Times New Roman"/>
                <w:sz w:val="18"/>
                <w:szCs w:val="18"/>
              </w:rPr>
            </w:pPr>
          </w:p>
        </w:tc>
        <w:tc>
          <w:tcPr>
            <w:tcW w:w="600" w:type="dxa"/>
            <w:noWrap w:val="0"/>
            <w:vAlign w:val="center"/>
          </w:tcPr>
          <w:p w14:paraId="6F7EB77E">
            <w:pPr>
              <w:jc w:val="center"/>
              <w:rPr>
                <w:rFonts w:ascii="宋体" w:hAnsi="宋体" w:cs="Times New Roman"/>
                <w:sz w:val="18"/>
                <w:szCs w:val="18"/>
              </w:rPr>
            </w:pPr>
            <w:r>
              <w:rPr>
                <w:rFonts w:hint="eastAsia" w:ascii="宋体" w:hAnsi="宋体" w:cs="Times New Roman"/>
                <w:sz w:val="18"/>
                <w:szCs w:val="18"/>
              </w:rPr>
              <w:t>答疑</w:t>
            </w:r>
          </w:p>
        </w:tc>
        <w:tc>
          <w:tcPr>
            <w:tcW w:w="603" w:type="dxa"/>
            <w:noWrap w:val="0"/>
            <w:vAlign w:val="center"/>
          </w:tcPr>
          <w:p w14:paraId="1DD8C570">
            <w:pPr>
              <w:jc w:val="center"/>
              <w:rPr>
                <w:rFonts w:ascii="宋体" w:hAnsi="宋体" w:cs="Times New Roman"/>
                <w:sz w:val="18"/>
                <w:szCs w:val="18"/>
              </w:rPr>
            </w:pPr>
            <w:r>
              <w:rPr>
                <w:rFonts w:hint="eastAsia" w:ascii="宋体" w:hAnsi="宋体" w:cs="Times New Roman"/>
                <w:sz w:val="18"/>
                <w:szCs w:val="18"/>
              </w:rPr>
              <w:t>4</w:t>
            </w:r>
          </w:p>
        </w:tc>
        <w:tc>
          <w:tcPr>
            <w:tcW w:w="2757" w:type="dxa"/>
            <w:noWrap w:val="0"/>
            <w:vAlign w:val="center"/>
          </w:tcPr>
          <w:p w14:paraId="66DDEE1D">
            <w:pPr>
              <w:rPr>
                <w:rFonts w:ascii="宋体" w:hAnsi="宋体" w:cs="Times New Roman"/>
                <w:bCs/>
                <w:sz w:val="18"/>
                <w:szCs w:val="18"/>
              </w:rPr>
            </w:pPr>
            <w:r>
              <w:rPr>
                <w:rFonts w:hint="eastAsia" w:ascii="宋体" w:hAnsi="宋体" w:cs="Times New Roman"/>
                <w:bCs/>
                <w:sz w:val="18"/>
                <w:szCs w:val="18"/>
              </w:rPr>
              <w:t>现场答疑</w:t>
            </w:r>
          </w:p>
        </w:tc>
        <w:tc>
          <w:tcPr>
            <w:tcW w:w="580" w:type="dxa"/>
            <w:noWrap w:val="0"/>
            <w:vAlign w:val="center"/>
          </w:tcPr>
          <w:p w14:paraId="10DB97F7">
            <w:pPr>
              <w:jc w:val="center"/>
              <w:rPr>
                <w:rFonts w:ascii="宋体" w:hAnsi="宋体" w:cs="Times New Roman"/>
                <w:sz w:val="18"/>
                <w:szCs w:val="18"/>
              </w:rPr>
            </w:pPr>
            <w:r>
              <w:rPr>
                <w:rFonts w:ascii="宋体" w:hAnsi="宋体" w:cs="Times New Roman"/>
                <w:sz w:val="18"/>
                <w:szCs w:val="18"/>
              </w:rPr>
              <w:t>5</w:t>
            </w:r>
          </w:p>
        </w:tc>
        <w:tc>
          <w:tcPr>
            <w:tcW w:w="4910" w:type="dxa"/>
            <w:noWrap w:val="0"/>
            <w:vAlign w:val="center"/>
          </w:tcPr>
          <w:p w14:paraId="4F0C0957">
            <w:pPr>
              <w:rPr>
                <w:rFonts w:ascii="宋体" w:hAnsi="宋体" w:cs="Times New Roman"/>
                <w:bCs/>
                <w:sz w:val="18"/>
                <w:szCs w:val="18"/>
              </w:rPr>
            </w:pPr>
            <w:r>
              <w:rPr>
                <w:rFonts w:hint="eastAsia" w:ascii="宋体" w:hAnsi="宋体" w:cs="Times New Roman"/>
                <w:sz w:val="18"/>
                <w:szCs w:val="18"/>
              </w:rPr>
              <w:t>投标人代表对方案、技术优势的讲解，以及就该项目难点回答评标专家现场提问，打分0-</w:t>
            </w:r>
            <w:r>
              <w:rPr>
                <w:rFonts w:hint="eastAsia" w:ascii="宋体" w:hAnsi="宋体" w:cs="Times New Roman"/>
                <w:sz w:val="18"/>
                <w:szCs w:val="18"/>
                <w:lang w:val="en-US" w:eastAsia="zh-CN"/>
              </w:rPr>
              <w:t>5</w:t>
            </w:r>
            <w:r>
              <w:rPr>
                <w:rFonts w:hint="eastAsia" w:ascii="宋体" w:hAnsi="宋体" w:cs="Times New Roman"/>
                <w:sz w:val="18"/>
                <w:szCs w:val="18"/>
              </w:rPr>
              <w:t>分。</w:t>
            </w:r>
          </w:p>
        </w:tc>
      </w:tr>
      <w:tr w14:paraId="727C4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noWrap w:val="0"/>
            <w:vAlign w:val="center"/>
          </w:tcPr>
          <w:p w14:paraId="79E762DC">
            <w:pPr>
              <w:jc w:val="center"/>
              <w:rPr>
                <w:rFonts w:ascii="宋体" w:hAnsi="宋体" w:cs="Times New Roman"/>
                <w:sz w:val="18"/>
                <w:szCs w:val="18"/>
              </w:rPr>
            </w:pPr>
          </w:p>
        </w:tc>
        <w:tc>
          <w:tcPr>
            <w:tcW w:w="600" w:type="dxa"/>
            <w:noWrap w:val="0"/>
            <w:vAlign w:val="center"/>
          </w:tcPr>
          <w:p w14:paraId="6E47737D">
            <w:pPr>
              <w:jc w:val="center"/>
              <w:rPr>
                <w:rFonts w:ascii="宋体" w:hAnsi="宋体" w:cs="Times New Roman"/>
                <w:sz w:val="18"/>
                <w:szCs w:val="18"/>
              </w:rPr>
            </w:pPr>
            <w:r>
              <w:rPr>
                <w:rFonts w:hint="eastAsia" w:ascii="宋体" w:hAnsi="宋体" w:cs="Times New Roman"/>
                <w:sz w:val="18"/>
                <w:szCs w:val="18"/>
              </w:rPr>
              <w:t>技术偏离</w:t>
            </w:r>
          </w:p>
        </w:tc>
        <w:tc>
          <w:tcPr>
            <w:tcW w:w="603" w:type="dxa"/>
            <w:noWrap w:val="0"/>
            <w:vAlign w:val="center"/>
          </w:tcPr>
          <w:p w14:paraId="1542C8A6">
            <w:pPr>
              <w:jc w:val="center"/>
              <w:rPr>
                <w:rFonts w:ascii="宋体" w:hAnsi="宋体" w:cs="Times New Roman"/>
                <w:sz w:val="18"/>
                <w:szCs w:val="18"/>
              </w:rPr>
            </w:pPr>
            <w:r>
              <w:rPr>
                <w:rFonts w:ascii="宋体" w:hAnsi="宋体" w:cs="Times New Roman"/>
                <w:sz w:val="18"/>
                <w:szCs w:val="18"/>
              </w:rPr>
              <w:t>5</w:t>
            </w:r>
          </w:p>
        </w:tc>
        <w:tc>
          <w:tcPr>
            <w:tcW w:w="2757" w:type="dxa"/>
            <w:noWrap w:val="0"/>
            <w:vAlign w:val="center"/>
          </w:tcPr>
          <w:p w14:paraId="7EF03772">
            <w:pPr>
              <w:rPr>
                <w:rFonts w:ascii="宋体" w:hAnsi="宋体" w:cs="Times New Roman"/>
                <w:sz w:val="18"/>
                <w:szCs w:val="18"/>
              </w:rPr>
            </w:pPr>
            <w:r>
              <w:rPr>
                <w:rFonts w:hint="eastAsia" w:ascii="宋体" w:hAnsi="宋体" w:cs="Times New Roman"/>
                <w:bCs/>
                <w:sz w:val="18"/>
                <w:szCs w:val="18"/>
              </w:rPr>
              <w:t>技术偏离</w:t>
            </w:r>
          </w:p>
        </w:tc>
        <w:tc>
          <w:tcPr>
            <w:tcW w:w="580" w:type="dxa"/>
            <w:noWrap w:val="0"/>
            <w:vAlign w:val="center"/>
          </w:tcPr>
          <w:p w14:paraId="6733FA2C">
            <w:pPr>
              <w:jc w:val="center"/>
              <w:rPr>
                <w:rFonts w:ascii="宋体" w:hAnsi="宋体" w:cs="Times New Roman"/>
                <w:sz w:val="18"/>
                <w:szCs w:val="18"/>
              </w:rPr>
            </w:pPr>
            <w:r>
              <w:rPr>
                <w:rFonts w:ascii="宋体" w:hAnsi="宋体" w:cs="Times New Roman"/>
                <w:sz w:val="18"/>
                <w:szCs w:val="18"/>
              </w:rPr>
              <w:t>15</w:t>
            </w:r>
          </w:p>
        </w:tc>
        <w:tc>
          <w:tcPr>
            <w:tcW w:w="4910" w:type="dxa"/>
            <w:noWrap w:val="0"/>
            <w:vAlign w:val="center"/>
          </w:tcPr>
          <w:p w14:paraId="0FBDC915">
            <w:pPr>
              <w:jc w:val="left"/>
              <w:rPr>
                <w:rFonts w:ascii="宋体" w:hAnsi="宋体" w:cs="Times New Roman"/>
                <w:bCs/>
                <w:sz w:val="18"/>
                <w:szCs w:val="18"/>
              </w:rPr>
            </w:pPr>
            <w:r>
              <w:rPr>
                <w:rFonts w:hint="eastAsia" w:ascii="宋体" w:hAnsi="宋体" w:cs="Times New Roman"/>
                <w:bCs/>
                <w:sz w:val="18"/>
                <w:szCs w:val="18"/>
              </w:rPr>
              <w:t>由评标委员会成员独立进行客观、公正的评价，根据各投标单位的核心产品的配置参数、技术偏离情况，在满足我司技术基本要求的前提下偏离，无偏离得满分</w:t>
            </w:r>
            <w:r>
              <w:rPr>
                <w:rFonts w:ascii="宋体" w:hAnsi="宋体" w:cs="Times New Roman"/>
                <w:bCs/>
                <w:sz w:val="18"/>
                <w:szCs w:val="18"/>
              </w:rPr>
              <w:t>15</w:t>
            </w:r>
            <w:r>
              <w:rPr>
                <w:rFonts w:hint="eastAsia" w:ascii="宋体" w:hAnsi="宋体" w:cs="Times New Roman"/>
                <w:bCs/>
                <w:sz w:val="18"/>
                <w:szCs w:val="18"/>
              </w:rPr>
              <w:t>分，较大偏离每一项扣</w:t>
            </w:r>
            <w:r>
              <w:rPr>
                <w:rFonts w:ascii="宋体" w:hAnsi="宋体" w:cs="Times New Roman"/>
                <w:bCs/>
                <w:sz w:val="18"/>
                <w:szCs w:val="18"/>
              </w:rPr>
              <w:t>3</w:t>
            </w:r>
            <w:r>
              <w:rPr>
                <w:rFonts w:hint="eastAsia" w:ascii="宋体" w:hAnsi="宋体" w:cs="Times New Roman"/>
                <w:bCs/>
                <w:sz w:val="18"/>
                <w:szCs w:val="18"/>
              </w:rPr>
              <w:t>分，一般偏离每一项扣</w:t>
            </w:r>
            <w:r>
              <w:rPr>
                <w:rFonts w:ascii="宋体" w:hAnsi="宋体" w:cs="Times New Roman"/>
                <w:bCs/>
                <w:sz w:val="18"/>
                <w:szCs w:val="18"/>
              </w:rPr>
              <w:t>2</w:t>
            </w:r>
            <w:r>
              <w:rPr>
                <w:rFonts w:hint="eastAsia" w:ascii="宋体" w:hAnsi="宋体" w:cs="Times New Roman"/>
                <w:bCs/>
                <w:sz w:val="18"/>
                <w:szCs w:val="18"/>
              </w:rPr>
              <w:t>分，最低得分</w:t>
            </w:r>
            <w:r>
              <w:rPr>
                <w:rFonts w:ascii="宋体" w:hAnsi="宋体" w:cs="Times New Roman"/>
                <w:bCs/>
                <w:sz w:val="18"/>
                <w:szCs w:val="18"/>
              </w:rPr>
              <w:t>0</w:t>
            </w:r>
            <w:r>
              <w:rPr>
                <w:rFonts w:hint="eastAsia" w:ascii="宋体" w:hAnsi="宋体" w:cs="Times New Roman"/>
                <w:bCs/>
                <w:sz w:val="18"/>
                <w:szCs w:val="18"/>
              </w:rPr>
              <w:t>分。</w:t>
            </w:r>
          </w:p>
        </w:tc>
      </w:tr>
      <w:tr w14:paraId="32DF4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noWrap w:val="0"/>
            <w:vAlign w:val="center"/>
          </w:tcPr>
          <w:p w14:paraId="2363676A">
            <w:pPr>
              <w:jc w:val="center"/>
              <w:rPr>
                <w:rFonts w:ascii="宋体" w:hAnsi="宋体" w:cs="Times New Roman"/>
                <w:sz w:val="18"/>
                <w:szCs w:val="18"/>
              </w:rPr>
            </w:pPr>
          </w:p>
        </w:tc>
        <w:tc>
          <w:tcPr>
            <w:tcW w:w="600" w:type="dxa"/>
            <w:vMerge w:val="restart"/>
            <w:noWrap w:val="0"/>
            <w:vAlign w:val="center"/>
          </w:tcPr>
          <w:p w14:paraId="6CC961F8">
            <w:pPr>
              <w:jc w:val="center"/>
              <w:rPr>
                <w:rFonts w:ascii="宋体" w:hAnsi="宋体" w:cs="Times New Roman"/>
                <w:sz w:val="18"/>
                <w:szCs w:val="18"/>
              </w:rPr>
            </w:pPr>
            <w:r>
              <w:rPr>
                <w:rFonts w:hint="eastAsia" w:ascii="宋体" w:hAnsi="宋体" w:cs="Times New Roman"/>
                <w:sz w:val="18"/>
                <w:szCs w:val="18"/>
              </w:rPr>
              <w:t>售后服务</w:t>
            </w:r>
          </w:p>
        </w:tc>
        <w:tc>
          <w:tcPr>
            <w:tcW w:w="603" w:type="dxa"/>
            <w:noWrap w:val="0"/>
            <w:vAlign w:val="center"/>
          </w:tcPr>
          <w:p w14:paraId="58A69491">
            <w:pPr>
              <w:jc w:val="center"/>
              <w:rPr>
                <w:rFonts w:ascii="宋体" w:hAnsi="宋体" w:cs="Times New Roman"/>
                <w:sz w:val="18"/>
                <w:szCs w:val="18"/>
              </w:rPr>
            </w:pPr>
            <w:r>
              <w:rPr>
                <w:rFonts w:ascii="宋体" w:hAnsi="宋体" w:cs="Times New Roman"/>
                <w:sz w:val="18"/>
                <w:szCs w:val="18"/>
              </w:rPr>
              <w:t>6</w:t>
            </w:r>
          </w:p>
        </w:tc>
        <w:tc>
          <w:tcPr>
            <w:tcW w:w="2757" w:type="dxa"/>
            <w:noWrap w:val="0"/>
            <w:vAlign w:val="center"/>
          </w:tcPr>
          <w:p w14:paraId="4652AFF8">
            <w:pPr>
              <w:rPr>
                <w:rFonts w:ascii="宋体" w:hAnsi="宋体" w:cs="Times New Roman"/>
                <w:sz w:val="18"/>
                <w:szCs w:val="18"/>
              </w:rPr>
            </w:pPr>
            <w:r>
              <w:rPr>
                <w:rFonts w:hint="eastAsia" w:ascii="宋体" w:hAnsi="宋体" w:cs="Times New Roman"/>
                <w:sz w:val="18"/>
                <w:szCs w:val="18"/>
              </w:rPr>
              <w:t>技术培训方案：对采购方人员的技术培训方案安排科学、合理、可行</w:t>
            </w:r>
          </w:p>
        </w:tc>
        <w:tc>
          <w:tcPr>
            <w:tcW w:w="580" w:type="dxa"/>
            <w:noWrap w:val="0"/>
            <w:vAlign w:val="center"/>
          </w:tcPr>
          <w:p w14:paraId="2AAB522B">
            <w:pPr>
              <w:jc w:val="center"/>
              <w:rPr>
                <w:rFonts w:ascii="宋体" w:hAnsi="宋体" w:cs="Times New Roman"/>
                <w:sz w:val="18"/>
                <w:szCs w:val="18"/>
              </w:rPr>
            </w:pPr>
            <w:r>
              <w:rPr>
                <w:rFonts w:ascii="宋体" w:hAnsi="宋体" w:cs="Times New Roman"/>
                <w:sz w:val="18"/>
                <w:szCs w:val="18"/>
              </w:rPr>
              <w:t>5</w:t>
            </w:r>
          </w:p>
        </w:tc>
        <w:tc>
          <w:tcPr>
            <w:tcW w:w="4910" w:type="dxa"/>
            <w:noWrap w:val="0"/>
            <w:vAlign w:val="center"/>
          </w:tcPr>
          <w:p w14:paraId="5C12152C">
            <w:pPr>
              <w:rPr>
                <w:rFonts w:ascii="宋体" w:hAnsi="宋体" w:cs="Times New Roman"/>
                <w:bCs/>
                <w:sz w:val="18"/>
                <w:szCs w:val="18"/>
              </w:rPr>
            </w:pPr>
            <w:r>
              <w:rPr>
                <w:rFonts w:hint="eastAsia" w:ascii="宋体" w:hAnsi="宋体" w:cs="Times New Roman"/>
                <w:bCs/>
                <w:sz w:val="18"/>
                <w:szCs w:val="18"/>
              </w:rPr>
              <w:t>由评标委员会成员独立进行客观、公正的评价，按照优、良、一般进行赋分，最高5分。</w:t>
            </w:r>
          </w:p>
        </w:tc>
      </w:tr>
      <w:tr w14:paraId="4DA0C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noWrap w:val="0"/>
            <w:vAlign w:val="center"/>
          </w:tcPr>
          <w:p w14:paraId="721373A8">
            <w:pPr>
              <w:jc w:val="center"/>
              <w:rPr>
                <w:rFonts w:ascii="宋体" w:hAnsi="宋体" w:cs="Times New Roman"/>
                <w:sz w:val="18"/>
                <w:szCs w:val="18"/>
              </w:rPr>
            </w:pPr>
          </w:p>
        </w:tc>
        <w:tc>
          <w:tcPr>
            <w:tcW w:w="600" w:type="dxa"/>
            <w:vMerge w:val="continue"/>
            <w:noWrap w:val="0"/>
            <w:vAlign w:val="center"/>
          </w:tcPr>
          <w:p w14:paraId="7E5E4C05">
            <w:pPr>
              <w:jc w:val="center"/>
              <w:rPr>
                <w:rFonts w:ascii="宋体" w:hAnsi="宋体" w:cs="Times New Roman"/>
                <w:sz w:val="18"/>
                <w:szCs w:val="18"/>
              </w:rPr>
            </w:pPr>
          </w:p>
        </w:tc>
        <w:tc>
          <w:tcPr>
            <w:tcW w:w="603" w:type="dxa"/>
            <w:noWrap w:val="0"/>
            <w:vAlign w:val="center"/>
          </w:tcPr>
          <w:p w14:paraId="5F240D37">
            <w:pPr>
              <w:jc w:val="center"/>
              <w:rPr>
                <w:rFonts w:ascii="宋体" w:hAnsi="宋体" w:cs="Times New Roman"/>
                <w:sz w:val="18"/>
                <w:szCs w:val="18"/>
              </w:rPr>
            </w:pPr>
            <w:r>
              <w:rPr>
                <w:rFonts w:ascii="宋体" w:hAnsi="宋体" w:cs="Times New Roman"/>
                <w:sz w:val="18"/>
                <w:szCs w:val="18"/>
              </w:rPr>
              <w:t>7</w:t>
            </w:r>
          </w:p>
        </w:tc>
        <w:tc>
          <w:tcPr>
            <w:tcW w:w="2757" w:type="dxa"/>
            <w:noWrap w:val="0"/>
            <w:vAlign w:val="center"/>
          </w:tcPr>
          <w:p w14:paraId="6826294A">
            <w:pPr>
              <w:rPr>
                <w:rFonts w:ascii="宋体" w:hAnsi="宋体" w:cs="Times New Roman"/>
                <w:sz w:val="18"/>
                <w:szCs w:val="18"/>
              </w:rPr>
            </w:pPr>
            <w:r>
              <w:rPr>
                <w:rFonts w:hint="eastAsia" w:ascii="宋体" w:hAnsi="宋体" w:cs="Times New Roman"/>
                <w:bCs/>
                <w:sz w:val="18"/>
                <w:szCs w:val="18"/>
              </w:rPr>
              <w:t>投标人在中国有常驻的专业技术力量的维保机构并具有实施本项目维保的专业技术人员：</w:t>
            </w:r>
          </w:p>
        </w:tc>
        <w:tc>
          <w:tcPr>
            <w:tcW w:w="580" w:type="dxa"/>
            <w:noWrap w:val="0"/>
            <w:vAlign w:val="center"/>
          </w:tcPr>
          <w:p w14:paraId="65E0FCE8">
            <w:pPr>
              <w:jc w:val="center"/>
              <w:rPr>
                <w:rFonts w:ascii="宋体" w:hAnsi="宋体" w:cs="Times New Roman"/>
                <w:sz w:val="18"/>
                <w:szCs w:val="18"/>
              </w:rPr>
            </w:pPr>
            <w:r>
              <w:rPr>
                <w:rFonts w:ascii="宋体" w:hAnsi="宋体" w:cs="Times New Roman"/>
                <w:bCs/>
                <w:sz w:val="18"/>
                <w:szCs w:val="18"/>
              </w:rPr>
              <w:t>5</w:t>
            </w:r>
          </w:p>
        </w:tc>
        <w:tc>
          <w:tcPr>
            <w:tcW w:w="4910" w:type="dxa"/>
            <w:noWrap w:val="0"/>
            <w:vAlign w:val="center"/>
          </w:tcPr>
          <w:p w14:paraId="48B44E1F">
            <w:pPr>
              <w:rPr>
                <w:rFonts w:ascii="宋体" w:hAnsi="宋体" w:cs="Times New Roman"/>
                <w:bCs/>
                <w:sz w:val="18"/>
                <w:szCs w:val="18"/>
              </w:rPr>
            </w:pPr>
            <w:r>
              <w:rPr>
                <w:rFonts w:hint="eastAsia" w:ascii="宋体" w:hAnsi="宋体" w:cs="Times New Roman"/>
                <w:bCs/>
                <w:sz w:val="18"/>
                <w:szCs w:val="18"/>
              </w:rPr>
              <w:t>由评标委员会成员独立进行客观、公正的评价，按照优、良、一般进行赋分，最高5分。</w:t>
            </w:r>
          </w:p>
        </w:tc>
      </w:tr>
      <w:tr w14:paraId="2E99C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noWrap w:val="0"/>
            <w:vAlign w:val="center"/>
          </w:tcPr>
          <w:p w14:paraId="5C31B47C">
            <w:pPr>
              <w:jc w:val="center"/>
              <w:rPr>
                <w:rFonts w:ascii="宋体" w:hAnsi="宋体" w:cs="Times New Roman"/>
                <w:sz w:val="18"/>
                <w:szCs w:val="18"/>
              </w:rPr>
            </w:pPr>
          </w:p>
        </w:tc>
        <w:tc>
          <w:tcPr>
            <w:tcW w:w="600" w:type="dxa"/>
            <w:vMerge w:val="continue"/>
            <w:noWrap w:val="0"/>
            <w:vAlign w:val="center"/>
          </w:tcPr>
          <w:p w14:paraId="556E7EA3">
            <w:pPr>
              <w:jc w:val="center"/>
              <w:rPr>
                <w:rFonts w:ascii="宋体" w:hAnsi="宋体" w:cs="Times New Roman"/>
                <w:sz w:val="18"/>
                <w:szCs w:val="18"/>
              </w:rPr>
            </w:pPr>
          </w:p>
        </w:tc>
        <w:tc>
          <w:tcPr>
            <w:tcW w:w="603" w:type="dxa"/>
            <w:noWrap w:val="0"/>
            <w:vAlign w:val="center"/>
          </w:tcPr>
          <w:p w14:paraId="0E922D86">
            <w:pPr>
              <w:jc w:val="center"/>
              <w:rPr>
                <w:rFonts w:ascii="宋体" w:hAnsi="宋体" w:cs="Times New Roman"/>
                <w:sz w:val="18"/>
                <w:szCs w:val="18"/>
              </w:rPr>
            </w:pPr>
            <w:r>
              <w:rPr>
                <w:rFonts w:ascii="宋体" w:hAnsi="宋体" w:cs="Times New Roman"/>
                <w:sz w:val="18"/>
                <w:szCs w:val="18"/>
              </w:rPr>
              <w:t>8</w:t>
            </w:r>
          </w:p>
        </w:tc>
        <w:tc>
          <w:tcPr>
            <w:tcW w:w="2757" w:type="dxa"/>
            <w:noWrap w:val="0"/>
            <w:vAlign w:val="center"/>
          </w:tcPr>
          <w:p w14:paraId="294941A2">
            <w:pPr>
              <w:rPr>
                <w:rFonts w:ascii="宋体" w:hAnsi="宋体" w:cs="Times New Roman"/>
                <w:sz w:val="18"/>
                <w:szCs w:val="18"/>
              </w:rPr>
            </w:pPr>
            <w:r>
              <w:rPr>
                <w:rFonts w:hint="eastAsia" w:ascii="宋体" w:hAnsi="宋体" w:cs="Times New Roman"/>
                <w:sz w:val="18"/>
                <w:szCs w:val="18"/>
              </w:rPr>
              <w:t>售后服务及时周到，有相应的服务承诺和具体的保证措施</w:t>
            </w:r>
          </w:p>
        </w:tc>
        <w:tc>
          <w:tcPr>
            <w:tcW w:w="580" w:type="dxa"/>
            <w:noWrap w:val="0"/>
            <w:vAlign w:val="center"/>
          </w:tcPr>
          <w:p w14:paraId="05F0586A">
            <w:pPr>
              <w:jc w:val="center"/>
              <w:rPr>
                <w:rFonts w:ascii="宋体" w:hAnsi="宋体" w:cs="Times New Roman"/>
                <w:sz w:val="18"/>
                <w:szCs w:val="18"/>
              </w:rPr>
            </w:pPr>
            <w:r>
              <w:rPr>
                <w:rFonts w:hint="eastAsia" w:ascii="宋体" w:hAnsi="宋体" w:cs="Times New Roman"/>
                <w:sz w:val="18"/>
                <w:szCs w:val="18"/>
              </w:rPr>
              <w:t>5</w:t>
            </w:r>
          </w:p>
        </w:tc>
        <w:tc>
          <w:tcPr>
            <w:tcW w:w="4910" w:type="dxa"/>
            <w:noWrap w:val="0"/>
            <w:vAlign w:val="center"/>
          </w:tcPr>
          <w:p w14:paraId="0D762500">
            <w:pPr>
              <w:rPr>
                <w:rFonts w:ascii="宋体" w:hAnsi="宋体" w:cs="Times New Roman"/>
                <w:bCs/>
                <w:sz w:val="18"/>
                <w:szCs w:val="18"/>
              </w:rPr>
            </w:pPr>
            <w:r>
              <w:rPr>
                <w:rFonts w:hint="eastAsia" w:ascii="宋体" w:hAnsi="宋体" w:cs="Times New Roman"/>
                <w:bCs/>
                <w:sz w:val="18"/>
                <w:szCs w:val="18"/>
              </w:rPr>
              <w:t>由评标委员会成员独立进行客观、公正的评价，按照优、良、一般进行赋分，最高</w:t>
            </w:r>
            <w:r>
              <w:rPr>
                <w:rFonts w:ascii="宋体" w:hAnsi="宋体" w:cs="Times New Roman"/>
                <w:bCs/>
                <w:sz w:val="18"/>
                <w:szCs w:val="18"/>
              </w:rPr>
              <w:t>5</w:t>
            </w:r>
            <w:r>
              <w:rPr>
                <w:rFonts w:hint="eastAsia" w:ascii="宋体" w:hAnsi="宋体" w:cs="Times New Roman"/>
                <w:bCs/>
                <w:sz w:val="18"/>
                <w:szCs w:val="18"/>
              </w:rPr>
              <w:t>分。</w:t>
            </w:r>
          </w:p>
        </w:tc>
      </w:tr>
      <w:tr w14:paraId="63F07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2" w:hRule="atLeast"/>
          <w:jc w:val="center"/>
        </w:trPr>
        <w:tc>
          <w:tcPr>
            <w:tcW w:w="718" w:type="dxa"/>
            <w:noWrap w:val="0"/>
            <w:vAlign w:val="center"/>
          </w:tcPr>
          <w:p w14:paraId="6082001C">
            <w:pPr>
              <w:jc w:val="center"/>
              <w:rPr>
                <w:rFonts w:hint="default" w:ascii="宋体" w:hAnsi="宋体" w:eastAsia="等线" w:cs="Times New Roman"/>
                <w:sz w:val="18"/>
                <w:szCs w:val="18"/>
                <w:lang w:val="en-US" w:eastAsia="zh-CN"/>
              </w:rPr>
            </w:pPr>
            <w:r>
              <w:rPr>
                <w:rFonts w:hint="eastAsia" w:ascii="宋体" w:hAnsi="宋体" w:cs="Times New Roman"/>
                <w:b/>
                <w:bCs/>
                <w:sz w:val="18"/>
                <w:szCs w:val="18"/>
                <w:lang w:val="en-US" w:eastAsia="zh-CN"/>
              </w:rPr>
              <w:t>商务标</w:t>
            </w:r>
            <w:r>
              <w:rPr>
                <w:rFonts w:hint="eastAsia" w:ascii="宋体" w:hAnsi="宋体" w:cs="Times New Roman"/>
                <w:sz w:val="18"/>
                <w:szCs w:val="18"/>
                <w:lang w:val="en-US" w:eastAsia="zh-CN"/>
              </w:rPr>
              <w:t>100分</w:t>
            </w:r>
          </w:p>
        </w:tc>
        <w:tc>
          <w:tcPr>
            <w:tcW w:w="9450" w:type="dxa"/>
            <w:gridSpan w:val="5"/>
            <w:noWrap w:val="0"/>
            <w:vAlign w:val="center"/>
          </w:tcPr>
          <w:p w14:paraId="59FEE6F7">
            <w:pPr>
              <w:spacing w:line="360" w:lineRule="auto"/>
              <w:rPr>
                <w:rFonts w:ascii="宋体" w:hAnsi="宋体" w:eastAsia="宋体" w:cs="Times New Roman"/>
                <w:bCs/>
                <w:sz w:val="22"/>
                <w:szCs w:val="22"/>
              </w:rPr>
            </w:pPr>
            <w:r>
              <w:rPr>
                <w:rFonts w:hint="eastAsia" w:ascii="宋体" w:hAnsi="宋体" w:eastAsia="宋体" w:cs="Times New Roman"/>
                <w:bCs/>
                <w:sz w:val="22"/>
                <w:szCs w:val="22"/>
              </w:rPr>
              <w:t xml:space="preserve">评标基准价： </w:t>
            </w:r>
          </w:p>
          <w:p w14:paraId="790590D7">
            <w:pPr>
              <w:spacing w:line="360" w:lineRule="auto"/>
              <w:rPr>
                <w:rFonts w:ascii="宋体" w:hAnsi="宋体" w:eastAsia="宋体" w:cs="Times New Roman"/>
                <w:bCs/>
                <w:sz w:val="22"/>
                <w:szCs w:val="22"/>
              </w:rPr>
            </w:pPr>
            <w:r>
              <w:rPr>
                <w:rFonts w:hint="eastAsia" w:ascii="宋体" w:hAnsi="宋体" w:eastAsia="宋体" w:cs="Times New Roman"/>
                <w:bCs/>
                <w:sz w:val="22"/>
                <w:szCs w:val="22"/>
              </w:rPr>
              <w:t>1、评标基准价为所有合理有效的最终投标报价的最低价。</w:t>
            </w:r>
          </w:p>
          <w:p w14:paraId="4012EEF9">
            <w:pPr>
              <w:spacing w:line="360" w:lineRule="auto"/>
              <w:rPr>
                <w:rFonts w:ascii="宋体" w:hAnsi="宋体" w:eastAsia="宋体" w:cs="Times New Roman"/>
                <w:bCs/>
                <w:sz w:val="22"/>
                <w:szCs w:val="22"/>
              </w:rPr>
            </w:pPr>
            <w:r>
              <w:rPr>
                <w:rFonts w:hint="eastAsia" w:ascii="宋体" w:hAnsi="宋体" w:eastAsia="宋体" w:cs="Times New Roman"/>
                <w:bCs/>
                <w:sz w:val="22"/>
                <w:szCs w:val="22"/>
              </w:rPr>
              <w:t>2、有效的评标基准价得</w:t>
            </w:r>
            <w:r>
              <w:rPr>
                <w:rFonts w:hint="eastAsia" w:ascii="宋体" w:hAnsi="宋体" w:eastAsia="宋体" w:cs="Times New Roman"/>
                <w:bCs/>
                <w:sz w:val="22"/>
                <w:szCs w:val="22"/>
                <w:lang w:val="en-US" w:eastAsia="zh-CN"/>
              </w:rPr>
              <w:t>100</w:t>
            </w:r>
            <w:r>
              <w:rPr>
                <w:rFonts w:hint="eastAsia" w:ascii="宋体" w:hAnsi="宋体" w:eastAsia="宋体" w:cs="Times New Roman"/>
                <w:bCs/>
                <w:sz w:val="22"/>
                <w:szCs w:val="22"/>
              </w:rPr>
              <w:t>分；其他投标人的价格得分按下列公式计算：投标价格得分=</w:t>
            </w:r>
            <w:r>
              <w:rPr>
                <w:rFonts w:hint="eastAsia" w:ascii="宋体" w:hAnsi="宋体" w:eastAsia="宋体" w:cs="Times New Roman"/>
                <w:bCs/>
                <w:sz w:val="22"/>
                <w:szCs w:val="22"/>
                <w:lang w:val="en-US" w:eastAsia="zh-CN"/>
              </w:rPr>
              <w:t>100</w:t>
            </w:r>
            <w:r>
              <w:rPr>
                <w:rFonts w:hint="eastAsia" w:ascii="宋体" w:hAnsi="宋体" w:eastAsia="宋体" w:cs="Times New Roman"/>
                <w:bCs/>
                <w:sz w:val="22"/>
                <w:szCs w:val="22"/>
              </w:rPr>
              <w:t>×（评标基准价/投标报价）。</w:t>
            </w:r>
          </w:p>
          <w:p w14:paraId="54832661">
            <w:pPr>
              <w:rPr>
                <w:rFonts w:hint="eastAsia" w:ascii="宋体" w:hAnsi="宋体" w:cs="Times New Roman"/>
                <w:bCs/>
                <w:sz w:val="16"/>
                <w:szCs w:val="16"/>
              </w:rPr>
            </w:pPr>
            <w:r>
              <w:rPr>
                <w:rFonts w:hint="eastAsia" w:ascii="宋体" w:hAnsi="宋体" w:eastAsia="宋体" w:cs="Times New Roman"/>
                <w:bCs/>
                <w:sz w:val="22"/>
                <w:szCs w:val="22"/>
              </w:rPr>
              <w:t>注：得分值取小数点后两位，不足一个百分点的，按照四舍五入法计算。</w:t>
            </w:r>
            <w:r>
              <w:rPr>
                <w:rFonts w:ascii="宋体" w:hAnsi="宋体" w:eastAsia="宋体" w:cs="Times New Roman"/>
                <w:bCs/>
                <w:sz w:val="22"/>
                <w:szCs w:val="22"/>
              </w:rPr>
              <w:t xml:space="preserve"> </w:t>
            </w:r>
          </w:p>
        </w:tc>
      </w:tr>
      <w:tr w14:paraId="5B58B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4" w:hRule="atLeast"/>
          <w:jc w:val="center"/>
        </w:trPr>
        <w:tc>
          <w:tcPr>
            <w:tcW w:w="718" w:type="dxa"/>
            <w:noWrap w:val="0"/>
            <w:vAlign w:val="center"/>
          </w:tcPr>
          <w:p w14:paraId="7AF4154F">
            <w:pPr>
              <w:jc w:val="center"/>
              <w:rPr>
                <w:rFonts w:hint="default" w:ascii="宋体" w:hAnsi="宋体" w:eastAsia="等线" w:cs="Times New Roman"/>
                <w:sz w:val="18"/>
                <w:szCs w:val="18"/>
                <w:lang w:val="en-US" w:eastAsia="zh-CN"/>
              </w:rPr>
            </w:pPr>
            <w:r>
              <w:rPr>
                <w:rFonts w:hint="eastAsia" w:ascii="宋体" w:hAnsi="宋体" w:cs="Times New Roman"/>
                <w:b/>
                <w:bCs/>
                <w:sz w:val="20"/>
                <w:szCs w:val="20"/>
                <w:lang w:val="en-US" w:eastAsia="zh-CN"/>
              </w:rPr>
              <w:t>综合得分</w:t>
            </w:r>
          </w:p>
        </w:tc>
        <w:tc>
          <w:tcPr>
            <w:tcW w:w="9450" w:type="dxa"/>
            <w:gridSpan w:val="5"/>
            <w:noWrap w:val="0"/>
            <w:vAlign w:val="center"/>
          </w:tcPr>
          <w:p w14:paraId="264832D9">
            <w:pPr>
              <w:tabs>
                <w:tab w:val="left" w:pos="1654"/>
              </w:tabs>
              <w:jc w:val="both"/>
              <w:rPr>
                <w:rFonts w:hint="eastAsia" w:ascii="宋体" w:hAnsi="宋体" w:eastAsia="等线" w:cs="Times New Roman"/>
                <w:bCs/>
                <w:sz w:val="16"/>
                <w:szCs w:val="16"/>
                <w:lang w:eastAsia="zh-CN"/>
              </w:rPr>
            </w:pPr>
            <w:r>
              <w:rPr>
                <w:rFonts w:hint="eastAsia" w:ascii="宋体" w:hAnsi="宋体" w:cs="Times New Roman"/>
                <w:bCs/>
                <w:sz w:val="16"/>
                <w:szCs w:val="16"/>
                <w:lang w:eastAsia="zh-CN"/>
              </w:rPr>
              <w:tab/>
            </w:r>
            <w:r>
              <w:rPr>
                <w:rFonts w:hint="eastAsia" w:ascii="宋体" w:hAnsi="Times New Roman" w:eastAsia="宋体" w:cs="Times New Roman"/>
                <w:b/>
                <w:bCs w:val="0"/>
                <w:sz w:val="22"/>
                <w:szCs w:val="22"/>
                <w:lang w:val="en-US" w:eastAsia="zh-CN"/>
              </w:rPr>
              <w:t>综合得分=技术标得分×30%＋商务标得分×70%</w:t>
            </w:r>
          </w:p>
        </w:tc>
      </w:tr>
    </w:tbl>
    <w:p w14:paraId="320D1793">
      <w:pPr>
        <w:rPr>
          <w:rFonts w:hint="eastAsia" w:ascii="宋体" w:hAnsi="宋体" w:eastAsia="宋体" w:cs="Times New Roman"/>
          <w:b/>
          <w:bCs/>
          <w:sz w:val="24"/>
          <w:szCs w:val="24"/>
          <w:highlight w:val="none"/>
        </w:rPr>
      </w:pPr>
    </w:p>
    <w:p w14:paraId="50560E68">
      <w:pPr>
        <w:pStyle w:val="16"/>
        <w:rPr>
          <w:rFonts w:hint="eastAsia"/>
        </w:rPr>
        <w:sectPr>
          <w:pgSz w:w="11906" w:h="16838"/>
          <w:pgMar w:top="1588" w:right="1418" w:bottom="1134" w:left="1418" w:header="851" w:footer="992" w:gutter="0"/>
          <w:cols w:space="720" w:num="1"/>
          <w:titlePg/>
          <w:docGrid w:type="lines" w:linePitch="312" w:charSpace="0"/>
        </w:sectPr>
      </w:pPr>
    </w:p>
    <w:p w14:paraId="5A8D00C5">
      <w:pPr>
        <w:pStyle w:val="16"/>
        <w:rPr>
          <w:rFonts w:hint="eastAsia"/>
        </w:rPr>
      </w:pPr>
    </w:p>
    <w:p w14:paraId="5967B124">
      <w:pPr>
        <w:rPr>
          <w:rFonts w:hint="eastAsia" w:ascii="宋体" w:hAnsi="宋体" w:eastAsia="宋体" w:cs="宋体"/>
          <w:b/>
          <w:bCs/>
          <w:color w:val="000000"/>
          <w:sz w:val="24"/>
          <w:szCs w:val="24"/>
          <w:lang w:val="en-US" w:eastAsia="zh-CN"/>
        </w:rPr>
      </w:pPr>
    </w:p>
    <w:p w14:paraId="79B95C4E">
      <w:pPr>
        <w:pStyle w:val="16"/>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14:paraId="44C40F21">
      <w:pPr>
        <w:pStyle w:val="16"/>
        <w:rPr>
          <w:rFonts w:hint="eastAsia" w:eastAsia="宋体"/>
          <w:lang w:val="en-US" w:eastAsia="zh-CN"/>
        </w:rPr>
      </w:pPr>
    </w:p>
    <w:p w14:paraId="3F0D4835">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195B37B0">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39E729C3">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778E62E3">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50"/>
                    <a:stretch>
                      <a:fillRect/>
                    </a:stretch>
                  </pic:blipFill>
                  <pic:spPr>
                    <a:xfrm>
                      <a:off x="0" y="0"/>
                      <a:ext cx="5760085" cy="2933377"/>
                    </a:xfrm>
                    <a:prstGeom prst="rect">
                      <a:avLst/>
                    </a:prstGeom>
                  </pic:spPr>
                </pic:pic>
              </a:graphicData>
            </a:graphic>
          </wp:inline>
        </w:drawing>
      </w:r>
    </w:p>
    <w:p w14:paraId="1E12E19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0AAA4AFE">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51"/>
                    <a:stretch>
                      <a:fillRect/>
                    </a:stretch>
                  </pic:blipFill>
                  <pic:spPr>
                    <a:xfrm>
                      <a:off x="0" y="0"/>
                      <a:ext cx="5760085" cy="2766707"/>
                    </a:xfrm>
                    <a:prstGeom prst="rect">
                      <a:avLst/>
                    </a:prstGeom>
                  </pic:spPr>
                </pic:pic>
              </a:graphicData>
            </a:graphic>
          </wp:inline>
        </w:drawing>
      </w:r>
    </w:p>
    <w:p w14:paraId="30997DA5">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71CC25A4">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52"/>
                    <a:stretch>
                      <a:fillRect/>
                    </a:stretch>
                  </pic:blipFill>
                  <pic:spPr>
                    <a:xfrm>
                      <a:off x="0" y="0"/>
                      <a:ext cx="5760085" cy="2870054"/>
                    </a:xfrm>
                    <a:prstGeom prst="rect">
                      <a:avLst/>
                    </a:prstGeom>
                  </pic:spPr>
                </pic:pic>
              </a:graphicData>
            </a:graphic>
          </wp:inline>
        </w:drawing>
      </w:r>
    </w:p>
    <w:p w14:paraId="14D2BDB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3985220D">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3"/>
                    <a:stretch>
                      <a:fillRect/>
                    </a:stretch>
                  </pic:blipFill>
                  <pic:spPr>
                    <a:xfrm>
                      <a:off x="0" y="0"/>
                      <a:ext cx="5760085" cy="2853375"/>
                    </a:xfrm>
                    <a:prstGeom prst="rect">
                      <a:avLst/>
                    </a:prstGeom>
                  </pic:spPr>
                </pic:pic>
              </a:graphicData>
            </a:graphic>
          </wp:inline>
        </w:drawing>
      </w:r>
    </w:p>
    <w:p w14:paraId="4FB9F411">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45CDD828">
      <w:pPr>
        <w:pStyle w:val="16"/>
        <w:rPr>
          <w:rFonts w:hint="default"/>
          <w:lang w:val="en-US" w:eastAsia="zh-CN"/>
        </w:rPr>
      </w:pPr>
    </w:p>
    <w:p w14:paraId="501DA34E">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4"/>
                    <a:stretch>
                      <a:fillRect/>
                    </a:stretch>
                  </pic:blipFill>
                  <pic:spPr>
                    <a:xfrm>
                      <a:off x="0" y="0"/>
                      <a:ext cx="5760085" cy="2810122"/>
                    </a:xfrm>
                    <a:prstGeom prst="rect">
                      <a:avLst/>
                    </a:prstGeom>
                  </pic:spPr>
                </pic:pic>
              </a:graphicData>
            </a:graphic>
          </wp:inline>
        </w:drawing>
      </w:r>
    </w:p>
    <w:p w14:paraId="29DBB90A">
      <w:pPr>
        <w:pStyle w:val="1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5"/>
                    <a:stretch>
                      <a:fillRect/>
                    </a:stretch>
                  </pic:blipFill>
                  <pic:spPr>
                    <a:xfrm>
                      <a:off x="0" y="0"/>
                      <a:ext cx="5760085" cy="2820042"/>
                    </a:xfrm>
                    <a:prstGeom prst="rect">
                      <a:avLst/>
                    </a:prstGeom>
                  </pic:spPr>
                </pic:pic>
              </a:graphicData>
            </a:graphic>
          </wp:inline>
        </w:drawing>
      </w:r>
    </w:p>
    <w:p w14:paraId="3F913ABC">
      <w:pPr>
        <w:pStyle w:val="16"/>
      </w:pPr>
    </w:p>
    <w:p w14:paraId="0C0DE00E">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44447CCD">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285BE016">
      <w:pPr>
        <w:pStyle w:val="16"/>
        <w:rPr>
          <w:rFonts w:hint="default"/>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配套能力“供货类别”填“工艺装备”，</w:t>
      </w:r>
      <w:r>
        <w:rPr>
          <w:rFonts w:hint="eastAsia" w:ascii="宋体" w:hAnsi="宋体" w:eastAsia="宋体" w:cs="宋体"/>
          <w:b/>
          <w:bCs/>
          <w:i w:val="0"/>
          <w:strike w:val="0"/>
          <w:color w:val="000000"/>
          <w:sz w:val="24"/>
          <w:szCs w:val="28"/>
          <w:highlight w:val="yellow"/>
          <w:u w:val="none"/>
          <w:lang w:val="en-US" w:eastAsia="zh-CN"/>
        </w:rPr>
        <w:t>业务主管部门选择“</w:t>
      </w:r>
      <w:r>
        <w:rPr>
          <w:rFonts w:hint="eastAsia" w:hAnsi="宋体" w:eastAsia="宋体" w:cs="宋体"/>
          <w:b/>
          <w:bCs/>
          <w:i w:val="0"/>
          <w:strike w:val="0"/>
          <w:color w:val="000000"/>
          <w:sz w:val="24"/>
          <w:szCs w:val="28"/>
          <w:highlight w:val="yellow"/>
          <w:u w:val="none"/>
          <w:lang w:val="en-US" w:eastAsia="zh-CN"/>
        </w:rPr>
        <w:t>工艺工匠研究院</w:t>
      </w:r>
      <w:r>
        <w:rPr>
          <w:rFonts w:hint="eastAsia" w:ascii="宋体" w:hAnsi="宋体" w:eastAsia="宋体" w:cs="宋体"/>
          <w:b/>
          <w:bCs/>
          <w:i w:val="0"/>
          <w:strike w:val="0"/>
          <w:color w:val="000000"/>
          <w:sz w:val="24"/>
          <w:szCs w:val="28"/>
          <w:highlight w:val="yellow"/>
          <w:u w:val="none"/>
          <w:lang w:val="en-US" w:eastAsia="zh-CN"/>
        </w:rPr>
        <w:t>”</w:t>
      </w:r>
      <w:r>
        <w:rPr>
          <w:rFonts w:hint="eastAsia" w:hAnsi="宋体" w:eastAsia="宋体" w:cs="宋体"/>
          <w:b/>
          <w:bCs/>
          <w:i w:val="0"/>
          <w:strike w:val="0"/>
          <w:color w:val="000000"/>
          <w:sz w:val="24"/>
          <w:szCs w:val="28"/>
          <w:highlight w:val="yellow"/>
          <w:u w:val="none"/>
          <w:lang w:val="en-US" w:eastAsia="zh-CN"/>
        </w:rPr>
        <w:t>。</w:t>
      </w:r>
    </w:p>
    <w:p w14:paraId="7FCB9465">
      <w:pPr>
        <w:pStyle w:val="16"/>
        <w:sectPr>
          <w:pgSz w:w="11906" w:h="16838"/>
          <w:pgMar w:top="1588" w:right="1418" w:bottom="1134" w:left="1418" w:header="851" w:footer="992" w:gutter="0"/>
          <w:cols w:space="720" w:num="1"/>
          <w:titlePg/>
          <w:docGrid w:type="lines" w:linePitch="312" w:charSpace="0"/>
        </w:sectPr>
      </w:pPr>
    </w:p>
    <w:p w14:paraId="6FEFF112">
      <w:pPr>
        <w:pStyle w:val="16"/>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14:paraId="47A26416">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3"/>
          <w:rFonts w:hint="eastAsia" w:ascii="宋体" w:hAnsi="宋体" w:eastAsia="宋体" w:cs="宋体"/>
          <w:sz w:val="24"/>
          <w:szCs w:val="24"/>
        </w:rPr>
        <w:fldChar w:fldCharType="begin"/>
      </w:r>
      <w:r>
        <w:rPr>
          <w:rStyle w:val="43"/>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3"/>
          <w:rFonts w:hint="eastAsia" w:ascii="宋体" w:hAnsi="宋体" w:eastAsia="宋体" w:cs="宋体"/>
          <w:sz w:val="24"/>
          <w:szCs w:val="24"/>
        </w:rPr>
        <w:fldChar w:fldCharType="separate"/>
      </w:r>
      <w:r>
        <w:rPr>
          <w:rStyle w:val="43"/>
          <w:rFonts w:hint="eastAsia" w:ascii="宋体" w:hAnsi="宋体" w:eastAsia="宋体" w:cs="宋体"/>
          <w:sz w:val="24"/>
          <w:szCs w:val="24"/>
        </w:rPr>
        <w:t>http</w:t>
      </w:r>
      <w:r>
        <w:rPr>
          <w:rStyle w:val="43"/>
          <w:rFonts w:hint="eastAsia" w:ascii="宋体" w:hAnsi="宋体" w:eastAsia="宋体" w:cs="宋体"/>
          <w:sz w:val="24"/>
          <w:szCs w:val="24"/>
          <w:lang w:val="en-US" w:eastAsia="zh-CN"/>
        </w:rPr>
        <w:t>s</w:t>
      </w:r>
      <w:r>
        <w:rPr>
          <w:rStyle w:val="43"/>
          <w:rFonts w:hint="eastAsia" w:ascii="宋体" w:hAnsi="宋体" w:eastAsia="宋体" w:cs="宋体"/>
          <w:sz w:val="24"/>
          <w:szCs w:val="24"/>
        </w:rPr>
        <w:t>://ecaitong.sinotruk.com:8012/</w:t>
      </w:r>
      <w:r>
        <w:rPr>
          <w:rStyle w:val="43"/>
          <w:rFonts w:hint="eastAsia" w:ascii="宋体" w:hAnsi="宋体" w:eastAsia="宋体" w:cs="宋体"/>
          <w:sz w:val="24"/>
          <w:szCs w:val="24"/>
        </w:rPr>
        <w:fldChar w:fldCharType="end"/>
      </w:r>
    </w:p>
    <w:p w14:paraId="21E74C43">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4F79C23C">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14:paraId="6870C91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6B38AD3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09129DA8">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29700869">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6"/>
                    <a:stretch>
                      <a:fillRect/>
                    </a:stretch>
                  </pic:blipFill>
                  <pic:spPr>
                    <a:xfrm>
                      <a:off x="0" y="0"/>
                      <a:ext cx="5760085" cy="2269864"/>
                    </a:xfrm>
                    <a:prstGeom prst="rect">
                      <a:avLst/>
                    </a:prstGeom>
                  </pic:spPr>
                </pic:pic>
              </a:graphicData>
            </a:graphic>
          </wp:inline>
        </w:drawing>
      </w:r>
    </w:p>
    <w:p w14:paraId="6FC0C503">
      <w:pPr>
        <w:snapToGrid/>
        <w:spacing w:before="0" w:after="0" w:line="240" w:lineRule="auto"/>
        <w:ind w:left="0" w:right="0"/>
        <w:jc w:val="both"/>
      </w:pPr>
    </w:p>
    <w:p w14:paraId="12566FF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5B08C7A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5452BC84">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7"/>
                    <a:stretch>
                      <a:fillRect/>
                    </a:stretch>
                  </pic:blipFill>
                  <pic:spPr>
                    <a:xfrm>
                      <a:off x="0" y="0"/>
                      <a:ext cx="5760085" cy="2125673"/>
                    </a:xfrm>
                    <a:prstGeom prst="rect">
                      <a:avLst/>
                    </a:prstGeom>
                  </pic:spPr>
                </pic:pic>
              </a:graphicData>
            </a:graphic>
          </wp:inline>
        </w:drawing>
      </w:r>
    </w:p>
    <w:p w14:paraId="44AAA1FA">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767038DF">
      <w:pPr>
        <w:pStyle w:val="16"/>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14:paraId="2C1CB367">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8"/>
                    <a:stretch>
                      <a:fillRect/>
                    </a:stretch>
                  </pic:blipFill>
                  <pic:spPr>
                    <a:xfrm>
                      <a:off x="0" y="0"/>
                      <a:ext cx="5490210" cy="2669498"/>
                    </a:xfrm>
                    <a:prstGeom prst="rect">
                      <a:avLst/>
                    </a:prstGeom>
                  </pic:spPr>
                </pic:pic>
              </a:graphicData>
            </a:graphic>
          </wp:inline>
        </w:drawing>
      </w:r>
    </w:p>
    <w:p w14:paraId="10FBE35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587847E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33A7F0B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7DFB480E">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9"/>
                    <a:stretch>
                      <a:fillRect/>
                    </a:stretch>
                  </pic:blipFill>
                  <pic:spPr>
                    <a:xfrm>
                      <a:off x="0" y="0"/>
                      <a:ext cx="5490210" cy="1992743"/>
                    </a:xfrm>
                    <a:prstGeom prst="rect">
                      <a:avLst/>
                    </a:prstGeom>
                  </pic:spPr>
                </pic:pic>
              </a:graphicData>
            </a:graphic>
          </wp:inline>
        </w:drawing>
      </w:r>
    </w:p>
    <w:p w14:paraId="79933C9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6351E23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063B414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6B4F12C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60B7C77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6D12A28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3EE190DD">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60"/>
                    <a:stretch>
                      <a:fillRect/>
                    </a:stretch>
                  </pic:blipFill>
                  <pic:spPr>
                    <a:xfrm>
                      <a:off x="0" y="0"/>
                      <a:ext cx="5490210" cy="2544669"/>
                    </a:xfrm>
                    <a:prstGeom prst="rect">
                      <a:avLst/>
                    </a:prstGeom>
                  </pic:spPr>
                </pic:pic>
              </a:graphicData>
            </a:graphic>
          </wp:inline>
        </w:drawing>
      </w:r>
    </w:p>
    <w:p w14:paraId="5845F660">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4D335B8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43DC18C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5C92D437">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61"/>
                    <a:stretch>
                      <a:fillRect/>
                    </a:stretch>
                  </pic:blipFill>
                  <pic:spPr>
                    <a:xfrm>
                      <a:off x="0" y="0"/>
                      <a:ext cx="5760085" cy="1956600"/>
                    </a:xfrm>
                    <a:prstGeom prst="rect">
                      <a:avLst/>
                    </a:prstGeom>
                  </pic:spPr>
                </pic:pic>
              </a:graphicData>
            </a:graphic>
          </wp:inline>
        </w:drawing>
      </w:r>
    </w:p>
    <w:p w14:paraId="45C48505">
      <w:pPr>
        <w:pStyle w:val="16"/>
        <w:rPr>
          <w:rFonts w:hint="eastAsia" w:hAnsi="宋体" w:eastAsia="宋体" w:cs="Times New Roman"/>
          <w:b/>
          <w:color w:val="000000"/>
          <w:sz w:val="24"/>
          <w:szCs w:val="24"/>
          <w:lang w:val="en-US" w:eastAsia="zh-CN"/>
        </w:rPr>
        <w:sectPr>
          <w:pgSz w:w="11906" w:h="16838"/>
          <w:pgMar w:top="1588" w:right="1418" w:bottom="1134" w:left="1418" w:header="851" w:footer="992" w:gutter="0"/>
          <w:cols w:space="720" w:num="1"/>
          <w:titlePg/>
          <w:docGrid w:type="lines" w:linePitch="312" w:charSpace="0"/>
        </w:sectPr>
      </w:pPr>
    </w:p>
    <w:p w14:paraId="074C390C">
      <w:pPr>
        <w:jc w:val="center"/>
        <w:rPr>
          <w:rFonts w:ascii="宋体" w:hAnsi="Calibri" w:eastAsia="宋体" w:cs="Times New Roman"/>
          <w:color w:val="000000"/>
          <w:sz w:val="30"/>
          <w:szCs w:val="30"/>
        </w:rPr>
      </w:pPr>
    </w:p>
    <w:p w14:paraId="7D564B77">
      <w:pPr>
        <w:pStyle w:val="16"/>
        <w:rPr>
          <w:rFonts w:hint="eastAsia" w:hAnsi="宋体" w:eastAsia="宋体" w:cs="Times New Roman"/>
          <w:b/>
          <w:color w:val="000000"/>
          <w:sz w:val="24"/>
          <w:szCs w:val="24"/>
          <w:lang w:val="en-US" w:eastAsia="zh-CN"/>
        </w:rPr>
      </w:pPr>
    </w:p>
    <w:sectPr>
      <w:headerReference r:id="rId46" w:type="first"/>
      <w:footerReference r:id="rId48" w:type="first"/>
      <w:headerReference r:id="rId45" w:type="default"/>
      <w:footerReference r:id="rId47" w:type="default"/>
      <w:type w:val="continuous"/>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ACD02">
    <w:pPr>
      <w:pStyle w:val="2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07CB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D07CB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EB349">
    <w:pPr>
      <w:pStyle w:val="2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93F61A">
                          <w:pPr>
                            <w:pStyle w:val="21"/>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1093F61A">
                    <w:pPr>
                      <w:pStyle w:val="21"/>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28342">
    <w:pPr>
      <w:pStyle w:val="2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044C81">
                          <w:pPr>
                            <w:pStyle w:val="21"/>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29044C81">
                    <w:pPr>
                      <w:pStyle w:val="21"/>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0EB40">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87B7F0">
                          <w:pPr>
                            <w:pStyle w:val="21"/>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5787B7F0">
                    <w:pPr>
                      <w:pStyle w:val="21"/>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64265">
    <w:pPr>
      <w:pStyle w:val="21"/>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0FCFFF">
                          <w:pPr>
                            <w:pStyle w:val="21"/>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0B0FCFFF">
                    <w:pPr>
                      <w:pStyle w:val="21"/>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10688">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FC3C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4AFC3C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528DA">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D67F2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6CD67F2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A0D3C">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29A2F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A29A2F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D590B">
    <w:pPr>
      <w:pStyle w:val="21"/>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F0E68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68F0E68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5FE0A">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BD4CE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57BD4CE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95194">
    <w:pPr>
      <w:pStyle w:val="21"/>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DDE8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4FDDE8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5B5BF">
    <w:pPr>
      <w:pStyle w:val="21"/>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97147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A97147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D4C67">
    <w:pPr>
      <w:pStyle w:val="21"/>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B10B5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05B10B5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1DFA1">
    <w:pPr>
      <w:pStyle w:val="21"/>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A3EB3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57A3EB3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F7A22">
    <w:pPr>
      <w:spacing w:line="182" w:lineRule="auto"/>
      <w:ind w:left="6866"/>
      <w:rPr>
        <w:rFonts w:ascii="宋体" w:hAnsi="宋体" w:eastAsia="宋体" w:cs="宋体"/>
        <w:sz w:val="18"/>
        <w:szCs w:val="18"/>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4D83F">
    <w:pPr>
      <w:pStyle w:val="21"/>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59C51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6659C51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F24D0">
    <w:pPr>
      <w:pStyle w:val="21"/>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31E5E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4231E5E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60FF0">
    <w:pPr>
      <w:spacing w:line="182" w:lineRule="auto"/>
      <w:ind w:left="6866"/>
      <w:rPr>
        <w:rFonts w:ascii="宋体" w:hAnsi="宋体" w:eastAsia="宋体" w:cs="宋体"/>
        <w:sz w:val="18"/>
        <w:szCs w:val="18"/>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CE4E4">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43FB0">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7B3CC">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FFB77">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479AC">
    <w:pPr>
      <w:pStyle w:val="21"/>
      <w:tabs>
        <w:tab w:val="clear" w:pos="4153"/>
      </w:tabs>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8BBC42">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2C8BBC42">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0B0A8">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CD48C">
                          <w:pPr>
                            <w:pStyle w:val="2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12CCD48C">
                    <w:pPr>
                      <w:pStyle w:val="2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9CD99">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66D962">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2B66D962">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3FE32">
    <w:pPr>
      <w:pStyle w:val="21"/>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39F5B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5539F5B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183F5">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7C09FA">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507C09FA">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933F9">
    <w:pPr>
      <w:pStyle w:val="21"/>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B2DA9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1AB2DA9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2620E">
    <w:pPr>
      <w:pStyle w:val="21"/>
      <w:jc w:val="center"/>
    </w:pPr>
  </w:p>
  <w:p w14:paraId="7C886FE1">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8BA75">
    <w:pPr>
      <w:pStyle w:val="21"/>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705CC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A705CC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06AB1">
    <w:pPr>
      <w:pStyle w:val="2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7410F">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0700A5">
                          <w:pPr>
                            <w:pStyle w:val="21"/>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Dl4iA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8OXiICwCAABXBAAADgAAAAAAAAABACAAAAAfAQAAZHJzL2Uyb0RvYy54bWxQSwUGAAAAAAYA&#10;BgBZAQAAvQUAAAAA&#10;">
              <v:fill on="f" focussize="0,0"/>
              <v:stroke on="f" weight="0.5pt"/>
              <v:imagedata o:title=""/>
              <o:lock v:ext="edit" aspectratio="f"/>
              <v:textbox inset="0mm,0mm,0mm,0mm" style="mso-fit-shape-to-text:t;">
                <w:txbxContent>
                  <w:p w14:paraId="170700A5">
                    <w:pPr>
                      <w:pStyle w:val="21"/>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3BCD31">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500D98">
                          <w:pPr>
                            <w:pStyle w:val="21"/>
                          </w:pPr>
                          <w:r>
                            <w:fldChar w:fldCharType="begin"/>
                          </w:r>
                          <w:r>
                            <w:instrText xml:space="preserve"> PAGE  \* MERGEFORMAT </w:instrText>
                          </w:r>
                          <w:r>
                            <w:fldChar w:fldCharType="separate"/>
                          </w:r>
                          <w:r>
                            <w:t>- 17 -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gzF+A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Wx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IMxfgKwIAAFcEAAAOAAAAAAAAAAEAIAAAAB8BAABkcnMvZTJvRG9jLnhtbFBLBQYAAAAABgAG&#10;AFkBAAC8BQAAAAA=&#10;">
              <v:fill on="f" focussize="0,0"/>
              <v:stroke on="f" weight="0.5pt"/>
              <v:imagedata o:title=""/>
              <o:lock v:ext="edit" aspectratio="f"/>
              <v:textbox inset="0mm,0mm,0mm,0mm" style="mso-fit-shape-to-text:t;">
                <w:txbxContent>
                  <w:p w14:paraId="0F500D98">
                    <w:pPr>
                      <w:pStyle w:val="21"/>
                    </w:pPr>
                    <w:r>
                      <w:fldChar w:fldCharType="begin"/>
                    </w:r>
                    <w:r>
                      <w:instrText xml:space="preserve"> PAGE  \* MERGEFORMAT </w:instrText>
                    </w:r>
                    <w:r>
                      <w:fldChar w:fldCharType="separate"/>
                    </w:r>
                    <w:r>
                      <w:t>- 17 -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3E058">
    <w:pPr>
      <w:pStyle w:val="2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FFD1A3">
                          <w:pPr>
                            <w:pStyle w:val="21"/>
                          </w:pPr>
                          <w:r>
                            <w:fldChar w:fldCharType="begin"/>
                          </w:r>
                          <w:r>
                            <w:instrText xml:space="preserve"> PAGE  \* MERGEFORMAT </w:instrText>
                          </w:r>
                          <w:r>
                            <w:fldChar w:fldCharType="separate"/>
                          </w:r>
                          <w:r>
                            <w:t>- 5 -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6CFFD1A3">
                    <w:pPr>
                      <w:pStyle w:val="21"/>
                    </w:pPr>
                    <w:r>
                      <w:fldChar w:fldCharType="begin"/>
                    </w:r>
                    <w:r>
                      <w:instrText xml:space="preserve"> PAGE  \* MERGEFORMAT </w:instrText>
                    </w:r>
                    <w:r>
                      <w:fldChar w:fldCharType="separate"/>
                    </w:r>
                    <w:r>
                      <w:t>- 5 -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A051C">
    <w:pPr>
      <w:pStyle w:val="22"/>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CF66C">
    <w:pPr>
      <w:pStyle w:val="22"/>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9FDFF">
    <w:pPr>
      <w:pStyle w:val="22"/>
    </w:pPr>
  </w:p>
  <w:p w14:paraId="186B3D93">
    <w:pPr>
      <w:pStyle w:val="22"/>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634AA">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067DB">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910D0">
    <w:pPr>
      <w:pStyle w:val="2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A2512">
    <w:pPr>
      <w:pStyle w:val="2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88DA2">
    <w:pPr>
      <w:pStyle w:val="2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DF595">
    <w:pPr>
      <w:pStyle w:val="22"/>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88550">
    <w:pPr>
      <w:pStyle w:val="22"/>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2A216">
    <w:pPr>
      <w:pStyle w:val="2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443A9">
    <w:pPr>
      <w:pStyle w:val="22"/>
    </w:pPr>
  </w:p>
  <w:p w14:paraId="073BFA97">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6E8C6948"/>
    <w:multiLevelType w:val="singleLevel"/>
    <w:tmpl w:val="6E8C6948"/>
    <w:lvl w:ilvl="0" w:tentative="0">
      <w:start w:val="1"/>
      <w:numFmt w:val="chineseCounting"/>
      <w:suff w:val="space"/>
      <w:lvlText w:val="第%1部分"/>
      <w:lvlJc w:val="left"/>
      <w:rPr>
        <w:rFonts w:hint="eastAsia"/>
      </w:rPr>
    </w:lvl>
  </w:abstractNum>
  <w:abstractNum w:abstractNumId="8">
    <w:nsid w:val="7A612DE2"/>
    <w:multiLevelType w:val="singleLevel"/>
    <w:tmpl w:val="7A612DE2"/>
    <w:lvl w:ilvl="0" w:tentative="0">
      <w:start w:val="2"/>
      <w:numFmt w:val="decimal"/>
      <w:lvlText w:val="%1."/>
      <w:lvlJc w:val="left"/>
      <w:pPr>
        <w:tabs>
          <w:tab w:val="left" w:pos="312"/>
        </w:tabs>
      </w:pPr>
    </w:lvl>
  </w:abstractNum>
  <w:num w:numId="1">
    <w:abstractNumId w:val="7"/>
  </w:num>
  <w:num w:numId="2">
    <w:abstractNumId w:val="0"/>
  </w:num>
  <w:num w:numId="3">
    <w:abstractNumId w:val="8"/>
  </w:num>
  <w:num w:numId="4">
    <w:abstractNumId w:val="4"/>
  </w:num>
  <w:num w:numId="5">
    <w:abstractNumId w:val="2"/>
  </w:num>
  <w:num w:numId="6">
    <w:abstractNumId w:val="6"/>
  </w:num>
  <w:num w:numId="7">
    <w:abstractNumId w:val="1"/>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767A1A77"/>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F71720"/>
    <w:rsid w:val="00FE040F"/>
    <w:rsid w:val="00FE42B3"/>
    <w:rsid w:val="014832F2"/>
    <w:rsid w:val="014D51C1"/>
    <w:rsid w:val="01714809"/>
    <w:rsid w:val="01C52478"/>
    <w:rsid w:val="027408EE"/>
    <w:rsid w:val="02963F39"/>
    <w:rsid w:val="02B3095A"/>
    <w:rsid w:val="02BA7274"/>
    <w:rsid w:val="03251978"/>
    <w:rsid w:val="0325718A"/>
    <w:rsid w:val="042921B6"/>
    <w:rsid w:val="043342B8"/>
    <w:rsid w:val="043B72BB"/>
    <w:rsid w:val="04461EC1"/>
    <w:rsid w:val="04504B3F"/>
    <w:rsid w:val="04AD02B8"/>
    <w:rsid w:val="04DE51C8"/>
    <w:rsid w:val="04DF17D4"/>
    <w:rsid w:val="04EE7F1F"/>
    <w:rsid w:val="05412745"/>
    <w:rsid w:val="05491761"/>
    <w:rsid w:val="05A351AD"/>
    <w:rsid w:val="05F9748A"/>
    <w:rsid w:val="06266F78"/>
    <w:rsid w:val="063E7B7A"/>
    <w:rsid w:val="06582413"/>
    <w:rsid w:val="06682E69"/>
    <w:rsid w:val="067E33B8"/>
    <w:rsid w:val="06B96433"/>
    <w:rsid w:val="06E82FCB"/>
    <w:rsid w:val="06F34B95"/>
    <w:rsid w:val="07571DAC"/>
    <w:rsid w:val="07867620"/>
    <w:rsid w:val="08916B94"/>
    <w:rsid w:val="08DD171B"/>
    <w:rsid w:val="08E64121"/>
    <w:rsid w:val="0942017F"/>
    <w:rsid w:val="09931095"/>
    <w:rsid w:val="09BA1FBB"/>
    <w:rsid w:val="09CB139F"/>
    <w:rsid w:val="0A0106F5"/>
    <w:rsid w:val="0A112AB7"/>
    <w:rsid w:val="0A4E5482"/>
    <w:rsid w:val="0AAA504A"/>
    <w:rsid w:val="0AD71BC7"/>
    <w:rsid w:val="0AF420EB"/>
    <w:rsid w:val="0B2B2BF5"/>
    <w:rsid w:val="0B2F3908"/>
    <w:rsid w:val="0B3F6206"/>
    <w:rsid w:val="0BDE715C"/>
    <w:rsid w:val="0BE12DB6"/>
    <w:rsid w:val="0BFC6504"/>
    <w:rsid w:val="0C345AD1"/>
    <w:rsid w:val="0C360B29"/>
    <w:rsid w:val="0C626CE4"/>
    <w:rsid w:val="0D030966"/>
    <w:rsid w:val="0D0C2B7B"/>
    <w:rsid w:val="0D9308F8"/>
    <w:rsid w:val="0DE76C3D"/>
    <w:rsid w:val="0E1A1D85"/>
    <w:rsid w:val="0E750568"/>
    <w:rsid w:val="0E9C3C97"/>
    <w:rsid w:val="0F2D7A80"/>
    <w:rsid w:val="0F4277E5"/>
    <w:rsid w:val="0FA75561"/>
    <w:rsid w:val="0FB83603"/>
    <w:rsid w:val="0FCA77F1"/>
    <w:rsid w:val="0FCD5DCC"/>
    <w:rsid w:val="10043197"/>
    <w:rsid w:val="10270545"/>
    <w:rsid w:val="103409DF"/>
    <w:rsid w:val="108A1D4B"/>
    <w:rsid w:val="10A10111"/>
    <w:rsid w:val="10BE093E"/>
    <w:rsid w:val="10E20BD8"/>
    <w:rsid w:val="111B0FE9"/>
    <w:rsid w:val="112C77F4"/>
    <w:rsid w:val="114755AB"/>
    <w:rsid w:val="115F67A8"/>
    <w:rsid w:val="119A7465"/>
    <w:rsid w:val="11C07DA5"/>
    <w:rsid w:val="11C2491E"/>
    <w:rsid w:val="11F36B75"/>
    <w:rsid w:val="12491386"/>
    <w:rsid w:val="12E60579"/>
    <w:rsid w:val="12EB0F02"/>
    <w:rsid w:val="13695B36"/>
    <w:rsid w:val="1372609F"/>
    <w:rsid w:val="13D73572"/>
    <w:rsid w:val="14504752"/>
    <w:rsid w:val="145A6A37"/>
    <w:rsid w:val="1467440F"/>
    <w:rsid w:val="15400323"/>
    <w:rsid w:val="15433A9B"/>
    <w:rsid w:val="15FC2F04"/>
    <w:rsid w:val="16181FAC"/>
    <w:rsid w:val="168756A0"/>
    <w:rsid w:val="16F94849"/>
    <w:rsid w:val="17045E51"/>
    <w:rsid w:val="172011D4"/>
    <w:rsid w:val="17252C3B"/>
    <w:rsid w:val="173C25C7"/>
    <w:rsid w:val="173F0A2E"/>
    <w:rsid w:val="17770BC2"/>
    <w:rsid w:val="17860E2F"/>
    <w:rsid w:val="17A119AA"/>
    <w:rsid w:val="18586F2B"/>
    <w:rsid w:val="19A766B9"/>
    <w:rsid w:val="19CE76BA"/>
    <w:rsid w:val="19F26070"/>
    <w:rsid w:val="19F97C8B"/>
    <w:rsid w:val="1A1523CE"/>
    <w:rsid w:val="1AA730BD"/>
    <w:rsid w:val="1ADF38C8"/>
    <w:rsid w:val="1B333D5D"/>
    <w:rsid w:val="1B587618"/>
    <w:rsid w:val="1B5F19C7"/>
    <w:rsid w:val="1C1C709B"/>
    <w:rsid w:val="1C4F6795"/>
    <w:rsid w:val="1C9F6814"/>
    <w:rsid w:val="1D5C514E"/>
    <w:rsid w:val="1D865D14"/>
    <w:rsid w:val="1D8705EC"/>
    <w:rsid w:val="1DEC0E7D"/>
    <w:rsid w:val="1E43150B"/>
    <w:rsid w:val="1EA93E80"/>
    <w:rsid w:val="1ED33FB6"/>
    <w:rsid w:val="1EE81332"/>
    <w:rsid w:val="1F1C3BAF"/>
    <w:rsid w:val="1F32415A"/>
    <w:rsid w:val="1F542F9A"/>
    <w:rsid w:val="1F702632"/>
    <w:rsid w:val="1F7E2174"/>
    <w:rsid w:val="1FB64E98"/>
    <w:rsid w:val="20107567"/>
    <w:rsid w:val="20AB56C6"/>
    <w:rsid w:val="21547789"/>
    <w:rsid w:val="2176507C"/>
    <w:rsid w:val="21BE35AF"/>
    <w:rsid w:val="21C11174"/>
    <w:rsid w:val="22244B28"/>
    <w:rsid w:val="22467FD4"/>
    <w:rsid w:val="229451FD"/>
    <w:rsid w:val="22A12DB6"/>
    <w:rsid w:val="236356D1"/>
    <w:rsid w:val="23A91C83"/>
    <w:rsid w:val="23C962E8"/>
    <w:rsid w:val="247E4FED"/>
    <w:rsid w:val="24AD78E0"/>
    <w:rsid w:val="24B30BE8"/>
    <w:rsid w:val="24E34060"/>
    <w:rsid w:val="253A0491"/>
    <w:rsid w:val="254E0478"/>
    <w:rsid w:val="25E036B2"/>
    <w:rsid w:val="25E9082A"/>
    <w:rsid w:val="25F42473"/>
    <w:rsid w:val="269C17B8"/>
    <w:rsid w:val="26AF2D79"/>
    <w:rsid w:val="26B34B91"/>
    <w:rsid w:val="270D66E8"/>
    <w:rsid w:val="27514612"/>
    <w:rsid w:val="278B0DAB"/>
    <w:rsid w:val="278D3850"/>
    <w:rsid w:val="279C6B0E"/>
    <w:rsid w:val="27A64735"/>
    <w:rsid w:val="27CC4DF2"/>
    <w:rsid w:val="280D64D7"/>
    <w:rsid w:val="281864F2"/>
    <w:rsid w:val="286903EF"/>
    <w:rsid w:val="287F5DD3"/>
    <w:rsid w:val="288047CB"/>
    <w:rsid w:val="289E62FA"/>
    <w:rsid w:val="28FD6E90"/>
    <w:rsid w:val="291E2CA6"/>
    <w:rsid w:val="29331862"/>
    <w:rsid w:val="299741EC"/>
    <w:rsid w:val="299E147F"/>
    <w:rsid w:val="29BD6726"/>
    <w:rsid w:val="29C32A87"/>
    <w:rsid w:val="29CF26DC"/>
    <w:rsid w:val="2A1C5DA0"/>
    <w:rsid w:val="2A200D39"/>
    <w:rsid w:val="2A507EFF"/>
    <w:rsid w:val="2ADC05A4"/>
    <w:rsid w:val="2AEF2177"/>
    <w:rsid w:val="2B161149"/>
    <w:rsid w:val="2B6F0D7F"/>
    <w:rsid w:val="2B8716BD"/>
    <w:rsid w:val="2B8A1EA0"/>
    <w:rsid w:val="2B8B76FF"/>
    <w:rsid w:val="2BD5034F"/>
    <w:rsid w:val="2D025012"/>
    <w:rsid w:val="2D4178F0"/>
    <w:rsid w:val="2DAE631A"/>
    <w:rsid w:val="2DD877E0"/>
    <w:rsid w:val="2DE616C9"/>
    <w:rsid w:val="2DFC2451"/>
    <w:rsid w:val="2E3422F8"/>
    <w:rsid w:val="2E6E566D"/>
    <w:rsid w:val="2E7F188E"/>
    <w:rsid w:val="2EBC0905"/>
    <w:rsid w:val="2EC73739"/>
    <w:rsid w:val="2EFB1B0E"/>
    <w:rsid w:val="2F5C684F"/>
    <w:rsid w:val="2F63756E"/>
    <w:rsid w:val="307610EA"/>
    <w:rsid w:val="307776D1"/>
    <w:rsid w:val="30862574"/>
    <w:rsid w:val="30B631E1"/>
    <w:rsid w:val="311933AA"/>
    <w:rsid w:val="317D15BB"/>
    <w:rsid w:val="31C825FC"/>
    <w:rsid w:val="31D07E6C"/>
    <w:rsid w:val="323F65DA"/>
    <w:rsid w:val="32412074"/>
    <w:rsid w:val="327C2FDC"/>
    <w:rsid w:val="32A43435"/>
    <w:rsid w:val="32DE0199"/>
    <w:rsid w:val="333C2963"/>
    <w:rsid w:val="335B2774"/>
    <w:rsid w:val="33A4642E"/>
    <w:rsid w:val="33D4039C"/>
    <w:rsid w:val="33D47E05"/>
    <w:rsid w:val="3413677D"/>
    <w:rsid w:val="342B544B"/>
    <w:rsid w:val="345E036E"/>
    <w:rsid w:val="34C47852"/>
    <w:rsid w:val="34DE1E4F"/>
    <w:rsid w:val="34F07DB1"/>
    <w:rsid w:val="35092435"/>
    <w:rsid w:val="359009FB"/>
    <w:rsid w:val="35D354B8"/>
    <w:rsid w:val="35D4025C"/>
    <w:rsid w:val="362666BC"/>
    <w:rsid w:val="368A6B11"/>
    <w:rsid w:val="37085B1F"/>
    <w:rsid w:val="372E04CB"/>
    <w:rsid w:val="38E070F2"/>
    <w:rsid w:val="390D33AB"/>
    <w:rsid w:val="391E6D06"/>
    <w:rsid w:val="39205BF2"/>
    <w:rsid w:val="3A074847"/>
    <w:rsid w:val="3A830B2E"/>
    <w:rsid w:val="3AA90FE6"/>
    <w:rsid w:val="3AA9318F"/>
    <w:rsid w:val="3AB62DA0"/>
    <w:rsid w:val="3B69577B"/>
    <w:rsid w:val="3B702D85"/>
    <w:rsid w:val="3B7D3FD5"/>
    <w:rsid w:val="3B823DDF"/>
    <w:rsid w:val="3BD827B4"/>
    <w:rsid w:val="3C237ED3"/>
    <w:rsid w:val="3C460D90"/>
    <w:rsid w:val="3C4D2D59"/>
    <w:rsid w:val="3CAA596A"/>
    <w:rsid w:val="3CAF1D22"/>
    <w:rsid w:val="3CB1587B"/>
    <w:rsid w:val="3CB735F2"/>
    <w:rsid w:val="3D186684"/>
    <w:rsid w:val="3D363C36"/>
    <w:rsid w:val="3D8B2178"/>
    <w:rsid w:val="3DB34909"/>
    <w:rsid w:val="3DD115F5"/>
    <w:rsid w:val="3DE435F0"/>
    <w:rsid w:val="3DE5122C"/>
    <w:rsid w:val="3DF37E53"/>
    <w:rsid w:val="3EA90437"/>
    <w:rsid w:val="3ED26DE9"/>
    <w:rsid w:val="3EED17D0"/>
    <w:rsid w:val="3F0C0304"/>
    <w:rsid w:val="3F774839"/>
    <w:rsid w:val="3FEC147E"/>
    <w:rsid w:val="40376375"/>
    <w:rsid w:val="412732B7"/>
    <w:rsid w:val="4127791F"/>
    <w:rsid w:val="41281794"/>
    <w:rsid w:val="413C1FDF"/>
    <w:rsid w:val="41806A69"/>
    <w:rsid w:val="41B0259C"/>
    <w:rsid w:val="41BC6F1C"/>
    <w:rsid w:val="41EF2363"/>
    <w:rsid w:val="41F77860"/>
    <w:rsid w:val="424A4B98"/>
    <w:rsid w:val="42581D3A"/>
    <w:rsid w:val="42ED2EA4"/>
    <w:rsid w:val="42F6649D"/>
    <w:rsid w:val="42FE0080"/>
    <w:rsid w:val="43315D2E"/>
    <w:rsid w:val="43670C99"/>
    <w:rsid w:val="43824A1C"/>
    <w:rsid w:val="43D110E1"/>
    <w:rsid w:val="43DF072A"/>
    <w:rsid w:val="43E873C9"/>
    <w:rsid w:val="44905B1F"/>
    <w:rsid w:val="45316885"/>
    <w:rsid w:val="45334280"/>
    <w:rsid w:val="45A95EE9"/>
    <w:rsid w:val="45FB0F21"/>
    <w:rsid w:val="46167166"/>
    <w:rsid w:val="4636719A"/>
    <w:rsid w:val="46E0319B"/>
    <w:rsid w:val="47200EE3"/>
    <w:rsid w:val="47435AC2"/>
    <w:rsid w:val="47544B78"/>
    <w:rsid w:val="47587AF7"/>
    <w:rsid w:val="47745A86"/>
    <w:rsid w:val="47E239AC"/>
    <w:rsid w:val="480F4B73"/>
    <w:rsid w:val="487974BD"/>
    <w:rsid w:val="4884553B"/>
    <w:rsid w:val="48DB38E3"/>
    <w:rsid w:val="49001B5E"/>
    <w:rsid w:val="49376DB0"/>
    <w:rsid w:val="49804BB7"/>
    <w:rsid w:val="49826DCB"/>
    <w:rsid w:val="499013E7"/>
    <w:rsid w:val="49C8088A"/>
    <w:rsid w:val="4A0F6D68"/>
    <w:rsid w:val="4A301C93"/>
    <w:rsid w:val="4A3302AB"/>
    <w:rsid w:val="4A572A17"/>
    <w:rsid w:val="4A6F2535"/>
    <w:rsid w:val="4AC85D49"/>
    <w:rsid w:val="4AE308A9"/>
    <w:rsid w:val="4B260F2D"/>
    <w:rsid w:val="4B9A1456"/>
    <w:rsid w:val="4BA32C82"/>
    <w:rsid w:val="4BE70627"/>
    <w:rsid w:val="4C0A5AE1"/>
    <w:rsid w:val="4C130AB8"/>
    <w:rsid w:val="4C5A284D"/>
    <w:rsid w:val="4C5C0673"/>
    <w:rsid w:val="4CB96B43"/>
    <w:rsid w:val="4CC75FCC"/>
    <w:rsid w:val="4CC87A5E"/>
    <w:rsid w:val="4CD63947"/>
    <w:rsid w:val="4CFC49F4"/>
    <w:rsid w:val="4D073D73"/>
    <w:rsid w:val="4D1E27BA"/>
    <w:rsid w:val="4D23574A"/>
    <w:rsid w:val="4D4C4DB0"/>
    <w:rsid w:val="4D7322D5"/>
    <w:rsid w:val="4DC000E1"/>
    <w:rsid w:val="4DD7034C"/>
    <w:rsid w:val="4DE312CB"/>
    <w:rsid w:val="4DF5318E"/>
    <w:rsid w:val="4E1F4862"/>
    <w:rsid w:val="4E2E4393"/>
    <w:rsid w:val="4E535EF2"/>
    <w:rsid w:val="4F08773C"/>
    <w:rsid w:val="4F31409F"/>
    <w:rsid w:val="4F5E670E"/>
    <w:rsid w:val="4F846A83"/>
    <w:rsid w:val="50070E2C"/>
    <w:rsid w:val="501112F3"/>
    <w:rsid w:val="504B57F2"/>
    <w:rsid w:val="50850D04"/>
    <w:rsid w:val="50C5433A"/>
    <w:rsid w:val="50C62BC7"/>
    <w:rsid w:val="50F72A66"/>
    <w:rsid w:val="5123368C"/>
    <w:rsid w:val="5130747C"/>
    <w:rsid w:val="515C765A"/>
    <w:rsid w:val="51905BB3"/>
    <w:rsid w:val="51946FCB"/>
    <w:rsid w:val="51DD796B"/>
    <w:rsid w:val="51DF373B"/>
    <w:rsid w:val="52EF4CB5"/>
    <w:rsid w:val="52F959F0"/>
    <w:rsid w:val="5302488E"/>
    <w:rsid w:val="53136173"/>
    <w:rsid w:val="534B12B7"/>
    <w:rsid w:val="539A4AC7"/>
    <w:rsid w:val="542631B6"/>
    <w:rsid w:val="543D6020"/>
    <w:rsid w:val="5447483C"/>
    <w:rsid w:val="54862A07"/>
    <w:rsid w:val="54942CAE"/>
    <w:rsid w:val="54A61722"/>
    <w:rsid w:val="54B31FAF"/>
    <w:rsid w:val="54FB10D7"/>
    <w:rsid w:val="55326D63"/>
    <w:rsid w:val="555D1A10"/>
    <w:rsid w:val="55C300FC"/>
    <w:rsid w:val="56AC4A78"/>
    <w:rsid w:val="56DB16B9"/>
    <w:rsid w:val="577A3463"/>
    <w:rsid w:val="57F967AD"/>
    <w:rsid w:val="58052975"/>
    <w:rsid w:val="58063909"/>
    <w:rsid w:val="584D1A65"/>
    <w:rsid w:val="584F5C44"/>
    <w:rsid w:val="58E525CA"/>
    <w:rsid w:val="58EE7372"/>
    <w:rsid w:val="593D045A"/>
    <w:rsid w:val="5960739E"/>
    <w:rsid w:val="59896D0A"/>
    <w:rsid w:val="59B72684"/>
    <w:rsid w:val="5A9579AE"/>
    <w:rsid w:val="5AC468CD"/>
    <w:rsid w:val="5B342B9A"/>
    <w:rsid w:val="5B5953B0"/>
    <w:rsid w:val="5B630802"/>
    <w:rsid w:val="5B807F68"/>
    <w:rsid w:val="5BA72CE5"/>
    <w:rsid w:val="5C034D53"/>
    <w:rsid w:val="5C0A43A9"/>
    <w:rsid w:val="5D722852"/>
    <w:rsid w:val="5DA13E95"/>
    <w:rsid w:val="5DF60588"/>
    <w:rsid w:val="5E1D6F56"/>
    <w:rsid w:val="5E52187F"/>
    <w:rsid w:val="5E6567AD"/>
    <w:rsid w:val="5E6A13CD"/>
    <w:rsid w:val="5E705D15"/>
    <w:rsid w:val="5E93326C"/>
    <w:rsid w:val="5E9F1A7A"/>
    <w:rsid w:val="5EAF3818"/>
    <w:rsid w:val="5EFB4BA4"/>
    <w:rsid w:val="5F025452"/>
    <w:rsid w:val="5F5F46B5"/>
    <w:rsid w:val="5FB25360"/>
    <w:rsid w:val="5FBA3CC0"/>
    <w:rsid w:val="5FBE258A"/>
    <w:rsid w:val="5FD90D61"/>
    <w:rsid w:val="60177697"/>
    <w:rsid w:val="602329DB"/>
    <w:rsid w:val="607777D6"/>
    <w:rsid w:val="60BC76A1"/>
    <w:rsid w:val="610B7637"/>
    <w:rsid w:val="612279BA"/>
    <w:rsid w:val="615F5624"/>
    <w:rsid w:val="61D215CF"/>
    <w:rsid w:val="61D73926"/>
    <w:rsid w:val="625C563D"/>
    <w:rsid w:val="626A1704"/>
    <w:rsid w:val="627921C2"/>
    <w:rsid w:val="62B362C8"/>
    <w:rsid w:val="62C1330E"/>
    <w:rsid w:val="6342085E"/>
    <w:rsid w:val="636F415C"/>
    <w:rsid w:val="64917820"/>
    <w:rsid w:val="64AA1CC5"/>
    <w:rsid w:val="6528341F"/>
    <w:rsid w:val="656B2909"/>
    <w:rsid w:val="65970AF2"/>
    <w:rsid w:val="65A3045D"/>
    <w:rsid w:val="65D97752"/>
    <w:rsid w:val="65E25E59"/>
    <w:rsid w:val="66307F76"/>
    <w:rsid w:val="66580EAF"/>
    <w:rsid w:val="66694D0D"/>
    <w:rsid w:val="667B4472"/>
    <w:rsid w:val="66F041A8"/>
    <w:rsid w:val="6721178A"/>
    <w:rsid w:val="6739399A"/>
    <w:rsid w:val="673F39DE"/>
    <w:rsid w:val="674C5D22"/>
    <w:rsid w:val="67663AF8"/>
    <w:rsid w:val="67762CFD"/>
    <w:rsid w:val="677A678D"/>
    <w:rsid w:val="67B77327"/>
    <w:rsid w:val="67D30B32"/>
    <w:rsid w:val="68011379"/>
    <w:rsid w:val="68252C37"/>
    <w:rsid w:val="683338F6"/>
    <w:rsid w:val="68817BAC"/>
    <w:rsid w:val="689A5E59"/>
    <w:rsid w:val="68A94E70"/>
    <w:rsid w:val="68EE72DF"/>
    <w:rsid w:val="68FE744E"/>
    <w:rsid w:val="690B4C92"/>
    <w:rsid w:val="69485FEA"/>
    <w:rsid w:val="69677DC0"/>
    <w:rsid w:val="69937EC7"/>
    <w:rsid w:val="69D64558"/>
    <w:rsid w:val="6A042548"/>
    <w:rsid w:val="6A471EFD"/>
    <w:rsid w:val="6AB57116"/>
    <w:rsid w:val="6B17424A"/>
    <w:rsid w:val="6B2218FA"/>
    <w:rsid w:val="6B686C59"/>
    <w:rsid w:val="6B691672"/>
    <w:rsid w:val="6BE97F42"/>
    <w:rsid w:val="6C5E6A51"/>
    <w:rsid w:val="6C6513C3"/>
    <w:rsid w:val="6C744268"/>
    <w:rsid w:val="6C913746"/>
    <w:rsid w:val="6CD62D03"/>
    <w:rsid w:val="6CD97FB6"/>
    <w:rsid w:val="6D0E5050"/>
    <w:rsid w:val="6D4B22B8"/>
    <w:rsid w:val="6D930013"/>
    <w:rsid w:val="6E1A1656"/>
    <w:rsid w:val="6E231DD6"/>
    <w:rsid w:val="6E5A5288"/>
    <w:rsid w:val="6ED45B20"/>
    <w:rsid w:val="6EE013EE"/>
    <w:rsid w:val="6EE079F1"/>
    <w:rsid w:val="6EE42C42"/>
    <w:rsid w:val="6F7F7CB0"/>
    <w:rsid w:val="6FE0165C"/>
    <w:rsid w:val="6FE10C44"/>
    <w:rsid w:val="6FE32EFA"/>
    <w:rsid w:val="70222744"/>
    <w:rsid w:val="706D25DF"/>
    <w:rsid w:val="706D2B21"/>
    <w:rsid w:val="707B1384"/>
    <w:rsid w:val="70857A34"/>
    <w:rsid w:val="70985D3C"/>
    <w:rsid w:val="70F81685"/>
    <w:rsid w:val="71047C73"/>
    <w:rsid w:val="7109004F"/>
    <w:rsid w:val="71103167"/>
    <w:rsid w:val="712E56F7"/>
    <w:rsid w:val="71691ABB"/>
    <w:rsid w:val="71AE1AEA"/>
    <w:rsid w:val="71CF3B6C"/>
    <w:rsid w:val="71F80F33"/>
    <w:rsid w:val="722922C6"/>
    <w:rsid w:val="727176A7"/>
    <w:rsid w:val="72AC2584"/>
    <w:rsid w:val="72CB03A1"/>
    <w:rsid w:val="732D4B5D"/>
    <w:rsid w:val="73393C88"/>
    <w:rsid w:val="7362513F"/>
    <w:rsid w:val="73771D49"/>
    <w:rsid w:val="73A1354E"/>
    <w:rsid w:val="74006876"/>
    <w:rsid w:val="74A11E7D"/>
    <w:rsid w:val="75590B0A"/>
    <w:rsid w:val="7582279F"/>
    <w:rsid w:val="75843EB5"/>
    <w:rsid w:val="75BB71AF"/>
    <w:rsid w:val="75C6374B"/>
    <w:rsid w:val="75F01962"/>
    <w:rsid w:val="760E19DF"/>
    <w:rsid w:val="764E52E0"/>
    <w:rsid w:val="76557F3E"/>
    <w:rsid w:val="76676A53"/>
    <w:rsid w:val="767A1A77"/>
    <w:rsid w:val="76A3294D"/>
    <w:rsid w:val="76B620A1"/>
    <w:rsid w:val="76F20814"/>
    <w:rsid w:val="77462524"/>
    <w:rsid w:val="779A6594"/>
    <w:rsid w:val="77A21064"/>
    <w:rsid w:val="77E34EB2"/>
    <w:rsid w:val="78071E5D"/>
    <w:rsid w:val="781564B8"/>
    <w:rsid w:val="781B2E5F"/>
    <w:rsid w:val="78224ACF"/>
    <w:rsid w:val="78CD6DCC"/>
    <w:rsid w:val="78D07CAF"/>
    <w:rsid w:val="78DE12D7"/>
    <w:rsid w:val="79210683"/>
    <w:rsid w:val="799C3465"/>
    <w:rsid w:val="79B14EC4"/>
    <w:rsid w:val="7A2A6B4A"/>
    <w:rsid w:val="7A681070"/>
    <w:rsid w:val="7A860C7C"/>
    <w:rsid w:val="7AB879FE"/>
    <w:rsid w:val="7B072683"/>
    <w:rsid w:val="7B3264DD"/>
    <w:rsid w:val="7B81188A"/>
    <w:rsid w:val="7B9E2902"/>
    <w:rsid w:val="7BC854E2"/>
    <w:rsid w:val="7C0562EC"/>
    <w:rsid w:val="7C067A45"/>
    <w:rsid w:val="7C27683F"/>
    <w:rsid w:val="7CB14B4D"/>
    <w:rsid w:val="7CF26969"/>
    <w:rsid w:val="7D25523C"/>
    <w:rsid w:val="7DB23041"/>
    <w:rsid w:val="7E253FEC"/>
    <w:rsid w:val="7E5F7809"/>
    <w:rsid w:val="7ED56C53"/>
    <w:rsid w:val="7EEA1BAF"/>
    <w:rsid w:val="7F5460D4"/>
    <w:rsid w:val="7F552892"/>
    <w:rsid w:val="7F6F03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5"/>
    <w:qFormat/>
    <w:uiPriority w:val="9"/>
    <w:pPr>
      <w:keepNext/>
      <w:keepLines/>
      <w:jc w:val="center"/>
      <w:outlineLvl w:val="0"/>
    </w:pPr>
    <w:rPr>
      <w:b/>
      <w:bCs/>
      <w:kern w:val="44"/>
      <w:sz w:val="36"/>
      <w:szCs w:val="44"/>
    </w:rPr>
  </w:style>
  <w:style w:type="paragraph" w:styleId="3">
    <w:name w:val="heading 2"/>
    <w:basedOn w:val="1"/>
    <w:next w:val="1"/>
    <w:link w:val="46"/>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39"/>
    <w:pPr>
      <w:ind w:left="1440"/>
      <w:jc w:val="left"/>
    </w:pPr>
    <w:rPr>
      <w:rFonts w:ascii="Calibri" w:hAnsi="Calibri" w:eastAsia="宋体" w:cs="Times New Roman"/>
      <w:sz w:val="18"/>
      <w:szCs w:val="18"/>
    </w:rPr>
  </w:style>
  <w:style w:type="paragraph" w:styleId="7">
    <w:name w:val="caption"/>
    <w:basedOn w:val="1"/>
    <w:next w:val="1"/>
    <w:qFormat/>
    <w:uiPriority w:val="35"/>
    <w:pPr>
      <w:spacing w:before="152" w:after="160"/>
    </w:pPr>
    <w:rPr>
      <w:rFonts w:ascii="Arial" w:hAnsi="Arial" w:eastAsia="黑体" w:cs="Arial"/>
      <w:sz w:val="20"/>
      <w:szCs w:val="20"/>
    </w:rPr>
  </w:style>
  <w:style w:type="paragraph" w:styleId="8">
    <w:name w:val="Document Map"/>
    <w:basedOn w:val="1"/>
    <w:link w:val="68"/>
    <w:qFormat/>
    <w:uiPriority w:val="0"/>
    <w:pPr>
      <w:shd w:val="clear" w:color="auto" w:fill="000080"/>
    </w:pPr>
    <w:rPr>
      <w:sz w:val="24"/>
    </w:rPr>
  </w:style>
  <w:style w:type="paragraph" w:styleId="9">
    <w:name w:val="toa heading"/>
    <w:basedOn w:val="1"/>
    <w:next w:val="1"/>
    <w:qFormat/>
    <w:uiPriority w:val="99"/>
    <w:pPr>
      <w:spacing w:before="120"/>
    </w:pPr>
    <w:rPr>
      <w:rFonts w:ascii="Arial" w:hAnsi="Arial" w:eastAsia="宋体" w:cs="Arial"/>
      <w:sz w:val="24"/>
      <w:szCs w:val="24"/>
    </w:rPr>
  </w:style>
  <w:style w:type="paragraph" w:styleId="10">
    <w:name w:val="annotation text"/>
    <w:basedOn w:val="1"/>
    <w:link w:val="59"/>
    <w:qFormat/>
    <w:uiPriority w:val="0"/>
    <w:pPr>
      <w:jc w:val="left"/>
    </w:pPr>
  </w:style>
  <w:style w:type="paragraph" w:styleId="11">
    <w:name w:val="Body Text"/>
    <w:basedOn w:val="1"/>
    <w:next w:val="12"/>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2">
    <w:name w:val="Body Text Indent"/>
    <w:basedOn w:val="1"/>
    <w:link w:val="77"/>
    <w:qFormat/>
    <w:uiPriority w:val="99"/>
    <w:pPr>
      <w:spacing w:after="120"/>
      <w:ind w:left="420" w:leftChars="200"/>
    </w:pPr>
    <w:rPr>
      <w:rFonts w:ascii="Calibri" w:hAnsi="Calibri" w:eastAsia="宋体" w:cs="Times New Roman"/>
      <w:szCs w:val="20"/>
    </w:rPr>
  </w:style>
  <w:style w:type="paragraph" w:styleId="13">
    <w:name w:val="index 4"/>
    <w:basedOn w:val="1"/>
    <w:next w:val="1"/>
    <w:qFormat/>
    <w:uiPriority w:val="0"/>
    <w:pPr>
      <w:ind w:left="600" w:leftChars="600"/>
    </w:pPr>
  </w:style>
  <w:style w:type="paragraph" w:styleId="14">
    <w:name w:val="toc 5"/>
    <w:basedOn w:val="1"/>
    <w:next w:val="1"/>
    <w:qFormat/>
    <w:uiPriority w:val="39"/>
    <w:pPr>
      <w:ind w:left="960"/>
      <w:jc w:val="left"/>
    </w:pPr>
    <w:rPr>
      <w:rFonts w:ascii="Calibri" w:hAnsi="Calibri" w:eastAsia="宋体" w:cs="Times New Roman"/>
      <w:sz w:val="18"/>
      <w:szCs w:val="18"/>
    </w:rPr>
  </w:style>
  <w:style w:type="paragraph" w:styleId="15">
    <w:name w:val="toc 3"/>
    <w:basedOn w:val="1"/>
    <w:next w:val="1"/>
    <w:qFormat/>
    <w:uiPriority w:val="39"/>
    <w:pPr>
      <w:ind w:left="480"/>
      <w:jc w:val="left"/>
    </w:pPr>
    <w:rPr>
      <w:rFonts w:ascii="Calibri" w:hAnsi="Calibri" w:eastAsia="宋体" w:cs="Times New Roman"/>
      <w:i/>
      <w:iCs/>
      <w:sz w:val="20"/>
      <w:szCs w:val="20"/>
    </w:rPr>
  </w:style>
  <w:style w:type="paragraph" w:styleId="16">
    <w:name w:val="Plain Text"/>
    <w:basedOn w:val="1"/>
    <w:link w:val="70"/>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1"/>
    <w:qFormat/>
    <w:uiPriority w:val="0"/>
    <w:pPr>
      <w:ind w:left="100" w:leftChars="2500"/>
    </w:pPr>
    <w:rPr>
      <w:sz w:val="24"/>
    </w:rPr>
  </w:style>
  <w:style w:type="paragraph" w:styleId="19">
    <w:name w:val="Body Text Indent 2"/>
    <w:basedOn w:val="1"/>
    <w:link w:val="49"/>
    <w:qFormat/>
    <w:uiPriority w:val="0"/>
    <w:pPr>
      <w:spacing w:after="120" w:line="480" w:lineRule="auto"/>
      <w:ind w:left="420" w:leftChars="200"/>
    </w:pPr>
  </w:style>
  <w:style w:type="paragraph" w:styleId="20">
    <w:name w:val="Balloon Text"/>
    <w:basedOn w:val="1"/>
    <w:link w:val="65"/>
    <w:qFormat/>
    <w:uiPriority w:val="0"/>
    <w:rPr>
      <w:sz w:val="18"/>
    </w:rPr>
  </w:style>
  <w:style w:type="paragraph" w:styleId="21">
    <w:name w:val="footer"/>
    <w:basedOn w:val="1"/>
    <w:link w:val="71"/>
    <w:qFormat/>
    <w:uiPriority w:val="99"/>
    <w:pPr>
      <w:tabs>
        <w:tab w:val="center" w:pos="4153"/>
        <w:tab w:val="right" w:pos="8306"/>
      </w:tabs>
      <w:snapToGrid w:val="0"/>
      <w:jc w:val="left"/>
    </w:pPr>
    <w:rPr>
      <w:sz w:val="18"/>
    </w:rPr>
  </w:style>
  <w:style w:type="paragraph" w:styleId="22">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0"/>
    <w:next w:val="10"/>
    <w:link w:val="50"/>
    <w:qFormat/>
    <w:uiPriority w:val="0"/>
    <w:rPr>
      <w:b/>
    </w:rPr>
  </w:style>
  <w:style w:type="paragraph" w:styleId="34">
    <w:name w:val="Body Text First Indent 2"/>
    <w:basedOn w:val="12"/>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字符"/>
    <w:basedOn w:val="37"/>
    <w:link w:val="2"/>
    <w:qFormat/>
    <w:uiPriority w:val="9"/>
    <w:rPr>
      <w:rFonts w:ascii="Calibri" w:hAnsi="Calibri" w:eastAsia="宋体" w:cs="Times New Roman"/>
      <w:b/>
      <w:bCs/>
      <w:kern w:val="44"/>
      <w:sz w:val="36"/>
      <w:szCs w:val="44"/>
    </w:rPr>
  </w:style>
  <w:style w:type="character" w:customStyle="1" w:styleId="46">
    <w:name w:val="标题 2 字符"/>
    <w:basedOn w:val="37"/>
    <w:link w:val="3"/>
    <w:qFormat/>
    <w:uiPriority w:val="9"/>
    <w:rPr>
      <w:rFonts w:ascii="Arial" w:hAnsi="Arial" w:eastAsia="宋体" w:cs="Times New Roman"/>
      <w:b/>
      <w:bCs/>
      <w:sz w:val="24"/>
      <w:szCs w:val="32"/>
    </w:rPr>
  </w:style>
  <w:style w:type="character" w:customStyle="1" w:styleId="47">
    <w:name w:val="标题 3 字符"/>
    <w:basedOn w:val="37"/>
    <w:link w:val="4"/>
    <w:semiHidden/>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字符"/>
    <w:link w:val="19"/>
    <w:qFormat/>
    <w:locked/>
    <w:uiPriority w:val="0"/>
  </w:style>
  <w:style w:type="character" w:customStyle="1" w:styleId="50">
    <w:name w:val="批注主题 字符"/>
    <w:link w:val="33"/>
    <w:qFormat/>
    <w:locked/>
    <w:uiPriority w:val="0"/>
    <w:rPr>
      <w:b/>
    </w:rPr>
  </w:style>
  <w:style w:type="character" w:customStyle="1" w:styleId="51">
    <w:name w:val="正文文本缩进 3 字符"/>
    <w:link w:val="27"/>
    <w:qFormat/>
    <w:locked/>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locked/>
    <w:uiPriority w:val="34"/>
    <w:rPr>
      <w:sz w:val="22"/>
    </w:rPr>
  </w:style>
  <w:style w:type="paragraph" w:customStyle="1" w:styleId="55">
    <w:name w:val="列出段落1"/>
    <w:basedOn w:val="1"/>
    <w:link w:val="54"/>
    <w:qFormat/>
    <w:uiPriority w:val="34"/>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字符"/>
    <w:link w:val="22"/>
    <w:qFormat/>
    <w:locked/>
    <w:uiPriority w:val="0"/>
    <w:rPr>
      <w:sz w:val="18"/>
    </w:rPr>
  </w:style>
  <w:style w:type="character" w:customStyle="1" w:styleId="58">
    <w:name w:val="BODY TEXT Char"/>
    <w:qFormat/>
    <w:locked/>
    <w:uiPriority w:val="0"/>
    <w:rPr>
      <w:rFonts w:eastAsia="新宋体"/>
      <w:kern w:val="2"/>
      <w:sz w:val="21"/>
    </w:rPr>
  </w:style>
  <w:style w:type="character" w:customStyle="1" w:styleId="59">
    <w:name w:val="批注文字 字符"/>
    <w:link w:val="10"/>
    <w:qFormat/>
    <w:locked/>
    <w:uiPriority w:val="0"/>
  </w:style>
  <w:style w:type="character" w:customStyle="1" w:styleId="60">
    <w:name w:val="标题 字符"/>
    <w:link w:val="32"/>
    <w:qFormat/>
    <w:locked/>
    <w:uiPriority w:val="0"/>
    <w:rPr>
      <w:rFonts w:ascii="Arial" w:hAnsi="Arial"/>
      <w:b/>
      <w:sz w:val="32"/>
    </w:rPr>
  </w:style>
  <w:style w:type="character" w:customStyle="1" w:styleId="61">
    <w:name w:val="日期 字符"/>
    <w:link w:val="18"/>
    <w:qFormat/>
    <w:locked/>
    <w:uiPriority w:val="0"/>
    <w:rPr>
      <w:sz w:val="24"/>
    </w:rPr>
  </w:style>
  <w:style w:type="character" w:customStyle="1" w:styleId="62">
    <w:name w:val="ATXT_Bullets Zchn"/>
    <w:link w:val="63"/>
    <w:qFormat/>
    <w:locked/>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字符"/>
    <w:link w:val="20"/>
    <w:qFormat/>
    <w:locked/>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字符"/>
    <w:link w:val="8"/>
    <w:qFormat/>
    <w:locked/>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字符"/>
    <w:link w:val="16"/>
    <w:qFormat/>
    <w:locked/>
    <w:uiPriority w:val="0"/>
    <w:rPr>
      <w:rFonts w:ascii="宋体" w:hAnsi="Courier New"/>
    </w:rPr>
  </w:style>
  <w:style w:type="character" w:customStyle="1" w:styleId="71">
    <w:name w:val="页脚 字符"/>
    <w:link w:val="21"/>
    <w:qFormat/>
    <w:locked/>
    <w:uiPriority w:val="99"/>
    <w:rPr>
      <w:sz w:val="18"/>
    </w:rPr>
  </w:style>
  <w:style w:type="character" w:customStyle="1" w:styleId="72">
    <w:name w:val="Default Char"/>
    <w:link w:val="73"/>
    <w:qFormat/>
    <w:locked/>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qFormat/>
    <w:locked/>
    <w:uiPriority w:val="99"/>
    <w:rPr>
      <w:sz w:val="18"/>
    </w:rPr>
  </w:style>
  <w:style w:type="character" w:customStyle="1" w:styleId="75">
    <w:name w:val="批注文字 字符1"/>
    <w:basedOn w:val="37"/>
    <w:semiHidden/>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字符"/>
    <w:basedOn w:val="37"/>
    <w:link w:val="12"/>
    <w:qFormat/>
    <w:uiPriority w:val="99"/>
    <w:rPr>
      <w:rFonts w:ascii="Calibri" w:hAnsi="Calibri" w:eastAsia="宋体" w:cs="Times New Roman"/>
      <w:szCs w:val="20"/>
    </w:rPr>
  </w:style>
  <w:style w:type="character" w:customStyle="1" w:styleId="78">
    <w:name w:val="文档结构图 字符1"/>
    <w:basedOn w:val="37"/>
    <w:semiHidden/>
    <w:qFormat/>
    <w:uiPriority w:val="99"/>
    <w:rPr>
      <w:rFonts w:ascii="Microsoft YaHei UI" w:eastAsia="Microsoft YaHei UI"/>
      <w:sz w:val="18"/>
      <w:szCs w:val="18"/>
    </w:rPr>
  </w:style>
  <w:style w:type="character" w:customStyle="1" w:styleId="79">
    <w:name w:val="文档结构图 字符11"/>
    <w:basedOn w:val="37"/>
    <w:semiHidden/>
    <w:qFormat/>
    <w:uiPriority w:val="99"/>
    <w:rPr>
      <w:rFonts w:ascii="Microsoft YaHei UI" w:eastAsia="Microsoft YaHei UI" w:cs="Times New Roman"/>
      <w:kern w:val="2"/>
      <w:sz w:val="18"/>
      <w:szCs w:val="18"/>
    </w:rPr>
  </w:style>
  <w:style w:type="character" w:customStyle="1" w:styleId="80">
    <w:name w:val="正文文本 字符"/>
    <w:basedOn w:val="37"/>
    <w:link w:val="11"/>
    <w:qFormat/>
    <w:uiPriority w:val="99"/>
    <w:rPr>
      <w:rFonts w:ascii="Calibri" w:hAnsi="Calibri" w:eastAsia="新宋体" w:cs="Times New Roman"/>
      <w:szCs w:val="21"/>
    </w:rPr>
  </w:style>
  <w:style w:type="character" w:customStyle="1" w:styleId="81">
    <w:name w:val="纯文本 字符1"/>
    <w:basedOn w:val="37"/>
    <w:semiHidden/>
    <w:qFormat/>
    <w:uiPriority w:val="99"/>
    <w:rPr>
      <w:rFonts w:hAnsi="Courier New" w:cs="Courier New" w:asciiTheme="minorEastAsia"/>
    </w:rPr>
  </w:style>
  <w:style w:type="character" w:customStyle="1" w:styleId="82">
    <w:name w:val="纯文本 字符11"/>
    <w:basedOn w:val="37"/>
    <w:qFormat/>
    <w:uiPriority w:val="0"/>
    <w:rPr>
      <w:rFonts w:hAnsi="Courier New" w:cs="Courier New" w:asciiTheme="minorEastAsia" w:eastAsiaTheme="minorEastAsia"/>
      <w:kern w:val="2"/>
      <w:sz w:val="21"/>
    </w:rPr>
  </w:style>
  <w:style w:type="character" w:customStyle="1" w:styleId="83">
    <w:name w:val="页眉 字符1"/>
    <w:basedOn w:val="37"/>
    <w:semiHidden/>
    <w:qFormat/>
    <w:uiPriority w:val="99"/>
    <w:rPr>
      <w:sz w:val="18"/>
      <w:szCs w:val="18"/>
    </w:rPr>
  </w:style>
  <w:style w:type="character" w:customStyle="1" w:styleId="84">
    <w:name w:val="页眉 字符11"/>
    <w:basedOn w:val="37"/>
    <w:semiHidden/>
    <w:qFormat/>
    <w:uiPriority w:val="99"/>
    <w:rPr>
      <w:rFonts w:cs="Times New Roman"/>
      <w:kern w:val="2"/>
      <w:sz w:val="18"/>
      <w:szCs w:val="18"/>
    </w:rPr>
  </w:style>
  <w:style w:type="character" w:customStyle="1" w:styleId="85">
    <w:name w:val="批注框文本 字符1"/>
    <w:basedOn w:val="37"/>
    <w:semiHidden/>
    <w:qFormat/>
    <w:uiPriority w:val="99"/>
    <w:rPr>
      <w:sz w:val="18"/>
      <w:szCs w:val="18"/>
    </w:rPr>
  </w:style>
  <w:style w:type="character" w:customStyle="1" w:styleId="86">
    <w:name w:val="批注框文本 字符11"/>
    <w:basedOn w:val="37"/>
    <w:semiHidden/>
    <w:qFormat/>
    <w:uiPriority w:val="99"/>
    <w:rPr>
      <w:rFonts w:cs="Times New Roman"/>
      <w:kern w:val="2"/>
      <w:sz w:val="18"/>
      <w:szCs w:val="18"/>
    </w:rPr>
  </w:style>
  <w:style w:type="character" w:customStyle="1" w:styleId="87">
    <w:name w:val="日期 字符1"/>
    <w:basedOn w:val="37"/>
    <w:semiHidden/>
    <w:qFormat/>
    <w:uiPriority w:val="99"/>
  </w:style>
  <w:style w:type="character" w:customStyle="1" w:styleId="88">
    <w:name w:val="日期 字符11"/>
    <w:basedOn w:val="37"/>
    <w:semiHidden/>
    <w:qFormat/>
    <w:uiPriority w:val="99"/>
    <w:rPr>
      <w:rFonts w:cs="Times New Roman"/>
      <w:kern w:val="2"/>
      <w:sz w:val="21"/>
    </w:rPr>
  </w:style>
  <w:style w:type="character" w:customStyle="1" w:styleId="89">
    <w:name w:val="页脚 字符1"/>
    <w:basedOn w:val="37"/>
    <w:semiHidden/>
    <w:qFormat/>
    <w:uiPriority w:val="99"/>
    <w:rPr>
      <w:sz w:val="18"/>
      <w:szCs w:val="18"/>
    </w:rPr>
  </w:style>
  <w:style w:type="character" w:customStyle="1" w:styleId="90">
    <w:name w:val="页脚 字符11"/>
    <w:basedOn w:val="37"/>
    <w:semiHidden/>
    <w:qFormat/>
    <w:uiPriority w:val="99"/>
    <w:rPr>
      <w:rFonts w:cs="Times New Roman"/>
      <w:kern w:val="2"/>
      <w:sz w:val="18"/>
      <w:szCs w:val="18"/>
    </w:rPr>
  </w:style>
  <w:style w:type="character" w:customStyle="1" w:styleId="91">
    <w:name w:val="正文文本缩进 2 字符1"/>
    <w:basedOn w:val="37"/>
    <w:semiHidden/>
    <w:qFormat/>
    <w:uiPriority w:val="99"/>
  </w:style>
  <w:style w:type="character" w:customStyle="1" w:styleId="92">
    <w:name w:val="正文文本缩进 2 字符11"/>
    <w:basedOn w:val="37"/>
    <w:semiHidden/>
    <w:qFormat/>
    <w:uiPriority w:val="99"/>
    <w:rPr>
      <w:rFonts w:cs="Times New Roman"/>
      <w:kern w:val="2"/>
      <w:sz w:val="21"/>
    </w:rPr>
  </w:style>
  <w:style w:type="character" w:customStyle="1" w:styleId="93">
    <w:name w:val="正文文本缩进 3 字符1"/>
    <w:basedOn w:val="37"/>
    <w:semiHidden/>
    <w:qFormat/>
    <w:uiPriority w:val="99"/>
    <w:rPr>
      <w:sz w:val="16"/>
      <w:szCs w:val="16"/>
    </w:rPr>
  </w:style>
  <w:style w:type="character" w:customStyle="1" w:styleId="94">
    <w:name w:val="正文文本缩进 3 字符11"/>
    <w:basedOn w:val="37"/>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7"/>
    <w:qFormat/>
    <w:uiPriority w:val="10"/>
    <w:rPr>
      <w:rFonts w:asciiTheme="majorHAnsi" w:hAnsiTheme="majorHAnsi" w:eastAsiaTheme="majorEastAsia" w:cstheme="majorBidi"/>
      <w:b/>
      <w:bCs/>
      <w:sz w:val="32"/>
      <w:szCs w:val="32"/>
    </w:rPr>
  </w:style>
  <w:style w:type="character" w:customStyle="1" w:styleId="98">
    <w:name w:val="标题 字符11"/>
    <w:basedOn w:val="37"/>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16"/>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3"/>
    <w:link w:val="115"/>
    <w:qFormat/>
    <w:uiPriority w:val="0"/>
    <w:pPr>
      <w:spacing w:line="240" w:lineRule="auto"/>
      <w:jc w:val="left"/>
    </w:pPr>
    <w:rPr>
      <w:rFonts w:ascii="宋体" w:hAnsi="宋体" w:eastAsia="黑体"/>
      <w:b w:val="0"/>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4"/>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ind w:firstLine="480"/>
    </w:pPr>
    <w:rPr>
      <w:rFonts w:eastAsia="宋体" w:hAnsiTheme="minorHAnsi"/>
      <w:szCs w:val="22"/>
    </w:rPr>
  </w:style>
  <w:style w:type="paragraph" w:customStyle="1" w:styleId="123">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2"/>
    <w:qFormat/>
    <w:uiPriority w:val="0"/>
    <w:pPr>
      <w:spacing w:before="0" w:after="0" w:line="240" w:lineRule="auto"/>
      <w:jc w:val="center"/>
    </w:pPr>
    <w:rPr>
      <w:rFonts w:eastAsia="黑体"/>
      <w:b w:val="0"/>
      <w:color w:val="000000"/>
      <w:sz w:val="30"/>
      <w:szCs w:val="24"/>
    </w:rPr>
  </w:style>
  <w:style w:type="paragraph" w:customStyle="1" w:styleId="131">
    <w:name w:val="无间隔1"/>
    <w:qFormat/>
    <w:uiPriority w:val="0"/>
    <w:rPr>
      <w:rFonts w:ascii="Calibri" w:hAnsi="Calibri" w:eastAsia="Calibri" w:cs="Times New Roman"/>
      <w:szCs w:val="22"/>
      <w:lang w:val="en-GB" w:eastAsia="en-US" w:bidi="ar-SA"/>
    </w:rPr>
  </w:style>
  <w:style w:type="character" w:customStyle="1" w:styleId="132">
    <w:name w:val="font21"/>
    <w:basedOn w:val="37"/>
    <w:qFormat/>
    <w:uiPriority w:val="0"/>
    <w:rPr>
      <w:rFonts w:hint="eastAsia" w:ascii="宋体" w:hAnsi="宋体" w:eastAsia="宋体" w:cs="宋体"/>
      <w:color w:val="000000"/>
      <w:sz w:val="24"/>
      <w:szCs w:val="24"/>
      <w:u w:val="none"/>
    </w:rPr>
  </w:style>
  <w:style w:type="character" w:customStyle="1" w:styleId="133">
    <w:name w:val="font01"/>
    <w:basedOn w:val="37"/>
    <w:qFormat/>
    <w:uiPriority w:val="0"/>
    <w:rPr>
      <w:rFonts w:hint="eastAsia" w:ascii="宋体" w:hAnsi="宋体" w:eastAsia="宋体" w:cs="宋体"/>
      <w:color w:val="000000"/>
      <w:sz w:val="18"/>
      <w:szCs w:val="18"/>
      <w:u w:val="none"/>
    </w:rPr>
  </w:style>
  <w:style w:type="character" w:customStyle="1" w:styleId="134">
    <w:name w:val="15"/>
    <w:qFormat/>
    <w:uiPriority w:val="0"/>
    <w:rPr>
      <w:rFonts w:hint="eastAsia" w:ascii="微软雅黑" w:hAnsi="微软雅黑" w:eastAsia="微软雅黑"/>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5" Type="http://schemas.openxmlformats.org/officeDocument/2006/relationships/fontTable" Target="fontTable.xml"/><Relationship Id="rId64" Type="http://schemas.openxmlformats.org/officeDocument/2006/relationships/customXml" Target="../customXml/item2.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12.png"/><Relationship Id="rId60" Type="http://schemas.openxmlformats.org/officeDocument/2006/relationships/image" Target="media/image11.png"/><Relationship Id="rId6" Type="http://schemas.openxmlformats.org/officeDocument/2006/relationships/footer" Target="footer3.xml"/><Relationship Id="rId59" Type="http://schemas.openxmlformats.org/officeDocument/2006/relationships/image" Target="media/image10.png"/><Relationship Id="rId58" Type="http://schemas.openxmlformats.org/officeDocument/2006/relationships/image" Target="media/image9.png"/><Relationship Id="rId57" Type="http://schemas.openxmlformats.org/officeDocument/2006/relationships/image" Target="media/image8.png"/><Relationship Id="rId56" Type="http://schemas.openxmlformats.org/officeDocument/2006/relationships/image" Target="media/image7.png"/><Relationship Id="rId55" Type="http://schemas.openxmlformats.org/officeDocument/2006/relationships/image" Target="media/image6.png"/><Relationship Id="rId54" Type="http://schemas.openxmlformats.org/officeDocument/2006/relationships/image" Target="media/image5.png"/><Relationship Id="rId53" Type="http://schemas.openxmlformats.org/officeDocument/2006/relationships/image" Target="media/image4.png"/><Relationship Id="rId52" Type="http://schemas.openxmlformats.org/officeDocument/2006/relationships/image" Target="media/image3.png"/><Relationship Id="rId51" Type="http://schemas.openxmlformats.org/officeDocument/2006/relationships/image" Target="media/image2.png"/><Relationship Id="rId50" Type="http://schemas.openxmlformats.org/officeDocument/2006/relationships/image" Target="media/image1.png"/><Relationship Id="rId5" Type="http://schemas.openxmlformats.org/officeDocument/2006/relationships/header" Target="header1.xml"/><Relationship Id="rId49" Type="http://schemas.openxmlformats.org/officeDocument/2006/relationships/theme" Target="theme/theme1.xml"/><Relationship Id="rId48" Type="http://schemas.openxmlformats.org/officeDocument/2006/relationships/footer" Target="footer34.xml"/><Relationship Id="rId47" Type="http://schemas.openxmlformats.org/officeDocument/2006/relationships/footer" Target="footer33.xml"/><Relationship Id="rId46" Type="http://schemas.openxmlformats.org/officeDocument/2006/relationships/header" Target="header12.xml"/><Relationship Id="rId45" Type="http://schemas.openxmlformats.org/officeDocument/2006/relationships/header" Target="header11.xml"/><Relationship Id="rId44" Type="http://schemas.openxmlformats.org/officeDocument/2006/relationships/footer" Target="footer32.xml"/><Relationship Id="rId43" Type="http://schemas.openxmlformats.org/officeDocument/2006/relationships/footer" Target="footer31.xml"/><Relationship Id="rId42" Type="http://schemas.openxmlformats.org/officeDocument/2006/relationships/header" Target="header10.xml"/><Relationship Id="rId41" Type="http://schemas.openxmlformats.org/officeDocument/2006/relationships/header" Target="header9.xml"/><Relationship Id="rId40" Type="http://schemas.openxmlformats.org/officeDocument/2006/relationships/footer" Target="footer30.xml"/><Relationship Id="rId4" Type="http://schemas.openxmlformats.org/officeDocument/2006/relationships/footer" Target="footer2.xml"/><Relationship Id="rId39" Type="http://schemas.openxmlformats.org/officeDocument/2006/relationships/footer" Target="footer29.xml"/><Relationship Id="rId38" Type="http://schemas.openxmlformats.org/officeDocument/2006/relationships/footer" Target="footer28.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footer" Target="footer1.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header" Target="header8.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6.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Normal.dotm</Template>
  <Pages>88</Pages>
  <Words>10728</Words>
  <Characters>11419</Characters>
  <Lines>305</Lines>
  <Paragraphs>86</Paragraphs>
  <TotalTime>22</TotalTime>
  <ScaleCrop>false</ScaleCrop>
  <LinksUpToDate>false</LinksUpToDate>
  <CharactersWithSpaces>11719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2025-03-03T06:58:00Z</dcterms:created>
  <dc:creator>刘剑</dc:creator>
  <cp:lastModifiedBy>刘剑</cp:lastModifiedBy>
  <dcterms:modified xsi:type="dcterms:W3CDTF">2025-03-21T06:25:02Z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6CB35F7633C748119ED7D2CDEA4F4D52_11</vt:lpwstr>
  </property>
  <property fmtid="{D5CDD505-2E9C-101B-9397-08002B2CF9AE}" pid="4" name="KSOTemplateDocerSaveRecord">
    <vt:lpwstr>eyJoZGlkIjoiMDExZmI5NTc2OTFhZWY2NDZlZTFkMTUzMWFkYzBmYWMiLCJ1c2VySWQiOiIyMjk2MTM5MDEifQ==</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