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widowControl/>
        <w:ind w:firstLine="198" w:firstLineChars="55"/>
        <w:jc w:val="center"/>
        <w:rPr>
          <w:rFonts w:hint="eastAsia" w:ascii="方正小标宋简体" w:eastAsia="方正小标宋简体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重汽短信服务框架续费</w:t>
      </w:r>
      <w:r>
        <w:rPr>
          <w:rFonts w:hint="eastAsia" w:ascii="方正小标宋简体" w:eastAsia="方正小标宋简体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项目</w:t>
      </w:r>
    </w:p>
    <w:p>
      <w:pPr>
        <w:pStyle w:val="16"/>
        <w:widowControl/>
        <w:ind w:firstLine="198" w:firstLineChars="55"/>
        <w:jc w:val="center"/>
        <w:rPr>
          <w:rFonts w:ascii="方正小标宋简体" w:eastAsia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招 标 公 告</w:t>
      </w:r>
    </w:p>
    <w:p>
      <w:pPr>
        <w:pStyle w:val="16"/>
        <w:widowControl/>
        <w:ind w:firstLine="480"/>
        <w:rPr>
          <w:rFonts w:asci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6"/>
        <w:widowControl/>
        <w:ind w:firstLine="480"/>
        <w:rPr>
          <w:rFonts w:ascii="仿宋" w:eastAsia="仿宋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重汽短信服务框架续费</w:t>
      </w:r>
      <w:r>
        <w:rPr>
          <w:rFonts w:hint="eastAsia" w:ascii="仿宋" w:eastAsia="仿宋"/>
          <w:color w:val="000000" w:themeColor="text1"/>
          <w:szCs w:val="24"/>
          <w14:textFill>
            <w14:solidFill>
              <w14:schemeClr w14:val="tx1"/>
            </w14:solidFill>
          </w14:textFill>
        </w:rPr>
        <w:t>项目通过</w:t>
      </w: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公开招标的形式进行，欢迎合格潜在投标人</w:t>
      </w:r>
      <w:r>
        <w:rPr>
          <w:rFonts w:hint="eastAsia" w:ascii="仿宋" w:eastAsia="仿宋" w:cs="仿宋_GB2312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前来参加投标</w:t>
      </w: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eastAsia="仿宋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eastAsia="仿宋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>1、项目名称</w:t>
      </w:r>
    </w:p>
    <w:p>
      <w:pPr>
        <w:pStyle w:val="16"/>
        <w:widowControl/>
        <w:ind w:firstLine="480"/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仿宋" w:eastAsia="仿宋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重汽短信服务框架续费</w:t>
      </w: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</w:t>
      </w:r>
    </w:p>
    <w:p>
      <w:pPr>
        <w:pStyle w:val="16"/>
        <w:widowControl/>
        <w:ind w:firstLine="480"/>
        <w:rPr>
          <w:rFonts w:hint="eastAsia" w:ascii="仿宋" w:eastAsia="仿宋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项目编号：CGZX2024120116</w:t>
      </w:r>
    </w:p>
    <w:p>
      <w:pPr>
        <w:pStyle w:val="16"/>
        <w:widowControl/>
        <w:ind w:firstLine="482"/>
        <w:rPr>
          <w:rFonts w:ascii="仿宋"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14:textFill>
            <w14:solidFill>
              <w14:schemeClr w14:val="tx1"/>
            </w14:solidFill>
          </w14:textFill>
        </w:rPr>
        <w:t>2、招标内容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根据招标方要求实施中国重汽</w:t>
      </w:r>
      <w:r>
        <w:rPr>
          <w:rFonts w:hint="eastAsia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短信服务框架续费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项目，具体项目内容及技术参数详见标书。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投标人资格要求</w:t>
      </w:r>
    </w:p>
    <w:p>
      <w:pPr>
        <w:pStyle w:val="2"/>
        <w:ind w:left="0" w:leftChars="0" w:firstLine="420" w:firstLineChars="0"/>
        <w:rPr>
          <w:rFonts w:hint="default" w:eastAsia="仿宋"/>
          <w:lang w:val="en-US" w:eastAsia="zh-CN"/>
        </w:rPr>
      </w:pPr>
      <w:r>
        <w:rPr>
          <w:rFonts w:hint="eastAsia" w:ascii="仿宋" w:eastAsia="仿宋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必备条件：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（1）投标人注册资金不低于1000万元人民币，成立时间3年以上，具有独立法人资格，并具有良好信誉和业绩；缴纳社保人员100人以上。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（2）投标人应具有相关招标项目的实施及服务能力。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（3）投标人独立承接并成功实施过2个以上（含）的大型集团短信服务，并提供相应的证明材料。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（4）投标人遵守执业准则和执业规范，近3年内没有违法、违规或行业自律惩戒记录，提供信用中国网站查询记录。</w:t>
      </w:r>
    </w:p>
    <w:p>
      <w:pPr>
        <w:spacing w:line="360" w:lineRule="auto"/>
        <w:ind w:firstLine="360" w:firstLineChars="150"/>
        <w:rPr>
          <w:rFonts w:hint="default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（5）投标人必须是软件所有权人或所有权人的合法授权人，保证所售出的软件为可合法销售的正版软件产品，不侵犯其他第三人的合法权利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239" w:leftChars="114" w:firstLine="120" w:firstLineChars="50"/>
        <w:jc w:val="left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（6）投标人须认可招标人的工作指令，包括节、假日能正常开展工作的要求。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7" w:leftChars="113" w:firstLine="120" w:firstLineChars="50"/>
        <w:jc w:val="left"/>
        <w:textAlignment w:val="auto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（7）没有被公司列入黑名单。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）供方的直接或间接股东、法定代表人、董事、监事、高管非重汽员工及其亲属。</w:t>
      </w:r>
    </w:p>
    <w:p>
      <w:pPr>
        <w:pStyle w:val="9"/>
        <w:ind w:firstLine="471" w:firstLineChars="196"/>
        <w:rPr>
          <w:rFonts w:asci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注：经查实，如拟投标人不具备上述投标资格或提供虚假材料的，将直接取消报名资格，投标保证金不予退还。</w:t>
      </w:r>
    </w:p>
    <w:p>
      <w:pPr>
        <w:spacing w:line="360" w:lineRule="auto"/>
        <w:ind w:firstLine="480" w:firstLineChars="200"/>
        <w:rPr>
          <w:rFonts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报名及招标文件的获取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凡有意参加投标者，请于202</w:t>
      </w:r>
      <w:r>
        <w:rPr>
          <w:rFonts w:hint="eastAsia" w:ascii="仿宋" w:eastAsia="仿宋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eastAsia="仿宋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eastAsia="仿宋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日下午17:00前完成以下工作：一、前往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指定网址</w:t>
      </w:r>
      <w:r>
        <w:fldChar w:fldCharType="begin"/>
      </w:r>
      <w:r>
        <w:instrText xml:space="preserve"> HYPERLINK "http://ecaitong.sinotruk.com:8012/#/login" \t "dlt" </w:instrText>
      </w:r>
      <w:r>
        <w:fldChar w:fldCharType="separate"/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http</w:t>
      </w:r>
      <w:r>
        <w:rPr>
          <w:rFonts w:hint="eastAsia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://ecaitong.sinotruk.com:8012/#/login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进行供应商信息注册（建议尽早开展注册工作，操作手册见附件3）；二、注册成功后，须在完成项目应标并上传相关文档（操作手册见附件4，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按照3.投标人资格要求内容和4.1-4.3顺序及所列项相关资料的原件扫描件，要求每一页原文件扫描在一页上，禁止两页或多页合并扫描在一页，扫描文件必须清晰可辨否则影响报名的审核，扫描文件格式为pdf格式，禁止采用压缩文件格式或图片格式，所有扫描文件都集成到1个pdf文档并设置目录），报名联系人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陈新哲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，联系电话：13793155096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4.1 有效的企业法人营业执照副本复印件，并加盖投标人公章，按规定需要年检的，年检章要清楚；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4.2拟投标人在“国家企业信用信息公示系统”或 “信用中国”等信息平台中，无行政处罚及失信记录等信息；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4.3法定代表人授权委托书。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4.4开标过程请投标人携带笔记本电脑前往指定开标地点，开标工作全程线上开展。</w:t>
      </w:r>
    </w:p>
    <w:p>
      <w:pPr>
        <w:spacing w:line="360" w:lineRule="auto"/>
        <w:ind w:firstLine="480" w:firstLineChars="200"/>
        <w:rPr>
          <w:rFonts w:ascii="仿宋" w:eastAsia="仿宋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本项目实行资格后审，报名成功不代表资格审查通过，以最终通过招标工作小组的审查为准。</w:t>
      </w:r>
    </w:p>
    <w:p>
      <w:pPr>
        <w:widowControl/>
        <w:spacing w:line="360" w:lineRule="auto"/>
        <w:ind w:firstLine="480" w:firstLineChars="200"/>
        <w:jc w:val="left"/>
        <w:rPr>
          <w:rFonts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待资格审核通过后，投</w:t>
      </w:r>
      <w:r>
        <w:rPr>
          <w:rFonts w:hint="eastAsia" w:ascii="仿宋" w:eastAsia="仿宋" w:cs="宋体"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标方可在系统中自行下载获取招标文件</w:t>
      </w: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投标方务必在</w:t>
      </w:r>
      <w:r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招标文件中规定的日期前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将保证金汇入中国重汽指定账户。本次报名投标单位需向中国重汽集团济南动力有限公司（开户银行：中国建设银行济南市天桥区支行 ， 银行帐号：37001616508050150300 ）缴纳投标保证金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5000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，未中标单位招标后一个付款周期内退还，中标单位合同签定生效后退还。</w:t>
      </w:r>
    </w:p>
    <w:p>
      <w:pPr>
        <w:spacing w:line="360" w:lineRule="auto"/>
        <w:rPr>
          <w:rFonts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5. 投标文件的递交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5.1 投标文件递交的截止时间</w:t>
      </w: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详见招标文件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5.2 逾期送达的或者未送达指定地点的投标文件，招标人不予受理。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cs="TimesNewRomanPSMT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TimesNewRomanPSMT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6、招标公告发布媒介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本次招标公告在</w:t>
      </w: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中国重汽官方网站发布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3"/>
        <w:ind w:left="0" w:leftChars="0" w:firstLine="0" w:firstLineChars="0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</w:t>
      </w:r>
      <w: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法定代表人授权委托书</w:t>
      </w:r>
    </w:p>
    <w:p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本授权委托书声明：我＿＿＿＿＿＿＿（姓名）系＿＿＿＿＿＿＿＿＿＿＿＿＿＿＿＿＿＿＿＿＿＿＿＿＿＿＿＿（投标人全称）的法定代表人，就    （项目名称）   （招标编号）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全权代表无转委权。特此委托。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before="93" w:beforeLines="30" w:line="312" w:lineRule="auto"/>
              <w:rPr>
                <w:rFonts w:ascii="宋体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adjustRightInd w:val="0"/>
              <w:snapToGrid w:val="0"/>
              <w:spacing w:before="93" w:beforeLines="30" w:line="312" w:lineRule="auto"/>
              <w:jc w:val="center"/>
              <w:rPr>
                <w:rFonts w:ascii="宋体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（附授权代理人身份证明复印件）</w:t>
            </w:r>
          </w:p>
        </w:tc>
      </w:tr>
    </w:tbl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全权代表姓名：            性别：          年龄：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单位：                    部门：          职务：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法定代表人签字或盖章                          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被授权人签字                            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投标人名称（公章）                       </w:t>
      </w:r>
    </w:p>
    <w:p>
      <w:pPr>
        <w:spacing w:line="460" w:lineRule="exact"/>
        <w:ind w:firstLine="5520" w:firstLineChars="2300"/>
        <w:rPr>
          <w:rFonts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:szCs w:val="20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/>
          <w:color w:val="000000" w:themeColor="text1"/>
          <w:sz w:val="24"/>
          <w:szCs w:val="20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/>
          <w:color w:val="000000" w:themeColor="text1"/>
          <w:sz w:val="24"/>
          <w:szCs w:val="20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日</w:t>
      </w:r>
    </w:p>
    <w:p>
      <w:pPr>
        <w:spacing w:line="460" w:lineRule="exact"/>
        <w:ind w:firstLine="5520" w:firstLineChars="2300"/>
        <w:rPr>
          <w:rFonts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ascii="等线" w:eastAsia="等线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附件2</w:t>
      </w:r>
    </w:p>
    <w:p>
      <w:pPr>
        <w:jc w:val="center"/>
        <w:rPr>
          <w:rFonts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投标报名表</w:t>
      </w:r>
    </w:p>
    <w:p>
      <w:pPr>
        <w:ind w:firstLine="120" w:firstLineChars="50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投标人（公章）：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526"/>
        <w:gridCol w:w="2272"/>
        <w:gridCol w:w="2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ind w:firstLine="400" w:firstLineChars="200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投标人</w:t>
            </w:r>
          </w:p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（全称）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产品品牌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E-mail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报名时间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ind w:left="470" w:right="69" w:rightChars="33" w:hanging="470" w:hangingChars="196"/>
        <w:rPr>
          <w:rFonts w:asci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注：请投标单位认真填写同时加盖公章，于规定时间前回传至报名邮箱并进行电话确认，如以上所含内容与投标文件内容不一致的，将取消投标资格。</w:t>
      </w: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附件3</w:t>
      </w:r>
    </w:p>
    <w:p>
      <w:pPr>
        <w:jc w:val="center"/>
        <w:rPr>
          <w:rFonts w:ascii="宋体" w:hAnsi="宋体"/>
          <w:b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非生产供应商注册操作手册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jc w:val="center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object>
          <v:shape id="_x0000_i1025" o:spt="75" type="#_x0000_t75" style="height:65.35pt;width:72.6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  <w:t>注：投标人应根据上述附件内容进行供应商信息注册</w:t>
      </w: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附件4</w:t>
      </w:r>
    </w:p>
    <w:p>
      <w:pPr>
        <w:jc w:val="center"/>
        <w:rPr>
          <w:rFonts w:ascii="宋体" w:hAnsi="宋体"/>
          <w:b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黑体"/>
          <w:b/>
          <w:color w:val="000000" w:themeColor="text1"/>
          <w:sz w:val="28"/>
          <w:szCs w:val="22"/>
          <w:lang w:bidi="ar"/>
          <w14:textFill>
            <w14:solidFill>
              <w14:schemeClr w14:val="tx1"/>
            </w14:solidFill>
          </w14:textFill>
        </w:rPr>
        <w:t>非生产供应商招投标操作手册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jc w:val="center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object>
          <v:shape id="_x0000_i1026" o:spt="75" type="#_x0000_t75" style="height:65.35pt;width:72.6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6">
            <o:LockedField>false</o:LockedField>
          </o:OLEObject>
        </w:object>
      </w:r>
      <w:bookmarkEnd w:id="0"/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  <w:t>注：投标人应根据上述附件内容进行招投标操作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AFF" w:usb1="C0007841" w:usb2="00000009" w:usb3="00000000" w:csb0="400001FF" w:csb1="FFFF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Book Antiqua">
    <w:altName w:val="Georgia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 Light">
    <w:altName w:val="Noto Serif CJK SC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汉仪书宋二KW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Noto Serif CJK SC">
    <w:panose1 w:val="02020400000000000000"/>
    <w:charset w:val="86"/>
    <w:family w:val="auto"/>
    <w:pitch w:val="default"/>
    <w:sig w:usb0="30000083" w:usb1="2BDF3C10" w:usb2="00000016" w:usb3="00000000" w:csb0="602E010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D6AC49"/>
    <w:multiLevelType w:val="singleLevel"/>
    <w:tmpl w:val="52D6AC49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7830C845"/>
    <w:multiLevelType w:val="multilevel"/>
    <w:tmpl w:val="7830C845"/>
    <w:lvl w:ilvl="0" w:tentative="0">
      <w:start w:val="1"/>
      <w:numFmt w:val="decimal"/>
      <w:pStyle w:val="17"/>
      <w:lvlText w:val="%1）"/>
      <w:lvlJc w:val="left"/>
      <w:pPr>
        <w:ind w:left="420" w:hanging="420"/>
      </w:pPr>
      <w:rPr>
        <w:rFonts w:hint="eastAsia" w:ascii="Times New Roman" w:hAnsi="Times New Roman" w:eastAsia="宋体" w:cs="Times New Roman"/>
        <w:b w:val="0"/>
        <w:bCs/>
      </w:rPr>
    </w:lvl>
    <w:lvl w:ilvl="1" w:tentative="0">
      <w:start w:val="1"/>
      <w:numFmt w:val="decimal"/>
      <w:lvlText w:val="%2)"/>
      <w:lvlJc w:val="left"/>
      <w:pPr>
        <w:tabs>
          <w:tab w:val="left" w:pos="693"/>
        </w:tabs>
        <w:ind w:left="693" w:hanging="420"/>
      </w:pPr>
    </w:lvl>
    <w:lvl w:ilvl="2" w:tentative="0">
      <w:start w:val="1"/>
      <w:numFmt w:val="lowerRoman"/>
      <w:lvlText w:val="%3."/>
      <w:lvlJc w:val="right"/>
      <w:pPr>
        <w:ind w:left="1113" w:hanging="420"/>
      </w:pPr>
    </w:lvl>
    <w:lvl w:ilvl="3" w:tentative="0">
      <w:start w:val="1"/>
      <w:numFmt w:val="decimal"/>
      <w:lvlText w:val="%4."/>
      <w:lvlJc w:val="left"/>
      <w:pPr>
        <w:ind w:left="1533" w:hanging="420"/>
      </w:pPr>
    </w:lvl>
    <w:lvl w:ilvl="4" w:tentative="0">
      <w:start w:val="1"/>
      <w:numFmt w:val="lowerLetter"/>
      <w:lvlText w:val="%5)"/>
      <w:lvlJc w:val="left"/>
      <w:pPr>
        <w:ind w:left="1953" w:hanging="420"/>
      </w:pPr>
    </w:lvl>
    <w:lvl w:ilvl="5" w:tentative="0">
      <w:start w:val="1"/>
      <w:numFmt w:val="lowerRoman"/>
      <w:lvlText w:val="%6."/>
      <w:lvlJc w:val="right"/>
      <w:pPr>
        <w:ind w:left="2373" w:hanging="420"/>
      </w:pPr>
    </w:lvl>
    <w:lvl w:ilvl="6" w:tentative="0">
      <w:start w:val="1"/>
      <w:numFmt w:val="decimal"/>
      <w:lvlText w:val="%7."/>
      <w:lvlJc w:val="left"/>
      <w:pPr>
        <w:ind w:left="2793" w:hanging="420"/>
      </w:pPr>
    </w:lvl>
    <w:lvl w:ilvl="7" w:tentative="0">
      <w:start w:val="1"/>
      <w:numFmt w:val="lowerLetter"/>
      <w:lvlText w:val="%8)"/>
      <w:lvlJc w:val="left"/>
      <w:pPr>
        <w:ind w:left="3213" w:hanging="420"/>
      </w:pPr>
    </w:lvl>
    <w:lvl w:ilvl="8" w:tentative="0">
      <w:start w:val="1"/>
      <w:numFmt w:val="lowerRoman"/>
      <w:lvlText w:val="%9."/>
      <w:lvlJc w:val="right"/>
      <w:pPr>
        <w:ind w:left="363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4ZTExNzJjZmQxNzdiMmEwMmNiNDUzMDE1YWVjNzEifQ=="/>
  </w:docVars>
  <w:rsids>
    <w:rsidRoot w:val="00770687"/>
    <w:rsid w:val="0000111D"/>
    <w:rsid w:val="00004334"/>
    <w:rsid w:val="00054115"/>
    <w:rsid w:val="001E2E4A"/>
    <w:rsid w:val="00214487"/>
    <w:rsid w:val="00424FC4"/>
    <w:rsid w:val="004A124C"/>
    <w:rsid w:val="005070BA"/>
    <w:rsid w:val="0054406F"/>
    <w:rsid w:val="00577089"/>
    <w:rsid w:val="006E113A"/>
    <w:rsid w:val="00770687"/>
    <w:rsid w:val="007820C3"/>
    <w:rsid w:val="0084417A"/>
    <w:rsid w:val="008E49EB"/>
    <w:rsid w:val="0094174F"/>
    <w:rsid w:val="009B713B"/>
    <w:rsid w:val="00A5088C"/>
    <w:rsid w:val="00AA16F2"/>
    <w:rsid w:val="00B8020F"/>
    <w:rsid w:val="00B9236C"/>
    <w:rsid w:val="00CB50D1"/>
    <w:rsid w:val="00CE30E0"/>
    <w:rsid w:val="00D67D80"/>
    <w:rsid w:val="00F2487C"/>
    <w:rsid w:val="0178765F"/>
    <w:rsid w:val="038D264D"/>
    <w:rsid w:val="04926F7C"/>
    <w:rsid w:val="04B313CC"/>
    <w:rsid w:val="091C05CE"/>
    <w:rsid w:val="0A0310EE"/>
    <w:rsid w:val="0D0B7B28"/>
    <w:rsid w:val="13EC3EB6"/>
    <w:rsid w:val="14EB084B"/>
    <w:rsid w:val="15B47E37"/>
    <w:rsid w:val="1B1B085E"/>
    <w:rsid w:val="1B976D52"/>
    <w:rsid w:val="1D4F561D"/>
    <w:rsid w:val="1D4F5E35"/>
    <w:rsid w:val="1D6E1E4A"/>
    <w:rsid w:val="1DE955CB"/>
    <w:rsid w:val="22A862FE"/>
    <w:rsid w:val="26105230"/>
    <w:rsid w:val="2A647011"/>
    <w:rsid w:val="2B750BAB"/>
    <w:rsid w:val="304722AC"/>
    <w:rsid w:val="320978AC"/>
    <w:rsid w:val="332E0BF8"/>
    <w:rsid w:val="38FF096D"/>
    <w:rsid w:val="3A1A1CD3"/>
    <w:rsid w:val="3E5F68FC"/>
    <w:rsid w:val="42E9356E"/>
    <w:rsid w:val="42FF43AB"/>
    <w:rsid w:val="47120BED"/>
    <w:rsid w:val="48A74EA2"/>
    <w:rsid w:val="522332C2"/>
    <w:rsid w:val="52496BD5"/>
    <w:rsid w:val="590EC98C"/>
    <w:rsid w:val="5B1A473F"/>
    <w:rsid w:val="5C4676EA"/>
    <w:rsid w:val="5C4A364D"/>
    <w:rsid w:val="61894E1D"/>
    <w:rsid w:val="61F665F7"/>
    <w:rsid w:val="63791BBF"/>
    <w:rsid w:val="66502104"/>
    <w:rsid w:val="67F004B0"/>
    <w:rsid w:val="696A60B8"/>
    <w:rsid w:val="6F61143B"/>
    <w:rsid w:val="761779CF"/>
    <w:rsid w:val="77775144"/>
    <w:rsid w:val="77FE5AC6"/>
    <w:rsid w:val="7827625F"/>
    <w:rsid w:val="78FD590F"/>
    <w:rsid w:val="7A4D00DB"/>
    <w:rsid w:val="7F573764"/>
    <w:rsid w:val="7F7FF604"/>
    <w:rsid w:val="FE9EB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5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eastAsia="黑体"/>
      <w:b/>
      <w:sz w:val="32"/>
    </w:rPr>
  </w:style>
  <w:style w:type="paragraph" w:styleId="6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widowControl/>
      <w:overflowPunct w:val="0"/>
      <w:autoSpaceDE w:val="0"/>
      <w:autoSpaceDN w:val="0"/>
      <w:adjustRightInd w:val="0"/>
      <w:spacing w:before="120" w:after="120"/>
      <w:ind w:left="2520"/>
      <w:jc w:val="left"/>
    </w:pPr>
    <w:rPr>
      <w:rFonts w:ascii="Book Antiqua" w:hAnsi="Book Antiqua" w:eastAsia="宋体" w:cs="Times New Roman"/>
      <w:kern w:val="0"/>
      <w:sz w:val="20"/>
      <w:szCs w:val="20"/>
    </w:rPr>
  </w:style>
  <w:style w:type="paragraph" w:styleId="3">
    <w:name w:val="Body Text First Indent"/>
    <w:basedOn w:val="2"/>
    <w:unhideWhenUsed/>
    <w:qFormat/>
    <w:uiPriority w:val="99"/>
    <w:pPr>
      <w:ind w:firstLine="420" w:firstLineChars="100"/>
    </w:pPr>
  </w:style>
  <w:style w:type="paragraph" w:styleId="7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eastAsia="仿宋_GB2312"/>
      <w:sz w:val="28"/>
    </w:rPr>
  </w:style>
  <w:style w:type="paragraph" w:styleId="8">
    <w:name w:val="caption"/>
    <w:basedOn w:val="1"/>
    <w:next w:val="1"/>
    <w:qFormat/>
    <w:uiPriority w:val="0"/>
    <w:rPr>
      <w:rFonts w:ascii="等线 Light" w:hAnsi="等线 Light" w:eastAsia="黑体"/>
      <w:sz w:val="20"/>
      <w:szCs w:val="20"/>
    </w:rPr>
  </w:style>
  <w:style w:type="paragraph" w:styleId="9">
    <w:name w:val="Plain Text"/>
    <w:qFormat/>
    <w:uiPriority w:val="0"/>
    <w:pPr>
      <w:widowControl w:val="0"/>
      <w:jc w:val="both"/>
    </w:pPr>
    <w:rPr>
      <w:rFonts w:ascii="等线" w:hAnsi="Times New Roman" w:eastAsia="等线" w:cs="Courier New"/>
      <w:kern w:val="2"/>
      <w:sz w:val="21"/>
      <w:szCs w:val="24"/>
      <w:lang w:val="en-US" w:eastAsia="zh-CN" w:bidi="ar-SA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4">
    <w:name w:val="Hyperlink"/>
    <w:qFormat/>
    <w:uiPriority w:val="0"/>
    <w:rPr>
      <w:color w:val="000000"/>
      <w:u w:val="single"/>
    </w:rPr>
  </w:style>
  <w:style w:type="paragraph" w:customStyle="1" w:styleId="15">
    <w:name w:val="Default"/>
    <w:next w:val="7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等线" w:cs="方正小标宋简体"/>
      <w:color w:val="000000"/>
      <w:sz w:val="24"/>
      <w:szCs w:val="24"/>
      <w:lang w:val="en-US" w:eastAsia="zh-CN" w:bidi="ar-SA"/>
    </w:rPr>
  </w:style>
  <w:style w:type="paragraph" w:customStyle="1" w:styleId="16">
    <w:name w:val="文档正文-1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17">
    <w:name w:val="文档正文一级标题"/>
    <w:basedOn w:val="16"/>
    <w:qFormat/>
    <w:uiPriority w:val="0"/>
    <w:pPr>
      <w:numPr>
        <w:ilvl w:val="0"/>
        <w:numId w:val="1"/>
      </w:numPr>
      <w:ind w:firstLine="0" w:firstLineChars="0"/>
    </w:p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HP Inc.</Company>
  <Pages>5</Pages>
  <Words>1681</Words>
  <Characters>1808</Characters>
  <Lines>16</Lines>
  <Paragraphs>4</Paragraphs>
  <TotalTime>4</TotalTime>
  <ScaleCrop>false</ScaleCrop>
  <LinksUpToDate>false</LinksUpToDate>
  <CharactersWithSpaces>1980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2023-08-02T08:21:00Z</dcterms:created>
  <dc:creator>Leo Liu (刘恒)</dc:creator>
  <cp:lastModifiedBy>寻川.</cp:lastModifiedBy>
  <dcterms:modified xsi:type="dcterms:W3CDTF">2024-12-20T16:29:01Z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97DDA95E4AE44D69AA827DAD7E99F9A6</vt:lpwstr>
  </property>
</Properties>
</file>