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6"/>
          <w:szCs w:val="36"/>
          <w:lang w:val="en-US"/>
        </w:rPr>
      </w:pPr>
      <w:bookmarkStart w:id="0" w:name="_Toc12866"/>
      <w:r>
        <w:rPr>
          <w:rFonts w:hint="eastAsia" w:cs="宋体"/>
          <w:i w:val="0"/>
          <w:iCs/>
          <w:sz w:val="36"/>
          <w:szCs w:val="36"/>
          <w:lang w:val="en-US" w:eastAsia="zh-CN"/>
        </w:rPr>
        <w:t>中国重汽集团汽车研究总院新能源整车电控系统HIL试验台架混动项目招标公告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ZBGL2026010119</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2026-01-22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260AADE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开发新能源混动车型整车电控系统HIL测试系统一套，用于控制器开发时的测试工作。混动系统HIL测试系统是基于HIL技术的车辆仿真测试平台，主要实现整车动力学模型的实时运行，模拟各电控系统的输入信号和必要的电气负载，采集各电控系统的输出和必要的输入信号，实现整车各电控系统对实时模型的闭环控制，完成电控系统集成与整车的各种测试和评估工作。</w:t>
      </w:r>
    </w:p>
    <w:p w14:paraId="6E54CA6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该测试系统用于实现招标方指定车型的闭环仿真。经硬件、模型参数的再配置后可满足其它车型的整车电子电气和单一电控系统的功能和故障诊断测试要求。与重汽现有整车HIL试验台架核心板卡保持一致，支持进行模型移植和联合调试。</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1.项目名称：汽车研究总院新能源整车电控系统HIL试验台架混动项目 </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2.项目类别：直管单位非生产招标 / 研发试验类设备 / 研发试验类设备（汽车研究总院）</w:t>
      </w:r>
    </w:p>
    <w:p w14:paraId="0F0A3D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3.采购方式：公开招标</w:t>
      </w:r>
    </w:p>
    <w:p w14:paraId="0463123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采购内容：开发新能源混动车型整车电控系统HIL测试系统一套，用于控制器开发时的测试工作。混动系统HIL测试系统是基于HIL技术的车辆仿真测试平台，主要实现整车动力学模型的实时运行，模拟各电控系统的输入信号和必要的电气负载，采集各电控系统的输出和必要的输入信号，实现整车各电控系统对实时模型的闭环控制，完成电控系统集成与整车的各种测试和评估工作。</w:t>
      </w:r>
    </w:p>
    <w:p w14:paraId="105BC9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该测试系统用于实现招标方指定车型的闭环仿真。经硬件、模型参数的再配置后可满足其它车型的整车电子电气和单一电控系统的功能和故障诊断测试要求。与重汽现有整车HIL试验台架核心板卡保持一致，支持进行模型移植和联合调试。</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3204F0B">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拟标投人必须是在中华人民共和国境内注册的独立法人机构，具有独立承担民事责任能力；注册资金不少于500万人民币（或等值其他货币）；对于外资企业，注册资金不少于55万欧元；公司成立三年以上（以营业执照成立日期到开标当日满三年为准），且经营范围满足招标人需求；并在人员、设备、资金等方面具有承担本项目的能力。</w:t>
      </w:r>
    </w:p>
    <w:p w14:paraId="17D2525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2.拟投标人应提供营业执照副本原件和扫描件（需盖章）；</w:t>
      </w:r>
    </w:p>
    <w:p w14:paraId="3DFD620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3.拟投标人应提供法定代表人资格证明文件；</w:t>
      </w:r>
    </w:p>
    <w:p w14:paraId="42147AD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4.拟投标人在“国家企业信用信息公示系统”、“中国执行信息公开网”、“信用中国”、“天眼查”“裁判文书网”等信息平台中，无行政处罚及失信记录等信息；</w:t>
      </w:r>
    </w:p>
    <w:p w14:paraId="4327C25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5.拟投标人不存在严重违规或被列入招标人“黑名单”的声明；</w:t>
      </w:r>
    </w:p>
    <w:p w14:paraId="2A97A08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1EEDAD7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7.拟投标人有与本次招标内容相同或类似项目业绩，且近3年内无因服务不当而造成重大事故；</w:t>
      </w:r>
    </w:p>
    <w:p w14:paraId="7546122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8.拟投标人近三年内在经营活动中无与本项目有关的违法及重大违规情况；</w:t>
      </w:r>
    </w:p>
    <w:p w14:paraId="5C5ADA7F">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9.拟投标人须认可招标人的工作指令，包括节、假日能正常开展工作的要求；</w:t>
      </w:r>
    </w:p>
    <w:p w14:paraId="3A1AF23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10.拟投标人最近半年纳税正常；</w:t>
      </w:r>
    </w:p>
    <w:p w14:paraId="1C86A0E2">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11.拟投标人信用证明材料（征信中心出具的信用报告）未显示异常；</w:t>
      </w:r>
    </w:p>
    <w:p w14:paraId="39C99CC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12.拟投标人的直接或间接股东、法定代表人、董事、监事、高管非重汽员工及其亲属；</w:t>
      </w:r>
    </w:p>
    <w:p w14:paraId="6C3169C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13.不允许代理商投标；</w:t>
      </w:r>
    </w:p>
    <w:p w14:paraId="493C43B9">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3661D78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lang w:val="en-US" w:eastAsia="zh-CN"/>
        </w:rPr>
        <w:t>15.投标方应提供HIL产品近三年的用户清单和业绩，同时要求设备供应商具有对所提供系统五年以上的制造经验，提供设备应有良好的汽车行业销售业绩和使用信誉</w:t>
      </w:r>
      <w:r>
        <w:rPr>
          <w:rFonts w:hint="eastAsia" w:asciiTheme="majorEastAsia" w:hAnsiTheme="majorEastAsia" w:eastAsiaTheme="majorEastAsia" w:cstheme="majorEastAsia"/>
          <w:b w:val="0"/>
          <w:bCs w:val="0"/>
          <w:sz w:val="24"/>
          <w:szCs w:val="24"/>
          <w:highlight w:val="none"/>
        </w:rPr>
        <w:t>。</w:t>
      </w:r>
      <w:r>
        <w:rPr>
          <w:rFonts w:hint="eastAsia" w:asciiTheme="majorEastAsia" w:hAnsiTheme="majorEastAsia" w:eastAsiaTheme="majorEastAsia" w:cstheme="majorEastAsia"/>
          <w:b w:val="0"/>
          <w:bCs w:val="0"/>
          <w:sz w:val="24"/>
          <w:szCs w:val="24"/>
        </w:rPr>
        <w:t xml:space="preserve"> </w:t>
      </w:r>
    </w:p>
    <w:p w14:paraId="37934776">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5CC94318">
      <w:pPr>
        <w:pStyle w:val="23"/>
        <w:spacing w:line="440" w:lineRule="exact"/>
        <w:ind w:left="1050" w:leftChars="300" w:hanging="420" w:hangingChars="200"/>
        <w:jc w:val="both"/>
        <w:rPr>
          <w:highlight w:val="yellow"/>
        </w:rPr>
      </w:pPr>
      <w:r>
        <w:rPr>
          <w:rFonts w:hint="eastAsia"/>
          <w:highlight w:val="yellow"/>
        </w:rPr>
        <w:t>① 供方资质：按照</w:t>
      </w:r>
      <w:r>
        <w:rPr>
          <w:rFonts w:hint="eastAsia"/>
          <w:b/>
          <w:bCs/>
          <w:highlight w:val="yellow"/>
          <w:lang w:val="en-US" w:eastAsia="zh-CN"/>
        </w:rPr>
        <w:t>下文的</w:t>
      </w:r>
      <w:r>
        <w:rPr>
          <w:rFonts w:hint="eastAsia"/>
          <w:b/>
          <w:bCs/>
          <w:highlight w:val="yellow"/>
        </w:rPr>
        <w:t>1.1.1</w:t>
      </w:r>
      <w:r>
        <w:rPr>
          <w:b/>
          <w:bCs/>
          <w:highlight w:val="yellow"/>
        </w:rPr>
        <w:t>-</w:t>
      </w:r>
      <w:r>
        <w:rPr>
          <w:rFonts w:hint="eastAsia"/>
          <w:b/>
          <w:bCs/>
          <w:highlight w:val="yellow"/>
        </w:rPr>
        <w:t>1.1.9准备资料</w:t>
      </w:r>
      <w:r>
        <w:rPr>
          <w:rFonts w:hint="eastAsia"/>
          <w:highlight w:val="yellow"/>
        </w:rPr>
        <w:t>，须附目录，并在首页清晰列出公司名称、联系人、电话及邮箱</w:t>
      </w:r>
      <w:r>
        <w:rPr>
          <w:highlight w:val="yellow"/>
        </w:rPr>
        <w:t>；</w:t>
      </w:r>
    </w:p>
    <w:p w14:paraId="301FCD15">
      <w:pPr>
        <w:pStyle w:val="23"/>
        <w:spacing w:line="440" w:lineRule="exact"/>
        <w:ind w:left="1050" w:leftChars="300" w:hanging="420" w:hangingChars="200"/>
        <w:jc w:val="both"/>
        <w:rPr>
          <w:highlight w:val="yellow"/>
        </w:rPr>
      </w:pPr>
      <w:r>
        <w:rPr>
          <w:rFonts w:hint="eastAsia"/>
          <w:highlight w:val="yellow"/>
        </w:rPr>
        <w:t>② 企业简介；</w:t>
      </w:r>
    </w:p>
    <w:p w14:paraId="4F0B5E8B">
      <w:pPr>
        <w:pStyle w:val="23"/>
        <w:spacing w:line="440" w:lineRule="exact"/>
        <w:ind w:left="1050" w:leftChars="300" w:hanging="420" w:hangingChars="200"/>
        <w:jc w:val="both"/>
        <w:rPr>
          <w:rFonts w:cs="宋体"/>
          <w:b/>
          <w:bCs/>
          <w:highlight w:val="yellow"/>
        </w:rPr>
      </w:pPr>
      <w:r>
        <w:rPr>
          <w:rFonts w:hint="eastAsia"/>
          <w:highlight w:val="yellow"/>
        </w:rPr>
        <w:t>③ 项目业绩：</w:t>
      </w:r>
      <w:r>
        <w:rPr>
          <w:rFonts w:hint="eastAsia"/>
          <w:b/>
          <w:bCs/>
          <w:highlight w:val="yellow"/>
          <w:lang w:val="en-US" w:eastAsia="zh-CN"/>
        </w:rPr>
        <w:t>下文的</w:t>
      </w:r>
      <w:r>
        <w:rPr>
          <w:rFonts w:hint="eastAsia"/>
          <w:b/>
          <w:bCs/>
          <w:highlight w:val="yellow"/>
        </w:rPr>
        <w:t>1.1.10、1.1.11准备资料</w:t>
      </w:r>
      <w:r>
        <w:rPr>
          <w:rFonts w:hint="eastAsia"/>
          <w:highlight w:val="yellow"/>
        </w:rPr>
        <w:t>。</w:t>
      </w:r>
    </w:p>
    <w:p w14:paraId="03164A1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1.1.1.营业执照副本原件或复印件（需加盖公章）；</w:t>
      </w:r>
    </w:p>
    <w:p w14:paraId="7C13743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433F511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1.1.3.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037AEE92">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1.1.4.拟投标人不存在严重违规或被列入招标人“黑名单”的声明；</w:t>
      </w:r>
    </w:p>
    <w:p w14:paraId="6AC9FCF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1.1.5.企业最近半年完税证明、信用证明材料（中国人民银行信用代码证+征信报告）；</w:t>
      </w:r>
    </w:p>
    <w:p w14:paraId="42D1B02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1.1.6.年度纳税信用评价信息（可从电子税务局查询截图，需加盖公章）；</w:t>
      </w:r>
    </w:p>
    <w:p w14:paraId="123A69F1">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1.1.7.企业对外担保说明（写明贵单位对外有无对外担保和质押业务，需加盖公章）；</w:t>
      </w:r>
    </w:p>
    <w:p w14:paraId="312C4FE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1.1.8.投标人在国家企业信用信息公示系统中无与本项目有关的行政处罚、经营异常和失信信息的声明（附投标当日系统内相关截图）；</w:t>
      </w:r>
    </w:p>
    <w:p w14:paraId="052758B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1.1.9.保密承诺函（附件2，需盖章）；</w:t>
      </w:r>
    </w:p>
    <w:p w14:paraId="42E0E1FA">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1.1.10.2022年1月1日至今，企业近三年同类项目业绩证明，须提供用户清单、采购合同复印件；</w:t>
      </w:r>
    </w:p>
    <w:p w14:paraId="4AC030B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1.1.11.拟投标人近三年内在经营活动中无与本项目有关的违法及重大违规情况的声明；</w:t>
      </w:r>
    </w:p>
    <w:p w14:paraId="4DB0305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1.1.12.投标保证金缴纳凭证，同时正文描述付款账号、户名、开户行名称、开户行行号、保证金金额。（应标不作要求，投标需提交）</w:t>
      </w:r>
    </w:p>
    <w:p w14:paraId="4FB1DC83">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2026年1月22日17时00分00秒</w:t>
      </w:r>
    </w:p>
    <w:p w14:paraId="6F3588E4">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-1-</w:t>
      </w:r>
      <w:r>
        <w:rPr>
          <w:rFonts w:hint="eastAsia" w:asciiTheme="majorEastAsia" w:hAnsiTheme="majorEastAsia" w:eastAsiaTheme="majorEastAsia" w:cstheme="majorEastAsia"/>
          <w:sz w:val="24"/>
          <w:szCs w:val="24"/>
          <w:highlight w:val="green"/>
          <w:lang w:val="en-US" w:eastAsia="zh-CN"/>
        </w:rPr>
        <w:t>22</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highlight w:val="none"/>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28</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2026-01-</w:t>
      </w:r>
      <w:r>
        <w:rPr>
          <w:rFonts w:hint="eastAsia" w:asciiTheme="majorEastAsia" w:hAnsiTheme="majorEastAsia" w:eastAsiaTheme="majorEastAsia" w:cstheme="majorEastAsia"/>
          <w:sz w:val="24"/>
          <w:szCs w:val="24"/>
          <w:highlight w:val="green"/>
          <w:lang w:val="en-US" w:eastAsia="zh-CN"/>
        </w:rPr>
        <w:t>28</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24E3BBA0">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现场会议，济南市高新区华奥路777号重汽科技大厦会议室</w:t>
      </w:r>
      <w:bookmarkStart w:id="5" w:name="_GoBack"/>
      <w:bookmarkEnd w:id="5"/>
      <w:r>
        <w:rPr>
          <w:rFonts w:hint="eastAsia" w:ascii="宋体" w:hAnsi="宋体" w:eastAsia="宋体" w:cs="宋体"/>
          <w:sz w:val="24"/>
          <w:szCs w:val="24"/>
          <w:lang w:val="en-US" w:eastAsia="zh-CN"/>
        </w:rPr>
        <w:t xml:space="preserve">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中国重型汽车集团有限公司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087FCF0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技术联系人：李老师</w:t>
      </w:r>
    </w:p>
    <w:p w14:paraId="2A35F86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电话：19863690197</w:t>
      </w:r>
    </w:p>
    <w:p w14:paraId="7387CF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邮箱：lixiangjie@sinotruk.com</w:t>
      </w:r>
    </w:p>
    <w:p w14:paraId="698614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z w:val="24"/>
          <w:szCs w:val="24"/>
        </w:rPr>
        <w:t xml:space="preserve">九、其他说明  </w:t>
      </w:r>
    </w:p>
    <w:p w14:paraId="7F352A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DFA72E9">
      <w:pPr>
        <w:pStyle w:val="24"/>
        <w:numPr>
          <w:ilvl w:val="0"/>
          <w:numId w:val="0"/>
        </w:numPr>
        <w:rPr>
          <w:rFonts w:ascii="宋体" w:hAnsi="宋体" w:eastAsia="宋体" w:cs="宋体"/>
          <w:sz w:val="32"/>
          <w:szCs w:val="32"/>
        </w:rPr>
      </w:pPr>
      <w:bookmarkStart w:id="2" w:name="_Toc47976618"/>
      <w:bookmarkStart w:id="3" w:name="_Toc29366869"/>
      <w:bookmarkStart w:id="4" w:name="_Toc29366865"/>
      <w:r>
        <w:rPr>
          <w:rFonts w:hint="eastAsia" w:ascii="宋体" w:hAnsi="宋体" w:eastAsia="宋体" w:cs="宋体"/>
          <w:sz w:val="32"/>
          <w:szCs w:val="32"/>
        </w:rPr>
        <w:t>附件1 法定代表人授权委托书</w:t>
      </w:r>
    </w:p>
    <w:bookmarkEnd w:id="2"/>
    <w:p w14:paraId="2C1722B9">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0E9BD107">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b/>
          <w:bCs/>
          <w:color w:val="000000"/>
          <w:sz w:val="24"/>
          <w:szCs w:val="24"/>
          <w:u w:val="single"/>
          <w:lang w:eastAsia="zh-CN"/>
        </w:rPr>
        <w:t>汽车研究总院新能源整车电控系统HIL试验台架混动项目</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AAEA767">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860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958D42F">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0FD11101">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A8D7A1B">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309234A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73FAB22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73914095">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66779CF">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6AB8C068">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4CBA3730">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EE40B60">
      <w:pPr>
        <w:spacing w:line="460" w:lineRule="exact"/>
        <w:ind w:firstLine="5520" w:firstLineChars="2300"/>
        <w:rPr>
          <w:rFonts w:ascii="宋体" w:hAnsi="Calibri"/>
          <w:sz w:val="24"/>
          <w:u w:val="single"/>
        </w:rPr>
      </w:pPr>
    </w:p>
    <w:p w14:paraId="2D951AAC">
      <w:pPr>
        <w:rPr>
          <w:rFonts w:ascii="Calibri" w:hAnsi="Calibri" w:eastAsia="黑体"/>
          <w:b/>
          <w:bCs/>
          <w:color w:val="000000"/>
          <w:sz w:val="28"/>
        </w:rPr>
      </w:pPr>
    </w:p>
    <w:p w14:paraId="4C2D062F">
      <w:pPr>
        <w:pStyle w:val="2"/>
        <w:rPr>
          <w:rFonts w:ascii="Calibri" w:hAnsi="Calibri" w:eastAsia="黑体"/>
          <w:b/>
          <w:bCs/>
          <w:color w:val="000000"/>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65320C6">
      <w:pPr>
        <w:pStyle w:val="24"/>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6E1D34C0">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717DAE72">
      <w:pPr>
        <w:spacing w:line="240" w:lineRule="exact"/>
        <w:jc w:val="center"/>
        <w:rPr>
          <w:rFonts w:ascii="宋体" w:hAnsi="Calibri"/>
          <w:b/>
          <w:bCs/>
          <w:sz w:val="36"/>
        </w:rPr>
      </w:pPr>
    </w:p>
    <w:p w14:paraId="7D9A3FA0">
      <w:pPr>
        <w:spacing w:line="360" w:lineRule="auto"/>
        <w:rPr>
          <w:rFonts w:hint="eastAsia" w:ascii="宋体" w:hAnsi="宋体" w:cs="宋体" w:eastAsiaTheme="minorEastAsia"/>
          <w:b/>
          <w:bCs/>
          <w:sz w:val="24"/>
          <w:szCs w:val="24"/>
          <w:u w:val="single"/>
          <w:lang w:eastAsia="zh-CN"/>
        </w:rPr>
      </w:pPr>
      <w:r>
        <w:rPr>
          <w:rFonts w:hint="eastAsia" w:ascii="宋体" w:hAnsi="宋体"/>
          <w:sz w:val="24"/>
        </w:rPr>
        <w:t>项目名称：</w:t>
      </w:r>
      <w:r>
        <w:rPr>
          <w:rFonts w:hint="eastAsia" w:ascii="宋体" w:hAnsi="宋体" w:cs="宋体"/>
          <w:b/>
          <w:bCs/>
          <w:sz w:val="24"/>
          <w:szCs w:val="24"/>
          <w:u w:val="single"/>
          <w:lang w:eastAsia="zh-CN"/>
        </w:rPr>
        <w:t>汽车研究总院新能源整车电控系统HIL试验台架混动项目</w:t>
      </w:r>
    </w:p>
    <w:p w14:paraId="2187D2D7">
      <w:pPr>
        <w:spacing w:line="360" w:lineRule="auto"/>
        <w:rPr>
          <w:rFonts w:ascii="宋体" w:hAnsi="Calibri"/>
          <w:b/>
          <w:bCs/>
          <w:sz w:val="24"/>
        </w:rPr>
      </w:pPr>
      <w:r>
        <w:rPr>
          <w:rFonts w:hint="eastAsia" w:ascii="宋体" w:hAnsi="宋体"/>
          <w:b/>
          <w:bCs/>
          <w:sz w:val="24"/>
          <w:lang w:eastAsia="zh-CN"/>
        </w:rPr>
        <w:t>中国重型汽车集团有限公司</w:t>
      </w:r>
      <w:r>
        <w:rPr>
          <w:rFonts w:hint="eastAsia" w:ascii="宋体" w:hAnsi="宋体"/>
          <w:b/>
          <w:bCs/>
          <w:sz w:val="24"/>
        </w:rPr>
        <w:t>：</w:t>
      </w:r>
    </w:p>
    <w:p w14:paraId="72B0435E">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6F154F01">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1F84BBE5">
      <w:pPr>
        <w:spacing w:line="360" w:lineRule="auto"/>
        <w:ind w:firstLine="480" w:firstLineChars="200"/>
        <w:rPr>
          <w:rFonts w:ascii="宋体" w:hAnsi="宋体"/>
          <w:sz w:val="24"/>
          <w:u w:val="single"/>
        </w:rPr>
      </w:pPr>
      <w:r>
        <w:rPr>
          <w:rFonts w:ascii="宋体" w:hAnsi="宋体"/>
          <w:sz w:val="24"/>
          <w:u w:val="single"/>
        </w:rPr>
        <w:t xml:space="preserve">                                                                       </w:t>
      </w:r>
    </w:p>
    <w:p w14:paraId="422914A3">
      <w:pPr>
        <w:spacing w:line="360" w:lineRule="auto"/>
        <w:ind w:firstLine="480" w:firstLineChars="200"/>
        <w:rPr>
          <w:rFonts w:ascii="宋体" w:hAnsi="宋体"/>
          <w:sz w:val="24"/>
          <w:u w:val="single"/>
        </w:rPr>
      </w:pPr>
      <w:r>
        <w:rPr>
          <w:rFonts w:ascii="宋体" w:hAnsi="宋体"/>
          <w:sz w:val="24"/>
          <w:u w:val="single"/>
        </w:rPr>
        <w:t xml:space="preserve">                                                                       </w:t>
      </w:r>
    </w:p>
    <w:p w14:paraId="3D097FE4">
      <w:pPr>
        <w:spacing w:line="360" w:lineRule="auto"/>
        <w:ind w:firstLine="480" w:firstLineChars="200"/>
        <w:rPr>
          <w:rFonts w:ascii="宋体" w:hAnsi="宋体"/>
          <w:sz w:val="24"/>
          <w:u w:val="single"/>
        </w:rPr>
      </w:pPr>
      <w:r>
        <w:rPr>
          <w:rFonts w:ascii="宋体" w:hAnsi="宋体"/>
          <w:sz w:val="24"/>
          <w:u w:val="single"/>
        </w:rPr>
        <w:t xml:space="preserve">                                                                       </w:t>
      </w:r>
    </w:p>
    <w:p w14:paraId="307C1D07">
      <w:pPr>
        <w:spacing w:line="360" w:lineRule="auto"/>
        <w:ind w:firstLine="480" w:firstLineChars="200"/>
        <w:rPr>
          <w:rFonts w:ascii="宋体" w:hAnsi="宋体"/>
          <w:sz w:val="24"/>
          <w:u w:val="single"/>
        </w:rPr>
      </w:pPr>
      <w:r>
        <w:rPr>
          <w:rFonts w:ascii="宋体" w:hAnsi="宋体"/>
          <w:sz w:val="24"/>
          <w:u w:val="single"/>
        </w:rPr>
        <w:t xml:space="preserve">                                                                       </w:t>
      </w:r>
    </w:p>
    <w:p w14:paraId="24726F29">
      <w:pPr>
        <w:spacing w:line="360" w:lineRule="auto"/>
        <w:ind w:firstLine="480" w:firstLineChars="200"/>
        <w:rPr>
          <w:rFonts w:ascii="宋体" w:hAnsi="宋体"/>
          <w:sz w:val="24"/>
          <w:u w:val="single"/>
        </w:rPr>
      </w:pPr>
      <w:r>
        <w:rPr>
          <w:rFonts w:ascii="宋体" w:hAnsi="宋体"/>
          <w:sz w:val="24"/>
          <w:u w:val="single"/>
        </w:rPr>
        <w:t xml:space="preserve">                                                                       </w:t>
      </w:r>
    </w:p>
    <w:p w14:paraId="551F34A9">
      <w:pPr>
        <w:spacing w:line="360" w:lineRule="auto"/>
        <w:ind w:firstLine="480" w:firstLineChars="200"/>
        <w:rPr>
          <w:rFonts w:ascii="宋体" w:hAnsi="宋体"/>
          <w:sz w:val="24"/>
          <w:u w:val="single"/>
        </w:rPr>
      </w:pPr>
      <w:r>
        <w:rPr>
          <w:rFonts w:ascii="宋体" w:hAnsi="宋体"/>
          <w:sz w:val="24"/>
          <w:u w:val="single"/>
        </w:rPr>
        <w:t xml:space="preserve">                                                                       </w:t>
      </w:r>
    </w:p>
    <w:p w14:paraId="29341D26">
      <w:pPr>
        <w:spacing w:line="360" w:lineRule="auto"/>
        <w:ind w:firstLine="480" w:firstLineChars="200"/>
        <w:rPr>
          <w:rFonts w:ascii="宋体" w:hAnsi="宋体"/>
          <w:sz w:val="24"/>
          <w:u w:val="single"/>
        </w:rPr>
      </w:pPr>
      <w:r>
        <w:rPr>
          <w:rFonts w:ascii="宋体" w:hAnsi="宋体"/>
          <w:sz w:val="24"/>
          <w:u w:val="single"/>
        </w:rPr>
        <w:t xml:space="preserve">                                                                       </w:t>
      </w:r>
    </w:p>
    <w:p w14:paraId="4F4F07E8">
      <w:pPr>
        <w:spacing w:line="360" w:lineRule="auto"/>
        <w:ind w:firstLine="480" w:firstLineChars="200"/>
        <w:rPr>
          <w:rFonts w:ascii="宋体" w:hAnsi="宋体"/>
          <w:sz w:val="24"/>
          <w:u w:val="single"/>
        </w:rPr>
      </w:pPr>
      <w:r>
        <w:rPr>
          <w:rFonts w:ascii="宋体" w:hAnsi="宋体"/>
          <w:sz w:val="24"/>
          <w:u w:val="single"/>
        </w:rPr>
        <w:t xml:space="preserve">                                                                       </w:t>
      </w:r>
    </w:p>
    <w:p w14:paraId="25EF259A">
      <w:pPr>
        <w:spacing w:line="360" w:lineRule="auto"/>
        <w:ind w:firstLine="480" w:firstLineChars="200"/>
        <w:rPr>
          <w:rFonts w:ascii="宋体" w:hAnsi="宋体"/>
          <w:sz w:val="24"/>
          <w:u w:val="single"/>
        </w:rPr>
      </w:pPr>
      <w:r>
        <w:rPr>
          <w:rFonts w:ascii="宋体" w:hAnsi="宋体"/>
          <w:sz w:val="24"/>
          <w:u w:val="single"/>
        </w:rPr>
        <w:t xml:space="preserve">                                                                       </w:t>
      </w:r>
    </w:p>
    <w:p w14:paraId="62824203">
      <w:pPr>
        <w:spacing w:line="360" w:lineRule="auto"/>
        <w:ind w:firstLine="480" w:firstLineChars="200"/>
        <w:rPr>
          <w:rFonts w:ascii="宋体" w:hAnsi="宋体"/>
          <w:sz w:val="24"/>
          <w:u w:val="single"/>
        </w:rPr>
      </w:pPr>
      <w:r>
        <w:rPr>
          <w:rFonts w:ascii="宋体" w:hAnsi="宋体"/>
          <w:sz w:val="24"/>
          <w:u w:val="single"/>
        </w:rPr>
        <w:t xml:space="preserve">                                                                       </w:t>
      </w:r>
    </w:p>
    <w:p w14:paraId="3A2B485A">
      <w:pPr>
        <w:spacing w:line="360" w:lineRule="auto"/>
        <w:ind w:firstLine="480" w:firstLineChars="200"/>
        <w:rPr>
          <w:rFonts w:ascii="宋体" w:hAnsi="宋体"/>
          <w:sz w:val="24"/>
          <w:u w:val="single"/>
        </w:rPr>
      </w:pPr>
      <w:r>
        <w:rPr>
          <w:rFonts w:ascii="宋体" w:hAnsi="宋体"/>
          <w:sz w:val="24"/>
          <w:u w:val="single"/>
        </w:rPr>
        <w:t xml:space="preserve">                                                                       </w:t>
      </w:r>
    </w:p>
    <w:p w14:paraId="298387AD">
      <w:pPr>
        <w:spacing w:line="360" w:lineRule="auto"/>
        <w:ind w:firstLine="480" w:firstLineChars="200"/>
        <w:rPr>
          <w:rFonts w:ascii="宋体" w:hAnsi="宋体"/>
          <w:sz w:val="24"/>
          <w:u w:val="single"/>
        </w:rPr>
      </w:pPr>
      <w:r>
        <w:rPr>
          <w:rFonts w:ascii="宋体" w:hAnsi="宋体"/>
          <w:sz w:val="24"/>
          <w:u w:val="single"/>
        </w:rPr>
        <w:t xml:space="preserve">                                                                       </w:t>
      </w:r>
    </w:p>
    <w:p w14:paraId="35F8CFAA">
      <w:pPr>
        <w:spacing w:line="360" w:lineRule="auto"/>
        <w:ind w:firstLine="480" w:firstLineChars="200"/>
        <w:rPr>
          <w:rFonts w:ascii="宋体" w:hAnsi="宋体"/>
          <w:sz w:val="24"/>
          <w:u w:val="single"/>
        </w:rPr>
      </w:pPr>
    </w:p>
    <w:p w14:paraId="2543821A">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29E2F504">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02DE5E91">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3"/>
    <w:bookmarkEnd w:id="4"/>
    <w:p w14:paraId="27DE986D">
      <w:pPr>
        <w:pStyle w:val="24"/>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218A4679">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lang w:eastAsia="zh-CN"/>
        </w:rPr>
        <w:t>汽车研究总院新能源整车电控系统HIL试验台架混动项目</w:t>
      </w:r>
      <w:r>
        <w:rPr>
          <w:rFonts w:ascii="宋体" w:hAnsi="宋体"/>
          <w:color w:val="000000"/>
          <w:sz w:val="24"/>
          <w:szCs w:val="24"/>
        </w:rPr>
        <w:t xml:space="preserve">                                                 </w:t>
      </w:r>
    </w:p>
    <w:tbl>
      <w:tblPr>
        <w:tblStyle w:val="1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6C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BE5544">
            <w:pPr>
              <w:ind w:left="420" w:hanging="420"/>
              <w:jc w:val="center"/>
              <w:rPr>
                <w:rFonts w:ascii="宋体"/>
                <w:b/>
                <w:szCs w:val="21"/>
              </w:rPr>
            </w:pPr>
            <w:r>
              <w:rPr>
                <w:rFonts w:hint="eastAsia" w:ascii="宋体" w:hAnsi="宋体"/>
                <w:b/>
                <w:szCs w:val="21"/>
              </w:rPr>
              <w:t>序号</w:t>
            </w:r>
          </w:p>
        </w:tc>
        <w:tc>
          <w:tcPr>
            <w:tcW w:w="2082" w:type="dxa"/>
            <w:vAlign w:val="center"/>
          </w:tcPr>
          <w:p w14:paraId="30D9EC38">
            <w:pPr>
              <w:ind w:left="420" w:hanging="420"/>
              <w:jc w:val="center"/>
              <w:rPr>
                <w:rFonts w:ascii="宋体"/>
                <w:b/>
                <w:szCs w:val="21"/>
              </w:rPr>
            </w:pPr>
            <w:r>
              <w:rPr>
                <w:rFonts w:hint="eastAsia" w:ascii="宋体" w:hAnsi="宋体"/>
                <w:b/>
                <w:szCs w:val="21"/>
              </w:rPr>
              <w:t>采购单位</w:t>
            </w:r>
          </w:p>
        </w:tc>
        <w:tc>
          <w:tcPr>
            <w:tcW w:w="1355" w:type="dxa"/>
            <w:vAlign w:val="center"/>
          </w:tcPr>
          <w:p w14:paraId="3347E401">
            <w:pPr>
              <w:ind w:left="420" w:hanging="420"/>
              <w:jc w:val="center"/>
              <w:rPr>
                <w:rFonts w:ascii="宋体"/>
                <w:b/>
                <w:szCs w:val="21"/>
              </w:rPr>
            </w:pPr>
            <w:r>
              <w:rPr>
                <w:rFonts w:hint="eastAsia" w:ascii="宋体" w:hAnsi="宋体"/>
                <w:b/>
                <w:szCs w:val="21"/>
              </w:rPr>
              <w:t>项目名称</w:t>
            </w:r>
          </w:p>
          <w:p w14:paraId="6802D506">
            <w:pPr>
              <w:ind w:left="420" w:hanging="420"/>
              <w:jc w:val="center"/>
              <w:rPr>
                <w:rFonts w:ascii="宋体"/>
                <w:b/>
                <w:szCs w:val="21"/>
              </w:rPr>
            </w:pPr>
            <w:r>
              <w:rPr>
                <w:rFonts w:hint="eastAsia" w:ascii="宋体" w:hAnsi="宋体"/>
                <w:b/>
                <w:szCs w:val="21"/>
              </w:rPr>
              <w:t>（万元）</w:t>
            </w:r>
          </w:p>
        </w:tc>
        <w:tc>
          <w:tcPr>
            <w:tcW w:w="826" w:type="dxa"/>
            <w:vAlign w:val="center"/>
          </w:tcPr>
          <w:p w14:paraId="4FB33F24">
            <w:pPr>
              <w:jc w:val="center"/>
              <w:rPr>
                <w:rFonts w:ascii="宋体"/>
                <w:b/>
                <w:szCs w:val="21"/>
              </w:rPr>
            </w:pPr>
            <w:r>
              <w:rPr>
                <w:rFonts w:hint="eastAsia" w:ascii="宋体" w:hAnsi="宋体"/>
                <w:b/>
                <w:szCs w:val="21"/>
              </w:rPr>
              <w:t>数量</w:t>
            </w:r>
          </w:p>
        </w:tc>
        <w:tc>
          <w:tcPr>
            <w:tcW w:w="1320" w:type="dxa"/>
            <w:vAlign w:val="center"/>
          </w:tcPr>
          <w:p w14:paraId="2A8A1A80">
            <w:pPr>
              <w:jc w:val="center"/>
              <w:rPr>
                <w:rFonts w:ascii="宋体"/>
                <w:b/>
                <w:szCs w:val="21"/>
              </w:rPr>
            </w:pPr>
            <w:r>
              <w:rPr>
                <w:rFonts w:hint="eastAsia" w:ascii="宋体" w:hAnsi="宋体"/>
                <w:b/>
                <w:szCs w:val="21"/>
              </w:rPr>
              <w:t>合同金额</w:t>
            </w:r>
          </w:p>
        </w:tc>
        <w:tc>
          <w:tcPr>
            <w:tcW w:w="1023" w:type="dxa"/>
            <w:vAlign w:val="center"/>
          </w:tcPr>
          <w:p w14:paraId="0F2772D9">
            <w:pPr>
              <w:jc w:val="center"/>
              <w:rPr>
                <w:rFonts w:ascii="宋体"/>
                <w:b/>
                <w:szCs w:val="21"/>
              </w:rPr>
            </w:pPr>
            <w:r>
              <w:rPr>
                <w:rFonts w:hint="eastAsia" w:ascii="宋体" w:hAnsi="宋体"/>
                <w:b/>
                <w:szCs w:val="21"/>
              </w:rPr>
              <w:t>合同签订时间</w:t>
            </w:r>
          </w:p>
        </w:tc>
        <w:tc>
          <w:tcPr>
            <w:tcW w:w="1590" w:type="dxa"/>
            <w:vAlign w:val="center"/>
          </w:tcPr>
          <w:p w14:paraId="776DBA35">
            <w:pPr>
              <w:ind w:left="420" w:hanging="420"/>
              <w:jc w:val="center"/>
              <w:rPr>
                <w:rFonts w:ascii="宋体"/>
                <w:b/>
                <w:szCs w:val="21"/>
              </w:rPr>
            </w:pPr>
            <w:r>
              <w:rPr>
                <w:rFonts w:hint="eastAsia" w:ascii="宋体" w:hAnsi="宋体"/>
                <w:b/>
                <w:szCs w:val="21"/>
              </w:rPr>
              <w:t>联系人及</w:t>
            </w:r>
          </w:p>
          <w:p w14:paraId="478D791E">
            <w:pPr>
              <w:ind w:left="420" w:hanging="420"/>
              <w:jc w:val="center"/>
              <w:rPr>
                <w:rFonts w:ascii="宋体"/>
                <w:b/>
                <w:szCs w:val="21"/>
              </w:rPr>
            </w:pPr>
            <w:r>
              <w:rPr>
                <w:rFonts w:hint="eastAsia" w:ascii="宋体" w:hAnsi="宋体"/>
                <w:b/>
                <w:szCs w:val="21"/>
              </w:rPr>
              <w:t>联系电话</w:t>
            </w:r>
          </w:p>
        </w:tc>
      </w:tr>
      <w:tr w14:paraId="32EC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56EFB2">
            <w:pPr>
              <w:ind w:left="420" w:hanging="420"/>
              <w:rPr>
                <w:rFonts w:ascii="宋体"/>
                <w:b/>
              </w:rPr>
            </w:pPr>
          </w:p>
        </w:tc>
        <w:tc>
          <w:tcPr>
            <w:tcW w:w="2082" w:type="dxa"/>
          </w:tcPr>
          <w:p w14:paraId="473662CB">
            <w:pPr>
              <w:ind w:left="420" w:hanging="420"/>
              <w:rPr>
                <w:rFonts w:ascii="宋体"/>
                <w:b/>
              </w:rPr>
            </w:pPr>
          </w:p>
        </w:tc>
        <w:tc>
          <w:tcPr>
            <w:tcW w:w="1355" w:type="dxa"/>
          </w:tcPr>
          <w:p w14:paraId="0C78EB81">
            <w:pPr>
              <w:ind w:left="420" w:hanging="420"/>
              <w:rPr>
                <w:rFonts w:ascii="宋体"/>
                <w:b/>
              </w:rPr>
            </w:pPr>
          </w:p>
        </w:tc>
        <w:tc>
          <w:tcPr>
            <w:tcW w:w="826" w:type="dxa"/>
          </w:tcPr>
          <w:p w14:paraId="15EF5A9B">
            <w:pPr>
              <w:ind w:left="420" w:hanging="420"/>
              <w:rPr>
                <w:rFonts w:ascii="宋体"/>
                <w:b/>
              </w:rPr>
            </w:pPr>
          </w:p>
        </w:tc>
        <w:tc>
          <w:tcPr>
            <w:tcW w:w="1320" w:type="dxa"/>
          </w:tcPr>
          <w:p w14:paraId="1A739C44">
            <w:pPr>
              <w:ind w:left="420" w:hanging="420"/>
              <w:rPr>
                <w:rFonts w:ascii="宋体"/>
                <w:b/>
              </w:rPr>
            </w:pPr>
          </w:p>
        </w:tc>
        <w:tc>
          <w:tcPr>
            <w:tcW w:w="1023" w:type="dxa"/>
          </w:tcPr>
          <w:p w14:paraId="603E99C5">
            <w:pPr>
              <w:ind w:left="420" w:hanging="420"/>
              <w:rPr>
                <w:rFonts w:ascii="宋体"/>
                <w:b/>
              </w:rPr>
            </w:pPr>
          </w:p>
        </w:tc>
        <w:tc>
          <w:tcPr>
            <w:tcW w:w="1590" w:type="dxa"/>
          </w:tcPr>
          <w:p w14:paraId="5C9DF5D4">
            <w:pPr>
              <w:ind w:left="420" w:hanging="420"/>
              <w:rPr>
                <w:rFonts w:ascii="宋体"/>
                <w:b/>
              </w:rPr>
            </w:pPr>
          </w:p>
        </w:tc>
      </w:tr>
      <w:tr w14:paraId="51DD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1C1674">
            <w:pPr>
              <w:ind w:left="420" w:hanging="420"/>
              <w:rPr>
                <w:rFonts w:ascii="宋体"/>
                <w:b/>
              </w:rPr>
            </w:pPr>
          </w:p>
        </w:tc>
        <w:tc>
          <w:tcPr>
            <w:tcW w:w="2082" w:type="dxa"/>
          </w:tcPr>
          <w:p w14:paraId="1C96357D">
            <w:pPr>
              <w:ind w:left="420" w:hanging="420"/>
              <w:rPr>
                <w:rFonts w:ascii="宋体"/>
                <w:b/>
              </w:rPr>
            </w:pPr>
          </w:p>
        </w:tc>
        <w:tc>
          <w:tcPr>
            <w:tcW w:w="1355" w:type="dxa"/>
          </w:tcPr>
          <w:p w14:paraId="498EAB9D">
            <w:pPr>
              <w:ind w:left="420" w:hanging="420"/>
              <w:rPr>
                <w:rFonts w:ascii="宋体"/>
                <w:b/>
              </w:rPr>
            </w:pPr>
          </w:p>
        </w:tc>
        <w:tc>
          <w:tcPr>
            <w:tcW w:w="826" w:type="dxa"/>
          </w:tcPr>
          <w:p w14:paraId="015A9083">
            <w:pPr>
              <w:ind w:left="420" w:hanging="420"/>
              <w:rPr>
                <w:rFonts w:ascii="宋体"/>
                <w:b/>
              </w:rPr>
            </w:pPr>
          </w:p>
        </w:tc>
        <w:tc>
          <w:tcPr>
            <w:tcW w:w="1320" w:type="dxa"/>
          </w:tcPr>
          <w:p w14:paraId="0A66A957">
            <w:pPr>
              <w:ind w:left="420" w:hanging="420"/>
              <w:rPr>
                <w:rFonts w:ascii="宋体"/>
                <w:b/>
              </w:rPr>
            </w:pPr>
          </w:p>
        </w:tc>
        <w:tc>
          <w:tcPr>
            <w:tcW w:w="1023" w:type="dxa"/>
          </w:tcPr>
          <w:p w14:paraId="1F7B277B">
            <w:pPr>
              <w:ind w:left="420" w:hanging="420"/>
              <w:rPr>
                <w:rFonts w:ascii="宋体"/>
                <w:b/>
              </w:rPr>
            </w:pPr>
          </w:p>
        </w:tc>
        <w:tc>
          <w:tcPr>
            <w:tcW w:w="1590" w:type="dxa"/>
          </w:tcPr>
          <w:p w14:paraId="52A6537D">
            <w:pPr>
              <w:ind w:left="420" w:hanging="420"/>
              <w:rPr>
                <w:rFonts w:ascii="宋体"/>
                <w:b/>
              </w:rPr>
            </w:pPr>
          </w:p>
        </w:tc>
      </w:tr>
      <w:tr w14:paraId="168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335ADD">
            <w:pPr>
              <w:ind w:left="420" w:hanging="420"/>
              <w:rPr>
                <w:rFonts w:ascii="宋体"/>
                <w:b/>
              </w:rPr>
            </w:pPr>
          </w:p>
        </w:tc>
        <w:tc>
          <w:tcPr>
            <w:tcW w:w="2082" w:type="dxa"/>
          </w:tcPr>
          <w:p w14:paraId="3B31AE78">
            <w:pPr>
              <w:ind w:left="420" w:hanging="420"/>
              <w:rPr>
                <w:rFonts w:ascii="宋体"/>
                <w:b/>
              </w:rPr>
            </w:pPr>
          </w:p>
        </w:tc>
        <w:tc>
          <w:tcPr>
            <w:tcW w:w="1355" w:type="dxa"/>
          </w:tcPr>
          <w:p w14:paraId="7BFF17CB">
            <w:pPr>
              <w:ind w:left="420" w:hanging="420"/>
              <w:rPr>
                <w:rFonts w:ascii="宋体"/>
                <w:b/>
              </w:rPr>
            </w:pPr>
          </w:p>
        </w:tc>
        <w:tc>
          <w:tcPr>
            <w:tcW w:w="826" w:type="dxa"/>
          </w:tcPr>
          <w:p w14:paraId="0440BDA9">
            <w:pPr>
              <w:ind w:left="420" w:hanging="420"/>
              <w:rPr>
                <w:rFonts w:ascii="宋体"/>
                <w:b/>
              </w:rPr>
            </w:pPr>
          </w:p>
        </w:tc>
        <w:tc>
          <w:tcPr>
            <w:tcW w:w="1320" w:type="dxa"/>
          </w:tcPr>
          <w:p w14:paraId="42B8BA10">
            <w:pPr>
              <w:ind w:left="420" w:hanging="420"/>
              <w:rPr>
                <w:rFonts w:ascii="宋体"/>
                <w:b/>
              </w:rPr>
            </w:pPr>
          </w:p>
        </w:tc>
        <w:tc>
          <w:tcPr>
            <w:tcW w:w="1023" w:type="dxa"/>
          </w:tcPr>
          <w:p w14:paraId="43C6BE18">
            <w:pPr>
              <w:ind w:left="420" w:hanging="420"/>
              <w:rPr>
                <w:rFonts w:ascii="宋体"/>
                <w:b/>
              </w:rPr>
            </w:pPr>
          </w:p>
        </w:tc>
        <w:tc>
          <w:tcPr>
            <w:tcW w:w="1590" w:type="dxa"/>
          </w:tcPr>
          <w:p w14:paraId="3A778718">
            <w:pPr>
              <w:ind w:left="420" w:hanging="420"/>
              <w:rPr>
                <w:rFonts w:ascii="宋体"/>
                <w:b/>
              </w:rPr>
            </w:pPr>
          </w:p>
        </w:tc>
      </w:tr>
      <w:tr w14:paraId="46FF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B106F1">
            <w:pPr>
              <w:ind w:left="420" w:hanging="420"/>
              <w:rPr>
                <w:rFonts w:ascii="宋体"/>
                <w:b/>
              </w:rPr>
            </w:pPr>
          </w:p>
        </w:tc>
        <w:tc>
          <w:tcPr>
            <w:tcW w:w="2082" w:type="dxa"/>
          </w:tcPr>
          <w:p w14:paraId="626415BA">
            <w:pPr>
              <w:ind w:left="420" w:hanging="420"/>
              <w:rPr>
                <w:rFonts w:ascii="宋体"/>
                <w:b/>
              </w:rPr>
            </w:pPr>
          </w:p>
        </w:tc>
        <w:tc>
          <w:tcPr>
            <w:tcW w:w="1355" w:type="dxa"/>
          </w:tcPr>
          <w:p w14:paraId="34A27A08">
            <w:pPr>
              <w:ind w:left="420" w:hanging="420"/>
              <w:rPr>
                <w:rFonts w:ascii="宋体"/>
                <w:b/>
              </w:rPr>
            </w:pPr>
          </w:p>
        </w:tc>
        <w:tc>
          <w:tcPr>
            <w:tcW w:w="826" w:type="dxa"/>
          </w:tcPr>
          <w:p w14:paraId="5830493D">
            <w:pPr>
              <w:ind w:left="420" w:hanging="420"/>
              <w:rPr>
                <w:rFonts w:ascii="宋体"/>
                <w:b/>
              </w:rPr>
            </w:pPr>
          </w:p>
        </w:tc>
        <w:tc>
          <w:tcPr>
            <w:tcW w:w="1320" w:type="dxa"/>
          </w:tcPr>
          <w:p w14:paraId="4F769C2D">
            <w:pPr>
              <w:ind w:left="420" w:hanging="420"/>
              <w:rPr>
                <w:rFonts w:ascii="宋体"/>
                <w:b/>
              </w:rPr>
            </w:pPr>
          </w:p>
        </w:tc>
        <w:tc>
          <w:tcPr>
            <w:tcW w:w="1023" w:type="dxa"/>
          </w:tcPr>
          <w:p w14:paraId="14523D39">
            <w:pPr>
              <w:ind w:left="420" w:hanging="420"/>
              <w:rPr>
                <w:rFonts w:ascii="宋体"/>
                <w:b/>
              </w:rPr>
            </w:pPr>
          </w:p>
        </w:tc>
        <w:tc>
          <w:tcPr>
            <w:tcW w:w="1590" w:type="dxa"/>
          </w:tcPr>
          <w:p w14:paraId="32036323">
            <w:pPr>
              <w:ind w:left="420" w:hanging="420"/>
              <w:rPr>
                <w:rFonts w:ascii="宋体"/>
                <w:b/>
              </w:rPr>
            </w:pPr>
          </w:p>
        </w:tc>
      </w:tr>
      <w:tr w14:paraId="463C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E4EDAE">
            <w:pPr>
              <w:ind w:left="420" w:hanging="420"/>
              <w:rPr>
                <w:rFonts w:ascii="宋体"/>
                <w:b/>
              </w:rPr>
            </w:pPr>
          </w:p>
        </w:tc>
        <w:tc>
          <w:tcPr>
            <w:tcW w:w="2082" w:type="dxa"/>
          </w:tcPr>
          <w:p w14:paraId="067F0C93">
            <w:pPr>
              <w:ind w:left="420" w:hanging="420"/>
              <w:rPr>
                <w:rFonts w:ascii="宋体"/>
                <w:b/>
              </w:rPr>
            </w:pPr>
          </w:p>
        </w:tc>
        <w:tc>
          <w:tcPr>
            <w:tcW w:w="1355" w:type="dxa"/>
          </w:tcPr>
          <w:p w14:paraId="53120724">
            <w:pPr>
              <w:ind w:left="420" w:hanging="420"/>
              <w:rPr>
                <w:rFonts w:ascii="宋体"/>
                <w:b/>
              </w:rPr>
            </w:pPr>
          </w:p>
        </w:tc>
        <w:tc>
          <w:tcPr>
            <w:tcW w:w="826" w:type="dxa"/>
          </w:tcPr>
          <w:p w14:paraId="75A8E291">
            <w:pPr>
              <w:ind w:left="420" w:hanging="420"/>
              <w:rPr>
                <w:rFonts w:ascii="宋体"/>
                <w:b/>
              </w:rPr>
            </w:pPr>
          </w:p>
        </w:tc>
        <w:tc>
          <w:tcPr>
            <w:tcW w:w="1320" w:type="dxa"/>
          </w:tcPr>
          <w:p w14:paraId="6B08C37E">
            <w:pPr>
              <w:ind w:left="420" w:hanging="420"/>
              <w:rPr>
                <w:rFonts w:ascii="宋体"/>
                <w:b/>
              </w:rPr>
            </w:pPr>
          </w:p>
        </w:tc>
        <w:tc>
          <w:tcPr>
            <w:tcW w:w="1023" w:type="dxa"/>
          </w:tcPr>
          <w:p w14:paraId="4A40AB7D">
            <w:pPr>
              <w:ind w:left="420" w:hanging="420"/>
              <w:rPr>
                <w:rFonts w:ascii="宋体"/>
                <w:b/>
              </w:rPr>
            </w:pPr>
          </w:p>
        </w:tc>
        <w:tc>
          <w:tcPr>
            <w:tcW w:w="1590" w:type="dxa"/>
          </w:tcPr>
          <w:p w14:paraId="2DFFB7D9">
            <w:pPr>
              <w:ind w:left="420" w:hanging="420"/>
              <w:rPr>
                <w:rFonts w:ascii="宋体"/>
                <w:b/>
              </w:rPr>
            </w:pPr>
          </w:p>
        </w:tc>
      </w:tr>
      <w:tr w14:paraId="658E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A02DE1">
            <w:pPr>
              <w:ind w:left="420" w:hanging="420"/>
              <w:rPr>
                <w:rFonts w:ascii="宋体"/>
                <w:b/>
              </w:rPr>
            </w:pPr>
          </w:p>
        </w:tc>
        <w:tc>
          <w:tcPr>
            <w:tcW w:w="2082" w:type="dxa"/>
          </w:tcPr>
          <w:p w14:paraId="300CCA96">
            <w:pPr>
              <w:ind w:left="420" w:hanging="420"/>
              <w:rPr>
                <w:rFonts w:ascii="宋体"/>
                <w:b/>
              </w:rPr>
            </w:pPr>
          </w:p>
        </w:tc>
        <w:tc>
          <w:tcPr>
            <w:tcW w:w="1355" w:type="dxa"/>
          </w:tcPr>
          <w:p w14:paraId="75C498A8">
            <w:pPr>
              <w:ind w:left="420" w:hanging="420"/>
              <w:rPr>
                <w:rFonts w:ascii="宋体"/>
                <w:b/>
              </w:rPr>
            </w:pPr>
          </w:p>
        </w:tc>
        <w:tc>
          <w:tcPr>
            <w:tcW w:w="826" w:type="dxa"/>
          </w:tcPr>
          <w:p w14:paraId="12215FC4">
            <w:pPr>
              <w:ind w:left="420" w:hanging="420"/>
              <w:rPr>
                <w:rFonts w:ascii="宋体"/>
                <w:b/>
              </w:rPr>
            </w:pPr>
          </w:p>
        </w:tc>
        <w:tc>
          <w:tcPr>
            <w:tcW w:w="1320" w:type="dxa"/>
          </w:tcPr>
          <w:p w14:paraId="2563AA10">
            <w:pPr>
              <w:ind w:left="420" w:hanging="420"/>
              <w:rPr>
                <w:rFonts w:ascii="宋体"/>
                <w:b/>
              </w:rPr>
            </w:pPr>
          </w:p>
        </w:tc>
        <w:tc>
          <w:tcPr>
            <w:tcW w:w="1023" w:type="dxa"/>
          </w:tcPr>
          <w:p w14:paraId="7B7FE2B4">
            <w:pPr>
              <w:ind w:left="420" w:hanging="420"/>
              <w:rPr>
                <w:rFonts w:ascii="宋体"/>
                <w:b/>
              </w:rPr>
            </w:pPr>
          </w:p>
        </w:tc>
        <w:tc>
          <w:tcPr>
            <w:tcW w:w="1590" w:type="dxa"/>
          </w:tcPr>
          <w:p w14:paraId="74290AC0">
            <w:pPr>
              <w:ind w:left="420" w:hanging="420"/>
              <w:rPr>
                <w:rFonts w:ascii="宋体"/>
                <w:b/>
              </w:rPr>
            </w:pPr>
          </w:p>
        </w:tc>
      </w:tr>
      <w:tr w14:paraId="0773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23811">
            <w:pPr>
              <w:ind w:left="420" w:hanging="420"/>
              <w:rPr>
                <w:rFonts w:ascii="宋体"/>
                <w:b/>
              </w:rPr>
            </w:pPr>
          </w:p>
        </w:tc>
        <w:tc>
          <w:tcPr>
            <w:tcW w:w="2082" w:type="dxa"/>
          </w:tcPr>
          <w:p w14:paraId="61ADAF67">
            <w:pPr>
              <w:ind w:left="420" w:hanging="420"/>
              <w:rPr>
                <w:rFonts w:ascii="宋体"/>
                <w:b/>
              </w:rPr>
            </w:pPr>
          </w:p>
        </w:tc>
        <w:tc>
          <w:tcPr>
            <w:tcW w:w="1355" w:type="dxa"/>
          </w:tcPr>
          <w:p w14:paraId="5F2EEA58">
            <w:pPr>
              <w:ind w:left="420" w:hanging="420"/>
              <w:rPr>
                <w:rFonts w:ascii="宋体"/>
                <w:b/>
              </w:rPr>
            </w:pPr>
          </w:p>
        </w:tc>
        <w:tc>
          <w:tcPr>
            <w:tcW w:w="826" w:type="dxa"/>
          </w:tcPr>
          <w:p w14:paraId="25E10956">
            <w:pPr>
              <w:ind w:left="420" w:hanging="420"/>
              <w:rPr>
                <w:rFonts w:ascii="宋体"/>
                <w:b/>
              </w:rPr>
            </w:pPr>
          </w:p>
        </w:tc>
        <w:tc>
          <w:tcPr>
            <w:tcW w:w="1320" w:type="dxa"/>
          </w:tcPr>
          <w:p w14:paraId="452FFA24">
            <w:pPr>
              <w:ind w:left="420" w:hanging="420"/>
              <w:rPr>
                <w:rFonts w:ascii="宋体"/>
                <w:b/>
              </w:rPr>
            </w:pPr>
          </w:p>
        </w:tc>
        <w:tc>
          <w:tcPr>
            <w:tcW w:w="1023" w:type="dxa"/>
          </w:tcPr>
          <w:p w14:paraId="5C9BFF02">
            <w:pPr>
              <w:ind w:left="420" w:hanging="420"/>
              <w:rPr>
                <w:rFonts w:ascii="宋体"/>
                <w:b/>
              </w:rPr>
            </w:pPr>
          </w:p>
        </w:tc>
        <w:tc>
          <w:tcPr>
            <w:tcW w:w="1590" w:type="dxa"/>
          </w:tcPr>
          <w:p w14:paraId="6792D7F3">
            <w:pPr>
              <w:ind w:left="420" w:hanging="420"/>
              <w:rPr>
                <w:rFonts w:ascii="宋体"/>
                <w:b/>
              </w:rPr>
            </w:pPr>
          </w:p>
        </w:tc>
      </w:tr>
      <w:tr w14:paraId="72EE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E347BA">
            <w:pPr>
              <w:ind w:left="420" w:hanging="420"/>
              <w:rPr>
                <w:rFonts w:ascii="宋体"/>
                <w:b/>
              </w:rPr>
            </w:pPr>
          </w:p>
        </w:tc>
        <w:tc>
          <w:tcPr>
            <w:tcW w:w="2082" w:type="dxa"/>
          </w:tcPr>
          <w:p w14:paraId="71439A5C">
            <w:pPr>
              <w:ind w:left="420" w:hanging="420"/>
              <w:rPr>
                <w:rFonts w:ascii="宋体"/>
                <w:b/>
              </w:rPr>
            </w:pPr>
          </w:p>
        </w:tc>
        <w:tc>
          <w:tcPr>
            <w:tcW w:w="1355" w:type="dxa"/>
          </w:tcPr>
          <w:p w14:paraId="4985BBEC">
            <w:pPr>
              <w:ind w:left="420" w:hanging="420"/>
              <w:rPr>
                <w:rFonts w:ascii="宋体"/>
                <w:b/>
              </w:rPr>
            </w:pPr>
          </w:p>
        </w:tc>
        <w:tc>
          <w:tcPr>
            <w:tcW w:w="826" w:type="dxa"/>
          </w:tcPr>
          <w:p w14:paraId="2A873A5B">
            <w:pPr>
              <w:ind w:left="420" w:hanging="420"/>
              <w:rPr>
                <w:rFonts w:ascii="宋体"/>
                <w:b/>
              </w:rPr>
            </w:pPr>
          </w:p>
        </w:tc>
        <w:tc>
          <w:tcPr>
            <w:tcW w:w="1320" w:type="dxa"/>
          </w:tcPr>
          <w:p w14:paraId="20D684EF">
            <w:pPr>
              <w:ind w:left="420" w:hanging="420"/>
              <w:rPr>
                <w:rFonts w:ascii="宋体"/>
                <w:b/>
              </w:rPr>
            </w:pPr>
          </w:p>
        </w:tc>
        <w:tc>
          <w:tcPr>
            <w:tcW w:w="1023" w:type="dxa"/>
          </w:tcPr>
          <w:p w14:paraId="60B6906D">
            <w:pPr>
              <w:ind w:left="420" w:hanging="420"/>
              <w:rPr>
                <w:rFonts w:ascii="宋体"/>
                <w:b/>
              </w:rPr>
            </w:pPr>
          </w:p>
        </w:tc>
        <w:tc>
          <w:tcPr>
            <w:tcW w:w="1590" w:type="dxa"/>
          </w:tcPr>
          <w:p w14:paraId="56CF8A00">
            <w:pPr>
              <w:ind w:left="420" w:hanging="420"/>
              <w:rPr>
                <w:rFonts w:ascii="宋体"/>
                <w:b/>
              </w:rPr>
            </w:pPr>
          </w:p>
        </w:tc>
      </w:tr>
      <w:tr w14:paraId="7923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D9E65">
            <w:pPr>
              <w:ind w:left="420" w:hanging="420"/>
              <w:rPr>
                <w:rFonts w:ascii="宋体"/>
                <w:b/>
              </w:rPr>
            </w:pPr>
          </w:p>
        </w:tc>
        <w:tc>
          <w:tcPr>
            <w:tcW w:w="2082" w:type="dxa"/>
          </w:tcPr>
          <w:p w14:paraId="3E226587">
            <w:pPr>
              <w:ind w:left="420" w:hanging="420"/>
              <w:rPr>
                <w:rFonts w:ascii="宋体"/>
                <w:b/>
              </w:rPr>
            </w:pPr>
          </w:p>
        </w:tc>
        <w:tc>
          <w:tcPr>
            <w:tcW w:w="1355" w:type="dxa"/>
          </w:tcPr>
          <w:p w14:paraId="489DC7E8">
            <w:pPr>
              <w:ind w:left="420" w:hanging="420"/>
              <w:rPr>
                <w:rFonts w:ascii="宋体"/>
                <w:b/>
              </w:rPr>
            </w:pPr>
          </w:p>
        </w:tc>
        <w:tc>
          <w:tcPr>
            <w:tcW w:w="826" w:type="dxa"/>
          </w:tcPr>
          <w:p w14:paraId="680ADD48">
            <w:pPr>
              <w:ind w:left="420" w:hanging="420"/>
              <w:rPr>
                <w:rFonts w:ascii="宋体"/>
                <w:b/>
              </w:rPr>
            </w:pPr>
          </w:p>
        </w:tc>
        <w:tc>
          <w:tcPr>
            <w:tcW w:w="1320" w:type="dxa"/>
          </w:tcPr>
          <w:p w14:paraId="03D7F05F">
            <w:pPr>
              <w:ind w:left="420" w:hanging="420"/>
              <w:rPr>
                <w:rFonts w:ascii="宋体"/>
                <w:b/>
              </w:rPr>
            </w:pPr>
          </w:p>
        </w:tc>
        <w:tc>
          <w:tcPr>
            <w:tcW w:w="1023" w:type="dxa"/>
          </w:tcPr>
          <w:p w14:paraId="0E2D1E7E">
            <w:pPr>
              <w:ind w:left="420" w:hanging="420"/>
              <w:rPr>
                <w:rFonts w:ascii="宋体"/>
                <w:b/>
              </w:rPr>
            </w:pPr>
          </w:p>
        </w:tc>
        <w:tc>
          <w:tcPr>
            <w:tcW w:w="1590" w:type="dxa"/>
          </w:tcPr>
          <w:p w14:paraId="73F7812A">
            <w:pPr>
              <w:ind w:left="420" w:hanging="420"/>
              <w:rPr>
                <w:rFonts w:ascii="宋体"/>
                <w:b/>
              </w:rPr>
            </w:pPr>
          </w:p>
        </w:tc>
      </w:tr>
      <w:tr w14:paraId="11DC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9D3F8F">
            <w:pPr>
              <w:ind w:left="420" w:hanging="420"/>
              <w:rPr>
                <w:rFonts w:ascii="宋体"/>
                <w:b/>
              </w:rPr>
            </w:pPr>
          </w:p>
        </w:tc>
        <w:tc>
          <w:tcPr>
            <w:tcW w:w="2082" w:type="dxa"/>
          </w:tcPr>
          <w:p w14:paraId="0C9C43D1">
            <w:pPr>
              <w:ind w:left="420" w:hanging="420"/>
              <w:rPr>
                <w:rFonts w:ascii="宋体"/>
                <w:b/>
              </w:rPr>
            </w:pPr>
          </w:p>
        </w:tc>
        <w:tc>
          <w:tcPr>
            <w:tcW w:w="1355" w:type="dxa"/>
          </w:tcPr>
          <w:p w14:paraId="61E26DDC">
            <w:pPr>
              <w:ind w:left="420" w:hanging="420"/>
              <w:rPr>
                <w:rFonts w:ascii="宋体"/>
                <w:b/>
              </w:rPr>
            </w:pPr>
          </w:p>
        </w:tc>
        <w:tc>
          <w:tcPr>
            <w:tcW w:w="826" w:type="dxa"/>
          </w:tcPr>
          <w:p w14:paraId="469D6EF5">
            <w:pPr>
              <w:ind w:left="420" w:hanging="420"/>
              <w:rPr>
                <w:rFonts w:ascii="宋体"/>
                <w:b/>
              </w:rPr>
            </w:pPr>
          </w:p>
        </w:tc>
        <w:tc>
          <w:tcPr>
            <w:tcW w:w="1320" w:type="dxa"/>
          </w:tcPr>
          <w:p w14:paraId="20B68546">
            <w:pPr>
              <w:ind w:left="420" w:hanging="420"/>
              <w:rPr>
                <w:rFonts w:ascii="宋体"/>
                <w:b/>
              </w:rPr>
            </w:pPr>
          </w:p>
        </w:tc>
        <w:tc>
          <w:tcPr>
            <w:tcW w:w="1023" w:type="dxa"/>
          </w:tcPr>
          <w:p w14:paraId="152380DC">
            <w:pPr>
              <w:ind w:left="420" w:hanging="420"/>
              <w:rPr>
                <w:rFonts w:ascii="宋体"/>
                <w:b/>
              </w:rPr>
            </w:pPr>
          </w:p>
        </w:tc>
        <w:tc>
          <w:tcPr>
            <w:tcW w:w="1590" w:type="dxa"/>
          </w:tcPr>
          <w:p w14:paraId="0E1334C4">
            <w:pPr>
              <w:ind w:left="420" w:hanging="420"/>
              <w:rPr>
                <w:rFonts w:ascii="宋体"/>
                <w:b/>
              </w:rPr>
            </w:pPr>
          </w:p>
        </w:tc>
      </w:tr>
      <w:tr w14:paraId="1173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67A24B">
            <w:pPr>
              <w:ind w:left="420" w:hanging="420"/>
              <w:rPr>
                <w:rFonts w:ascii="宋体"/>
                <w:b/>
              </w:rPr>
            </w:pPr>
          </w:p>
        </w:tc>
        <w:tc>
          <w:tcPr>
            <w:tcW w:w="2082" w:type="dxa"/>
          </w:tcPr>
          <w:p w14:paraId="3FC9EDF0">
            <w:pPr>
              <w:ind w:left="420" w:hanging="420"/>
              <w:rPr>
                <w:rFonts w:ascii="宋体"/>
                <w:b/>
              </w:rPr>
            </w:pPr>
          </w:p>
        </w:tc>
        <w:tc>
          <w:tcPr>
            <w:tcW w:w="1355" w:type="dxa"/>
          </w:tcPr>
          <w:p w14:paraId="40B9F019">
            <w:pPr>
              <w:ind w:left="420" w:hanging="420"/>
              <w:rPr>
                <w:rFonts w:ascii="宋体"/>
                <w:b/>
              </w:rPr>
            </w:pPr>
          </w:p>
        </w:tc>
        <w:tc>
          <w:tcPr>
            <w:tcW w:w="826" w:type="dxa"/>
          </w:tcPr>
          <w:p w14:paraId="383CB5BD">
            <w:pPr>
              <w:ind w:left="420" w:hanging="420"/>
              <w:rPr>
                <w:rFonts w:ascii="宋体"/>
                <w:b/>
              </w:rPr>
            </w:pPr>
          </w:p>
        </w:tc>
        <w:tc>
          <w:tcPr>
            <w:tcW w:w="1320" w:type="dxa"/>
          </w:tcPr>
          <w:p w14:paraId="0C14F884">
            <w:pPr>
              <w:ind w:left="420" w:hanging="420"/>
              <w:rPr>
                <w:rFonts w:ascii="宋体"/>
                <w:b/>
              </w:rPr>
            </w:pPr>
          </w:p>
        </w:tc>
        <w:tc>
          <w:tcPr>
            <w:tcW w:w="1023" w:type="dxa"/>
          </w:tcPr>
          <w:p w14:paraId="1B8EA62A">
            <w:pPr>
              <w:ind w:left="420" w:hanging="420"/>
              <w:rPr>
                <w:rFonts w:ascii="宋体"/>
                <w:b/>
              </w:rPr>
            </w:pPr>
          </w:p>
        </w:tc>
        <w:tc>
          <w:tcPr>
            <w:tcW w:w="1590" w:type="dxa"/>
          </w:tcPr>
          <w:p w14:paraId="4A89544D">
            <w:pPr>
              <w:ind w:left="420" w:hanging="420"/>
              <w:rPr>
                <w:rFonts w:ascii="宋体"/>
                <w:b/>
              </w:rPr>
            </w:pPr>
          </w:p>
        </w:tc>
      </w:tr>
      <w:tr w14:paraId="76D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545F71">
            <w:pPr>
              <w:ind w:left="420" w:hanging="420"/>
              <w:rPr>
                <w:rFonts w:ascii="宋体"/>
                <w:b/>
              </w:rPr>
            </w:pPr>
          </w:p>
        </w:tc>
        <w:tc>
          <w:tcPr>
            <w:tcW w:w="2082" w:type="dxa"/>
          </w:tcPr>
          <w:p w14:paraId="6ADE3FC0">
            <w:pPr>
              <w:ind w:left="420" w:hanging="420"/>
              <w:rPr>
                <w:rFonts w:ascii="宋体"/>
                <w:b/>
              </w:rPr>
            </w:pPr>
          </w:p>
        </w:tc>
        <w:tc>
          <w:tcPr>
            <w:tcW w:w="1355" w:type="dxa"/>
          </w:tcPr>
          <w:p w14:paraId="6B409073">
            <w:pPr>
              <w:ind w:left="420" w:hanging="420"/>
              <w:rPr>
                <w:rFonts w:ascii="宋体"/>
                <w:b/>
              </w:rPr>
            </w:pPr>
          </w:p>
        </w:tc>
        <w:tc>
          <w:tcPr>
            <w:tcW w:w="826" w:type="dxa"/>
          </w:tcPr>
          <w:p w14:paraId="26F2749B">
            <w:pPr>
              <w:ind w:left="420" w:hanging="420"/>
              <w:rPr>
                <w:rFonts w:ascii="宋体"/>
                <w:b/>
              </w:rPr>
            </w:pPr>
          </w:p>
        </w:tc>
        <w:tc>
          <w:tcPr>
            <w:tcW w:w="1320" w:type="dxa"/>
          </w:tcPr>
          <w:p w14:paraId="3E701648">
            <w:pPr>
              <w:ind w:left="420" w:hanging="420"/>
              <w:rPr>
                <w:rFonts w:ascii="宋体"/>
                <w:b/>
              </w:rPr>
            </w:pPr>
          </w:p>
        </w:tc>
        <w:tc>
          <w:tcPr>
            <w:tcW w:w="1023" w:type="dxa"/>
          </w:tcPr>
          <w:p w14:paraId="6D1395EE">
            <w:pPr>
              <w:ind w:left="420" w:hanging="420"/>
              <w:rPr>
                <w:rFonts w:ascii="宋体"/>
                <w:b/>
              </w:rPr>
            </w:pPr>
          </w:p>
        </w:tc>
        <w:tc>
          <w:tcPr>
            <w:tcW w:w="1590" w:type="dxa"/>
          </w:tcPr>
          <w:p w14:paraId="236BBA22">
            <w:pPr>
              <w:ind w:left="420" w:hanging="420"/>
              <w:rPr>
                <w:rFonts w:ascii="宋体"/>
                <w:b/>
              </w:rPr>
            </w:pPr>
          </w:p>
        </w:tc>
      </w:tr>
      <w:tr w14:paraId="3331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500CCF">
            <w:pPr>
              <w:ind w:left="420" w:hanging="420"/>
              <w:rPr>
                <w:rFonts w:ascii="宋体"/>
                <w:b/>
              </w:rPr>
            </w:pPr>
          </w:p>
        </w:tc>
        <w:tc>
          <w:tcPr>
            <w:tcW w:w="2082" w:type="dxa"/>
          </w:tcPr>
          <w:p w14:paraId="7E08205C">
            <w:pPr>
              <w:ind w:left="420" w:hanging="420"/>
              <w:rPr>
                <w:rFonts w:ascii="宋体"/>
                <w:b/>
              </w:rPr>
            </w:pPr>
          </w:p>
        </w:tc>
        <w:tc>
          <w:tcPr>
            <w:tcW w:w="1355" w:type="dxa"/>
          </w:tcPr>
          <w:p w14:paraId="18CE6E59">
            <w:pPr>
              <w:ind w:left="420" w:hanging="420"/>
              <w:rPr>
                <w:rFonts w:ascii="宋体"/>
                <w:b/>
              </w:rPr>
            </w:pPr>
          </w:p>
        </w:tc>
        <w:tc>
          <w:tcPr>
            <w:tcW w:w="826" w:type="dxa"/>
          </w:tcPr>
          <w:p w14:paraId="426C08CD">
            <w:pPr>
              <w:ind w:left="420" w:hanging="420"/>
              <w:rPr>
                <w:rFonts w:ascii="宋体"/>
                <w:b/>
              </w:rPr>
            </w:pPr>
          </w:p>
        </w:tc>
        <w:tc>
          <w:tcPr>
            <w:tcW w:w="1320" w:type="dxa"/>
          </w:tcPr>
          <w:p w14:paraId="459A6A5A">
            <w:pPr>
              <w:ind w:left="420" w:hanging="420"/>
              <w:rPr>
                <w:rFonts w:ascii="宋体"/>
                <w:b/>
              </w:rPr>
            </w:pPr>
          </w:p>
        </w:tc>
        <w:tc>
          <w:tcPr>
            <w:tcW w:w="1023" w:type="dxa"/>
          </w:tcPr>
          <w:p w14:paraId="4FEEDC48">
            <w:pPr>
              <w:ind w:left="420" w:hanging="420"/>
              <w:rPr>
                <w:rFonts w:ascii="宋体"/>
                <w:b/>
              </w:rPr>
            </w:pPr>
          </w:p>
        </w:tc>
        <w:tc>
          <w:tcPr>
            <w:tcW w:w="1590" w:type="dxa"/>
          </w:tcPr>
          <w:p w14:paraId="19858AFA">
            <w:pPr>
              <w:ind w:left="420" w:hanging="420"/>
              <w:rPr>
                <w:rFonts w:ascii="宋体"/>
                <w:b/>
              </w:rPr>
            </w:pPr>
          </w:p>
        </w:tc>
      </w:tr>
    </w:tbl>
    <w:p w14:paraId="08D5286B">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747C45FE">
      <w:pPr>
        <w:tabs>
          <w:tab w:val="left" w:pos="1578"/>
          <w:tab w:val="left" w:pos="10083"/>
        </w:tabs>
        <w:spacing w:line="500" w:lineRule="exact"/>
        <w:rPr>
          <w:rFonts w:ascii="宋体" w:hAnsi="Calibri"/>
          <w:sz w:val="24"/>
        </w:rPr>
      </w:pPr>
    </w:p>
    <w:p w14:paraId="5E961928">
      <w:pPr>
        <w:spacing w:line="660" w:lineRule="exact"/>
        <w:rPr>
          <w:rFonts w:ascii="宋体" w:hAnsi="Calibri"/>
          <w:sz w:val="24"/>
        </w:rPr>
      </w:pPr>
      <w:r>
        <w:rPr>
          <w:rFonts w:hint="eastAsia" w:ascii="宋体" w:hAnsi="宋体"/>
          <w:sz w:val="24"/>
        </w:rPr>
        <w:t>投标人：（盖章）</w:t>
      </w:r>
    </w:p>
    <w:p w14:paraId="3F500559">
      <w:pPr>
        <w:spacing w:line="660" w:lineRule="exact"/>
        <w:rPr>
          <w:rFonts w:ascii="宋体" w:hAnsi="Calibri"/>
          <w:sz w:val="24"/>
        </w:rPr>
      </w:pPr>
      <w:r>
        <w:rPr>
          <w:rFonts w:hint="eastAsia" w:ascii="宋体" w:hAnsi="宋体"/>
          <w:sz w:val="24"/>
        </w:rPr>
        <w:t>法定代表人（委托代理人）：（签字）</w:t>
      </w:r>
    </w:p>
    <w:p w14:paraId="7BE9FDCC">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BA2E4BE">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2"/>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none"/>
          <w:lang w:val="en-US" w:eastAsia="zh-CN"/>
        </w:rPr>
        <w:t>直管单位非生产招标 / 研发试验类设备 / 研发试验类设备（汽车研究总院）</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2"/>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2"/>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2"/>
        <w:rPr>
          <w:rFonts w:hint="eastAsia" w:hAnsi="宋体" w:eastAsia="宋体" w:cs="Times New Roman"/>
          <w:b/>
          <w:color w:val="000000"/>
          <w:sz w:val="24"/>
          <w:szCs w:val="24"/>
        </w:rPr>
      </w:pPr>
    </w:p>
    <w:p w14:paraId="15DACC85">
      <w:pPr>
        <w:pStyle w:val="2"/>
        <w:rPr>
          <w:rFonts w:hint="eastAsia" w:hAnsi="宋体" w:eastAsia="宋体" w:cs="Times New Roman"/>
          <w:b/>
          <w:color w:val="000000"/>
          <w:sz w:val="24"/>
          <w:szCs w:val="24"/>
        </w:rPr>
      </w:pPr>
    </w:p>
    <w:p w14:paraId="33F89EEB">
      <w:pPr>
        <w:pStyle w:val="2"/>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3C0FE">
    <w:pPr>
      <w:pStyle w:val="7"/>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FC996AB">
                          <w:pPr>
                            <w:pStyle w:val="7"/>
                          </w:pPr>
                          <w:r>
                            <w:fldChar w:fldCharType="begin"/>
                          </w:r>
                          <w:r>
                            <w:instrText xml:space="preserve"> PAGE  \* MERGEFORMAT </w:instrText>
                          </w:r>
                          <w:r>
                            <w:fldChar w:fldCharType="separate"/>
                          </w:r>
                          <w:r>
                            <w:t>73</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FC996AB">
                    <w:pPr>
                      <w:pStyle w:val="7"/>
                    </w:pPr>
                    <w:r>
                      <w:fldChar w:fldCharType="begin"/>
                    </w:r>
                    <w:r>
                      <w:instrText xml:space="preserve"> PAGE  \* MERGEFORMAT </w:instrText>
                    </w:r>
                    <w:r>
                      <w:fldChar w:fldCharType="separate"/>
                    </w:r>
                    <w:r>
                      <w:t>73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2413">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DC046B">
                          <w:pPr>
                            <w:pStyle w:val="7"/>
                          </w:pPr>
                          <w:r>
                            <w:fldChar w:fldCharType="begin"/>
                          </w:r>
                          <w:r>
                            <w:instrText xml:space="preserve"> PAGE  \* MERGEFORMAT </w:instrText>
                          </w:r>
                          <w:r>
                            <w:fldChar w:fldCharType="separate"/>
                          </w:r>
                          <w:r>
                            <w:t>72</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DC046B">
                    <w:pPr>
                      <w:pStyle w:val="7"/>
                    </w:pPr>
                    <w:r>
                      <w:fldChar w:fldCharType="begin"/>
                    </w:r>
                    <w:r>
                      <w:instrText xml:space="preserve"> PAGE  \* MERGEFORMAT </w:instrText>
                    </w:r>
                    <w:r>
                      <w:fldChar w:fldCharType="separate"/>
                    </w:r>
                    <w:r>
                      <w:t>72</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ABC9">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E551EB"/>
    <w:rsid w:val="058535AB"/>
    <w:rsid w:val="08533F2B"/>
    <w:rsid w:val="0ADA4446"/>
    <w:rsid w:val="0C670CE3"/>
    <w:rsid w:val="0EA01888"/>
    <w:rsid w:val="0F13393B"/>
    <w:rsid w:val="0FD31B95"/>
    <w:rsid w:val="0FF000DD"/>
    <w:rsid w:val="110E3E23"/>
    <w:rsid w:val="154F5A12"/>
    <w:rsid w:val="190938C6"/>
    <w:rsid w:val="1DC97EE6"/>
    <w:rsid w:val="260248BC"/>
    <w:rsid w:val="2C5214AD"/>
    <w:rsid w:val="30D23F95"/>
    <w:rsid w:val="362C0724"/>
    <w:rsid w:val="36634D8B"/>
    <w:rsid w:val="411C75E7"/>
    <w:rsid w:val="44907102"/>
    <w:rsid w:val="45786A34"/>
    <w:rsid w:val="48EF075C"/>
    <w:rsid w:val="4CE879C1"/>
    <w:rsid w:val="4D4B1038"/>
    <w:rsid w:val="4DA70238"/>
    <w:rsid w:val="4E9B79BD"/>
    <w:rsid w:val="526130AB"/>
    <w:rsid w:val="532F31A9"/>
    <w:rsid w:val="56353ACA"/>
    <w:rsid w:val="56355F17"/>
    <w:rsid w:val="56A143BE"/>
    <w:rsid w:val="64B96D77"/>
    <w:rsid w:val="65B44950"/>
    <w:rsid w:val="65CF5CBA"/>
    <w:rsid w:val="6C87791F"/>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6">
    <w:name w:val="Body Text"/>
    <w:basedOn w:val="1"/>
    <w:qFormat/>
    <w:uiPriority w:val="99"/>
    <w:rPr>
      <w:sz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2"/>
    <w:qFormat/>
    <w:uiPriority w:val="9"/>
    <w:pPr>
      <w:spacing w:line="360" w:lineRule="auto"/>
      <w:jc w:val="left"/>
    </w:pPr>
  </w:style>
  <w:style w:type="paragraph" w:customStyle="1" w:styleId="24">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5187</Words>
  <Characters>5656</Characters>
  <Lines>0</Lines>
  <Paragraphs>0</Paragraphs>
  <TotalTime>1</TotalTime>
  <ScaleCrop>false</ScaleCrop>
  <LinksUpToDate>false</LinksUpToDate>
  <CharactersWithSpaces>6879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許</cp:lastModifiedBy>
  <dcterms:modified xsi:type="dcterms:W3CDTF">2026-01-16T08:31:10Z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