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outlineLvl w:val="0"/>
        <w:rPr>
          <w:i w:val="0"/>
          <w:iCs/>
          <w:sz w:val="32"/>
          <w:szCs w:val="32"/>
          <w:highlight w:val="none"/>
          <w:lang w:val="en-US"/>
        </w:rPr>
      </w:pPr>
      <w:bookmarkStart w:id="0" w:name="_Toc12866"/>
      <w:r>
        <w:rPr>
          <w:rFonts w:hint="eastAsia" w:cs="宋体"/>
          <w:i w:val="0"/>
          <w:iCs/>
          <w:sz w:val="32"/>
          <w:szCs w:val="32"/>
          <w:highlight w:val="none"/>
          <w:lang w:val="en-US" w:eastAsia="zh-CN"/>
        </w:rPr>
        <w:t>2026年度星工坊通力及奥的斯电梯维保、检验检测及配件采购项目招标公告</w:t>
      </w:r>
      <w:bookmarkEnd w:id="0"/>
    </w:p>
    <w:p w14:paraId="2538CB01">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none"/>
          <w:lang w:val="en-US" w:eastAsia="zh-CN"/>
        </w:rPr>
        <w:t>ZBGL2026010046</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highlight w:val="none"/>
        </w:rPr>
      </w:pPr>
    </w:p>
    <w:p w14:paraId="38C4E671">
      <w:pPr>
        <w:rPr>
          <w:rFonts w:hint="eastAsia" w:asciiTheme="majorEastAsia" w:hAnsiTheme="majorEastAsia" w:eastAsiaTheme="majorEastAsia" w:cstheme="majorEastAsia"/>
          <w:b/>
          <w:bCs/>
          <w:sz w:val="24"/>
          <w:szCs w:val="24"/>
          <w:highlight w:val="none"/>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2026-1-16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2026-1-21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722FD211">
      <w:pPr>
        <w:pStyle w:val="6"/>
        <w:spacing w:line="360" w:lineRule="auto"/>
        <w:ind w:firstLine="480" w:firstLineChars="200"/>
        <w:rPr>
          <w:rFonts w:hint="eastAsia" w:eastAsia="宋体" w:asciiTheme="majorEastAsia" w:hAnsiTheme="majorEastAsia" w:cstheme="majorEastAsia"/>
          <w:color w:val="auto"/>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fill="F7F7F7"/>
        </w:rPr>
        <w:t>根据</w:t>
      </w:r>
      <w:r>
        <w:rPr>
          <w:rFonts w:ascii="宋体" w:hAnsi="宋体" w:eastAsia="宋体" w:cs="宋体"/>
          <w:sz w:val="24"/>
          <w:szCs w:val="24"/>
        </w:rPr>
        <w:t>中国重型汽车集团有限公司</w:t>
      </w:r>
      <w:r>
        <w:rPr>
          <w:rFonts w:hint="eastAsia" w:ascii="宋体" w:hAnsi="宋体" w:eastAsia="宋体" w:cs="宋体"/>
          <w:i w:val="0"/>
          <w:iCs w:val="0"/>
          <w:caps w:val="0"/>
          <w:color w:val="auto"/>
          <w:spacing w:val="0"/>
          <w:sz w:val="24"/>
          <w:szCs w:val="24"/>
          <w:highlight w:val="none"/>
          <w:shd w:val="clear" w:fill="F7F7F7"/>
        </w:rPr>
        <w:t>的使用需求，对</w:t>
      </w:r>
      <w:r>
        <w:rPr>
          <w:rFonts w:hint="eastAsia" w:ascii="宋体" w:hAnsi="宋体" w:eastAsia="宋体" w:cs="宋体"/>
          <w:i w:val="0"/>
          <w:iCs w:val="0"/>
          <w:caps w:val="0"/>
          <w:color w:val="auto"/>
          <w:spacing w:val="0"/>
          <w:sz w:val="24"/>
          <w:szCs w:val="24"/>
          <w:highlight w:val="none"/>
          <w:shd w:val="clear" w:fill="F7F7F7"/>
          <w:lang w:eastAsia="zh-CN"/>
        </w:rPr>
        <w:t>2026年度星工坊通力及奥的斯电梯维保、检验检测及配件采购项目</w:t>
      </w:r>
      <w:r>
        <w:rPr>
          <w:rFonts w:hint="eastAsia" w:ascii="宋体" w:hAnsi="宋体" w:eastAsia="宋体" w:cs="宋体"/>
          <w:i w:val="0"/>
          <w:iCs w:val="0"/>
          <w:caps w:val="0"/>
          <w:color w:val="auto"/>
          <w:spacing w:val="0"/>
          <w:sz w:val="24"/>
          <w:szCs w:val="24"/>
          <w:highlight w:val="none"/>
          <w:shd w:val="clear" w:fill="F7F7F7"/>
        </w:rPr>
        <w:t>进行公开招标，资金已落实，该项目具备招标条件，现组织公开招标，欢迎合格潜在投标人前来参加投标</w:t>
      </w:r>
      <w:r>
        <w:rPr>
          <w:rFonts w:hint="eastAsia" w:ascii="宋体" w:hAnsi="宋体" w:eastAsia="宋体" w:cs="宋体"/>
          <w:i w:val="0"/>
          <w:iCs w:val="0"/>
          <w:caps w:val="0"/>
          <w:color w:val="auto"/>
          <w:spacing w:val="0"/>
          <w:sz w:val="24"/>
          <w:szCs w:val="24"/>
          <w:highlight w:val="none"/>
          <w:shd w:val="clear" w:fill="F7F7F7"/>
          <w:lang w:eastAsia="zh-CN"/>
        </w:rPr>
        <w:t>。</w:t>
      </w:r>
    </w:p>
    <w:p w14:paraId="7A1685D8">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项目基本情况  </w:t>
      </w:r>
    </w:p>
    <w:p w14:paraId="382E2E2C">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项目</w:t>
      </w:r>
      <w:r>
        <w:rPr>
          <w:rFonts w:hint="eastAsia" w:asciiTheme="majorEastAsia" w:hAnsiTheme="majorEastAsia" w:eastAsiaTheme="majorEastAsia" w:cstheme="majorEastAsia"/>
          <w:sz w:val="24"/>
          <w:szCs w:val="24"/>
          <w:highlight w:val="none"/>
        </w:rPr>
        <w:t>名称：</w:t>
      </w:r>
      <w:r>
        <w:rPr>
          <w:rFonts w:hint="eastAsia" w:asciiTheme="majorEastAsia" w:hAnsiTheme="majorEastAsia" w:eastAsiaTheme="majorEastAsia" w:cstheme="majorEastAsia"/>
          <w:sz w:val="24"/>
          <w:szCs w:val="24"/>
          <w:highlight w:val="none"/>
          <w:lang w:val="en-US" w:eastAsia="zh-CN"/>
        </w:rPr>
        <w:t>2026年度星工坊通力及奥的斯电梯维保、检验检测及配件采购项目</w:t>
      </w:r>
      <w:r>
        <w:rPr>
          <w:rFonts w:hint="eastAsia" w:asciiTheme="majorEastAsia" w:hAnsiTheme="majorEastAsia" w:eastAsiaTheme="majorEastAsia" w:cstheme="majorEastAsia"/>
          <w:sz w:val="24"/>
          <w:szCs w:val="24"/>
          <w:highlight w:val="none"/>
        </w:rPr>
        <w:t xml:space="preserve"> </w:t>
      </w:r>
    </w:p>
    <w:p w14:paraId="3B4F423A">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项目类别：</w:t>
      </w:r>
      <w:r>
        <w:rPr>
          <w:rFonts w:hint="eastAsia" w:asciiTheme="majorEastAsia" w:hAnsiTheme="majorEastAsia" w:eastAsiaTheme="majorEastAsia" w:cstheme="majorEastAsia"/>
          <w:sz w:val="24"/>
          <w:szCs w:val="24"/>
          <w:highlight w:val="none"/>
          <w:lang w:val="en-US" w:eastAsia="zh-CN"/>
        </w:rPr>
        <w:t>直管单位非生产招标 / 服务 / 电梯维保维修</w:t>
      </w:r>
    </w:p>
    <w:p w14:paraId="56C59FDB">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采购方式：</w:t>
      </w:r>
      <w:r>
        <w:rPr>
          <w:rFonts w:hint="eastAsia" w:asciiTheme="majorEastAsia" w:hAnsiTheme="majorEastAsia" w:eastAsiaTheme="majorEastAsia" w:cstheme="majorEastAsia"/>
          <w:sz w:val="24"/>
          <w:szCs w:val="24"/>
          <w:highlight w:val="none"/>
          <w:lang w:val="en-US" w:eastAsia="zh-CN"/>
        </w:rPr>
        <w:t>公开招标</w:t>
      </w:r>
    </w:p>
    <w:p w14:paraId="2FE1B54F">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采购内容：</w:t>
      </w:r>
      <w:r>
        <w:rPr>
          <w:rFonts w:hint="eastAsia" w:cs="仿宋" w:asciiTheme="minorEastAsia" w:hAnsiTheme="minorEastAsia" w:eastAsiaTheme="minorEastAsia"/>
          <w:sz w:val="24"/>
          <w:szCs w:val="24"/>
          <w:lang w:val="en-US" w:eastAsia="zh-CN"/>
        </w:rPr>
        <w:t>英雄山路165号</w:t>
      </w:r>
      <w:r>
        <w:rPr>
          <w:rFonts w:hint="eastAsia" w:asciiTheme="minorEastAsia" w:hAnsiTheme="minorEastAsia" w:eastAsiaTheme="minorEastAsia"/>
          <w:color w:val="000000"/>
          <w:sz w:val="24"/>
          <w:szCs w:val="24"/>
          <w:lang w:val="en-US" w:eastAsia="zh-CN"/>
        </w:rPr>
        <w:t>园区内电梯</w:t>
      </w:r>
      <w:r>
        <w:rPr>
          <w:rFonts w:hint="eastAsia" w:cs="MISMMT+ËÎÌå" w:asciiTheme="minorEastAsia" w:hAnsiTheme="minorEastAsia" w:eastAsiaTheme="minorEastAsia"/>
          <w:color w:val="000000"/>
          <w:sz w:val="24"/>
          <w:szCs w:val="24"/>
        </w:rPr>
        <w:t>的维修和保养，保障设备安全稳定运行，降低设备故障率。</w:t>
      </w:r>
    </w:p>
    <w:p w14:paraId="6C830538">
      <w:pPr>
        <w:pStyle w:val="6"/>
        <w:spacing w:line="360" w:lineRule="auto"/>
        <w:ind w:firstLine="480" w:firstLineChars="200"/>
        <w:rPr>
          <w:rFonts w:cs="MISMMT+ËÎÌå" w:asciiTheme="minorEastAsia" w:hAnsiTheme="minorEastAsia" w:eastAsiaTheme="minorEastAsia"/>
          <w:color w:val="000000"/>
          <w:sz w:val="24"/>
          <w:szCs w:val="24"/>
        </w:rPr>
      </w:pPr>
      <w:r>
        <w:rPr>
          <w:rFonts w:hint="eastAsia" w:cs="MISMMT+ËÎÌå" w:asciiTheme="minorEastAsia" w:hAnsiTheme="minorEastAsia" w:eastAsiaTheme="minorEastAsia"/>
          <w:color w:val="000000"/>
          <w:sz w:val="24"/>
          <w:szCs w:val="24"/>
          <w:lang w:val="en-US" w:eastAsia="zh-CN"/>
        </w:rPr>
        <w:t>为保障电梯运行安全提高专用设备配件采购的及时性，签订年度配件价格清单框架合作协议，依据该清单价格对损坏配件进行据实结算，</w:t>
      </w:r>
      <w:r>
        <w:rPr>
          <w:rFonts w:hint="eastAsia" w:cs="MISMMT+ËÎÌå" w:asciiTheme="minorEastAsia" w:hAnsiTheme="minorEastAsia" w:eastAsiaTheme="minorEastAsia"/>
          <w:b/>
          <w:bCs/>
          <w:color w:val="000000"/>
          <w:sz w:val="24"/>
          <w:szCs w:val="24"/>
          <w:highlight w:val="yellow"/>
          <w:lang w:val="en-US" w:eastAsia="zh-CN"/>
        </w:rPr>
        <w:t>投标方必需保证提供通力或通力认证供应商的正品配件，并提供通力电梯正品配件销售授权证明，</w:t>
      </w:r>
      <w:r>
        <w:rPr>
          <w:rFonts w:hint="eastAsia" w:cs="MISMMT+ËÎÌå" w:asciiTheme="minorEastAsia" w:hAnsiTheme="minorEastAsia" w:eastAsiaTheme="minorEastAsia"/>
          <w:b/>
          <w:bCs/>
          <w:color w:val="000000"/>
          <w:sz w:val="24"/>
          <w:szCs w:val="24"/>
          <w:lang w:val="en-US" w:eastAsia="zh-CN"/>
        </w:rPr>
        <w:t>如发现有弄虚作假、以次充好的行为，将视为投标方违约，</w:t>
      </w:r>
      <w:r>
        <w:rPr>
          <w:rFonts w:hint="eastAsia" w:ascii="宋体" w:hAnsi="宋体"/>
          <w:b/>
          <w:bCs w:val="0"/>
          <w:lang w:val="en-US" w:eastAsia="zh-CN"/>
        </w:rPr>
        <w:t>合同自动终止，中标自动作废</w:t>
      </w:r>
      <w:r>
        <w:rPr>
          <w:rFonts w:hint="eastAsia" w:hAnsi="宋体"/>
          <w:b/>
          <w:bCs w:val="0"/>
          <w:lang w:val="en-US" w:eastAsia="zh-CN"/>
        </w:rPr>
        <w:t>不进行结算</w:t>
      </w:r>
      <w:r>
        <w:rPr>
          <w:rFonts w:hint="eastAsia" w:ascii="宋体" w:hAnsi="宋体"/>
          <w:b/>
          <w:bCs w:val="0"/>
          <w:lang w:val="en-US" w:eastAsia="zh-CN"/>
        </w:rPr>
        <w:t>，一切因投标方不诚信带来的损失由投标方自行承担，中国重汽将保留法律诉讼的权力</w:t>
      </w:r>
      <w:r>
        <w:rPr>
          <w:rFonts w:hint="eastAsia" w:hAnsi="宋体"/>
          <w:b/>
        </w:rPr>
        <w:t>。</w:t>
      </w:r>
    </w:p>
    <w:p w14:paraId="0F94CFE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289F766D">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Theme="majorEastAsia" w:hAnsiTheme="majorEastAsia" w:eastAsiaTheme="majorEastAsia" w:cstheme="majorEastAsia"/>
          <w:b/>
          <w:bCs/>
          <w:sz w:val="24"/>
          <w:szCs w:val="24"/>
        </w:rPr>
      </w:pPr>
      <w:r>
        <w:rPr>
          <w:rFonts w:hint="eastAsia"/>
          <w:b w:val="0"/>
          <w:bCs w:val="0"/>
          <w:sz w:val="24"/>
          <w:szCs w:val="24"/>
          <w:highlight w:val="none"/>
          <w:lang w:val="en-US" w:eastAsia="zh-CN"/>
        </w:rPr>
        <w:t>资格条件</w:t>
      </w:r>
    </w:p>
    <w:p w14:paraId="644E64EB">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（1）拟标投人必须是在中华人民共和国境内注册的具有独立承担民事责任能力的机构，注册资金不少于 100万人民币（或等值其他货币）；公司成立三年以上（以营业执照成立日期到开标当日满三年为准）；且经营范围满足招标人需求；并在人员、设备、资金等方面具有承担本项目的能力。</w:t>
      </w:r>
    </w:p>
    <w:p w14:paraId="6BA4C5F3">
      <w:pPr>
        <w:pStyle w:val="6"/>
        <w:spacing w:line="360" w:lineRule="auto"/>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hint="eastAsia" w:cs="仿宋" w:asciiTheme="minorEastAsia" w:hAnsiTheme="minorEastAsia" w:eastAsiaTheme="minorEastAsia"/>
          <w:sz w:val="24"/>
          <w:szCs w:val="24"/>
          <w:lang w:val="en-US" w:eastAsia="zh-CN"/>
        </w:rPr>
        <w:t>2</w:t>
      </w:r>
      <w:r>
        <w:rPr>
          <w:rFonts w:hint="eastAsia" w:cs="仿宋" w:asciiTheme="minorEastAsia" w:hAnsiTheme="minorEastAsia" w:eastAsiaTheme="minorEastAsia"/>
          <w:sz w:val="24"/>
          <w:szCs w:val="24"/>
        </w:rPr>
        <w:t>）拟投标人</w:t>
      </w:r>
      <w:r>
        <w:rPr>
          <w:rFonts w:hint="eastAsia" w:asciiTheme="minorEastAsia" w:hAnsiTheme="minorEastAsia" w:eastAsiaTheme="minorEastAsia"/>
          <w:color w:val="000000"/>
          <w:sz w:val="24"/>
          <w:szCs w:val="24"/>
        </w:rPr>
        <w:t>拟投标人应提供三证合一的供营业执照副本原件</w:t>
      </w:r>
      <w:r>
        <w:rPr>
          <w:rFonts w:hint="eastAsia" w:asciiTheme="minorEastAsia" w:hAnsiTheme="minorEastAsia" w:eastAsiaTheme="minorEastAsia"/>
          <w:color w:val="000000"/>
          <w:sz w:val="24"/>
          <w:szCs w:val="24"/>
          <w:lang w:eastAsia="zh-CN"/>
        </w:rPr>
        <w:t>，</w:t>
      </w:r>
      <w:r>
        <w:rPr>
          <w:rFonts w:hint="eastAsia" w:cs="仿宋" w:asciiTheme="minorEastAsia" w:hAnsiTheme="minorEastAsia" w:eastAsiaTheme="minorEastAsia"/>
          <w:sz w:val="24"/>
          <w:szCs w:val="24"/>
        </w:rPr>
        <w:t>提供法定代表人（或负责人）资格授权委托书或证明文件。</w:t>
      </w:r>
    </w:p>
    <w:p w14:paraId="46FE7CFE">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hint="eastAsia" w:cs="仿宋" w:asciiTheme="minorEastAsia" w:hAnsiTheme="minorEastAsia" w:eastAsiaTheme="minorEastAsia"/>
          <w:sz w:val="24"/>
          <w:szCs w:val="24"/>
          <w:lang w:val="en-US" w:eastAsia="zh-CN"/>
        </w:rPr>
        <w:t>3</w:t>
      </w:r>
      <w:r>
        <w:rPr>
          <w:rFonts w:hint="eastAsia" w:cs="仿宋" w:asciiTheme="minorEastAsia" w:hAnsiTheme="minorEastAsia" w:eastAsiaTheme="minorEastAsia"/>
          <w:sz w:val="24"/>
          <w:szCs w:val="24"/>
        </w:rPr>
        <w:t>）拟投标人在工商行政管理局的《国家企业信用信息公示系统（山东）》中查询不存在不良记录。</w:t>
      </w:r>
    </w:p>
    <w:p w14:paraId="4817D24A">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hint="eastAsia" w:cs="仿宋" w:asciiTheme="minorEastAsia" w:hAnsiTheme="minorEastAsia" w:eastAsiaTheme="minorEastAsia"/>
          <w:sz w:val="24"/>
          <w:szCs w:val="24"/>
          <w:lang w:val="en-US" w:eastAsia="zh-CN"/>
        </w:rPr>
        <w:t>4</w:t>
      </w:r>
      <w:r>
        <w:rPr>
          <w:rFonts w:hint="eastAsia" w:cs="仿宋" w:asciiTheme="minorEastAsia" w:hAnsiTheme="minorEastAsia" w:eastAsiaTheme="minorEastAsia"/>
          <w:sz w:val="24"/>
          <w:szCs w:val="24"/>
        </w:rPr>
        <w:t>）拟投标人不存在严重违规或被列入招标人“黑名单”的声明。</w:t>
      </w:r>
    </w:p>
    <w:p w14:paraId="28D4F032">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hint="eastAsia" w:cs="仿宋" w:asciiTheme="minorEastAsia" w:hAnsiTheme="minorEastAsia" w:eastAsiaTheme="minorEastAsia"/>
          <w:sz w:val="24"/>
          <w:szCs w:val="24"/>
          <w:lang w:val="en-US" w:eastAsia="zh-CN"/>
        </w:rPr>
        <w:t>5</w:t>
      </w:r>
      <w:r>
        <w:rPr>
          <w:rFonts w:hint="eastAsia" w:cs="仿宋" w:asciiTheme="minorEastAsia" w:hAnsiTheme="minorEastAsia" w:eastAsiaTheme="minorEastAsia"/>
          <w:sz w:val="24"/>
          <w:szCs w:val="24"/>
        </w:rPr>
        <w:t>）拟投标人有与本次招标内容相同或类似项目业绩，且近3年内无因服务不当而造成重大事故。</w:t>
      </w:r>
    </w:p>
    <w:p w14:paraId="5396CC75">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hint="eastAsia" w:cs="仿宋" w:asciiTheme="minorEastAsia" w:hAnsiTheme="minorEastAsia" w:eastAsiaTheme="minorEastAsia"/>
          <w:sz w:val="24"/>
          <w:szCs w:val="24"/>
          <w:lang w:val="en-US" w:eastAsia="zh-CN"/>
        </w:rPr>
        <w:t>6</w:t>
      </w:r>
      <w:r>
        <w:rPr>
          <w:rFonts w:hint="eastAsia" w:cs="仿宋" w:asciiTheme="minorEastAsia" w:hAnsiTheme="minorEastAsia" w:eastAsiaTheme="minorEastAsia"/>
          <w:sz w:val="24"/>
          <w:szCs w:val="24"/>
        </w:rPr>
        <w:t>）本项目不接受联合体报价。</w:t>
      </w:r>
    </w:p>
    <w:p w14:paraId="39C0F38F">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sz w:val="24"/>
          <w:szCs w:val="24"/>
        </w:rPr>
      </w:pPr>
      <w:r>
        <w:rPr>
          <w:rFonts w:hint="eastAsia" w:asciiTheme="minorEastAsia" w:hAnsiTheme="minorEastAsia" w:eastAsiaTheme="minorEastAsia"/>
          <w:color w:val="000000"/>
          <w:sz w:val="24"/>
          <w:szCs w:val="24"/>
        </w:rPr>
        <w:t>（</w:t>
      </w:r>
      <w:r>
        <w:rPr>
          <w:rFonts w:hint="eastAsia" w:asciiTheme="minorEastAsia" w:hAnsiTheme="minorEastAsia" w:eastAsiaTheme="minorEastAsia"/>
          <w:color w:val="000000"/>
          <w:sz w:val="24"/>
          <w:szCs w:val="24"/>
          <w:lang w:val="en-US" w:eastAsia="zh-CN"/>
        </w:rPr>
        <w:t>7</w:t>
      </w:r>
      <w:r>
        <w:rPr>
          <w:rFonts w:hint="eastAsia" w:asciiTheme="minorEastAsia" w:hAnsiTheme="minorEastAsia" w:eastAsiaTheme="minorEastAsia"/>
          <w:color w:val="000000"/>
          <w:sz w:val="24"/>
          <w:szCs w:val="24"/>
        </w:rPr>
        <w:t>）具有中华人民共和国特种设备安装改造维修许可证。</w:t>
      </w:r>
    </w:p>
    <w:p w14:paraId="141455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olor w:val="000000"/>
          <w:sz w:val="24"/>
          <w:szCs w:val="24"/>
          <w:lang w:val="en-US" w:eastAsia="zh-CN"/>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8）拟投标人应提供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企业最近半年完税证明、信用证明材料（征信报告）</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0B0C7709">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9</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年度纳税信用评价信息（可从电子税务局查询截图，需加盖公章）</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0232C731">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10</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企业对外担保说明（写明贵单位对外有无对外担保和质押业务，需加盖公章）</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2C8C1788">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11</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拟投标人应提供通力电梯正品配件销售授权证明。</w:t>
      </w:r>
    </w:p>
    <w:p w14:paraId="7DF10437">
      <w:pPr>
        <w:pStyle w:val="6"/>
        <w:spacing w:line="360" w:lineRule="auto"/>
        <w:ind w:firstLine="480" w:firstLineChars="200"/>
        <w:rPr>
          <w:rFonts w:hint="default" w:cs="仿宋" w:asciiTheme="minorEastAsia" w:hAnsiTheme="minorEastAsia" w:eastAsiaTheme="minorEastAsia"/>
          <w:sz w:val="24"/>
          <w:szCs w:val="24"/>
          <w:lang w:val="en-US" w:eastAsia="zh-CN"/>
        </w:rPr>
      </w:pPr>
      <w:r>
        <w:rPr>
          <w:rFonts w:hint="eastAsia" w:cs="仿宋" w:asciiTheme="minorEastAsia" w:hAnsiTheme="minorEastAsia" w:eastAsiaTheme="minorEastAsia"/>
          <w:sz w:val="24"/>
          <w:szCs w:val="24"/>
          <w:lang w:eastAsia="zh-CN"/>
        </w:rPr>
        <w:t>（</w:t>
      </w:r>
      <w:r>
        <w:rPr>
          <w:rFonts w:hint="eastAsia" w:cs="仿宋" w:asciiTheme="minorEastAsia" w:hAnsiTheme="minorEastAsia" w:eastAsiaTheme="minorEastAsia"/>
          <w:sz w:val="24"/>
          <w:szCs w:val="24"/>
          <w:lang w:val="en-US" w:eastAsia="zh-CN"/>
        </w:rPr>
        <w:t>12</w:t>
      </w:r>
      <w:r>
        <w:rPr>
          <w:rFonts w:hint="eastAsia" w:cs="仿宋" w:asciiTheme="minorEastAsia" w:hAnsiTheme="minorEastAsia" w:eastAsiaTheme="minorEastAsia"/>
          <w:sz w:val="24"/>
          <w:szCs w:val="24"/>
          <w:lang w:eastAsia="zh-CN"/>
        </w:rPr>
        <w:t>）</w:t>
      </w:r>
      <w:r>
        <w:rPr>
          <w:rFonts w:hint="eastAsia" w:cs="仿宋" w:asciiTheme="minorEastAsia" w:hAnsiTheme="minorEastAsia" w:eastAsiaTheme="minorEastAsia"/>
          <w:sz w:val="24"/>
          <w:szCs w:val="24"/>
          <w:lang w:val="en-US" w:eastAsia="zh-CN"/>
        </w:rPr>
        <w:t>本项目不接受代理商投标</w:t>
      </w:r>
    </w:p>
    <w:p w14:paraId="3767D4B6">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63A803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r>
        <w:rPr>
          <w:rFonts w:hint="eastAsia" w:ascii="宋体" w:hAnsi="宋体"/>
          <w:b/>
          <w:bCs/>
          <w:sz w:val="24"/>
          <w:u w:val="single"/>
        </w:rPr>
        <w:t>给定格式的按给定的格式填写，未给定格式的，由投标人自行编制，但需包含以下内容</w:t>
      </w:r>
      <w:r>
        <w:rPr>
          <w:rFonts w:hint="eastAsia" w:ascii="宋体" w:hAnsi="宋体"/>
          <w:sz w:val="24"/>
          <w:u w:val="single"/>
        </w:rPr>
        <w:t>。</w:t>
      </w:r>
      <w:r>
        <w:rPr>
          <w:rFonts w:hint="eastAsia" w:ascii="宋体" w:hAnsi="宋体" w:eastAsia="宋体" w:cs="宋体"/>
          <w:kern w:val="2"/>
          <w:sz w:val="24"/>
          <w:szCs w:val="24"/>
          <w:highlight w:val="none"/>
          <w:lang w:val="en-US" w:eastAsia="zh-CN" w:bidi="ar-SA"/>
        </w:rPr>
        <w:t>：</w:t>
      </w:r>
    </w:p>
    <w:p w14:paraId="35244A19">
      <w:pPr>
        <w:keepNext w:val="0"/>
        <w:keepLines w:val="0"/>
        <w:pageBreakBefore w:val="0"/>
        <w:widowControl w:val="0"/>
        <w:kinsoku/>
        <w:wordWrap/>
        <w:overflowPunct/>
        <w:topLinePunct w:val="0"/>
        <w:autoSpaceDE/>
        <w:autoSpaceDN/>
        <w:bidi w:val="0"/>
        <w:adjustRightInd/>
        <w:snapToGrid/>
        <w:spacing w:line="440" w:lineRule="exact"/>
        <w:ind w:left="804" w:leftChars="200" w:hanging="384" w:hangingChars="16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 供方资质文件：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2.1</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2.7</w:t>
      </w:r>
      <w:r>
        <w:rPr>
          <w:rFonts w:hint="eastAsia" w:ascii="宋体" w:hAnsi="宋体" w:eastAsia="宋体" w:cs="宋体"/>
          <w:b/>
          <w:bCs/>
          <w:sz w:val="24"/>
          <w:szCs w:val="24"/>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，文件须附目录，并在首页清晰列出公司名称、联系人、电话及邮箱。</w:t>
      </w:r>
    </w:p>
    <w:p w14:paraId="0B2B436A">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 企业简介文件。</w:t>
      </w:r>
    </w:p>
    <w:p w14:paraId="6EAB4CB6">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 项目业绩文件。</w:t>
      </w:r>
    </w:p>
    <w:p w14:paraId="2F5E5204">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营业执照复印件；</w:t>
      </w:r>
    </w:p>
    <w:p w14:paraId="2BBD46BD">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法定代表人（或负责人）授权委托书和被授权人身份证复印件；</w:t>
      </w:r>
    </w:p>
    <w:p w14:paraId="187B9E4C">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投标人基本情况表；</w:t>
      </w:r>
    </w:p>
    <w:p w14:paraId="39467393">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B59596">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具有中华人民共和国特种设备安装改造维修许可证；</w:t>
      </w:r>
    </w:p>
    <w:p w14:paraId="2235740C">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有效期内的生产许可证复印件（实行生产许可制度的企业提供）；</w:t>
      </w:r>
    </w:p>
    <w:p w14:paraId="3096B2FA">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投标单位直接或间接股东、法定代表人、董事、监事、高管非重汽员工及其亲属，并加盖公章证明。</w:t>
      </w:r>
    </w:p>
    <w:p w14:paraId="5138973A">
      <w:pPr>
        <w:pStyle w:val="23"/>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投标人提供的所有材料必须真实有效。对于资质审核不通过、资料存在虚假或未实质性响应招标要求的投标人，招标人有权拒绝其投标。</w:t>
      </w:r>
    </w:p>
    <w:p w14:paraId="384A644A">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应标文件的递交</w:t>
      </w:r>
    </w:p>
    <w:p w14:paraId="100BE2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拟投标人须按以下流程在“中国重汽e采通”平台报名：</w:t>
      </w:r>
    </w:p>
    <w:p w14:paraId="4F779DBE">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 系统注册与信息维护</w:t>
      </w:r>
    </w:p>
    <w:p w14:paraId="2B0D73C8">
      <w:pPr>
        <w:pStyle w:val="23"/>
        <w:keepNext w:val="0"/>
        <w:keepLines w:val="0"/>
        <w:pageBreakBefore w:val="0"/>
        <w:widowControl w:val="0"/>
        <w:numPr>
          <w:ilvl w:val="0"/>
          <w:numId w:val="6"/>
        </w:numPr>
        <w:kinsoku/>
        <w:wordWrap/>
        <w:overflowPunct/>
        <w:topLinePunct w:val="0"/>
        <w:autoSpaceDE/>
        <w:autoSpaceDN/>
        <w:bidi w:val="0"/>
        <w:adjustRightInd/>
        <w:snapToGrid/>
        <w:spacing w:line="40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首次注册</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lang w:val="en-US" w:eastAsia="zh-CN"/>
        </w:rPr>
        <w:t>请根据《SRM非生产供应商注册手册》（附件</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）完成平台账号注册。</w:t>
      </w:r>
    </w:p>
    <w:p w14:paraId="41B17194">
      <w:pPr>
        <w:pStyle w:val="23"/>
        <w:keepNext w:val="0"/>
        <w:keepLines w:val="0"/>
        <w:pageBreakBefore w:val="0"/>
        <w:widowControl w:val="0"/>
        <w:numPr>
          <w:ilvl w:val="0"/>
          <w:numId w:val="6"/>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已注册供应商：</w:t>
      </w:r>
      <w:r>
        <w:rPr>
          <w:rFonts w:hint="eastAsia" w:ascii="宋体" w:hAnsi="宋体" w:eastAsia="宋体" w:cs="宋体"/>
          <w:sz w:val="24"/>
          <w:szCs w:val="24"/>
          <w:highlight w:val="none"/>
          <w:lang w:val="en-US" w:eastAsia="zh-CN"/>
        </w:rPr>
        <w:t>请登录系统核对系统中</w:t>
      </w:r>
      <w:r>
        <w:rPr>
          <w:rFonts w:hint="eastAsia" w:ascii="宋体" w:hAnsi="宋体" w:eastAsia="宋体" w:cs="宋体"/>
          <w:b/>
          <w:bCs/>
          <w:sz w:val="24"/>
          <w:szCs w:val="24"/>
          <w:highlight w:val="none"/>
          <w:lang w:val="en-US" w:eastAsia="zh-CN"/>
        </w:rPr>
        <w:t>2022-2024年度财务数据</w:t>
      </w:r>
      <w:r>
        <w:rPr>
          <w:rFonts w:hint="eastAsia" w:ascii="宋体" w:hAnsi="宋体" w:eastAsia="宋体" w:cs="宋体"/>
          <w:sz w:val="24"/>
          <w:szCs w:val="24"/>
          <w:highlight w:val="none"/>
          <w:lang w:val="en-US" w:eastAsia="zh-CN"/>
        </w:rPr>
        <w:t>。如尚未填写或信息不全，请参照《SRM非生产供应商注册手册》（附件</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）及时进行补充与更新，确保信息真实、完整。</w:t>
      </w:r>
    </w:p>
    <w:p w14:paraId="56C53AFD">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 应标流程</w:t>
      </w:r>
    </w:p>
    <w:p w14:paraId="01846438">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注册及财务数据维护完成后，参照《SRM系统供应商用户手册》（附件</w:t>
      </w:r>
      <w:r>
        <w:rPr>
          <w:rFonts w:hint="eastAsia" w:cs="宋体"/>
          <w:sz w:val="24"/>
          <w:szCs w:val="24"/>
          <w:highlight w:val="none"/>
          <w:lang w:val="en-US" w:eastAsia="zh-CN"/>
        </w:rPr>
        <w:t>3</w:t>
      </w:r>
      <w:r>
        <w:rPr>
          <w:rFonts w:hint="eastAsia" w:ascii="宋体" w:hAnsi="宋体" w:eastAsia="宋体" w:cs="宋体"/>
          <w:sz w:val="24"/>
          <w:szCs w:val="24"/>
          <w:highlight w:val="none"/>
          <w:lang w:val="en-US" w:eastAsia="zh-CN"/>
        </w:rPr>
        <w:t>），登录平台，进入“招投标中心-非生产类招投标-供应商应标”，按本公告第4条“应标文件的编制”要求准备并上传资料。</w:t>
      </w:r>
      <w:r>
        <w:rPr>
          <w:rFonts w:hint="default" w:ascii="宋体" w:hAnsi="宋体" w:eastAsia="宋体" w:cs="宋体"/>
          <w:b/>
          <w:bCs/>
          <w:sz w:val="24"/>
          <w:szCs w:val="24"/>
          <w:highlight w:val="none"/>
          <w:lang w:val="en-US" w:eastAsia="zh-CN"/>
        </w:rPr>
        <w:t>资质审查通过后，视为报名成功。</w:t>
      </w:r>
    </w:p>
    <w:p w14:paraId="3D4B36AE">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报名及应标阶段提供的资料不合格将被系统驳回，投标人应</w:t>
      </w:r>
      <w:r>
        <w:rPr>
          <w:rFonts w:hint="eastAsia" w:ascii="宋体" w:hAnsi="宋体" w:eastAsia="宋体" w:cs="宋体"/>
          <w:b/>
          <w:bCs/>
          <w:kern w:val="2"/>
          <w:sz w:val="24"/>
          <w:szCs w:val="24"/>
          <w:highlight w:val="none"/>
          <w:lang w:val="en-US" w:eastAsia="zh-CN" w:bidi="ar-SA"/>
        </w:rPr>
        <w:t>及时查阅审核状态并按提示补正</w:t>
      </w:r>
      <w:r>
        <w:rPr>
          <w:rFonts w:hint="eastAsia" w:ascii="宋体" w:hAnsi="宋体" w:eastAsia="宋体" w:cs="宋体"/>
          <w:b w:val="0"/>
          <w:bCs w:val="0"/>
          <w:kern w:val="2"/>
          <w:sz w:val="24"/>
          <w:szCs w:val="24"/>
          <w:highlight w:val="none"/>
          <w:lang w:val="en-US" w:eastAsia="zh-CN" w:bidi="ar-SA"/>
        </w:rPr>
        <w:t>。未能在要求时间内补充合格资料的，视为自动放弃投标。</w:t>
      </w:r>
    </w:p>
    <w:p w14:paraId="722EE667">
      <w:pPr>
        <w:pStyle w:val="22"/>
        <w:keepNext w:val="0"/>
        <w:keepLines w:val="0"/>
        <w:pageBreakBefore w:val="0"/>
        <w:widowControl w:val="0"/>
        <w:numPr>
          <w:ilvl w:val="0"/>
          <w:numId w:val="0"/>
        </w:numPr>
        <w:kinsoku/>
        <w:wordWrap/>
        <w:overflowPunct/>
        <w:topLinePunct w:val="0"/>
        <w:autoSpaceDE/>
        <w:autoSpaceDN/>
        <w:bidi w:val="0"/>
        <w:adjustRightInd/>
        <w:snapToGrid/>
        <w:spacing w:before="63" w:beforeLines="20" w:after="157" w:afterLines="50" w:line="440" w:lineRule="exact"/>
        <w:ind w:leftChars="0"/>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Times New Roman"/>
          <w:b/>
          <w:bCs/>
          <w:color w:val="auto"/>
          <w:kern w:val="2"/>
          <w:sz w:val="21"/>
          <w:szCs w:val="21"/>
          <w:lang w:val="en-US" w:eastAsia="zh-CN" w:bidi="ar-SA"/>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采购文件领取  </w:t>
      </w:r>
    </w:p>
    <w:p w14:paraId="01A8CB3D">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lang w:val="en-US" w:eastAsia="zh-CN"/>
        </w:rPr>
        <w:t>报名成功后，线上领取</w:t>
      </w:r>
    </w:p>
    <w:p w14:paraId="3710A1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21</w:t>
      </w:r>
      <w:r>
        <w:rPr>
          <w:rFonts w:hint="eastAsia" w:asciiTheme="majorEastAsia" w:hAnsiTheme="majorEastAsia" w:eastAsiaTheme="majorEastAsia" w:cstheme="majorEastAsia"/>
          <w:sz w:val="24"/>
          <w:szCs w:val="24"/>
          <w:highlight w:val="none"/>
        </w:rPr>
        <w:t xml:space="preserve"> 17:00:00</w:t>
      </w:r>
    </w:p>
    <w:p w14:paraId="5F3381B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"https://ecaitong.sinotruk.com:8012/" \l "/login"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中国重汽e采通</w:t>
      </w:r>
      <w:r>
        <w:rPr>
          <w:rFonts w:hint="eastAsia" w:asciiTheme="majorEastAsia" w:hAnsiTheme="majorEastAsia" w:eastAsiaTheme="majorEastAsia" w:cstheme="majorEastAsia"/>
          <w:sz w:val="24"/>
          <w:szCs w:val="24"/>
          <w:lang w:val="en-US" w:eastAsia="zh-CN"/>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A00C32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响应文件提交 </w:t>
      </w:r>
    </w:p>
    <w:p w14:paraId="1677482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电子版须在递交截止时间前上传至“中国重汽e采通”系统。</w:t>
      </w:r>
    </w:p>
    <w:p w14:paraId="1BF7EE7E">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27</w:t>
      </w:r>
      <w:r>
        <w:rPr>
          <w:rFonts w:hint="eastAsia" w:asciiTheme="majorEastAsia" w:hAnsiTheme="majorEastAsia" w:eastAsiaTheme="majorEastAsia" w:cstheme="majorEastAsia"/>
          <w:sz w:val="24"/>
          <w:szCs w:val="24"/>
          <w:highlight w:val="none"/>
        </w:rPr>
        <w:t xml:space="preserve"> 09:00:0</w:t>
      </w:r>
      <w:r>
        <w:rPr>
          <w:rFonts w:hint="eastAsia" w:asciiTheme="majorEastAsia" w:hAnsiTheme="majorEastAsia" w:eastAsiaTheme="majorEastAsia" w:cstheme="majorEastAsia"/>
          <w:b w:val="0"/>
          <w:bCs w:val="0"/>
          <w:sz w:val="24"/>
          <w:szCs w:val="24"/>
          <w:highlight w:val="none"/>
        </w:rPr>
        <w:t>0</w:t>
      </w:r>
      <w:bookmarkStart w:id="3" w:name="_GoBack"/>
      <w:bookmarkEnd w:id="3"/>
      <w:r>
        <w:rPr>
          <w:rFonts w:hint="eastAsia" w:asciiTheme="majorEastAsia" w:hAnsiTheme="majorEastAsia" w:eastAsiaTheme="majorEastAsia" w:cstheme="majorEastAsia"/>
          <w:sz w:val="24"/>
          <w:szCs w:val="24"/>
          <w:highlight w:val="none"/>
        </w:rPr>
        <w:t xml:space="preserve"> </w:t>
      </w:r>
    </w:p>
    <w:p w14:paraId="2B22BEE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lang w:val="en-US" w:eastAsia="zh-CN"/>
        </w:rPr>
        <w:t>电子版</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"https://ecaitong.sinotruk.com:8012/" \l "/login"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中国重汽e采通</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7F2C3A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开标时间和地点 </w:t>
      </w:r>
    </w:p>
    <w:p w14:paraId="42BE8D26">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highlight w:val="none"/>
          <w:lang w:val="en-US" w:eastAsia="zh-CN"/>
        </w:rPr>
        <w:t>1</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27</w:t>
      </w:r>
      <w:r>
        <w:rPr>
          <w:rFonts w:hint="eastAsia" w:asciiTheme="majorEastAsia" w:hAnsiTheme="majorEastAsia" w:eastAsiaTheme="majorEastAsia" w:cstheme="majorEastAsia"/>
          <w:sz w:val="24"/>
          <w:szCs w:val="24"/>
          <w:highlight w:val="none"/>
        </w:rPr>
        <w:t xml:space="preserve"> 09:00:0</w:t>
      </w:r>
      <w:r>
        <w:rPr>
          <w:rFonts w:hint="eastAsia" w:asciiTheme="majorEastAsia" w:hAnsiTheme="majorEastAsia" w:eastAsiaTheme="majorEastAsia" w:cstheme="majorEastAsia"/>
          <w:b w:val="0"/>
          <w:bCs w:val="0"/>
          <w:sz w:val="24"/>
          <w:szCs w:val="24"/>
          <w:highlight w:val="none"/>
        </w:rPr>
        <w:t>0</w:t>
      </w:r>
      <w:r>
        <w:rPr>
          <w:rFonts w:hint="eastAsia" w:asciiTheme="majorEastAsia" w:hAnsiTheme="majorEastAsia" w:eastAsiaTheme="majorEastAsia" w:cstheme="majorEastAsia"/>
          <w:b w:val="0"/>
          <w:bCs w:val="0"/>
          <w:sz w:val="24"/>
          <w:szCs w:val="24"/>
        </w:rPr>
        <w:t xml:space="preserve"> </w:t>
      </w:r>
      <w:r>
        <w:rPr>
          <w:rFonts w:hint="eastAsia" w:asciiTheme="majorEastAsia" w:hAnsiTheme="majorEastAsia" w:eastAsiaTheme="majorEastAsia" w:cstheme="majorEastAsia"/>
          <w:b w:val="0"/>
          <w:bCs w:val="0"/>
          <w:sz w:val="24"/>
          <w:szCs w:val="24"/>
          <w:lang w:eastAsia="zh-CN"/>
        </w:rPr>
        <w:t>（</w:t>
      </w:r>
      <w:r>
        <w:rPr>
          <w:rFonts w:hint="eastAsia" w:ascii="宋体" w:hAnsi="宋体" w:eastAsia="宋体" w:cs="宋体"/>
          <w:sz w:val="24"/>
          <w:szCs w:val="24"/>
        </w:rPr>
        <w:t>若有变动另行通知</w:t>
      </w:r>
      <w:r>
        <w:rPr>
          <w:rFonts w:hint="eastAsia" w:ascii="宋体" w:hAnsi="宋体" w:eastAsia="宋体" w:cs="宋体"/>
          <w:b w:val="0"/>
          <w:bCs w:val="0"/>
          <w:sz w:val="24"/>
          <w:szCs w:val="24"/>
          <w:lang w:eastAsia="zh-CN"/>
        </w:rPr>
        <w:t>）</w:t>
      </w:r>
    </w:p>
    <w:p w14:paraId="59D58E47">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未来科技大厦306会议室</w:t>
      </w:r>
      <w:r>
        <w:rPr>
          <w:rFonts w:hint="eastAsia" w:ascii="宋体" w:hAnsi="宋体" w:eastAsia="宋体" w:cs="宋体"/>
          <w:sz w:val="24"/>
          <w:szCs w:val="24"/>
        </w:rPr>
        <w:t>（若有变动另行通知）</w:t>
      </w:r>
    </w:p>
    <w:p w14:paraId="263E755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发布公告的媒介  </w:t>
      </w:r>
    </w:p>
    <w:p w14:paraId="737E60E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联系方式 </w:t>
      </w:r>
    </w:p>
    <w:p w14:paraId="30D1D3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名称：中国重汽集团济南动力有限公司 </w:t>
      </w:r>
    </w:p>
    <w:p w14:paraId="04D77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C3D3573">
      <w:pPr>
        <w:keepNext w:val="0"/>
        <w:keepLines w:val="0"/>
        <w:pageBreakBefore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吕老师</w:t>
      </w:r>
    </w:p>
    <w:p w14:paraId="039E2B3A">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：17860606592</w:t>
      </w:r>
    </w:p>
    <w:p w14:paraId="2269D2AB">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"mailto:lvyidi@sinotruk.com"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lvyidi@sinotruk.com</w:t>
      </w:r>
      <w:r>
        <w:rPr>
          <w:rFonts w:hint="eastAsia" w:asciiTheme="majorEastAsia" w:hAnsiTheme="majorEastAsia" w:eastAsiaTheme="majorEastAsia" w:cstheme="majorEastAsia"/>
          <w:sz w:val="24"/>
          <w:szCs w:val="24"/>
          <w:lang w:val="en-US" w:eastAsia="zh-CN"/>
        </w:rPr>
        <w:fldChar w:fldCharType="end"/>
      </w:r>
    </w:p>
    <w:p w14:paraId="5BFA9C8D">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w:t>
      </w:r>
      <w:r>
        <w:rPr>
          <w:rFonts w:hint="eastAsia" w:asciiTheme="minorEastAsia" w:hAnsiTheme="minorEastAsia" w:eastAsiaTheme="minorEastAsia"/>
          <w:color w:val="000000"/>
          <w:sz w:val="24"/>
          <w:szCs w:val="24"/>
          <w:lang w:val="en-US" w:eastAsia="zh-CN"/>
        </w:rPr>
        <w:t>郭瑞超</w:t>
      </w:r>
    </w:p>
    <w:p w14:paraId="09D7D663">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w:t>
      </w:r>
      <w:r>
        <w:rPr>
          <w:rFonts w:hint="eastAsia" w:asciiTheme="minorEastAsia" w:hAnsiTheme="minorEastAsia" w:eastAsiaTheme="minorEastAsia"/>
          <w:color w:val="000000"/>
          <w:sz w:val="24"/>
          <w:szCs w:val="24"/>
          <w:lang w:val="en-US" w:eastAsia="zh-CN"/>
        </w:rPr>
        <w:t>13156419234</w:t>
      </w:r>
    </w:p>
    <w:p w14:paraId="6986140B">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14:paraId="7F352A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6E8F62E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27BF2FBD">
      <w:pPr>
        <w:ind w:firstLine="480"/>
        <w:rPr>
          <w:rFonts w:hint="eastAsia" w:asciiTheme="majorEastAsia" w:hAnsiTheme="majorEastAsia" w:eastAsiaTheme="majorEastAsia" w:cstheme="majorEastAsia"/>
          <w:sz w:val="24"/>
          <w:szCs w:val="24"/>
        </w:rPr>
      </w:pPr>
    </w:p>
    <w:p w14:paraId="2DBF5305">
      <w:pPr>
        <w:rPr>
          <w:rFonts w:hint="eastAsia" w:ascii="宋体" w:hAnsi="宋体" w:eastAsia="宋体" w:cs="宋体"/>
          <w:sz w:val="32"/>
          <w:szCs w:val="32"/>
          <w:highlight w:val="none"/>
          <w:lang w:val="en-US" w:eastAsia="zh-CN"/>
        </w:rPr>
      </w:pPr>
      <w:bookmarkStart w:id="2" w:name="_Toc47976618"/>
      <w:r>
        <w:rPr>
          <w:rFonts w:hint="eastAsia" w:ascii="宋体" w:hAnsi="宋体" w:eastAsia="宋体" w:cs="宋体"/>
          <w:sz w:val="32"/>
          <w:szCs w:val="32"/>
          <w:highlight w:val="none"/>
          <w:lang w:val="en-US" w:eastAsia="zh-CN"/>
        </w:rPr>
        <w:br w:type="page"/>
      </w:r>
    </w:p>
    <w:p w14:paraId="6096D6C4">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附件</w:t>
      </w:r>
    </w:p>
    <w:p w14:paraId="71470437">
      <w:pPr>
        <w:outlineLvl w:val="1"/>
        <w:rPr>
          <w:rFonts w:eastAsia="黑体"/>
          <w:sz w:val="30"/>
          <w:szCs w:val="30"/>
        </w:rPr>
      </w:pPr>
      <w:r>
        <w:rPr>
          <w:rFonts w:hint="eastAsia" w:ascii="宋体" w:hAnsi="宋体" w:eastAsia="宋体" w:cs="宋体"/>
          <w:sz w:val="28"/>
          <w:szCs w:val="28"/>
          <w:highlight w:val="none"/>
          <w:lang w:val="en-US" w:eastAsia="zh-CN"/>
        </w:rPr>
        <w:t xml:space="preserve">附件1 </w:t>
      </w:r>
      <w:bookmarkEnd w:id="2"/>
      <w:r>
        <w:rPr>
          <w:rFonts w:hint="eastAsia" w:ascii="宋体" w:hAnsi="宋体" w:eastAsia="宋体" w:cs="宋体"/>
          <w:sz w:val="28"/>
          <w:szCs w:val="28"/>
          <w:highlight w:val="none"/>
          <w:lang w:val="en-US" w:eastAsia="zh-CN"/>
        </w:rPr>
        <w:t xml:space="preserve">                  </w:t>
      </w:r>
      <w:r>
        <w:rPr>
          <w:rFonts w:hint="eastAsia" w:eastAsia="黑体"/>
          <w:sz w:val="30"/>
          <w:szCs w:val="30"/>
        </w:rPr>
        <w:t>法人授权委托书</w:t>
      </w:r>
    </w:p>
    <w:p w14:paraId="22E1B5EE">
      <w:pPr>
        <w:rPr>
          <w:rFonts w:eastAsia="黑体"/>
          <w:b/>
          <w:bCs/>
          <w:sz w:val="30"/>
          <w:szCs w:val="30"/>
        </w:rPr>
      </w:pPr>
    </w:p>
    <w:p w14:paraId="513157C7">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0AEE94F">
      <w:pPr>
        <w:pStyle w:val="6"/>
        <w:ind w:left="5250"/>
        <w:rPr>
          <w:rFonts w:hAnsi="宋体"/>
          <w:szCs w:val="21"/>
        </w:rPr>
      </w:pPr>
      <w:r>
        <w:rPr>
          <w:rFonts w:hint="eastAsia" w:hAnsi="宋体"/>
          <w:szCs w:val="21"/>
        </w:rPr>
        <w:t>日期：  年   月   日</w:t>
      </w:r>
    </w:p>
    <w:p w14:paraId="75482881">
      <w:pPr>
        <w:jc w:val="center"/>
        <w:rPr>
          <w:rFonts w:eastAsia="黑体"/>
          <w:b/>
          <w:bCs/>
          <w:sz w:val="28"/>
        </w:rPr>
      </w:pPr>
      <w:r>
        <w:rPr>
          <w:rFonts w:hint="eastAsia" w:eastAsia="黑体"/>
          <w:b/>
          <w:bCs/>
          <w:sz w:val="28"/>
        </w:rPr>
        <w:t>法人授权委托书</w:t>
      </w:r>
    </w:p>
    <w:p w14:paraId="51C40554">
      <w:pPr>
        <w:rPr>
          <w:rFonts w:ascii="宋体" w:hAnsi="宋体"/>
          <w:u w:val="single"/>
        </w:rPr>
      </w:pPr>
      <w:r>
        <w:rPr>
          <w:rFonts w:hint="eastAsia" w:ascii="宋体" w:hAnsi="宋体"/>
        </w:rPr>
        <w:t>致</w:t>
      </w:r>
      <w:r>
        <w:rPr>
          <w:rFonts w:hint="eastAsia" w:ascii="宋体" w:hAnsi="宋体"/>
          <w:u w:val="single"/>
        </w:rPr>
        <w:t>（招标人名称）                            ：</w:t>
      </w:r>
    </w:p>
    <w:p w14:paraId="04252166">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1EE49333">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D3ABFFA">
      <w:pPr>
        <w:ind w:firstLine="420" w:firstLineChars="200"/>
        <w:rPr>
          <w:rFonts w:ascii="宋体" w:hAnsi="宋体"/>
          <w:kern w:val="0"/>
          <w:szCs w:val="21"/>
        </w:rPr>
      </w:pPr>
      <w:r>
        <w:rPr>
          <w:rFonts w:hint="eastAsia" w:ascii="宋体" w:hAnsi="宋体"/>
          <w:kern w:val="0"/>
          <w:szCs w:val="21"/>
        </w:rPr>
        <w:t>代理人无转委托权，特此委托。</w:t>
      </w:r>
    </w:p>
    <w:p w14:paraId="46CCA8F5">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E98FDF6">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0A63F40E">
      <w:pPr>
        <w:ind w:firstLine="420" w:firstLineChars="200"/>
        <w:rPr>
          <w:rFonts w:ascii="宋体" w:hAnsi="宋体"/>
          <w:kern w:val="0"/>
          <w:szCs w:val="21"/>
        </w:rPr>
      </w:pPr>
      <w:r>
        <w:rPr>
          <w:rFonts w:hint="eastAsia" w:ascii="宋体" w:hAnsi="宋体"/>
          <w:kern w:val="0"/>
          <w:szCs w:val="21"/>
        </w:rPr>
        <w:t>投标人名称：（盖单位公章）</w:t>
      </w:r>
    </w:p>
    <w:p w14:paraId="47E9EC50">
      <w:pPr>
        <w:ind w:firstLine="420" w:firstLineChars="200"/>
        <w:rPr>
          <w:rFonts w:ascii="宋体" w:hAnsi="宋体"/>
          <w:kern w:val="0"/>
          <w:szCs w:val="21"/>
        </w:rPr>
      </w:pPr>
      <w:r>
        <w:rPr>
          <w:rFonts w:hint="eastAsia" w:ascii="宋体" w:hAnsi="宋体"/>
          <w:kern w:val="0"/>
          <w:szCs w:val="21"/>
        </w:rPr>
        <w:t>法定代表人：（签字）</w:t>
      </w:r>
    </w:p>
    <w:p w14:paraId="49FE7828">
      <w:pPr>
        <w:ind w:firstLine="420" w:firstLineChars="200"/>
        <w:rPr>
          <w:rFonts w:ascii="宋体"/>
          <w:kern w:val="0"/>
          <w:szCs w:val="21"/>
        </w:rPr>
      </w:pPr>
    </w:p>
    <w:p w14:paraId="6EB07BE6">
      <w:pPr>
        <w:ind w:firstLine="420" w:firstLineChars="200"/>
        <w:rPr>
          <w:rFonts w:ascii="宋体"/>
          <w:kern w:val="0"/>
          <w:szCs w:val="21"/>
        </w:rPr>
      </w:pPr>
    </w:p>
    <w:p w14:paraId="1EABF2F8">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14:paraId="049D4D51">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33E1BBD0">
      <w:pPr>
        <w:pStyle w:val="6"/>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7F7233A4">
      <w:pPr>
        <w:pStyle w:val="2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附件2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7149E950">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服务 / 电梯维保维修”。</w:t>
      </w:r>
    </w:p>
    <w:p w14:paraId="5DC9B20D">
      <w:pPr>
        <w:numPr>
          <w:ilvl w:val="0"/>
          <w:numId w:val="1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5696F5E5">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75321FE7">
      <w:pPr>
        <w:pStyle w:val="22"/>
        <w:numPr>
          <w:ilvl w:val="0"/>
          <w:numId w:val="0"/>
        </w:numPr>
        <w:ind w:leftChars="0"/>
        <w:outlineLvl w:val="1"/>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附件3 SRM系统供应商用户手册</w:t>
      </w:r>
    </w:p>
    <w:p w14:paraId="42C7FA7F">
      <w:pPr>
        <w:spacing w:line="360" w:lineRule="auto"/>
        <w:rPr>
          <w:rStyle w:val="1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7"/>
          <w:rFonts w:hint="eastAsia" w:ascii="宋体" w:hAnsi="宋体" w:eastAsia="宋体" w:cs="宋体"/>
          <w:sz w:val="24"/>
          <w:szCs w:val="24"/>
        </w:rPr>
        <w:t>http</w:t>
      </w:r>
      <w:r>
        <w:rPr>
          <w:rStyle w:val="17"/>
          <w:rFonts w:hint="eastAsia" w:ascii="宋体" w:hAnsi="宋体" w:eastAsia="宋体" w:cs="宋体"/>
          <w:sz w:val="24"/>
          <w:szCs w:val="24"/>
          <w:lang w:val="en-US" w:eastAsia="zh-CN"/>
        </w:rPr>
        <w:t>s</w:t>
      </w:r>
      <w:r>
        <w:rPr>
          <w:rStyle w:val="17"/>
          <w:rFonts w:hint="eastAsia" w:ascii="宋体" w:hAnsi="宋体" w:eastAsia="宋体" w:cs="宋体"/>
          <w:sz w:val="24"/>
          <w:szCs w:val="24"/>
        </w:rPr>
        <w:t>://ecaitong.sinotruk.com:8012/</w:t>
      </w:r>
      <w:r>
        <w:rPr>
          <w:rStyle w:val="1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02513ACC">
      <w:pPr>
        <w:pStyle w:val="6"/>
      </w:pPr>
    </w:p>
    <w:p w14:paraId="0DB3A762">
      <w:pPr>
        <w:rPr>
          <w:rFonts w:hint="eastAsia" w:asciiTheme="majorEastAsia" w:hAnsiTheme="majorEastAsia" w:eastAsiaTheme="majorEastAsia" w:cstheme="majorEastAsia"/>
          <w:sz w:val="24"/>
          <w:szCs w:val="24"/>
        </w:rPr>
      </w:pPr>
      <w:r>
        <w:rPr>
          <w:rFonts w:hint="eastAsia" w:cs="Times New Roman"/>
          <w:b/>
          <w:bCs/>
          <w:highlight w:val="none"/>
          <w:lang w:val="en-US" w:eastAsia="zh-CN"/>
        </w:rPr>
        <w:t>2、应标页面否为代理商请如实选择，若为代理商应标，请在应标后联系商务联系人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MISMMT+ËÎÌå">
    <w:altName w:val="Segoe Print"/>
    <w:panose1 w:val="00000000000000000000"/>
    <w:charset w:val="01"/>
    <w:family w:val="auto"/>
    <w:pitch w:val="default"/>
    <w:sig w:usb0="00000000" w:usb1="00000000" w:usb2="01010101" w:usb3="01010101" w:csb0="01010101" w:csb1="01010101"/>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8"/>
    </w:pPr>
  </w:p>
  <w:p w14:paraId="3AC74D7F">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F315E"/>
    <w:multiLevelType w:val="singleLevel"/>
    <w:tmpl w:val="EC0F315E"/>
    <w:lvl w:ilvl="0" w:tentative="0">
      <w:start w:val="1"/>
      <w:numFmt w:val="decimal"/>
      <w:suff w:val="nothing"/>
      <w:lvlText w:val="%1."/>
      <w:lvlJc w:val="left"/>
      <w:pPr>
        <w:ind w:left="480" w:leftChars="0" w:firstLine="0" w:firstLineChars="0"/>
      </w:pPr>
      <w:rPr>
        <w:rFonts w:hint="default"/>
        <w:b/>
        <w:bCs/>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8CCA73"/>
    <w:multiLevelType w:val="singleLevel"/>
    <w:tmpl w:val="FD8CCA73"/>
    <w:lvl w:ilvl="0" w:tentative="0">
      <w:start w:val="1"/>
      <w:numFmt w:val="decimal"/>
      <w:suff w:val="nothing"/>
      <w:lvlText w:val="%1."/>
      <w:lvlJc w:val="left"/>
      <w:pPr>
        <w:ind w:left="480" w:leftChars="0" w:firstLine="0" w:firstLineChars="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5">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6">
    <w:nsid w:val="26D6F3F3"/>
    <w:multiLevelType w:val="singleLevel"/>
    <w:tmpl w:val="26D6F3F3"/>
    <w:lvl w:ilvl="0" w:tentative="0">
      <w:start w:val="1"/>
      <w:numFmt w:val="decimal"/>
      <w:suff w:val="nothing"/>
      <w:lvlText w:val="%1."/>
      <w:lvlJc w:val="left"/>
      <w:pPr>
        <w:ind w:left="480" w:leftChars="0" w:firstLine="0" w:firstLineChars="0"/>
      </w:pPr>
      <w:rPr>
        <w:rFonts w:hint="default"/>
        <w:b/>
        <w:bCs/>
      </w:rPr>
    </w:lvl>
  </w:abstractNum>
  <w:abstractNum w:abstractNumId="7">
    <w:nsid w:val="2C5E6C9C"/>
    <w:multiLevelType w:val="singleLevel"/>
    <w:tmpl w:val="2C5E6C9C"/>
    <w:lvl w:ilvl="0" w:tentative="0">
      <w:start w:val="1"/>
      <w:numFmt w:val="decimal"/>
      <w:suff w:val="nothing"/>
      <w:lvlText w:val="%1."/>
      <w:lvlJc w:val="left"/>
      <w:pPr>
        <w:ind w:left="480" w:leftChars="0" w:firstLine="0" w:firstLineChars="0"/>
      </w:pPr>
      <w:rPr>
        <w:rFonts w:hint="default"/>
        <w:b/>
        <w:bCs/>
      </w:r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656A6EAE"/>
    <w:multiLevelType w:val="multilevel"/>
    <w:tmpl w:val="656A6EAE"/>
    <w:lvl w:ilvl="0" w:tentative="0">
      <w:start w:val="1"/>
      <w:numFmt w:val="chineseCountingThousand"/>
      <w:pStyle w:val="2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1">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9"/>
  </w:num>
  <w:num w:numId="2">
    <w:abstractNumId w:val="5"/>
  </w:num>
  <w:num w:numId="3">
    <w:abstractNumId w:val="2"/>
  </w:num>
  <w:num w:numId="4">
    <w:abstractNumId w:val="11"/>
  </w:num>
  <w:num w:numId="5">
    <w:abstractNumId w:val="4"/>
  </w:num>
  <w:num w:numId="6">
    <w:abstractNumId w:val="10"/>
  </w:num>
  <w:num w:numId="7">
    <w:abstractNumId w:val="7"/>
  </w:num>
  <w:num w:numId="8">
    <w:abstractNumId w:val="6"/>
  </w:num>
  <w:num w:numId="9">
    <w:abstractNumId w:val="0"/>
  </w:num>
  <w:num w:numId="10">
    <w:abstractNumId w:val="3"/>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D475A"/>
    <w:rsid w:val="01F65F44"/>
    <w:rsid w:val="06DA3A71"/>
    <w:rsid w:val="11E93033"/>
    <w:rsid w:val="1D220762"/>
    <w:rsid w:val="2C286108"/>
    <w:rsid w:val="30083A5D"/>
    <w:rsid w:val="30DF243B"/>
    <w:rsid w:val="317F1E65"/>
    <w:rsid w:val="33B47253"/>
    <w:rsid w:val="345E10F8"/>
    <w:rsid w:val="3AAB1B34"/>
    <w:rsid w:val="3B3D799B"/>
    <w:rsid w:val="3D6548C9"/>
    <w:rsid w:val="3F3D27DB"/>
    <w:rsid w:val="44907102"/>
    <w:rsid w:val="48EF075C"/>
    <w:rsid w:val="4B8B3128"/>
    <w:rsid w:val="4EAA61E3"/>
    <w:rsid w:val="52CD0D75"/>
    <w:rsid w:val="594C112B"/>
    <w:rsid w:val="5E1F68EB"/>
    <w:rsid w:val="66FA550F"/>
    <w:rsid w:val="76595CC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rPr>
      <w:rFonts w:ascii="仿宋_GB2312" w:eastAsia="仿宋_GB2312"/>
      <w:sz w:val="32"/>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HTML Definition"/>
    <w:basedOn w:val="10"/>
    <w:qFormat/>
    <w:uiPriority w:val="0"/>
  </w:style>
  <w:style w:type="character" w:styleId="14">
    <w:name w:val="HTML Typewriter"/>
    <w:basedOn w:val="10"/>
    <w:qFormat/>
    <w:uiPriority w:val="0"/>
    <w:rPr>
      <w:rFonts w:hint="default" w:ascii="monospace" w:hAnsi="monospace" w:eastAsia="monospace" w:cs="monospace"/>
      <w:sz w:val="20"/>
    </w:rPr>
  </w:style>
  <w:style w:type="character" w:styleId="15">
    <w:name w:val="HTML Acronym"/>
    <w:basedOn w:val="10"/>
    <w:qFormat/>
    <w:uiPriority w:val="0"/>
  </w:style>
  <w:style w:type="character" w:styleId="16">
    <w:name w:val="HTML Variable"/>
    <w:basedOn w:val="10"/>
    <w:qFormat/>
    <w:uiPriority w:val="0"/>
  </w:style>
  <w:style w:type="character" w:styleId="17">
    <w:name w:val="Hyperlink"/>
    <w:basedOn w:val="10"/>
    <w:qFormat/>
    <w:uiPriority w:val="0"/>
    <w:rPr>
      <w:color w:val="0000FF"/>
      <w:u w:val="none"/>
    </w:rPr>
  </w:style>
  <w:style w:type="character" w:styleId="18">
    <w:name w:val="HTML Code"/>
    <w:basedOn w:val="10"/>
    <w:qFormat/>
    <w:uiPriority w:val="0"/>
    <w:rPr>
      <w:rFonts w:hint="default" w:ascii="monospace" w:hAnsi="monospace" w:eastAsia="monospace" w:cs="monospace"/>
      <w:sz w:val="20"/>
    </w:rPr>
  </w:style>
  <w:style w:type="character" w:styleId="19">
    <w:name w:val="HTML Cite"/>
    <w:basedOn w:val="10"/>
    <w:qFormat/>
    <w:uiPriority w:val="0"/>
  </w:style>
  <w:style w:type="character" w:styleId="20">
    <w:name w:val="HTML Keyboard"/>
    <w:basedOn w:val="10"/>
    <w:qFormat/>
    <w:uiPriority w:val="0"/>
    <w:rPr>
      <w:rFonts w:ascii="monospace" w:hAnsi="monospace" w:eastAsia="monospace" w:cs="monospace"/>
      <w:sz w:val="20"/>
    </w:rPr>
  </w:style>
  <w:style w:type="character" w:styleId="21">
    <w:name w:val="HTML Sample"/>
    <w:basedOn w:val="10"/>
    <w:qFormat/>
    <w:uiPriority w:val="0"/>
    <w:rPr>
      <w:rFonts w:hint="default" w:ascii="monospace" w:hAnsi="monospace" w:eastAsia="monospace" w:cs="monospace"/>
    </w:rPr>
  </w:style>
  <w:style w:type="paragraph" w:customStyle="1" w:styleId="22">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3">
    <w:name w:val="标书正文"/>
    <w:basedOn w:val="6"/>
    <w:qFormat/>
    <w:uiPriority w:val="9"/>
    <w:pPr>
      <w:spacing w:line="440" w:lineRule="exact"/>
      <w:ind w:firstLine="960" w:firstLineChars="200"/>
      <w:jc w:val="left"/>
    </w:pPr>
    <w:rPr>
      <w:rFonts w:ascii="宋体" w:hAnsi="宋体" w:eastAsia="宋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3393</Words>
  <Characters>3693</Characters>
  <Lines>0</Lines>
  <Paragraphs>0</Paragraphs>
  <TotalTime>0</TotalTime>
  <ScaleCrop>false</ScaleCrop>
  <LinksUpToDate>false</LinksUpToDate>
  <CharactersWithSpaces>3971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吕熠頔</cp:lastModifiedBy>
  <dcterms:modified xsi:type="dcterms:W3CDTF">2026-01-16T09:01:37Z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eyJoZGlkIjoiMDc0OTU3MWU5NDdiMzVjZDkyMGNmOGE4ZWUyZDQxNjYiLCJ1c2VySWQiOiIxNzQ3MDQyODM0In0=</vt:lpwstr>
  </property>
  <property fmtid="{D5CDD505-2E9C-101B-9397-08002B2CF9AE}" pid="4" name="ICV">
    <vt:lpwstr>7CC58AE1E20B4300BFE2184192427DCC_13</vt:lpwstr>
  </property>
</Properties>
</file>