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3A7108">
      <w:pPr>
        <w:pStyle w:val="12"/>
        <w:keepNext w:val="0"/>
        <w:keepLines w:val="0"/>
        <w:widowControl/>
        <w:suppressLineNumbers w:val="0"/>
        <w:spacing w:before="0" w:beforeAutospacing="0" w:after="0" w:afterAutospacing="0"/>
        <w:ind w:left="0" w:right="0" w:firstLine="0"/>
        <w:jc w:val="center"/>
        <w:rPr>
          <w:rFonts w:hint="eastAsia" w:ascii="宋体" w:hAnsi="宋体" w:eastAsia="宋体" w:cs="宋体"/>
          <w:b w:val="0"/>
          <w:bCs w:val="0"/>
          <w:color w:val="auto"/>
          <w:sz w:val="44"/>
          <w:szCs w:val="44"/>
          <w:highlight w:val="none"/>
          <w:lang w:val="en-US" w:eastAsia="zh-CN"/>
        </w:rPr>
      </w:pPr>
    </w:p>
    <w:p w14:paraId="4AC7A9EA">
      <w:pPr>
        <w:pStyle w:val="12"/>
        <w:keepNext w:val="0"/>
        <w:keepLines w:val="0"/>
        <w:widowControl/>
        <w:suppressLineNumbers w:val="0"/>
        <w:spacing w:before="0" w:beforeAutospacing="0" w:after="0" w:afterAutospacing="0"/>
        <w:ind w:left="0" w:right="0" w:firstLine="0"/>
        <w:jc w:val="center"/>
        <w:rPr>
          <w:rFonts w:hint="eastAsia" w:ascii="宋体" w:hAnsi="宋体" w:eastAsia="宋体" w:cs="宋体"/>
          <w:b/>
          <w:bCs/>
          <w:color w:val="auto"/>
          <w:sz w:val="40"/>
          <w:szCs w:val="40"/>
          <w:highlight w:val="none"/>
        </w:rPr>
      </w:pPr>
      <w:r>
        <w:rPr>
          <w:rFonts w:hint="eastAsia" w:ascii="宋体" w:hAnsi="宋体" w:eastAsia="宋体" w:cs="宋体"/>
          <w:b/>
          <w:bCs/>
          <w:color w:val="auto"/>
          <w:sz w:val="40"/>
          <w:szCs w:val="40"/>
          <w:highlight w:val="none"/>
          <w:lang w:val="en-US" w:eastAsia="zh-CN"/>
        </w:rPr>
        <w:t>卡车公司</w:t>
      </w:r>
      <w:r>
        <w:rPr>
          <w:rFonts w:hint="eastAsia" w:ascii="宋体" w:hAnsi="宋体" w:eastAsia="宋体" w:cs="宋体"/>
          <w:b/>
          <w:bCs/>
          <w:color w:val="auto"/>
          <w:sz w:val="40"/>
          <w:szCs w:val="40"/>
          <w:highlight w:val="none"/>
        </w:rPr>
        <w:t>应急照明疏散指示系统</w:t>
      </w:r>
      <w:r>
        <w:rPr>
          <w:rFonts w:hint="eastAsia" w:ascii="宋体" w:hAnsi="宋体" w:eastAsia="宋体" w:cs="宋体"/>
          <w:b/>
          <w:bCs/>
          <w:color w:val="auto"/>
          <w:sz w:val="40"/>
          <w:szCs w:val="40"/>
          <w:highlight w:val="none"/>
          <w:lang w:val="en-US" w:eastAsia="zh-CN"/>
        </w:rPr>
        <w:t>改造</w:t>
      </w:r>
      <w:r>
        <w:rPr>
          <w:rFonts w:hint="eastAsia" w:ascii="宋体" w:hAnsi="宋体" w:eastAsia="宋体" w:cs="宋体"/>
          <w:b/>
          <w:bCs/>
          <w:color w:val="auto"/>
          <w:sz w:val="40"/>
          <w:szCs w:val="40"/>
          <w:highlight w:val="none"/>
        </w:rPr>
        <w:t>项目</w:t>
      </w:r>
    </w:p>
    <w:p w14:paraId="759A35B2">
      <w:pPr>
        <w:pStyle w:val="12"/>
        <w:keepNext w:val="0"/>
        <w:keepLines w:val="0"/>
        <w:widowControl/>
        <w:suppressLineNumbers w:val="0"/>
        <w:spacing w:before="0" w:beforeAutospacing="0" w:after="0" w:afterAutospacing="0"/>
        <w:ind w:left="0" w:right="0" w:firstLine="0"/>
        <w:jc w:val="center"/>
        <w:rPr>
          <w:rFonts w:hint="eastAsia" w:ascii="宋体" w:hAnsi="宋体" w:eastAsia="宋体" w:cs="宋体"/>
          <w:b/>
          <w:bCs/>
          <w:color w:val="auto"/>
          <w:sz w:val="40"/>
          <w:szCs w:val="40"/>
          <w:highlight w:val="none"/>
        </w:rPr>
      </w:pPr>
      <w:r>
        <w:rPr>
          <w:rFonts w:hint="eastAsia" w:ascii="宋体" w:hAnsi="宋体" w:eastAsia="宋体" w:cs="宋体"/>
          <w:b/>
          <w:bCs/>
          <w:color w:val="auto"/>
          <w:sz w:val="40"/>
          <w:szCs w:val="40"/>
          <w:highlight w:val="none"/>
        </w:rPr>
        <w:t>招标书</w:t>
      </w:r>
    </w:p>
    <w:p w14:paraId="1AE67F32">
      <w:pPr>
        <w:rPr>
          <w:rFonts w:hint="eastAsia" w:ascii="宋体" w:hAnsi="宋体" w:eastAsia="宋体" w:cs="宋体"/>
          <w:b/>
          <w:bCs/>
          <w:color w:val="auto"/>
          <w:sz w:val="40"/>
          <w:szCs w:val="40"/>
          <w:highlight w:val="none"/>
        </w:rPr>
      </w:pPr>
    </w:p>
    <w:p w14:paraId="6D2F206D">
      <w:pPr>
        <w:rPr>
          <w:rFonts w:hint="eastAsia" w:ascii="宋体" w:hAnsi="宋体" w:eastAsia="宋体" w:cs="宋体"/>
          <w:b/>
          <w:bCs/>
          <w:color w:val="auto"/>
          <w:sz w:val="40"/>
          <w:szCs w:val="40"/>
          <w:highlight w:val="none"/>
        </w:rPr>
      </w:pPr>
    </w:p>
    <w:p w14:paraId="292FB9B8">
      <w:pPr>
        <w:pStyle w:val="2"/>
        <w:rPr>
          <w:rFonts w:hint="eastAsia" w:ascii="宋体" w:hAnsi="宋体" w:eastAsia="宋体" w:cs="宋体"/>
          <w:b/>
          <w:bCs/>
          <w:color w:val="auto"/>
          <w:sz w:val="40"/>
          <w:szCs w:val="40"/>
          <w:highlight w:val="none"/>
        </w:rPr>
      </w:pPr>
    </w:p>
    <w:p w14:paraId="314DB39B">
      <w:pPr>
        <w:pStyle w:val="2"/>
        <w:rPr>
          <w:rFonts w:hint="eastAsia" w:ascii="宋体" w:hAnsi="宋体" w:eastAsia="宋体" w:cs="宋体"/>
          <w:b/>
          <w:bCs/>
          <w:color w:val="auto"/>
          <w:sz w:val="40"/>
          <w:szCs w:val="40"/>
          <w:highlight w:val="none"/>
        </w:rPr>
      </w:pPr>
    </w:p>
    <w:p w14:paraId="4FA97CE9">
      <w:pPr>
        <w:pStyle w:val="2"/>
        <w:rPr>
          <w:rFonts w:hint="eastAsia" w:ascii="宋体" w:hAnsi="宋体" w:eastAsia="宋体" w:cs="宋体"/>
          <w:b/>
          <w:bCs/>
          <w:color w:val="auto"/>
          <w:sz w:val="40"/>
          <w:szCs w:val="40"/>
          <w:highlight w:val="none"/>
        </w:rPr>
      </w:pPr>
    </w:p>
    <w:p w14:paraId="02847C69">
      <w:pPr>
        <w:pStyle w:val="2"/>
        <w:rPr>
          <w:rFonts w:hint="eastAsia" w:ascii="宋体" w:hAnsi="宋体" w:eastAsia="宋体" w:cs="宋体"/>
          <w:b/>
          <w:bCs/>
          <w:color w:val="auto"/>
          <w:sz w:val="40"/>
          <w:szCs w:val="40"/>
          <w:highlight w:val="none"/>
        </w:rPr>
      </w:pPr>
    </w:p>
    <w:p w14:paraId="6418E5FF">
      <w:pPr>
        <w:jc w:val="center"/>
        <w:rPr>
          <w:rFonts w:hint="eastAsia" w:ascii="宋体" w:hAnsi="宋体" w:eastAsia="宋体" w:cs="宋体"/>
          <w:b/>
          <w:bCs/>
          <w:color w:val="auto"/>
          <w:kern w:val="0"/>
          <w:sz w:val="40"/>
          <w:szCs w:val="40"/>
          <w:highlight w:val="none"/>
          <w:lang w:val="en-US" w:eastAsia="zh-CN" w:bidi="ar"/>
        </w:rPr>
      </w:pPr>
      <w:r>
        <w:rPr>
          <w:rFonts w:hint="eastAsia" w:ascii="宋体" w:hAnsi="宋体" w:eastAsia="宋体" w:cs="宋体"/>
          <w:b/>
          <w:bCs/>
          <w:color w:val="auto"/>
          <w:kern w:val="0"/>
          <w:sz w:val="40"/>
          <w:szCs w:val="40"/>
          <w:highlight w:val="none"/>
          <w:lang w:val="en-US" w:eastAsia="zh-CN" w:bidi="ar"/>
        </w:rPr>
        <w:t>招标文件</w:t>
      </w:r>
    </w:p>
    <w:p w14:paraId="2A3C624C">
      <w:pPr>
        <w:jc w:val="center"/>
        <w:rPr>
          <w:rFonts w:hint="eastAsia" w:ascii="宋体" w:hAnsi="宋体" w:eastAsia="宋体" w:cs="宋体"/>
          <w:b/>
          <w:bCs/>
          <w:color w:val="auto"/>
          <w:kern w:val="0"/>
          <w:sz w:val="40"/>
          <w:szCs w:val="40"/>
          <w:highlight w:val="none"/>
          <w:lang w:val="en-US" w:eastAsia="zh-CN" w:bidi="ar"/>
        </w:rPr>
      </w:pPr>
    </w:p>
    <w:p w14:paraId="0D4E54EC">
      <w:pPr>
        <w:jc w:val="center"/>
        <w:rPr>
          <w:rFonts w:hint="eastAsia" w:ascii="宋体" w:hAnsi="宋体" w:eastAsia="宋体" w:cs="宋体"/>
          <w:b/>
          <w:bCs/>
          <w:color w:val="auto"/>
          <w:kern w:val="0"/>
          <w:sz w:val="40"/>
          <w:szCs w:val="40"/>
          <w:highlight w:val="none"/>
          <w:lang w:val="en-US" w:eastAsia="zh-CN" w:bidi="ar"/>
        </w:rPr>
      </w:pPr>
    </w:p>
    <w:p w14:paraId="35588C78">
      <w:pPr>
        <w:pStyle w:val="2"/>
        <w:rPr>
          <w:rFonts w:hint="eastAsia" w:ascii="宋体" w:hAnsi="宋体" w:eastAsia="宋体" w:cs="宋体"/>
          <w:b/>
          <w:bCs/>
          <w:color w:val="auto"/>
          <w:kern w:val="0"/>
          <w:sz w:val="40"/>
          <w:szCs w:val="40"/>
          <w:highlight w:val="none"/>
          <w:lang w:val="en-US" w:eastAsia="zh-CN" w:bidi="ar"/>
        </w:rPr>
      </w:pPr>
    </w:p>
    <w:p w14:paraId="34206D37">
      <w:pPr>
        <w:pStyle w:val="2"/>
        <w:rPr>
          <w:rFonts w:hint="eastAsia" w:ascii="宋体" w:hAnsi="宋体" w:eastAsia="宋体" w:cs="宋体"/>
          <w:b/>
          <w:bCs/>
          <w:color w:val="auto"/>
          <w:kern w:val="0"/>
          <w:sz w:val="40"/>
          <w:szCs w:val="40"/>
          <w:highlight w:val="none"/>
          <w:lang w:val="en-US" w:eastAsia="zh-CN" w:bidi="ar"/>
        </w:rPr>
      </w:pPr>
    </w:p>
    <w:p w14:paraId="111CA3F9">
      <w:pPr>
        <w:jc w:val="center"/>
        <w:rPr>
          <w:rFonts w:hint="eastAsia" w:ascii="宋体" w:hAnsi="宋体" w:eastAsia="宋体" w:cs="宋体"/>
          <w:b/>
          <w:bCs/>
          <w:color w:val="auto"/>
          <w:kern w:val="0"/>
          <w:sz w:val="40"/>
          <w:szCs w:val="40"/>
          <w:highlight w:val="none"/>
          <w:lang w:val="en-US" w:eastAsia="zh-CN" w:bidi="ar"/>
        </w:rPr>
      </w:pPr>
    </w:p>
    <w:p w14:paraId="0F8AF78C">
      <w:pPr>
        <w:pStyle w:val="2"/>
        <w:rPr>
          <w:rFonts w:hint="eastAsia"/>
          <w:color w:val="auto"/>
          <w:highlight w:val="none"/>
          <w:lang w:val="en-US" w:eastAsia="zh-CN"/>
        </w:rPr>
      </w:pPr>
    </w:p>
    <w:p w14:paraId="6E265111">
      <w:pPr>
        <w:pStyle w:val="2"/>
        <w:rPr>
          <w:rFonts w:hint="eastAsia"/>
          <w:b/>
          <w:bCs/>
          <w:color w:val="auto"/>
          <w:highlight w:val="none"/>
          <w:lang w:val="en-US" w:eastAsia="zh-CN"/>
        </w:rPr>
      </w:pPr>
    </w:p>
    <w:p w14:paraId="1CE80EBC">
      <w:pPr>
        <w:jc w:val="center"/>
        <w:rPr>
          <w:rFonts w:hint="eastAsia" w:ascii="宋体" w:hAnsi="宋体" w:eastAsia="宋体" w:cs="宋体"/>
          <w:b/>
          <w:bCs/>
          <w:color w:val="auto"/>
          <w:kern w:val="0"/>
          <w:sz w:val="40"/>
          <w:szCs w:val="40"/>
          <w:highlight w:val="none"/>
          <w:lang w:val="en-US" w:eastAsia="zh-CN" w:bidi="ar"/>
        </w:rPr>
      </w:pPr>
      <w:r>
        <w:rPr>
          <w:rFonts w:hint="eastAsia" w:ascii="宋体" w:hAnsi="宋体" w:eastAsia="宋体" w:cs="宋体"/>
          <w:b/>
          <w:bCs/>
          <w:color w:val="auto"/>
          <w:kern w:val="0"/>
          <w:sz w:val="40"/>
          <w:szCs w:val="40"/>
          <w:highlight w:val="none"/>
          <w:lang w:val="en-US" w:eastAsia="zh-CN" w:bidi="ar"/>
        </w:rPr>
        <w:t>招标人：中国重汽集团济南卡车股份有限公司</w:t>
      </w:r>
    </w:p>
    <w:p w14:paraId="0D8A0D9A">
      <w:pPr>
        <w:jc w:val="center"/>
        <w:rPr>
          <w:rFonts w:hint="eastAsia" w:ascii="宋体" w:hAnsi="宋体" w:eastAsia="宋体" w:cs="宋体"/>
          <w:b/>
          <w:bCs/>
          <w:color w:val="auto"/>
          <w:kern w:val="0"/>
          <w:sz w:val="40"/>
          <w:szCs w:val="40"/>
          <w:highlight w:val="none"/>
          <w:lang w:val="en-US" w:eastAsia="zh-CN" w:bidi="ar"/>
        </w:rPr>
      </w:pPr>
    </w:p>
    <w:p w14:paraId="4CCCC0FE">
      <w:pPr>
        <w:jc w:val="center"/>
        <w:rPr>
          <w:rFonts w:hint="eastAsia" w:ascii="宋体" w:hAnsi="宋体" w:eastAsia="宋体" w:cs="宋体"/>
          <w:b/>
          <w:bCs/>
          <w:color w:val="auto"/>
          <w:kern w:val="0"/>
          <w:sz w:val="40"/>
          <w:szCs w:val="40"/>
          <w:highlight w:val="none"/>
          <w:lang w:val="en-US" w:eastAsia="zh-CN" w:bidi="ar"/>
        </w:rPr>
      </w:pPr>
      <w:r>
        <w:rPr>
          <w:rFonts w:hint="eastAsia" w:ascii="宋体" w:hAnsi="宋体" w:eastAsia="宋体" w:cs="宋体"/>
          <w:b/>
          <w:bCs/>
          <w:color w:val="auto"/>
          <w:kern w:val="0"/>
          <w:sz w:val="40"/>
          <w:szCs w:val="40"/>
          <w:highlight w:val="none"/>
          <w:lang w:val="en-US" w:eastAsia="zh-CN" w:bidi="ar"/>
        </w:rPr>
        <w:t>2026年7月</w:t>
      </w:r>
    </w:p>
    <w:p w14:paraId="6785481E">
      <w:pPr>
        <w:rPr>
          <w:rFonts w:hint="eastAsia" w:ascii="宋体" w:hAnsi="宋体" w:eastAsia="宋体" w:cs="宋体"/>
          <w:b/>
          <w:bCs/>
          <w:color w:val="auto"/>
          <w:kern w:val="0"/>
          <w:sz w:val="40"/>
          <w:szCs w:val="40"/>
          <w:highlight w:val="none"/>
          <w:lang w:val="en-US" w:eastAsia="zh-CN" w:bidi="ar"/>
        </w:rPr>
      </w:pPr>
      <w:r>
        <w:rPr>
          <w:rFonts w:hint="eastAsia" w:ascii="宋体" w:hAnsi="宋体" w:eastAsia="宋体" w:cs="宋体"/>
          <w:b/>
          <w:bCs/>
          <w:color w:val="auto"/>
          <w:kern w:val="0"/>
          <w:sz w:val="40"/>
          <w:szCs w:val="40"/>
          <w:highlight w:val="none"/>
          <w:lang w:val="en-US" w:eastAsia="zh-CN" w:bidi="ar"/>
        </w:rPr>
        <w:br w:type="page"/>
      </w:r>
    </w:p>
    <w:sdt>
      <w:sdtPr>
        <w:rPr>
          <w:rFonts w:ascii="宋体" w:hAnsi="宋体" w:eastAsia="宋体" w:cs="仿宋_GB2312"/>
          <w:color w:val="auto"/>
          <w:kern w:val="2"/>
          <w:sz w:val="21"/>
          <w:szCs w:val="36"/>
          <w:highlight w:val="none"/>
          <w:lang w:val="en-US" w:eastAsia="zh-CN" w:bidi="ar-SA"/>
        </w:rPr>
        <w:id w:val="147460057"/>
        <w15:color w:val="DBDBDB"/>
        <w:docPartObj>
          <w:docPartGallery w:val="Table of Contents"/>
          <w:docPartUnique/>
        </w:docPartObj>
      </w:sdtPr>
      <w:sdtEndPr>
        <w:rPr>
          <w:rFonts w:hint="default" w:ascii="宋体" w:hAnsi="宋体" w:eastAsia="宋体" w:cs="宋体"/>
          <w:bCs w:val="0"/>
          <w:color w:val="auto"/>
          <w:kern w:val="0"/>
          <w:sz w:val="32"/>
          <w:szCs w:val="32"/>
          <w:highlight w:val="none"/>
          <w:lang w:val="en-US" w:eastAsia="zh-CN" w:bidi="ar"/>
        </w:rPr>
      </w:sdtEndPr>
      <w:sdtContent>
        <w:p w14:paraId="71573C91">
          <w:pPr>
            <w:spacing w:before="0" w:beforeLines="0" w:after="0" w:afterLines="0" w:line="240" w:lineRule="auto"/>
            <w:ind w:left="0" w:leftChars="0" w:right="0" w:rightChars="0" w:firstLine="0" w:firstLineChars="0"/>
            <w:jc w:val="center"/>
            <w:rPr>
              <w:color w:val="auto"/>
              <w:highlight w:val="none"/>
            </w:rPr>
          </w:pPr>
          <w:r>
            <w:rPr>
              <w:rFonts w:ascii="宋体" w:hAnsi="宋体" w:eastAsia="宋体"/>
              <w:color w:val="auto"/>
              <w:sz w:val="21"/>
              <w:highlight w:val="none"/>
            </w:rPr>
            <w:t>目录</w:t>
          </w:r>
        </w:p>
        <w:p w14:paraId="220B3EC8">
          <w:pPr>
            <w:pStyle w:val="11"/>
            <w:tabs>
              <w:tab w:val="right" w:leader="dot" w:pos="8306"/>
              <w:tab w:val="clear" w:pos="8729"/>
            </w:tabs>
            <w:rPr>
              <w:color w:val="auto"/>
              <w:highlight w:val="none"/>
            </w:rPr>
          </w:pPr>
          <w:r>
            <w:rPr>
              <w:rFonts w:hint="default" w:ascii="宋体" w:hAnsi="宋体" w:eastAsia="宋体" w:cs="宋体"/>
              <w:b w:val="0"/>
              <w:bCs w:val="0"/>
              <w:color w:val="auto"/>
              <w:kern w:val="0"/>
              <w:sz w:val="32"/>
              <w:szCs w:val="32"/>
              <w:highlight w:val="none"/>
              <w:lang w:val="en-US" w:eastAsia="zh-CN" w:bidi="ar"/>
            </w:rPr>
            <w:fldChar w:fldCharType="begin"/>
          </w:r>
          <w:r>
            <w:rPr>
              <w:rFonts w:hint="default" w:ascii="宋体" w:hAnsi="宋体" w:eastAsia="宋体" w:cs="宋体"/>
              <w:b w:val="0"/>
              <w:bCs w:val="0"/>
              <w:color w:val="auto"/>
              <w:kern w:val="0"/>
              <w:sz w:val="32"/>
              <w:szCs w:val="32"/>
              <w:highlight w:val="none"/>
              <w:lang w:val="en-US" w:eastAsia="zh-CN" w:bidi="ar"/>
            </w:rPr>
            <w:instrText xml:space="preserve">TOC \o "1-1" \h \u </w:instrText>
          </w:r>
          <w:r>
            <w:rPr>
              <w:rFonts w:hint="default" w:ascii="宋体" w:hAnsi="宋体" w:eastAsia="宋体" w:cs="宋体"/>
              <w:b w:val="0"/>
              <w:bCs w:val="0"/>
              <w:color w:val="auto"/>
              <w:kern w:val="0"/>
              <w:sz w:val="32"/>
              <w:szCs w:val="32"/>
              <w:highlight w:val="none"/>
              <w:lang w:val="en-US" w:eastAsia="zh-CN" w:bidi="ar"/>
            </w:rPr>
            <w:fldChar w:fldCharType="separate"/>
          </w:r>
          <w:r>
            <w:rPr>
              <w:rFonts w:hint="default" w:ascii="宋体" w:hAnsi="宋体" w:eastAsia="宋体" w:cs="宋体"/>
              <w:bCs w:val="0"/>
              <w:color w:val="auto"/>
              <w:kern w:val="0"/>
              <w:szCs w:val="32"/>
              <w:highlight w:val="none"/>
              <w:lang w:val="en-US" w:eastAsia="zh-CN" w:bidi="ar"/>
            </w:rPr>
            <w:fldChar w:fldCharType="begin"/>
          </w:r>
          <w:r>
            <w:rPr>
              <w:rFonts w:hint="default" w:ascii="宋体" w:hAnsi="宋体" w:eastAsia="宋体" w:cs="宋体"/>
              <w:bCs w:val="0"/>
              <w:color w:val="auto"/>
              <w:kern w:val="0"/>
              <w:szCs w:val="32"/>
              <w:highlight w:val="none"/>
              <w:lang w:val="en-US" w:eastAsia="zh-CN" w:bidi="ar"/>
            </w:rPr>
            <w:instrText xml:space="preserve"> HYPERLINK \l _Toc15116 </w:instrText>
          </w:r>
          <w:r>
            <w:rPr>
              <w:rFonts w:hint="default" w:ascii="宋体" w:hAnsi="宋体" w:eastAsia="宋体" w:cs="宋体"/>
              <w:bCs w:val="0"/>
              <w:color w:val="auto"/>
              <w:kern w:val="0"/>
              <w:szCs w:val="32"/>
              <w:highlight w:val="none"/>
              <w:lang w:val="en-US" w:eastAsia="zh-CN" w:bidi="ar"/>
            </w:rPr>
            <w:fldChar w:fldCharType="separate"/>
          </w:r>
          <w:r>
            <w:rPr>
              <w:rFonts w:hint="eastAsia" w:ascii="宋体" w:hAnsi="宋体" w:eastAsia="宋体" w:cs="宋体"/>
              <w:bCs/>
              <w:color w:val="auto"/>
              <w:szCs w:val="36"/>
              <w:highlight w:val="none"/>
            </w:rPr>
            <w:t>招标公告</w:t>
          </w:r>
          <w:r>
            <w:rPr>
              <w:color w:val="auto"/>
              <w:highlight w:val="none"/>
            </w:rPr>
            <w:tab/>
          </w:r>
          <w:r>
            <w:rPr>
              <w:color w:val="auto"/>
              <w:highlight w:val="none"/>
            </w:rPr>
            <w:fldChar w:fldCharType="begin"/>
          </w:r>
          <w:r>
            <w:rPr>
              <w:color w:val="auto"/>
              <w:highlight w:val="none"/>
            </w:rPr>
            <w:instrText xml:space="preserve"> PAGEREF _Toc15116 \h </w:instrText>
          </w:r>
          <w:r>
            <w:rPr>
              <w:color w:val="auto"/>
              <w:highlight w:val="none"/>
            </w:rPr>
            <w:fldChar w:fldCharType="separate"/>
          </w:r>
          <w:r>
            <w:rPr>
              <w:color w:val="auto"/>
              <w:highlight w:val="none"/>
            </w:rPr>
            <w:t>3</w:t>
          </w:r>
          <w:r>
            <w:rPr>
              <w:color w:val="auto"/>
              <w:highlight w:val="none"/>
            </w:rPr>
            <w:fldChar w:fldCharType="end"/>
          </w:r>
          <w:r>
            <w:rPr>
              <w:rFonts w:hint="default" w:ascii="宋体" w:hAnsi="宋体" w:eastAsia="宋体" w:cs="宋体"/>
              <w:bCs w:val="0"/>
              <w:color w:val="auto"/>
              <w:kern w:val="0"/>
              <w:szCs w:val="32"/>
              <w:highlight w:val="none"/>
              <w:lang w:val="en-US" w:eastAsia="zh-CN" w:bidi="ar"/>
            </w:rPr>
            <w:fldChar w:fldCharType="end"/>
          </w:r>
        </w:p>
        <w:p w14:paraId="70AE5228">
          <w:pPr>
            <w:pStyle w:val="11"/>
            <w:tabs>
              <w:tab w:val="right" w:leader="dot" w:pos="8306"/>
              <w:tab w:val="clear" w:pos="8729"/>
            </w:tabs>
            <w:rPr>
              <w:color w:val="auto"/>
              <w:highlight w:val="none"/>
            </w:rPr>
          </w:pPr>
          <w:r>
            <w:rPr>
              <w:rFonts w:hint="default" w:ascii="宋体" w:hAnsi="宋体" w:eastAsia="宋体" w:cs="宋体"/>
              <w:bCs w:val="0"/>
              <w:color w:val="auto"/>
              <w:kern w:val="0"/>
              <w:szCs w:val="32"/>
              <w:highlight w:val="none"/>
              <w:lang w:val="en-US" w:eastAsia="zh-CN" w:bidi="ar"/>
            </w:rPr>
            <w:fldChar w:fldCharType="begin"/>
          </w:r>
          <w:r>
            <w:rPr>
              <w:rFonts w:hint="default" w:ascii="宋体" w:hAnsi="宋体" w:eastAsia="宋体" w:cs="宋体"/>
              <w:bCs w:val="0"/>
              <w:color w:val="auto"/>
              <w:kern w:val="0"/>
              <w:szCs w:val="32"/>
              <w:highlight w:val="none"/>
              <w:lang w:val="en-US" w:eastAsia="zh-CN" w:bidi="ar"/>
            </w:rPr>
            <w:instrText xml:space="preserve"> HYPERLINK \l _Toc2435 </w:instrText>
          </w:r>
          <w:r>
            <w:rPr>
              <w:rFonts w:hint="default" w:ascii="宋体" w:hAnsi="宋体" w:eastAsia="宋体" w:cs="宋体"/>
              <w:bCs w:val="0"/>
              <w:color w:val="auto"/>
              <w:kern w:val="0"/>
              <w:szCs w:val="32"/>
              <w:highlight w:val="none"/>
              <w:lang w:val="en-US" w:eastAsia="zh-CN" w:bidi="ar"/>
            </w:rPr>
            <w:fldChar w:fldCharType="separate"/>
          </w:r>
          <w:r>
            <w:rPr>
              <w:rFonts w:hint="eastAsia" w:ascii="宋体" w:hAnsi="宋体" w:eastAsia="宋体" w:cs="宋体"/>
              <w:bCs w:val="0"/>
              <w:color w:val="auto"/>
              <w:szCs w:val="28"/>
              <w:highlight w:val="none"/>
            </w:rPr>
            <w:t>第一部分</w:t>
          </w:r>
          <w:r>
            <w:rPr>
              <w:rFonts w:hint="eastAsia" w:eastAsia="宋体" w:cs="宋体"/>
              <w:bCs w:val="0"/>
              <w:color w:val="auto"/>
              <w:szCs w:val="28"/>
              <w:highlight w:val="none"/>
              <w:lang w:val="en-US" w:eastAsia="zh-CN"/>
            </w:rPr>
            <w:t xml:space="preserve">  商务要求</w:t>
          </w:r>
          <w:r>
            <w:rPr>
              <w:color w:val="auto"/>
              <w:highlight w:val="none"/>
            </w:rPr>
            <w:tab/>
          </w:r>
          <w:r>
            <w:rPr>
              <w:color w:val="auto"/>
              <w:highlight w:val="none"/>
            </w:rPr>
            <w:fldChar w:fldCharType="begin"/>
          </w:r>
          <w:r>
            <w:rPr>
              <w:color w:val="auto"/>
              <w:highlight w:val="none"/>
            </w:rPr>
            <w:instrText xml:space="preserve"> PAGEREF _Toc2435 \h </w:instrText>
          </w:r>
          <w:r>
            <w:rPr>
              <w:color w:val="auto"/>
              <w:highlight w:val="none"/>
            </w:rPr>
            <w:fldChar w:fldCharType="separate"/>
          </w:r>
          <w:r>
            <w:rPr>
              <w:color w:val="auto"/>
              <w:highlight w:val="none"/>
            </w:rPr>
            <w:t>7</w:t>
          </w:r>
          <w:r>
            <w:rPr>
              <w:color w:val="auto"/>
              <w:highlight w:val="none"/>
            </w:rPr>
            <w:fldChar w:fldCharType="end"/>
          </w:r>
          <w:r>
            <w:rPr>
              <w:rFonts w:hint="default" w:ascii="宋体" w:hAnsi="宋体" w:eastAsia="宋体" w:cs="宋体"/>
              <w:bCs w:val="0"/>
              <w:color w:val="auto"/>
              <w:kern w:val="0"/>
              <w:szCs w:val="32"/>
              <w:highlight w:val="none"/>
              <w:lang w:val="en-US" w:eastAsia="zh-CN" w:bidi="ar"/>
            </w:rPr>
            <w:fldChar w:fldCharType="end"/>
          </w:r>
        </w:p>
        <w:p w14:paraId="6D845146">
          <w:pPr>
            <w:pStyle w:val="11"/>
            <w:tabs>
              <w:tab w:val="right" w:leader="dot" w:pos="8306"/>
              <w:tab w:val="clear" w:pos="8729"/>
            </w:tabs>
            <w:rPr>
              <w:color w:val="auto"/>
              <w:highlight w:val="none"/>
            </w:rPr>
          </w:pPr>
          <w:r>
            <w:rPr>
              <w:rFonts w:hint="default" w:ascii="宋体" w:hAnsi="宋体" w:eastAsia="宋体" w:cs="宋体"/>
              <w:bCs w:val="0"/>
              <w:color w:val="auto"/>
              <w:kern w:val="0"/>
              <w:szCs w:val="32"/>
              <w:highlight w:val="none"/>
              <w:lang w:val="en-US" w:eastAsia="zh-CN" w:bidi="ar"/>
            </w:rPr>
            <w:fldChar w:fldCharType="begin"/>
          </w:r>
          <w:r>
            <w:rPr>
              <w:rFonts w:hint="default" w:ascii="宋体" w:hAnsi="宋体" w:eastAsia="宋体" w:cs="宋体"/>
              <w:bCs w:val="0"/>
              <w:color w:val="auto"/>
              <w:kern w:val="0"/>
              <w:szCs w:val="32"/>
              <w:highlight w:val="none"/>
              <w:lang w:val="en-US" w:eastAsia="zh-CN" w:bidi="ar"/>
            </w:rPr>
            <w:instrText xml:space="preserve"> HYPERLINK \l _Toc1101 </w:instrText>
          </w:r>
          <w:r>
            <w:rPr>
              <w:rFonts w:hint="default" w:ascii="宋体" w:hAnsi="宋体" w:eastAsia="宋体" w:cs="宋体"/>
              <w:bCs w:val="0"/>
              <w:color w:val="auto"/>
              <w:kern w:val="0"/>
              <w:szCs w:val="32"/>
              <w:highlight w:val="none"/>
              <w:lang w:val="en-US" w:eastAsia="zh-CN" w:bidi="ar"/>
            </w:rPr>
            <w:fldChar w:fldCharType="separate"/>
          </w:r>
          <w:r>
            <w:rPr>
              <w:rFonts w:hint="eastAsia" w:ascii="宋体" w:hAnsi="宋体" w:eastAsia="宋体" w:cs="宋体"/>
              <w:bCs w:val="0"/>
              <w:color w:val="auto"/>
              <w:szCs w:val="28"/>
              <w:highlight w:val="none"/>
            </w:rPr>
            <w:t>第二部分　</w:t>
          </w:r>
          <w:r>
            <w:rPr>
              <w:rFonts w:hint="eastAsia" w:ascii="宋体" w:hAnsi="宋体" w:eastAsia="宋体" w:cs="宋体"/>
              <w:bCs w:val="0"/>
              <w:color w:val="auto"/>
              <w:szCs w:val="28"/>
              <w:highlight w:val="none"/>
              <w:lang w:val="en-US" w:eastAsia="zh-CN"/>
            </w:rPr>
            <w:t>技术</w:t>
          </w:r>
          <w:r>
            <w:rPr>
              <w:rFonts w:hint="eastAsia" w:eastAsia="宋体" w:cs="宋体"/>
              <w:bCs w:val="0"/>
              <w:color w:val="auto"/>
              <w:szCs w:val="28"/>
              <w:highlight w:val="none"/>
              <w:lang w:val="en-US" w:eastAsia="zh-CN"/>
            </w:rPr>
            <w:t>要求</w:t>
          </w:r>
          <w:r>
            <w:rPr>
              <w:color w:val="auto"/>
              <w:highlight w:val="none"/>
            </w:rPr>
            <w:tab/>
          </w:r>
          <w:r>
            <w:rPr>
              <w:color w:val="auto"/>
              <w:highlight w:val="none"/>
            </w:rPr>
            <w:fldChar w:fldCharType="begin"/>
          </w:r>
          <w:r>
            <w:rPr>
              <w:color w:val="auto"/>
              <w:highlight w:val="none"/>
            </w:rPr>
            <w:instrText xml:space="preserve"> PAGEREF _Toc1101 \h </w:instrText>
          </w:r>
          <w:r>
            <w:rPr>
              <w:color w:val="auto"/>
              <w:highlight w:val="none"/>
            </w:rPr>
            <w:fldChar w:fldCharType="separate"/>
          </w:r>
          <w:r>
            <w:rPr>
              <w:color w:val="auto"/>
              <w:highlight w:val="none"/>
            </w:rPr>
            <w:t>21</w:t>
          </w:r>
          <w:r>
            <w:rPr>
              <w:color w:val="auto"/>
              <w:highlight w:val="none"/>
            </w:rPr>
            <w:fldChar w:fldCharType="end"/>
          </w:r>
          <w:r>
            <w:rPr>
              <w:rFonts w:hint="default" w:ascii="宋体" w:hAnsi="宋体" w:eastAsia="宋体" w:cs="宋体"/>
              <w:bCs w:val="0"/>
              <w:color w:val="auto"/>
              <w:kern w:val="0"/>
              <w:szCs w:val="32"/>
              <w:highlight w:val="none"/>
              <w:lang w:val="en-US" w:eastAsia="zh-CN" w:bidi="ar"/>
            </w:rPr>
            <w:fldChar w:fldCharType="end"/>
          </w:r>
        </w:p>
        <w:p w14:paraId="26195D06">
          <w:pPr>
            <w:pStyle w:val="11"/>
            <w:tabs>
              <w:tab w:val="right" w:leader="dot" w:pos="8306"/>
              <w:tab w:val="clear" w:pos="8729"/>
            </w:tabs>
            <w:rPr>
              <w:color w:val="auto"/>
              <w:highlight w:val="none"/>
            </w:rPr>
          </w:pPr>
          <w:r>
            <w:rPr>
              <w:rFonts w:hint="default" w:ascii="宋体" w:hAnsi="宋体" w:eastAsia="宋体" w:cs="宋体"/>
              <w:bCs w:val="0"/>
              <w:color w:val="auto"/>
              <w:kern w:val="0"/>
              <w:szCs w:val="32"/>
              <w:highlight w:val="none"/>
              <w:lang w:val="en-US" w:eastAsia="zh-CN" w:bidi="ar"/>
            </w:rPr>
            <w:fldChar w:fldCharType="begin"/>
          </w:r>
          <w:r>
            <w:rPr>
              <w:rFonts w:hint="default" w:ascii="宋体" w:hAnsi="宋体" w:eastAsia="宋体" w:cs="宋体"/>
              <w:bCs w:val="0"/>
              <w:color w:val="auto"/>
              <w:kern w:val="0"/>
              <w:szCs w:val="32"/>
              <w:highlight w:val="none"/>
              <w:lang w:val="en-US" w:eastAsia="zh-CN" w:bidi="ar"/>
            </w:rPr>
            <w:instrText xml:space="preserve"> HYPERLINK \l _Toc1168 </w:instrText>
          </w:r>
          <w:r>
            <w:rPr>
              <w:rFonts w:hint="default" w:ascii="宋体" w:hAnsi="宋体" w:eastAsia="宋体" w:cs="宋体"/>
              <w:bCs w:val="0"/>
              <w:color w:val="auto"/>
              <w:kern w:val="0"/>
              <w:szCs w:val="32"/>
              <w:highlight w:val="none"/>
              <w:lang w:val="en-US" w:eastAsia="zh-CN" w:bidi="ar"/>
            </w:rPr>
            <w:fldChar w:fldCharType="separate"/>
          </w:r>
          <w:r>
            <w:rPr>
              <w:rFonts w:hint="eastAsia" w:ascii="宋体" w:hAnsi="宋体" w:eastAsia="宋体" w:cs="宋体"/>
              <w:bCs w:val="0"/>
              <w:color w:val="auto"/>
              <w:szCs w:val="28"/>
              <w:highlight w:val="none"/>
            </w:rPr>
            <w:t>第</w:t>
          </w:r>
          <w:r>
            <w:rPr>
              <w:rFonts w:hint="eastAsia" w:eastAsia="宋体" w:cs="宋体"/>
              <w:bCs w:val="0"/>
              <w:color w:val="auto"/>
              <w:szCs w:val="28"/>
              <w:highlight w:val="none"/>
              <w:lang w:val="en-US" w:eastAsia="zh-CN"/>
            </w:rPr>
            <w:t>三</w:t>
          </w:r>
          <w:r>
            <w:rPr>
              <w:rFonts w:hint="eastAsia" w:ascii="宋体" w:hAnsi="宋体" w:eastAsia="宋体" w:cs="宋体"/>
              <w:bCs w:val="0"/>
              <w:color w:val="auto"/>
              <w:szCs w:val="28"/>
              <w:highlight w:val="none"/>
            </w:rPr>
            <w:t>部分　</w:t>
          </w:r>
          <w:r>
            <w:rPr>
              <w:rFonts w:hint="eastAsia" w:ascii="宋体" w:hAnsi="宋体" w:eastAsia="宋体" w:cs="宋体"/>
              <w:bCs w:val="0"/>
              <w:color w:val="auto"/>
              <w:szCs w:val="28"/>
              <w:highlight w:val="none"/>
              <w:lang w:val="en-US" w:eastAsia="zh-CN"/>
            </w:rPr>
            <w:t>投标文件附件</w:t>
          </w:r>
          <w:r>
            <w:rPr>
              <w:color w:val="auto"/>
              <w:highlight w:val="none"/>
            </w:rPr>
            <w:tab/>
          </w:r>
          <w:r>
            <w:rPr>
              <w:color w:val="auto"/>
              <w:highlight w:val="none"/>
            </w:rPr>
            <w:fldChar w:fldCharType="begin"/>
          </w:r>
          <w:r>
            <w:rPr>
              <w:color w:val="auto"/>
              <w:highlight w:val="none"/>
            </w:rPr>
            <w:instrText xml:space="preserve"> PAGEREF _Toc1168 \h </w:instrText>
          </w:r>
          <w:r>
            <w:rPr>
              <w:color w:val="auto"/>
              <w:highlight w:val="none"/>
            </w:rPr>
            <w:fldChar w:fldCharType="separate"/>
          </w:r>
          <w:r>
            <w:rPr>
              <w:color w:val="auto"/>
              <w:highlight w:val="none"/>
            </w:rPr>
            <w:t>37</w:t>
          </w:r>
          <w:r>
            <w:rPr>
              <w:color w:val="auto"/>
              <w:highlight w:val="none"/>
            </w:rPr>
            <w:fldChar w:fldCharType="end"/>
          </w:r>
          <w:r>
            <w:rPr>
              <w:rFonts w:hint="default" w:ascii="宋体" w:hAnsi="宋体" w:eastAsia="宋体" w:cs="宋体"/>
              <w:bCs w:val="0"/>
              <w:color w:val="auto"/>
              <w:kern w:val="0"/>
              <w:szCs w:val="32"/>
              <w:highlight w:val="none"/>
              <w:lang w:val="en-US" w:eastAsia="zh-CN" w:bidi="ar"/>
            </w:rPr>
            <w:fldChar w:fldCharType="end"/>
          </w:r>
        </w:p>
        <w:p w14:paraId="09F94040">
          <w:pPr>
            <w:pStyle w:val="11"/>
            <w:tabs>
              <w:tab w:val="right" w:leader="dot" w:pos="8306"/>
              <w:tab w:val="clear" w:pos="8729"/>
            </w:tabs>
            <w:rPr>
              <w:color w:val="auto"/>
              <w:highlight w:val="none"/>
            </w:rPr>
          </w:pPr>
          <w:r>
            <w:rPr>
              <w:rFonts w:hint="default" w:ascii="宋体" w:hAnsi="宋体" w:eastAsia="宋体" w:cs="宋体"/>
              <w:bCs w:val="0"/>
              <w:color w:val="auto"/>
              <w:kern w:val="0"/>
              <w:szCs w:val="32"/>
              <w:highlight w:val="none"/>
              <w:lang w:val="en-US" w:eastAsia="zh-CN" w:bidi="ar"/>
            </w:rPr>
            <w:fldChar w:fldCharType="begin"/>
          </w:r>
          <w:r>
            <w:rPr>
              <w:rFonts w:hint="default" w:ascii="宋体" w:hAnsi="宋体" w:eastAsia="宋体" w:cs="宋体"/>
              <w:bCs w:val="0"/>
              <w:color w:val="auto"/>
              <w:kern w:val="0"/>
              <w:szCs w:val="32"/>
              <w:highlight w:val="none"/>
              <w:lang w:val="en-US" w:eastAsia="zh-CN" w:bidi="ar"/>
            </w:rPr>
            <w:instrText xml:space="preserve"> HYPERLINK \l _Toc2127 </w:instrText>
          </w:r>
          <w:r>
            <w:rPr>
              <w:rFonts w:hint="default" w:ascii="宋体" w:hAnsi="宋体" w:eastAsia="宋体" w:cs="宋体"/>
              <w:bCs w:val="0"/>
              <w:color w:val="auto"/>
              <w:kern w:val="0"/>
              <w:szCs w:val="32"/>
              <w:highlight w:val="none"/>
              <w:lang w:val="en-US" w:eastAsia="zh-CN" w:bidi="ar"/>
            </w:rPr>
            <w:fldChar w:fldCharType="separate"/>
          </w:r>
          <w:r>
            <w:rPr>
              <w:color w:val="auto"/>
              <w:highlight w:val="none"/>
            </w:rPr>
            <w:tab/>
          </w:r>
          <w:r>
            <w:rPr>
              <w:color w:val="auto"/>
              <w:highlight w:val="none"/>
            </w:rPr>
            <w:fldChar w:fldCharType="begin"/>
          </w:r>
          <w:r>
            <w:rPr>
              <w:color w:val="auto"/>
              <w:highlight w:val="none"/>
            </w:rPr>
            <w:instrText xml:space="preserve"> PAGEREF _Toc2127 \h </w:instrText>
          </w:r>
          <w:r>
            <w:rPr>
              <w:color w:val="auto"/>
              <w:highlight w:val="none"/>
            </w:rPr>
            <w:fldChar w:fldCharType="separate"/>
          </w:r>
          <w:r>
            <w:rPr>
              <w:color w:val="auto"/>
              <w:highlight w:val="none"/>
            </w:rPr>
            <w:t>37</w:t>
          </w:r>
          <w:r>
            <w:rPr>
              <w:color w:val="auto"/>
              <w:highlight w:val="none"/>
            </w:rPr>
            <w:fldChar w:fldCharType="end"/>
          </w:r>
          <w:r>
            <w:rPr>
              <w:rFonts w:hint="default" w:ascii="宋体" w:hAnsi="宋体" w:eastAsia="宋体" w:cs="宋体"/>
              <w:bCs w:val="0"/>
              <w:color w:val="auto"/>
              <w:kern w:val="0"/>
              <w:szCs w:val="32"/>
              <w:highlight w:val="none"/>
              <w:lang w:val="en-US" w:eastAsia="zh-CN" w:bidi="ar"/>
            </w:rPr>
            <w:fldChar w:fldCharType="end"/>
          </w:r>
        </w:p>
        <w:p w14:paraId="753C0D9C">
          <w:pPr>
            <w:rPr>
              <w:rFonts w:hint="default" w:ascii="宋体" w:hAnsi="宋体" w:eastAsia="宋体" w:cs="宋体"/>
              <w:bCs w:val="0"/>
              <w:color w:val="auto"/>
              <w:kern w:val="0"/>
              <w:sz w:val="32"/>
              <w:szCs w:val="32"/>
              <w:highlight w:val="none"/>
              <w:lang w:val="en-US" w:eastAsia="zh-CN" w:bidi="ar"/>
            </w:rPr>
          </w:pPr>
          <w:r>
            <w:rPr>
              <w:rFonts w:hint="default" w:ascii="宋体" w:hAnsi="宋体" w:eastAsia="宋体" w:cs="宋体"/>
              <w:bCs w:val="0"/>
              <w:color w:val="auto"/>
              <w:kern w:val="0"/>
              <w:szCs w:val="32"/>
              <w:highlight w:val="none"/>
              <w:lang w:val="en-US" w:eastAsia="zh-CN" w:bidi="ar"/>
            </w:rPr>
            <w:fldChar w:fldCharType="end"/>
          </w:r>
        </w:p>
      </w:sdtContent>
    </w:sdt>
    <w:p w14:paraId="60E4F25E">
      <w:pPr>
        <w:pStyle w:val="2"/>
        <w:rPr>
          <w:rFonts w:hint="default"/>
          <w:color w:val="auto"/>
          <w:highlight w:val="none"/>
          <w:lang w:val="en-US" w:eastAsia="zh-CN"/>
        </w:rPr>
      </w:pPr>
    </w:p>
    <w:p w14:paraId="669270CE">
      <w:pPr>
        <w:rPr>
          <w:rFonts w:hint="default" w:ascii="宋体" w:hAnsi="宋体" w:eastAsia="宋体" w:cs="宋体"/>
          <w:b w:val="0"/>
          <w:bCs w:val="0"/>
          <w:color w:val="auto"/>
          <w:kern w:val="0"/>
          <w:sz w:val="32"/>
          <w:szCs w:val="32"/>
          <w:highlight w:val="none"/>
          <w:lang w:val="en-US" w:eastAsia="zh-CN" w:bidi="ar"/>
        </w:rPr>
      </w:pPr>
    </w:p>
    <w:p w14:paraId="027B0FCE">
      <w:pPr>
        <w:rPr>
          <w:rFonts w:hint="default" w:ascii="宋体" w:hAnsi="宋体" w:eastAsia="宋体" w:cs="宋体"/>
          <w:b w:val="0"/>
          <w:bCs w:val="0"/>
          <w:color w:val="auto"/>
          <w:kern w:val="0"/>
          <w:sz w:val="32"/>
          <w:szCs w:val="32"/>
          <w:highlight w:val="none"/>
          <w:lang w:val="en-US" w:eastAsia="zh-CN" w:bidi="ar"/>
        </w:rPr>
      </w:pPr>
    </w:p>
    <w:p w14:paraId="34C77C17">
      <w:pPr>
        <w:rPr>
          <w:rFonts w:hint="default" w:ascii="宋体" w:hAnsi="宋体" w:eastAsia="宋体" w:cs="宋体"/>
          <w:b w:val="0"/>
          <w:bCs w:val="0"/>
          <w:color w:val="auto"/>
          <w:kern w:val="0"/>
          <w:sz w:val="32"/>
          <w:szCs w:val="32"/>
          <w:highlight w:val="none"/>
          <w:lang w:val="en-US" w:eastAsia="zh-CN" w:bidi="ar"/>
        </w:rPr>
      </w:pPr>
    </w:p>
    <w:p w14:paraId="656B86D7">
      <w:pPr>
        <w:rPr>
          <w:rFonts w:hint="eastAsia" w:ascii="宋体" w:hAnsi="宋体" w:eastAsia="宋体" w:cs="宋体"/>
          <w:b w:val="0"/>
          <w:bCs w:val="0"/>
          <w:color w:val="auto"/>
          <w:kern w:val="0"/>
          <w:sz w:val="32"/>
          <w:szCs w:val="32"/>
          <w:highlight w:val="none"/>
          <w:lang w:val="en-US" w:eastAsia="zh-CN" w:bidi="ar"/>
        </w:rPr>
      </w:pPr>
    </w:p>
    <w:p w14:paraId="023F628B">
      <w:pPr>
        <w:rPr>
          <w:rFonts w:hint="default" w:ascii="宋体" w:hAnsi="宋体" w:eastAsia="宋体" w:cs="宋体"/>
          <w:b w:val="0"/>
          <w:bCs w:val="0"/>
          <w:color w:val="auto"/>
          <w:kern w:val="0"/>
          <w:sz w:val="32"/>
          <w:szCs w:val="32"/>
          <w:highlight w:val="none"/>
          <w:lang w:val="en-US" w:eastAsia="zh-CN" w:bidi="ar"/>
        </w:rPr>
      </w:pPr>
      <w:r>
        <w:rPr>
          <w:rFonts w:hint="eastAsia" w:ascii="宋体" w:hAnsi="宋体" w:eastAsia="宋体" w:cs="宋体"/>
          <w:b w:val="0"/>
          <w:bCs w:val="0"/>
          <w:color w:val="auto"/>
          <w:kern w:val="0"/>
          <w:sz w:val="32"/>
          <w:szCs w:val="32"/>
          <w:highlight w:val="none"/>
          <w:lang w:val="en-US" w:eastAsia="zh-CN" w:bidi="ar"/>
        </w:rPr>
        <w:br w:type="page"/>
      </w:r>
    </w:p>
    <w:p w14:paraId="0230EEDA">
      <w:pPr>
        <w:pStyle w:val="20"/>
        <w:rPr>
          <w:rFonts w:hint="eastAsia" w:ascii="宋体" w:hAnsi="宋体" w:eastAsia="宋体" w:cs="宋体"/>
          <w:b/>
          <w:bCs/>
          <w:color w:val="auto"/>
          <w:sz w:val="36"/>
          <w:szCs w:val="36"/>
          <w:highlight w:val="none"/>
        </w:rPr>
      </w:pPr>
      <w:bookmarkStart w:id="0" w:name="_Toc31588"/>
      <w:bookmarkStart w:id="1" w:name="_Toc15116"/>
      <w:bookmarkStart w:id="2" w:name="_Toc47976587"/>
      <w:r>
        <w:rPr>
          <w:rFonts w:hint="eastAsia" w:ascii="宋体" w:hAnsi="宋体" w:eastAsia="宋体" w:cs="宋体"/>
          <w:b/>
          <w:bCs/>
          <w:color w:val="auto"/>
          <w:sz w:val="36"/>
          <w:szCs w:val="36"/>
          <w:highlight w:val="none"/>
        </w:rPr>
        <w:t>招标公告</w:t>
      </w:r>
      <w:bookmarkEnd w:id="0"/>
      <w:bookmarkEnd w:id="1"/>
      <w:bookmarkEnd w:id="2"/>
    </w:p>
    <w:p w14:paraId="53C6A26C">
      <w:pPr>
        <w:pStyle w:val="20"/>
        <w:rPr>
          <w:rFonts w:hint="eastAsia" w:ascii="宋体" w:hAnsi="宋体" w:eastAsia="宋体" w:cs="宋体"/>
          <w:b/>
          <w:bCs/>
          <w:color w:val="auto"/>
          <w:sz w:val="36"/>
          <w:szCs w:val="36"/>
          <w:highlight w:val="none"/>
        </w:rPr>
      </w:pPr>
    </w:p>
    <w:p w14:paraId="2A47C58A">
      <w:pPr>
        <w:pStyle w:val="21"/>
        <w:numPr>
          <w:ilvl w:val="0"/>
          <w:numId w:val="0"/>
        </w:numPr>
        <w:rPr>
          <w:rFonts w:hint="eastAsia" w:ascii="宋体" w:hAnsi="宋体" w:eastAsia="宋体" w:cs="宋体"/>
          <w:b/>
          <w:bCs/>
          <w:color w:val="auto"/>
          <w:sz w:val="28"/>
          <w:szCs w:val="28"/>
          <w:highlight w:val="none"/>
        </w:rPr>
      </w:pPr>
      <w:bookmarkStart w:id="3" w:name="_Toc47976588"/>
      <w:r>
        <w:rPr>
          <w:rFonts w:hint="eastAsia" w:ascii="宋体" w:hAnsi="宋体" w:eastAsia="宋体" w:cs="宋体"/>
          <w:b/>
          <w:bCs/>
          <w:color w:val="auto"/>
          <w:kern w:val="2"/>
          <w:sz w:val="28"/>
          <w:szCs w:val="28"/>
          <w:highlight w:val="none"/>
          <w:lang w:val="en-US" w:eastAsia="zh-CN" w:bidi="ar-SA"/>
        </w:rPr>
        <w:t>一、</w:t>
      </w:r>
      <w:r>
        <w:rPr>
          <w:rFonts w:hint="eastAsia" w:ascii="宋体" w:hAnsi="宋体" w:eastAsia="宋体" w:cs="宋体"/>
          <w:b/>
          <w:bCs/>
          <w:color w:val="auto"/>
          <w:sz w:val="28"/>
          <w:szCs w:val="28"/>
          <w:highlight w:val="none"/>
        </w:rPr>
        <w:t>项目名称及项目编号</w:t>
      </w:r>
      <w:bookmarkEnd w:id="3"/>
    </w:p>
    <w:p w14:paraId="04812FCA">
      <w:pPr>
        <w:pStyle w:val="22"/>
        <w:numPr>
          <w:ilvl w:val="0"/>
          <w:numId w:val="0"/>
        </w:numPr>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（一）</w:t>
      </w:r>
      <w:r>
        <w:rPr>
          <w:rFonts w:hint="eastAsia" w:ascii="宋体" w:hAnsi="宋体" w:eastAsia="宋体" w:cs="宋体"/>
          <w:b w:val="0"/>
          <w:bCs w:val="0"/>
          <w:color w:val="auto"/>
          <w:sz w:val="28"/>
          <w:szCs w:val="28"/>
          <w:highlight w:val="none"/>
        </w:rPr>
        <w:t>项目名称：卡车公司应急照明疏散指示系统改造项目招标书</w:t>
      </w:r>
    </w:p>
    <w:p w14:paraId="15020D03">
      <w:pPr>
        <w:pStyle w:val="22"/>
        <w:numPr>
          <w:ilvl w:val="0"/>
          <w:numId w:val="0"/>
        </w:numPr>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（二）</w:t>
      </w:r>
      <w:r>
        <w:rPr>
          <w:rFonts w:hint="eastAsia" w:ascii="宋体" w:hAnsi="宋体" w:eastAsia="宋体" w:cs="宋体"/>
          <w:b w:val="0"/>
          <w:bCs w:val="0"/>
          <w:color w:val="auto"/>
          <w:sz w:val="28"/>
          <w:szCs w:val="28"/>
          <w:highlight w:val="none"/>
        </w:rPr>
        <w:t>项目编号：</w:t>
      </w:r>
    </w:p>
    <w:p w14:paraId="0AB9F24D">
      <w:pPr>
        <w:pStyle w:val="21"/>
        <w:numPr>
          <w:ilvl w:val="0"/>
          <w:numId w:val="0"/>
        </w:numPr>
        <w:rPr>
          <w:rFonts w:hint="eastAsia" w:ascii="宋体" w:hAnsi="宋体" w:eastAsia="宋体" w:cs="宋体"/>
          <w:b/>
          <w:bCs/>
          <w:color w:val="auto"/>
          <w:sz w:val="28"/>
          <w:szCs w:val="28"/>
          <w:highlight w:val="none"/>
        </w:rPr>
      </w:pPr>
      <w:bookmarkStart w:id="4" w:name="_Toc47976589"/>
      <w:r>
        <w:rPr>
          <w:rFonts w:hint="eastAsia" w:ascii="宋体" w:hAnsi="宋体" w:eastAsia="宋体" w:cs="宋体"/>
          <w:b/>
          <w:bCs/>
          <w:color w:val="auto"/>
          <w:kern w:val="2"/>
          <w:sz w:val="28"/>
          <w:szCs w:val="28"/>
          <w:highlight w:val="none"/>
          <w:lang w:val="en-US" w:eastAsia="zh-CN" w:bidi="ar-SA"/>
        </w:rPr>
        <w:t>二、</w:t>
      </w:r>
      <w:r>
        <w:rPr>
          <w:rFonts w:hint="eastAsia" w:ascii="宋体" w:hAnsi="宋体" w:eastAsia="宋体" w:cs="宋体"/>
          <w:b/>
          <w:bCs/>
          <w:color w:val="auto"/>
          <w:sz w:val="28"/>
          <w:szCs w:val="28"/>
          <w:highlight w:val="none"/>
          <w:lang w:val="en-US" w:eastAsia="zh-CN"/>
        </w:rPr>
        <w:t>项目概况</w:t>
      </w:r>
      <w:r>
        <w:rPr>
          <w:rFonts w:hint="eastAsia" w:ascii="宋体" w:hAnsi="宋体" w:eastAsia="宋体" w:cs="宋体"/>
          <w:b/>
          <w:bCs/>
          <w:color w:val="auto"/>
          <w:sz w:val="28"/>
          <w:szCs w:val="28"/>
          <w:highlight w:val="none"/>
        </w:rPr>
        <w:t>及招标形式</w:t>
      </w:r>
      <w:bookmarkEnd w:id="4"/>
    </w:p>
    <w:p w14:paraId="1A912F05">
      <w:pPr>
        <w:pStyle w:val="22"/>
        <w:numPr>
          <w:ilvl w:val="0"/>
          <w:numId w:val="0"/>
        </w:numPr>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（一）</w:t>
      </w:r>
      <w:r>
        <w:rPr>
          <w:rFonts w:hint="eastAsia" w:ascii="宋体" w:hAnsi="宋体" w:eastAsia="宋体" w:cs="宋体"/>
          <w:b w:val="0"/>
          <w:bCs w:val="0"/>
          <w:color w:val="auto"/>
          <w:sz w:val="28"/>
          <w:szCs w:val="28"/>
          <w:highlight w:val="none"/>
        </w:rPr>
        <w:t>招标内容：</w:t>
      </w:r>
      <w:r>
        <w:rPr>
          <w:rFonts w:hint="eastAsia" w:ascii="宋体" w:hAnsi="宋体" w:eastAsia="宋体" w:cs="宋体"/>
          <w:b w:val="0"/>
          <w:bCs w:val="0"/>
          <w:color w:val="auto"/>
          <w:sz w:val="28"/>
          <w:szCs w:val="28"/>
          <w:highlight w:val="none"/>
          <w:lang w:val="en-US" w:eastAsia="zh-CN"/>
        </w:rPr>
        <w:t>在</w:t>
      </w:r>
      <w:r>
        <w:rPr>
          <w:rFonts w:hint="eastAsia" w:ascii="宋体" w:hAnsi="宋体" w:eastAsia="宋体" w:cs="宋体"/>
          <w:b w:val="0"/>
          <w:bCs w:val="0"/>
          <w:color w:val="auto"/>
          <w:sz w:val="28"/>
          <w:szCs w:val="28"/>
          <w:highlight w:val="none"/>
        </w:rPr>
        <w:t>总装一部联合车间、车架一部联合车间增加集中式应急照明及疏散指示系统，并将报警信号传递至中控室，消除安全隐患，满足消防设施法规的要求。</w:t>
      </w:r>
    </w:p>
    <w:p w14:paraId="4EC58B63">
      <w:pPr>
        <w:pStyle w:val="22"/>
        <w:numPr>
          <w:ilvl w:val="0"/>
          <w:numId w:val="0"/>
        </w:numPr>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（二）</w:t>
      </w:r>
      <w:r>
        <w:rPr>
          <w:rFonts w:hint="eastAsia" w:ascii="宋体" w:hAnsi="宋体" w:eastAsia="宋体" w:cs="宋体"/>
          <w:b w:val="0"/>
          <w:bCs w:val="0"/>
          <w:color w:val="auto"/>
          <w:sz w:val="28"/>
          <w:szCs w:val="28"/>
          <w:highlight w:val="none"/>
        </w:rPr>
        <w:t>招标形式：</w:t>
      </w:r>
      <w:r>
        <w:rPr>
          <w:rFonts w:hint="eastAsia" w:ascii="宋体" w:hAnsi="宋体" w:eastAsia="宋体" w:cs="宋体"/>
          <w:b w:val="0"/>
          <w:bCs w:val="0"/>
          <w:color w:val="auto"/>
          <w:sz w:val="28"/>
          <w:szCs w:val="28"/>
          <w:highlight w:val="none"/>
          <w:lang w:val="en-US" w:eastAsia="zh-CN"/>
        </w:rPr>
        <w:t>公开招标</w:t>
      </w:r>
      <w:r>
        <w:rPr>
          <w:rFonts w:hint="eastAsia" w:ascii="宋体" w:hAnsi="宋体" w:eastAsia="宋体" w:cs="宋体"/>
          <w:b w:val="0"/>
          <w:bCs w:val="0"/>
          <w:color w:val="auto"/>
          <w:sz w:val="28"/>
          <w:szCs w:val="28"/>
          <w:highlight w:val="none"/>
        </w:rPr>
        <w:t>。</w:t>
      </w:r>
    </w:p>
    <w:p w14:paraId="0B813421">
      <w:pPr>
        <w:pStyle w:val="21"/>
        <w:numPr>
          <w:ilvl w:val="0"/>
          <w:numId w:val="0"/>
        </w:numPr>
        <w:ind w:left="420" w:leftChars="0" w:hanging="420" w:firstLineChars="0"/>
        <w:rPr>
          <w:rFonts w:hint="eastAsia" w:ascii="宋体" w:hAnsi="宋体" w:eastAsia="宋体" w:cs="宋体"/>
          <w:b/>
          <w:bCs/>
          <w:color w:val="auto"/>
          <w:sz w:val="28"/>
          <w:szCs w:val="28"/>
          <w:highlight w:val="none"/>
        </w:rPr>
      </w:pPr>
      <w:bookmarkStart w:id="5" w:name="_Toc47976590"/>
      <w:r>
        <w:rPr>
          <w:rFonts w:hint="eastAsia" w:ascii="宋体" w:hAnsi="宋体" w:eastAsia="宋体" w:cs="宋体"/>
          <w:b/>
          <w:bCs/>
          <w:color w:val="auto"/>
          <w:kern w:val="2"/>
          <w:sz w:val="28"/>
          <w:szCs w:val="28"/>
          <w:highlight w:val="none"/>
          <w:lang w:val="en-US" w:eastAsia="zh-CN" w:bidi="ar-SA"/>
        </w:rPr>
        <w:t>三、</w:t>
      </w:r>
      <w:r>
        <w:rPr>
          <w:rFonts w:hint="eastAsia" w:ascii="宋体" w:hAnsi="宋体" w:eastAsia="宋体" w:cs="宋体"/>
          <w:b/>
          <w:bCs/>
          <w:color w:val="auto"/>
          <w:sz w:val="28"/>
          <w:szCs w:val="28"/>
          <w:highlight w:val="none"/>
        </w:rPr>
        <w:t>投标人资格要求</w:t>
      </w:r>
      <w:bookmarkEnd w:id="5"/>
    </w:p>
    <w:p w14:paraId="3C0E3281">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bookmarkStart w:id="6" w:name="_Toc47976591"/>
      <w:r>
        <w:rPr>
          <w:rFonts w:hint="eastAsia" w:ascii="宋体" w:hAnsi="宋体" w:eastAsia="宋体" w:cs="宋体"/>
          <w:b w:val="0"/>
          <w:bCs w:val="0"/>
          <w:color w:val="auto"/>
          <w:kern w:val="2"/>
          <w:sz w:val="28"/>
          <w:szCs w:val="28"/>
          <w:highlight w:val="none"/>
          <w:lang w:val="en-US" w:eastAsia="zh-CN" w:bidi="ar-SA"/>
        </w:rPr>
        <w:t>1.参加投标的单位，必须是在中华人民共和国合法注册，具有独立法人资格的公司，且成立五年以上（含五年，以注册日期开始计算，至开标之日不少于五年），具有有效的营业执照，具有安全生产许可证。</w:t>
      </w:r>
    </w:p>
    <w:p w14:paraId="2CD10E2C">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2.注册资金500万元及以上。</w:t>
      </w:r>
    </w:p>
    <w:p w14:paraId="05A08E13">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3.投标人须具有履行合同所必需的设备、财务、技术、服务等方面的资质和能力。</w:t>
      </w:r>
    </w:p>
    <w:p w14:paraId="33466038">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4.消防设施工程专业承包二级</w:t>
      </w:r>
    </w:p>
    <w:p w14:paraId="006601C9">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5.电子与智能化工程专业承包二级</w:t>
      </w:r>
    </w:p>
    <w:p w14:paraId="33DA6B7D">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6.建筑机电安装工程资质二级</w:t>
      </w:r>
    </w:p>
    <w:p w14:paraId="722AD5E9">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7.投标单位应具备并提供近三年类似施工业绩不少于三份的证明。</w:t>
      </w:r>
    </w:p>
    <w:p w14:paraId="7689641B">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8.投标人近三年内无与本项目有关的违法及重大违规情况。</w:t>
      </w:r>
    </w:p>
    <w:p w14:paraId="6A42677B">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9.未被中国重型汽车集团有限公司列入《黑名单》（《黑名单》指投标人与招标人在以往或正在进行的合作中，存在招标人认为的违反合同约定或违反法律法规等的失信行为）。</w:t>
      </w:r>
    </w:p>
    <w:p w14:paraId="403841BA">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10.投标人须提供近三年的公司财务报表（资产负债表、损益表、现金流量表）。</w:t>
      </w:r>
    </w:p>
    <w:p w14:paraId="05635360">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11.投标人须提供具有统一社会信用代码的新版营业执照副本复印件（加盖公章）；参与投标时需携带营业执照副本原件以及投标单位授权人身份证、社保证明原件以供查验。</w:t>
      </w:r>
    </w:p>
    <w:p w14:paraId="7FAEE864">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12.具有良好的企业信誉，投标单位在“国家企业信用信息公示系统”等信息平台中，无与本类项目相关的行政处罚及失信记录等信息；无招标违规、谎报年度报告信息、提供虚假资质资料等行为或其他行政处罚记录。</w:t>
      </w:r>
    </w:p>
    <w:p w14:paraId="7F156AFC">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13.具有健全的财务会计制度，财务状况和市场行为良好。没有处于被有权机关吊销营业执照、吊销资质、停业整顿、取消投标资格以及财产被接管、冻结或进入破产程序等。</w:t>
      </w:r>
    </w:p>
    <w:p w14:paraId="4FE2243B">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14.投标人必须是最终投标、签订合同的单位，不得以任何理由将已中标项目以任何形式转包给其他单位。</w:t>
      </w:r>
    </w:p>
    <w:p w14:paraId="45293C71">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15.在中国重汽集团有限公司服务期间无提前终止合同违约或无因服务质量不到位提前终止合同的情况。</w:t>
      </w:r>
    </w:p>
    <w:p w14:paraId="2F734445">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16.供方的直接或间接股东、法定代表人、董事、监事、高管非重汽员工及其亲属。</w:t>
      </w:r>
    </w:p>
    <w:p w14:paraId="0AE8A158">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17.如有投标单位资料造假，一经发现，5年内不得参与中国重汽集团所有消防维保类、消防维修改造项目投标资格的竞标。</w:t>
      </w:r>
    </w:p>
    <w:p w14:paraId="3C4D2110">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18.本次招标项目不接受联合体、代理商投标。</w:t>
      </w:r>
    </w:p>
    <w:p w14:paraId="461AD5A2">
      <w:pPr>
        <w:pStyle w:val="21"/>
        <w:numPr>
          <w:ilvl w:val="0"/>
          <w:numId w:val="0"/>
        </w:numPr>
        <w:ind w:firstLine="560" w:firstLineChars="200"/>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19.相关法律法规对合格投标单位的其他要求。</w:t>
      </w:r>
    </w:p>
    <w:p w14:paraId="76B97D53">
      <w:pPr>
        <w:pStyle w:val="21"/>
        <w:numPr>
          <w:ilvl w:val="0"/>
          <w:numId w:val="0"/>
        </w:numPr>
        <w:ind w:left="420" w:leftChars="0" w:hanging="420" w:firstLineChars="0"/>
        <w:rPr>
          <w:rFonts w:hint="eastAsia" w:ascii="宋体" w:hAnsi="宋体" w:eastAsia="宋体" w:cs="宋体"/>
          <w:b/>
          <w:bCs/>
          <w:color w:val="auto"/>
          <w:sz w:val="28"/>
          <w:szCs w:val="28"/>
          <w:highlight w:val="none"/>
        </w:rPr>
      </w:pPr>
      <w:r>
        <w:rPr>
          <w:rFonts w:hint="eastAsia" w:ascii="宋体" w:hAnsi="宋体" w:eastAsia="宋体" w:cs="宋体"/>
          <w:b/>
          <w:bCs/>
          <w:color w:val="auto"/>
          <w:kern w:val="2"/>
          <w:sz w:val="28"/>
          <w:szCs w:val="28"/>
          <w:highlight w:val="none"/>
          <w:lang w:val="en-US" w:eastAsia="zh-CN" w:bidi="ar-SA"/>
        </w:rPr>
        <w:t>四、</w:t>
      </w:r>
      <w:r>
        <w:rPr>
          <w:rFonts w:hint="eastAsia" w:ascii="宋体" w:hAnsi="宋体" w:eastAsia="宋体" w:cs="宋体"/>
          <w:b/>
          <w:bCs/>
          <w:color w:val="auto"/>
          <w:sz w:val="28"/>
          <w:szCs w:val="28"/>
          <w:highlight w:val="none"/>
        </w:rPr>
        <w:t>报名及招标文件的获取</w:t>
      </w:r>
      <w:bookmarkEnd w:id="6"/>
    </w:p>
    <w:p w14:paraId="6D6F86C3">
      <w:pPr>
        <w:pStyle w:val="21"/>
        <w:keepNext w:val="0"/>
        <w:keepLines w:val="0"/>
        <w:pageBreakBefore w:val="0"/>
        <w:widowControl w:val="0"/>
        <w:numPr>
          <w:ilvl w:val="0"/>
          <w:numId w:val="0"/>
        </w:numPr>
        <w:kinsoku/>
        <w:wordWrap/>
        <w:overflowPunct/>
        <w:topLinePunct w:val="0"/>
        <w:autoSpaceDE/>
        <w:autoSpaceDN/>
        <w:bidi w:val="0"/>
        <w:adjustRightInd/>
        <w:snapToGrid/>
        <w:ind w:left="0" w:leftChars="0" w:firstLine="560" w:firstLineChars="200"/>
        <w:textAlignment w:val="auto"/>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1.报名截止时间：2026年7月24日17点</w:t>
      </w:r>
    </w:p>
    <w:p w14:paraId="00CE1C64">
      <w:pPr>
        <w:pStyle w:val="21"/>
        <w:keepNext w:val="0"/>
        <w:keepLines w:val="0"/>
        <w:pageBreakBefore w:val="0"/>
        <w:widowControl w:val="0"/>
        <w:numPr>
          <w:ilvl w:val="0"/>
          <w:numId w:val="0"/>
        </w:numPr>
        <w:kinsoku/>
        <w:wordWrap/>
        <w:overflowPunct/>
        <w:topLinePunct w:val="0"/>
        <w:autoSpaceDE/>
        <w:autoSpaceDN/>
        <w:bidi w:val="0"/>
        <w:adjustRightInd/>
        <w:snapToGrid/>
        <w:ind w:left="0" w:leftChars="0" w:firstLine="560" w:firstLineChars="200"/>
        <w:textAlignment w:val="auto"/>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2.招标文件获取方式：投标人在上述时间范围内，在中国重汽e采通平台上获取招标文件</w:t>
      </w:r>
    </w:p>
    <w:p w14:paraId="4B673BDE">
      <w:pPr>
        <w:pStyle w:val="21"/>
        <w:keepNext w:val="0"/>
        <w:keepLines w:val="0"/>
        <w:pageBreakBefore w:val="0"/>
        <w:widowControl w:val="0"/>
        <w:numPr>
          <w:ilvl w:val="0"/>
          <w:numId w:val="0"/>
        </w:numPr>
        <w:kinsoku/>
        <w:wordWrap/>
        <w:overflowPunct/>
        <w:topLinePunct w:val="0"/>
        <w:autoSpaceDE/>
        <w:autoSpaceDN/>
        <w:bidi w:val="0"/>
        <w:adjustRightInd/>
        <w:snapToGrid/>
        <w:ind w:left="0" w:leftChars="0" w:firstLine="560" w:firstLineChars="200"/>
        <w:textAlignment w:val="auto"/>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中的投标文件《资质标书》准备资料并上传，资质审查通过即为报名成功；公示期间请尽快报名。</w:t>
      </w:r>
    </w:p>
    <w:p w14:paraId="5CC59131">
      <w:pPr>
        <w:pStyle w:val="21"/>
        <w:keepNext w:val="0"/>
        <w:keepLines w:val="0"/>
        <w:pageBreakBefore w:val="0"/>
        <w:widowControl w:val="0"/>
        <w:numPr>
          <w:ilvl w:val="0"/>
          <w:numId w:val="0"/>
        </w:numPr>
        <w:kinsoku/>
        <w:wordWrap/>
        <w:overflowPunct/>
        <w:topLinePunct w:val="0"/>
        <w:autoSpaceDE/>
        <w:autoSpaceDN/>
        <w:bidi w:val="0"/>
        <w:adjustRightInd/>
        <w:snapToGrid/>
        <w:ind w:left="0" w:leftChars="0" w:firstLine="560" w:firstLineChars="200"/>
        <w:textAlignment w:val="auto"/>
        <w:outlineLvl w:val="9"/>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3.投标截止时间：2026年7月29日17点</w:t>
      </w:r>
    </w:p>
    <w:p w14:paraId="4509C0DA">
      <w:pPr>
        <w:pStyle w:val="21"/>
        <w:numPr>
          <w:ilvl w:val="0"/>
          <w:numId w:val="0"/>
        </w:numPr>
        <w:ind w:left="420" w:leftChars="0" w:hanging="420" w:firstLineChars="0"/>
        <w:rPr>
          <w:rFonts w:hint="eastAsia" w:ascii="宋体" w:hAnsi="宋体" w:eastAsia="宋体" w:cs="宋体"/>
          <w:b/>
          <w:bCs/>
          <w:color w:val="auto"/>
          <w:sz w:val="28"/>
          <w:szCs w:val="28"/>
          <w:highlight w:val="none"/>
        </w:rPr>
      </w:pPr>
      <w:bookmarkStart w:id="7" w:name="_Toc47976592"/>
      <w:r>
        <w:rPr>
          <w:rFonts w:hint="eastAsia" w:ascii="宋体" w:hAnsi="宋体" w:eastAsia="宋体" w:cs="宋体"/>
          <w:b/>
          <w:bCs/>
          <w:color w:val="auto"/>
          <w:kern w:val="2"/>
          <w:sz w:val="28"/>
          <w:szCs w:val="28"/>
          <w:highlight w:val="none"/>
          <w:lang w:val="en-US" w:eastAsia="zh-CN" w:bidi="ar-SA"/>
        </w:rPr>
        <w:t>五、</w:t>
      </w:r>
      <w:r>
        <w:rPr>
          <w:rFonts w:hint="eastAsia" w:ascii="宋体" w:hAnsi="宋体" w:eastAsia="宋体" w:cs="宋体"/>
          <w:b/>
          <w:bCs/>
          <w:color w:val="auto"/>
          <w:sz w:val="28"/>
          <w:szCs w:val="28"/>
          <w:highlight w:val="none"/>
        </w:rPr>
        <w:t>投标文件的递交</w:t>
      </w:r>
      <w:bookmarkEnd w:id="7"/>
    </w:p>
    <w:p w14:paraId="33C87041">
      <w:pPr>
        <w:pStyle w:val="21"/>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outlineLvl w:val="9"/>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投标方式：在中国重汽e采通平台应标成功后，进入“供应商投标”环节，投递盖章扫描版电子标书（包含资质标书、技术标书、商务标书），若逾期未在中国重汽e采通平台上传电子标书，一律视为无效投标。</w:t>
      </w:r>
    </w:p>
    <w:p w14:paraId="27B65ABD">
      <w:pPr>
        <w:pStyle w:val="21"/>
        <w:numPr>
          <w:ilvl w:val="0"/>
          <w:numId w:val="0"/>
        </w:numPr>
        <w:ind w:left="420" w:leftChars="0" w:hanging="420" w:firstLineChars="0"/>
        <w:rPr>
          <w:rFonts w:hint="eastAsia" w:ascii="宋体" w:hAnsi="宋体" w:eastAsia="宋体" w:cs="宋体"/>
          <w:b/>
          <w:bCs/>
          <w:color w:val="auto"/>
          <w:sz w:val="28"/>
          <w:szCs w:val="28"/>
          <w:highlight w:val="none"/>
          <w:lang w:val="en-US" w:eastAsia="zh-CN"/>
        </w:rPr>
      </w:pPr>
      <w:r>
        <w:rPr>
          <w:rFonts w:hint="eastAsia" w:ascii="宋体" w:hAnsi="宋体" w:eastAsia="宋体" w:cs="宋体"/>
          <w:b/>
          <w:bCs/>
          <w:color w:val="auto"/>
          <w:kern w:val="2"/>
          <w:sz w:val="28"/>
          <w:szCs w:val="28"/>
          <w:highlight w:val="none"/>
          <w:lang w:val="en-US" w:eastAsia="zh-CN" w:bidi="ar-SA"/>
        </w:rPr>
        <w:t>六、</w:t>
      </w:r>
      <w:r>
        <w:rPr>
          <w:rFonts w:hint="eastAsia" w:ascii="宋体" w:hAnsi="宋体" w:eastAsia="宋体" w:cs="宋体"/>
          <w:b/>
          <w:bCs/>
          <w:color w:val="auto"/>
          <w:sz w:val="28"/>
          <w:szCs w:val="28"/>
          <w:highlight w:val="none"/>
          <w:lang w:val="en-US" w:eastAsia="zh-CN"/>
        </w:rPr>
        <w:t>开标时间和地点</w:t>
      </w:r>
    </w:p>
    <w:p w14:paraId="1F2F0D7D">
      <w:pPr>
        <w:pStyle w:val="21"/>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1.时间：2026年7月30日9:00:00（待定）</w:t>
      </w:r>
    </w:p>
    <w:p w14:paraId="08C35BFF">
      <w:pPr>
        <w:pStyle w:val="21"/>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2.地点：线上会议</w:t>
      </w:r>
    </w:p>
    <w:p w14:paraId="22385406">
      <w:pPr>
        <w:pStyle w:val="21"/>
        <w:numPr>
          <w:ilvl w:val="0"/>
          <w:numId w:val="0"/>
        </w:numPr>
        <w:ind w:left="420" w:leftChars="0" w:hanging="420" w:firstLineChars="0"/>
        <w:rPr>
          <w:rFonts w:hint="eastAsia" w:ascii="宋体" w:hAnsi="宋体" w:eastAsia="宋体" w:cs="宋体"/>
          <w:b/>
          <w:bCs/>
          <w:color w:val="auto"/>
          <w:sz w:val="28"/>
          <w:szCs w:val="28"/>
          <w:highlight w:val="none"/>
        </w:rPr>
      </w:pPr>
      <w:bookmarkStart w:id="8" w:name="_Toc47976593"/>
      <w:r>
        <w:rPr>
          <w:rFonts w:hint="eastAsia" w:ascii="宋体" w:hAnsi="宋体" w:eastAsia="宋体" w:cs="宋体"/>
          <w:b/>
          <w:bCs/>
          <w:color w:val="auto"/>
          <w:kern w:val="2"/>
          <w:sz w:val="28"/>
          <w:szCs w:val="28"/>
          <w:highlight w:val="none"/>
          <w:lang w:val="en-US" w:eastAsia="zh-CN" w:bidi="ar-SA"/>
        </w:rPr>
        <w:t>七、</w:t>
      </w:r>
      <w:r>
        <w:rPr>
          <w:rFonts w:hint="eastAsia" w:ascii="宋体" w:hAnsi="宋体" w:eastAsia="宋体" w:cs="宋体"/>
          <w:b/>
          <w:bCs/>
          <w:color w:val="auto"/>
          <w:sz w:val="28"/>
          <w:szCs w:val="28"/>
          <w:highlight w:val="none"/>
        </w:rPr>
        <w:t>招标公告发布媒介</w:t>
      </w:r>
      <w:bookmarkEnd w:id="8"/>
    </w:p>
    <w:p w14:paraId="1E6442DC">
      <w:pPr>
        <w:pStyle w:val="22"/>
        <w:numPr>
          <w:ilvl w:val="0"/>
          <w:numId w:val="0"/>
        </w:numPr>
        <w:ind w:left="1130" w:hanging="420"/>
        <w:outlineLvl w:val="9"/>
        <w:rPr>
          <w:rFonts w:hint="eastAsia" w:ascii="宋体" w:hAnsi="宋体" w:eastAsia="宋体" w:cs="宋体"/>
          <w:b w:val="0"/>
          <w:bCs w:val="0"/>
          <w:color w:val="auto"/>
          <w:sz w:val="28"/>
          <w:szCs w:val="28"/>
          <w:highlight w:val="none"/>
        </w:rPr>
      </w:pPr>
      <w:bookmarkStart w:id="9" w:name="_Toc47976594"/>
      <w:r>
        <w:rPr>
          <w:rFonts w:hint="eastAsia" w:ascii="宋体" w:hAnsi="宋体" w:eastAsia="宋体" w:cs="宋体"/>
          <w:b w:val="0"/>
          <w:bCs w:val="0"/>
          <w:color w:val="auto"/>
          <w:sz w:val="28"/>
          <w:szCs w:val="28"/>
          <w:highlight w:val="none"/>
        </w:rPr>
        <w:t>本次招标公告在中国重型汽车集团有限公司官网上发布。</w:t>
      </w:r>
    </w:p>
    <w:p w14:paraId="65FC2213">
      <w:pPr>
        <w:pStyle w:val="21"/>
        <w:numPr>
          <w:ilvl w:val="0"/>
          <w:numId w:val="0"/>
        </w:numPr>
        <w:ind w:left="420" w:leftChars="0" w:hanging="420" w:firstLineChars="0"/>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lang w:val="en-US" w:eastAsia="zh-CN"/>
        </w:rPr>
        <w:t>八、</w:t>
      </w:r>
      <w:r>
        <w:rPr>
          <w:rFonts w:hint="eastAsia" w:ascii="宋体" w:hAnsi="宋体" w:eastAsia="宋体" w:cs="宋体"/>
          <w:b/>
          <w:bCs/>
          <w:color w:val="auto"/>
          <w:sz w:val="28"/>
          <w:szCs w:val="28"/>
          <w:highlight w:val="none"/>
        </w:rPr>
        <w:t>联系方式</w:t>
      </w:r>
      <w:bookmarkEnd w:id="9"/>
    </w:p>
    <w:p w14:paraId="3794D399">
      <w:pPr>
        <w:pStyle w:val="21"/>
        <w:numPr>
          <w:ilvl w:val="0"/>
          <w:numId w:val="0"/>
        </w:numPr>
        <w:ind w:firstLine="560" w:firstLineChars="200"/>
        <w:outlineLvl w:val="9"/>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技术</w:t>
      </w:r>
      <w:r>
        <w:rPr>
          <w:rFonts w:hint="eastAsia" w:ascii="宋体" w:hAnsi="宋体" w:eastAsia="宋体" w:cs="宋体"/>
          <w:b w:val="0"/>
          <w:bCs w:val="0"/>
          <w:color w:val="auto"/>
          <w:sz w:val="28"/>
          <w:szCs w:val="28"/>
          <w:highlight w:val="none"/>
        </w:rPr>
        <w:t>联系人：</w:t>
      </w:r>
      <w:r>
        <w:rPr>
          <w:rFonts w:hint="eastAsia" w:ascii="宋体" w:hAnsi="宋体" w:eastAsia="宋体" w:cs="宋体"/>
          <w:b w:val="0"/>
          <w:bCs w:val="0"/>
          <w:color w:val="auto"/>
          <w:sz w:val="28"/>
          <w:szCs w:val="28"/>
          <w:highlight w:val="none"/>
          <w:lang w:val="en-US" w:eastAsia="zh-CN"/>
        </w:rPr>
        <w:t>任思洋</w:t>
      </w:r>
    </w:p>
    <w:p w14:paraId="70DECEA2">
      <w:pPr>
        <w:pStyle w:val="21"/>
        <w:numPr>
          <w:ilvl w:val="0"/>
          <w:numId w:val="0"/>
        </w:numPr>
        <w:ind w:firstLine="560" w:firstLineChars="200"/>
        <w:outlineLvl w:val="9"/>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rPr>
        <w:t>电话：</w:t>
      </w:r>
      <w:r>
        <w:rPr>
          <w:rFonts w:hint="eastAsia" w:ascii="宋体" w:hAnsi="宋体" w:eastAsia="宋体" w:cs="宋体"/>
          <w:b w:val="0"/>
          <w:bCs w:val="0"/>
          <w:color w:val="auto"/>
          <w:sz w:val="28"/>
          <w:szCs w:val="28"/>
          <w:highlight w:val="none"/>
          <w:lang w:val="en-US" w:eastAsia="zh-CN"/>
        </w:rPr>
        <w:t>19707050796</w:t>
      </w:r>
    </w:p>
    <w:p w14:paraId="6D4C3503">
      <w:pPr>
        <w:pStyle w:val="21"/>
        <w:numPr>
          <w:ilvl w:val="0"/>
          <w:numId w:val="0"/>
        </w:numPr>
        <w:ind w:firstLine="560" w:firstLineChars="200"/>
        <w:outlineLvl w:val="9"/>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邮箱：</w:t>
      </w:r>
      <w:r>
        <w:rPr>
          <w:rFonts w:hint="eastAsia" w:ascii="宋体" w:hAnsi="宋体" w:eastAsia="宋体" w:cs="宋体"/>
          <w:b w:val="0"/>
          <w:bCs w:val="0"/>
          <w:color w:val="auto"/>
          <w:sz w:val="28"/>
          <w:szCs w:val="28"/>
          <w:highlight w:val="none"/>
          <w:lang w:val="en-US" w:eastAsia="zh-CN"/>
        </w:rPr>
        <w:fldChar w:fldCharType="begin"/>
      </w:r>
      <w:r>
        <w:rPr>
          <w:rFonts w:hint="eastAsia" w:ascii="宋体" w:hAnsi="宋体" w:eastAsia="宋体" w:cs="宋体"/>
          <w:b w:val="0"/>
          <w:bCs w:val="0"/>
          <w:color w:val="auto"/>
          <w:sz w:val="28"/>
          <w:szCs w:val="28"/>
          <w:highlight w:val="none"/>
          <w:lang w:val="en-US" w:eastAsia="zh-CN"/>
        </w:rPr>
        <w:instrText xml:space="preserve"> HYPERLINK "mailto:bujianfeng@sinotruk.com" </w:instrText>
      </w:r>
      <w:r>
        <w:rPr>
          <w:rFonts w:hint="eastAsia" w:ascii="宋体" w:hAnsi="宋体" w:eastAsia="宋体" w:cs="宋体"/>
          <w:b w:val="0"/>
          <w:bCs w:val="0"/>
          <w:color w:val="auto"/>
          <w:sz w:val="28"/>
          <w:szCs w:val="28"/>
          <w:highlight w:val="none"/>
          <w:lang w:val="en-US" w:eastAsia="zh-CN"/>
        </w:rPr>
        <w:fldChar w:fldCharType="separate"/>
      </w:r>
      <w:r>
        <w:rPr>
          <w:rStyle w:val="18"/>
          <w:rFonts w:hint="eastAsia" w:ascii="宋体" w:hAnsi="宋体" w:eastAsia="宋体" w:cs="宋体"/>
          <w:b w:val="0"/>
          <w:bCs w:val="0"/>
          <w:color w:val="auto"/>
          <w:sz w:val="28"/>
          <w:szCs w:val="28"/>
          <w:highlight w:val="none"/>
          <w:lang w:val="en-US" w:eastAsia="zh-CN"/>
        </w:rPr>
        <w:t>rensiyang</w:t>
      </w:r>
      <w:r>
        <w:rPr>
          <w:rStyle w:val="18"/>
          <w:rFonts w:hint="eastAsia" w:ascii="宋体" w:hAnsi="宋体" w:eastAsia="宋体" w:cs="宋体"/>
          <w:b w:val="0"/>
          <w:bCs w:val="0"/>
          <w:color w:val="auto"/>
          <w:sz w:val="28"/>
          <w:szCs w:val="28"/>
          <w:highlight w:val="none"/>
        </w:rPr>
        <w:t>@sinotruk.com</w:t>
      </w:r>
      <w:r>
        <w:rPr>
          <w:rFonts w:hint="eastAsia" w:ascii="宋体" w:hAnsi="宋体" w:eastAsia="宋体" w:cs="宋体"/>
          <w:b w:val="0"/>
          <w:bCs w:val="0"/>
          <w:color w:val="auto"/>
          <w:sz w:val="28"/>
          <w:szCs w:val="28"/>
          <w:highlight w:val="none"/>
          <w:lang w:val="en-US" w:eastAsia="zh-CN"/>
        </w:rPr>
        <w:fldChar w:fldCharType="end"/>
      </w:r>
    </w:p>
    <w:p w14:paraId="70A7FEA7">
      <w:pPr>
        <w:pStyle w:val="23"/>
        <w:jc w:val="both"/>
        <w:rPr>
          <w:rFonts w:hint="eastAsia" w:ascii="宋体" w:hAnsi="宋体" w:eastAsia="宋体" w:cs="宋体"/>
          <w:b w:val="0"/>
          <w:bCs w:val="0"/>
          <w:color w:val="auto"/>
          <w:sz w:val="28"/>
          <w:szCs w:val="28"/>
          <w:highlight w:val="none"/>
          <w:u w:val="single"/>
          <w:lang w:val="en-US" w:eastAsia="zh-CN"/>
        </w:rPr>
      </w:pPr>
    </w:p>
    <w:p w14:paraId="3A7E2D48">
      <w:pPr>
        <w:pStyle w:val="23"/>
        <w:jc w:val="right"/>
        <w:rPr>
          <w:rFonts w:hint="eastAsia" w:ascii="宋体" w:hAnsi="宋体" w:eastAsia="宋体" w:cs="宋体"/>
          <w:b w:val="0"/>
          <w:bCs w:val="0"/>
          <w:color w:val="auto"/>
          <w:sz w:val="28"/>
          <w:szCs w:val="28"/>
          <w:highlight w:val="none"/>
          <w:u w:val="single"/>
          <w:lang w:val="en-US" w:eastAsia="zh-CN"/>
        </w:rPr>
      </w:pPr>
    </w:p>
    <w:p w14:paraId="49FB96E9">
      <w:pP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br w:type="page"/>
      </w:r>
    </w:p>
    <w:p w14:paraId="3D820EEC">
      <w:pPr>
        <w:pStyle w:val="20"/>
        <w:rPr>
          <w:rFonts w:hint="default" w:ascii="宋体" w:hAnsi="宋体" w:eastAsia="宋体" w:cs="宋体"/>
          <w:b/>
          <w:bCs/>
          <w:color w:val="auto"/>
          <w:sz w:val="36"/>
          <w:szCs w:val="36"/>
          <w:highlight w:val="none"/>
          <w:lang w:val="en-US" w:eastAsia="zh-CN"/>
        </w:rPr>
      </w:pPr>
      <w:bookmarkStart w:id="10" w:name="_Toc47976595"/>
      <w:bookmarkStart w:id="11" w:name="_Toc2435"/>
      <w:bookmarkStart w:id="12" w:name="_Toc31885"/>
      <w:r>
        <w:rPr>
          <w:rFonts w:hint="eastAsia" w:ascii="宋体" w:hAnsi="宋体" w:eastAsia="宋体" w:cs="宋体"/>
          <w:b/>
          <w:bCs/>
          <w:color w:val="auto"/>
          <w:sz w:val="36"/>
          <w:szCs w:val="36"/>
          <w:highlight w:val="none"/>
        </w:rPr>
        <w:t>第一部分</w:t>
      </w:r>
      <w:bookmarkEnd w:id="10"/>
      <w:bookmarkEnd w:id="11"/>
      <w:bookmarkEnd w:id="12"/>
      <w:r>
        <w:rPr>
          <w:rFonts w:hint="eastAsia" w:ascii="宋体" w:hAnsi="宋体" w:eastAsia="宋体" w:cs="宋体"/>
          <w:b/>
          <w:bCs/>
          <w:color w:val="auto"/>
          <w:sz w:val="36"/>
          <w:szCs w:val="36"/>
          <w:highlight w:val="none"/>
          <w:lang w:val="en-US" w:eastAsia="zh-CN"/>
        </w:rPr>
        <w:t xml:space="preserve"> 商务要求</w:t>
      </w:r>
    </w:p>
    <w:p w14:paraId="418340FC">
      <w:pPr>
        <w:pStyle w:val="21"/>
        <w:numPr>
          <w:ilvl w:val="0"/>
          <w:numId w:val="0"/>
        </w:numPr>
        <w:ind w:left="420" w:leftChars="0" w:hanging="420" w:firstLineChars="0"/>
        <w:jc w:val="left"/>
        <w:rPr>
          <w:rFonts w:hint="eastAsia" w:ascii="宋体" w:hAnsi="宋体" w:eastAsia="宋体" w:cs="宋体"/>
          <w:b/>
          <w:bCs/>
          <w:color w:val="auto"/>
          <w:sz w:val="28"/>
          <w:szCs w:val="28"/>
          <w:highlight w:val="none"/>
        </w:rPr>
      </w:pPr>
      <w:bookmarkStart w:id="13" w:name="_Toc47976596"/>
      <w:r>
        <w:rPr>
          <w:rFonts w:hint="eastAsia" w:ascii="宋体" w:hAnsi="宋体" w:eastAsia="宋体" w:cs="宋体"/>
          <w:b/>
          <w:bCs/>
          <w:color w:val="auto"/>
          <w:kern w:val="2"/>
          <w:sz w:val="28"/>
          <w:szCs w:val="28"/>
          <w:highlight w:val="none"/>
          <w:lang w:val="en-US" w:eastAsia="zh-CN" w:bidi="ar-SA"/>
        </w:rPr>
        <w:t>一、</w:t>
      </w:r>
      <w:r>
        <w:rPr>
          <w:rFonts w:hint="eastAsia" w:ascii="宋体" w:hAnsi="宋体" w:eastAsia="宋体" w:cs="宋体"/>
          <w:b/>
          <w:bCs/>
          <w:color w:val="auto"/>
          <w:sz w:val="28"/>
          <w:szCs w:val="28"/>
          <w:highlight w:val="none"/>
        </w:rPr>
        <w:t>项目介绍</w:t>
      </w:r>
      <w:bookmarkEnd w:id="13"/>
    </w:p>
    <w:p w14:paraId="5EF2BA53">
      <w:pPr>
        <w:pStyle w:val="22"/>
        <w:numPr>
          <w:ilvl w:val="0"/>
          <w:numId w:val="0"/>
        </w:numPr>
        <w:rPr>
          <w:rFonts w:hint="eastAsia" w:ascii="宋体" w:hAnsi="宋体" w:eastAsia="宋体" w:cs="宋体"/>
          <w:b w:val="0"/>
          <w:bCs w:val="0"/>
          <w:color w:val="auto"/>
          <w:sz w:val="28"/>
          <w:szCs w:val="28"/>
          <w:highlight w:val="none"/>
        </w:rPr>
      </w:pPr>
      <w:bookmarkStart w:id="35" w:name="_GoBack"/>
      <w:bookmarkEnd w:id="35"/>
      <w:r>
        <w:rPr>
          <w:rFonts w:hint="eastAsia" w:ascii="宋体" w:hAnsi="宋体" w:eastAsia="宋体" w:cs="宋体"/>
          <w:b w:val="0"/>
          <w:bCs w:val="0"/>
          <w:color w:val="auto"/>
          <w:kern w:val="2"/>
          <w:sz w:val="28"/>
          <w:szCs w:val="28"/>
          <w:highlight w:val="none"/>
          <w:lang w:val="en-US" w:eastAsia="zh-CN" w:bidi="ar-SA"/>
        </w:rPr>
        <w:t>1.</w:t>
      </w:r>
      <w:r>
        <w:rPr>
          <w:rFonts w:hint="eastAsia" w:ascii="宋体" w:hAnsi="宋体" w:eastAsia="宋体" w:cs="宋体"/>
          <w:b w:val="0"/>
          <w:bCs w:val="0"/>
          <w:color w:val="auto"/>
          <w:sz w:val="28"/>
          <w:szCs w:val="28"/>
          <w:highlight w:val="none"/>
        </w:rPr>
        <w:t>项目名称：卡车公司应急照明疏散指示系统改造项目招标书</w:t>
      </w:r>
    </w:p>
    <w:p w14:paraId="61987633">
      <w:pPr>
        <w:pStyle w:val="23"/>
        <w:numPr>
          <w:ilvl w:val="0"/>
          <w:numId w:val="0"/>
        </w:numPr>
        <w:ind w:left="425" w:leftChars="0" w:hanging="425" w:firstLineChars="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2.</w:t>
      </w:r>
      <w:r>
        <w:rPr>
          <w:rFonts w:hint="eastAsia" w:ascii="宋体" w:hAnsi="宋体" w:eastAsia="宋体" w:cs="宋体"/>
          <w:b w:val="0"/>
          <w:bCs w:val="0"/>
          <w:color w:val="auto"/>
          <w:sz w:val="28"/>
          <w:szCs w:val="28"/>
          <w:highlight w:val="none"/>
        </w:rPr>
        <w:t>项目编号：</w:t>
      </w:r>
    </w:p>
    <w:p w14:paraId="5C6CF568">
      <w:pPr>
        <w:pStyle w:val="23"/>
        <w:numPr>
          <w:ilvl w:val="0"/>
          <w:numId w:val="0"/>
        </w:numPr>
        <w:ind w:left="425" w:leftChars="0" w:hanging="425" w:firstLineChars="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3.</w:t>
      </w:r>
      <w:r>
        <w:rPr>
          <w:rFonts w:hint="eastAsia" w:ascii="宋体" w:hAnsi="宋体" w:eastAsia="宋体" w:cs="宋体"/>
          <w:b w:val="0"/>
          <w:bCs w:val="0"/>
          <w:color w:val="auto"/>
          <w:sz w:val="28"/>
          <w:szCs w:val="28"/>
          <w:highlight w:val="none"/>
        </w:rPr>
        <w:t>招标形式：</w:t>
      </w:r>
      <w:bookmarkStart w:id="14" w:name="_Toc47112482"/>
      <w:r>
        <w:rPr>
          <w:rFonts w:hint="eastAsia" w:ascii="宋体" w:hAnsi="宋体" w:eastAsia="宋体" w:cs="宋体"/>
          <w:b w:val="0"/>
          <w:bCs w:val="0"/>
          <w:color w:val="auto"/>
          <w:sz w:val="28"/>
          <w:szCs w:val="28"/>
          <w:highlight w:val="none"/>
          <w:lang w:val="en-US" w:eastAsia="zh-CN"/>
        </w:rPr>
        <w:t>公开招标</w:t>
      </w:r>
    </w:p>
    <w:p w14:paraId="742B3A80">
      <w:pPr>
        <w:pStyle w:val="2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4.</w:t>
      </w:r>
      <w:r>
        <w:rPr>
          <w:rFonts w:hint="eastAsia" w:ascii="宋体" w:hAnsi="宋体" w:eastAsia="宋体" w:cs="宋体"/>
          <w:b w:val="0"/>
          <w:bCs w:val="0"/>
          <w:color w:val="auto"/>
          <w:sz w:val="28"/>
          <w:szCs w:val="28"/>
          <w:highlight w:val="none"/>
          <w:lang w:val="en-US" w:eastAsia="zh-CN"/>
        </w:rPr>
        <w:t>项目概况：在</w:t>
      </w:r>
      <w:r>
        <w:rPr>
          <w:rFonts w:hint="eastAsia" w:ascii="宋体" w:hAnsi="宋体" w:eastAsia="宋体" w:cs="宋体"/>
          <w:b w:val="0"/>
          <w:bCs w:val="0"/>
          <w:color w:val="auto"/>
          <w:sz w:val="28"/>
          <w:szCs w:val="28"/>
          <w:highlight w:val="none"/>
        </w:rPr>
        <w:t>总装一部联合车间、车架一部联合车间增加集中式应急照明及疏散指示系统，并将报警信号传递至中控室，消除安全隐患，满足消防设施法规的要求。</w:t>
      </w:r>
    </w:p>
    <w:p w14:paraId="151561C8">
      <w:pPr>
        <w:pStyle w:val="23"/>
        <w:numPr>
          <w:ilvl w:val="0"/>
          <w:numId w:val="0"/>
        </w:numPr>
        <w:ind w:left="425" w:leftChars="0" w:hanging="425" w:firstLineChars="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2"/>
          <w:sz w:val="28"/>
          <w:szCs w:val="28"/>
          <w:highlight w:val="none"/>
          <w:lang w:val="en-US" w:eastAsia="zh-CN" w:bidi="ar-SA"/>
        </w:rPr>
        <w:t>5.</w:t>
      </w:r>
      <w:r>
        <w:rPr>
          <w:rFonts w:hint="eastAsia" w:ascii="宋体" w:hAnsi="宋体" w:eastAsia="宋体" w:cs="宋体"/>
          <w:b w:val="0"/>
          <w:bCs w:val="0"/>
          <w:color w:val="auto"/>
          <w:sz w:val="28"/>
          <w:szCs w:val="28"/>
          <w:highlight w:val="none"/>
          <w:lang w:val="en-US" w:eastAsia="zh-CN"/>
        </w:rPr>
        <w:t>招标内容具体要求详见《技术标书》。</w:t>
      </w:r>
    </w:p>
    <w:p w14:paraId="10BC6F77">
      <w:pPr>
        <w:pStyle w:val="23"/>
        <w:numPr>
          <w:ilvl w:val="0"/>
          <w:numId w:val="0"/>
        </w:numPr>
        <w:ind w:left="425" w:leftChars="0" w:hanging="425" w:firstLineChars="0"/>
        <w:rPr>
          <w:rFonts w:hint="eastAsia" w:ascii="宋体" w:hAnsi="宋体" w:eastAsia="宋体" w:cs="宋体"/>
          <w:b w:val="0"/>
          <w:bCs w:val="0"/>
          <w:color w:val="auto"/>
          <w:sz w:val="28"/>
          <w:szCs w:val="28"/>
          <w:highlight w:val="none"/>
          <w:u w:val="none"/>
          <w:lang w:val="en-US" w:eastAsia="zh-CN"/>
        </w:rPr>
      </w:pPr>
      <w:r>
        <w:rPr>
          <w:rFonts w:hint="eastAsia" w:ascii="宋体" w:hAnsi="宋体" w:eastAsia="宋体" w:cs="宋体"/>
          <w:b w:val="0"/>
          <w:bCs w:val="0"/>
          <w:color w:val="auto"/>
          <w:kern w:val="2"/>
          <w:sz w:val="28"/>
          <w:szCs w:val="28"/>
          <w:highlight w:val="none"/>
          <w:lang w:val="en-US" w:eastAsia="zh-CN" w:bidi="ar-SA"/>
        </w:rPr>
        <w:t>6.</w:t>
      </w:r>
      <w:r>
        <w:rPr>
          <w:rFonts w:hint="eastAsia" w:ascii="宋体" w:hAnsi="宋体" w:eastAsia="宋体" w:cs="宋体"/>
          <w:b w:val="0"/>
          <w:bCs w:val="0"/>
          <w:color w:val="auto"/>
          <w:sz w:val="28"/>
          <w:szCs w:val="28"/>
          <w:highlight w:val="none"/>
          <w:lang w:val="en-US" w:eastAsia="zh-CN"/>
        </w:rPr>
        <w:t>报价：</w:t>
      </w:r>
      <w:r>
        <w:rPr>
          <w:rFonts w:hint="eastAsia" w:ascii="宋体" w:hAnsi="宋体" w:eastAsia="宋体" w:cs="宋体"/>
          <w:b w:val="0"/>
          <w:bCs w:val="0"/>
          <w:color w:val="auto"/>
          <w:sz w:val="28"/>
          <w:szCs w:val="28"/>
          <w:highlight w:val="none"/>
          <w:u w:val="none"/>
          <w:lang w:val="en-US" w:eastAsia="zh-CN"/>
        </w:rPr>
        <w:t>报价应包含币种、不含税金额、税率及价税合计金额</w:t>
      </w:r>
    </w:p>
    <w:p w14:paraId="2A2F2260">
      <w:pPr>
        <w:pStyle w:val="23"/>
        <w:numPr>
          <w:ilvl w:val="0"/>
          <w:numId w:val="0"/>
        </w:numPr>
        <w:ind w:left="425" w:leftChars="0" w:hanging="425" w:firstLineChars="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2"/>
          <w:sz w:val="28"/>
          <w:szCs w:val="28"/>
          <w:highlight w:val="none"/>
          <w:lang w:val="en-US" w:eastAsia="zh-CN" w:bidi="ar-SA"/>
        </w:rPr>
        <w:t>7.</w:t>
      </w:r>
      <w:r>
        <w:rPr>
          <w:rFonts w:hint="eastAsia" w:ascii="宋体" w:hAnsi="宋体" w:eastAsia="宋体" w:cs="宋体"/>
          <w:b w:val="0"/>
          <w:bCs w:val="0"/>
          <w:color w:val="auto"/>
          <w:sz w:val="28"/>
          <w:szCs w:val="28"/>
          <w:highlight w:val="none"/>
          <w:lang w:val="en-US" w:eastAsia="zh-CN"/>
        </w:rPr>
        <w:t>招标人信息：</w:t>
      </w:r>
    </w:p>
    <w:p w14:paraId="566371F8">
      <w:pPr>
        <w:pStyle w:val="23"/>
        <w:numPr>
          <w:ilvl w:val="0"/>
          <w:numId w:val="0"/>
        </w:numPr>
        <w:ind w:left="425" w:leftChars="0" w:hanging="425" w:firstLineChars="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招标人名称：中国重汽集团济南卡车股份有限公司</w:t>
      </w:r>
    </w:p>
    <w:p w14:paraId="53BFA497">
      <w:pPr>
        <w:pStyle w:val="23"/>
        <w:numPr>
          <w:ilvl w:val="0"/>
          <w:numId w:val="0"/>
        </w:numPr>
        <w:ind w:left="425" w:leftChars="0" w:hanging="425" w:firstLineChars="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技术联系人：任思洋</w:t>
      </w:r>
    </w:p>
    <w:p w14:paraId="76740539">
      <w:pPr>
        <w:pStyle w:val="23"/>
        <w:numPr>
          <w:ilvl w:val="0"/>
          <w:numId w:val="0"/>
        </w:numPr>
        <w:ind w:left="425" w:leftChars="0" w:hanging="425" w:firstLineChars="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电话：19707050796</w:t>
      </w:r>
    </w:p>
    <w:p w14:paraId="187EA57D">
      <w:pPr>
        <w:pStyle w:val="21"/>
        <w:numPr>
          <w:ilvl w:val="0"/>
          <w:numId w:val="0"/>
        </w:numPr>
        <w:outlineLvl w:val="9"/>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邮箱：rensiyang@sinotruk.com</w:t>
      </w:r>
    </w:p>
    <w:bookmarkEnd w:id="14"/>
    <w:p w14:paraId="50DC6C75">
      <w:pPr>
        <w:pStyle w:val="21"/>
        <w:numPr>
          <w:ilvl w:val="0"/>
          <w:numId w:val="0"/>
        </w:numPr>
        <w:ind w:left="420" w:leftChars="0" w:hanging="420" w:firstLineChars="0"/>
        <w:rPr>
          <w:rFonts w:hint="eastAsia" w:ascii="宋体" w:hAnsi="宋体" w:eastAsia="宋体" w:cs="宋体"/>
          <w:b/>
          <w:bCs/>
          <w:color w:val="auto"/>
          <w:sz w:val="28"/>
          <w:szCs w:val="28"/>
          <w:highlight w:val="none"/>
        </w:rPr>
      </w:pPr>
      <w:bookmarkStart w:id="15" w:name="_Toc47976598"/>
      <w:r>
        <w:rPr>
          <w:rFonts w:hint="eastAsia" w:ascii="宋体" w:hAnsi="宋体" w:eastAsia="宋体" w:cs="宋体"/>
          <w:b/>
          <w:bCs/>
          <w:color w:val="auto"/>
          <w:kern w:val="2"/>
          <w:sz w:val="28"/>
          <w:szCs w:val="28"/>
          <w:highlight w:val="none"/>
          <w:lang w:val="en-US" w:eastAsia="zh-CN" w:bidi="ar-SA"/>
        </w:rPr>
        <w:t>二、</w:t>
      </w:r>
      <w:r>
        <w:rPr>
          <w:rFonts w:hint="eastAsia" w:ascii="宋体" w:hAnsi="宋体" w:eastAsia="宋体" w:cs="宋体"/>
          <w:b/>
          <w:bCs/>
          <w:color w:val="auto"/>
          <w:sz w:val="28"/>
          <w:szCs w:val="28"/>
          <w:highlight w:val="none"/>
        </w:rPr>
        <w:t>合格的投标人</w:t>
      </w:r>
      <w:bookmarkEnd w:id="15"/>
    </w:p>
    <w:p w14:paraId="0479B98F">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1.参加投标的单位，必须是在中华人民共和国合法注册，具有独立法人资格的公司，且成立五年以上（含五年，以注册日期开始计算，至开标之日不少于五年），具有有效的营业执照，具有安全生产许可证。</w:t>
      </w:r>
    </w:p>
    <w:p w14:paraId="1703645F">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2.注册资金500万元及以上。</w:t>
      </w:r>
    </w:p>
    <w:p w14:paraId="6124096A">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3.投标人须具有履行合同所必需的设备、财务、技术、服务等方面的资质和能力。</w:t>
      </w:r>
    </w:p>
    <w:p w14:paraId="5A0BBFD1">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4.消防设施工程专业承包二级</w:t>
      </w:r>
    </w:p>
    <w:p w14:paraId="39636D42">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5.电子与智能化工程专业承包二级</w:t>
      </w:r>
    </w:p>
    <w:p w14:paraId="410D21C2">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6.建筑机电安装工程资质二级</w:t>
      </w:r>
    </w:p>
    <w:p w14:paraId="3A8945EE">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7.投标单位应具备并提供近三年类似施工业绩不少于三份。</w:t>
      </w:r>
    </w:p>
    <w:p w14:paraId="63B940AA">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8.投标人近三年内无与本项目有关的违法及重大违规情况。</w:t>
      </w:r>
    </w:p>
    <w:p w14:paraId="6651C9FB">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9.未被中国重型汽车集团有限公司列入《黑名单》（《黑名单》指投标人与招标人在以往或正在进行的合作中，存在招标人认为的违反合同约定或违反法律法规等的失信行为）。</w:t>
      </w:r>
    </w:p>
    <w:p w14:paraId="7A48BE3C">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10.投标人须提供近三年的公司财务报表（资产负债表、损益表、现金流量表）。</w:t>
      </w:r>
    </w:p>
    <w:p w14:paraId="2D2D6005">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11.投标人须提供具有统一社会信用代码的新版营业执照副本复印件（加盖公章）；参与投标时需携带营业执照副本原件以及投标单位授权人身份证、社保证明原件以供查验。</w:t>
      </w:r>
    </w:p>
    <w:p w14:paraId="3D0F8E2A">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12.具有良好的企业信誉，投标单位在“国家企业信用信息公示系统”等信息平台中，无与本类项目相关的行政处罚及失信记录等信息；无招标违规、谎报年度报告信息、提供虚假资质资料等行为或其他行政处罚记录。</w:t>
      </w:r>
    </w:p>
    <w:p w14:paraId="220A2CBC">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13.具有健全的财务会计制度，财务状况和市场行为良好。没有处于被有权机关吊销营业执照、吊销资质、停业整顿、取消投标资格以及财产被接管、冻结或进入破产程序等。</w:t>
      </w:r>
    </w:p>
    <w:p w14:paraId="69638850">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14.投标人必须是最终投标、签订合同的单位，不得以任何理由将已中标项目以任何形式转包给其他单位；</w:t>
      </w:r>
    </w:p>
    <w:p w14:paraId="00737D45">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15.在中国重汽集团有限公司服务期间无提前终止合同违约或无因服务质量不到位提前终止合同的情况；</w:t>
      </w:r>
    </w:p>
    <w:p w14:paraId="260DF86B">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16.供方的直接或间接股东、法定代表人、董事、监事、高管非重汽员工及其亲属；</w:t>
      </w:r>
    </w:p>
    <w:p w14:paraId="53DC3E3C">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17.如有投标单位资料造假，一经发现，5年内不得参与中国重汽集团所有消防维保类、消防维修改造项目投标资格的竞标；</w:t>
      </w:r>
    </w:p>
    <w:p w14:paraId="31169561">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18.本次招标项目不接受联合体、代理商投标。</w:t>
      </w:r>
    </w:p>
    <w:p w14:paraId="65A01000">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19.相关法律法规对合格投标单位的其他要求。</w:t>
      </w:r>
    </w:p>
    <w:p w14:paraId="31CA8C38">
      <w:pPr>
        <w:pStyle w:val="21"/>
        <w:numPr>
          <w:ilvl w:val="0"/>
          <w:numId w:val="0"/>
        </w:numPr>
        <w:ind w:left="420" w:leftChars="0" w:hanging="420" w:firstLineChars="0"/>
        <w:rPr>
          <w:rFonts w:hint="eastAsia" w:ascii="宋体" w:hAnsi="宋体" w:eastAsia="宋体" w:cs="宋体"/>
          <w:b/>
          <w:bCs/>
          <w:color w:val="auto"/>
          <w:sz w:val="28"/>
          <w:szCs w:val="28"/>
          <w:highlight w:val="none"/>
        </w:rPr>
      </w:pPr>
      <w:r>
        <w:rPr>
          <w:rFonts w:hint="eastAsia" w:ascii="宋体" w:hAnsi="宋体" w:eastAsia="宋体" w:cs="宋体"/>
          <w:b/>
          <w:bCs/>
          <w:color w:val="auto"/>
          <w:kern w:val="2"/>
          <w:sz w:val="28"/>
          <w:szCs w:val="28"/>
          <w:highlight w:val="none"/>
          <w:lang w:val="en-US" w:eastAsia="zh-CN" w:bidi="ar-SA"/>
        </w:rPr>
        <w:t>三、</w:t>
      </w:r>
      <w:r>
        <w:rPr>
          <w:rFonts w:hint="eastAsia" w:ascii="宋体" w:hAnsi="宋体" w:eastAsia="宋体" w:cs="宋体"/>
          <w:b/>
          <w:bCs/>
          <w:color w:val="auto"/>
          <w:sz w:val="28"/>
          <w:szCs w:val="28"/>
          <w:highlight w:val="none"/>
        </w:rPr>
        <w:t>招标文件的</w:t>
      </w:r>
      <w:r>
        <w:rPr>
          <w:rFonts w:hint="eastAsia" w:ascii="宋体" w:hAnsi="宋体" w:eastAsia="宋体" w:cs="宋体"/>
          <w:b/>
          <w:bCs/>
          <w:color w:val="auto"/>
          <w:sz w:val="28"/>
          <w:szCs w:val="28"/>
          <w:highlight w:val="none"/>
          <w:lang w:val="en-US" w:eastAsia="zh-CN"/>
        </w:rPr>
        <w:t>领取、</w:t>
      </w:r>
      <w:r>
        <w:rPr>
          <w:rFonts w:hint="eastAsia" w:ascii="宋体" w:hAnsi="宋体" w:eastAsia="宋体" w:cs="宋体"/>
          <w:b/>
          <w:bCs/>
          <w:color w:val="auto"/>
          <w:sz w:val="28"/>
          <w:szCs w:val="28"/>
          <w:highlight w:val="none"/>
        </w:rPr>
        <w:t>答疑、</w:t>
      </w:r>
      <w:r>
        <w:rPr>
          <w:rFonts w:hint="eastAsia" w:ascii="宋体" w:hAnsi="宋体" w:eastAsia="宋体" w:cs="宋体"/>
          <w:b/>
          <w:bCs/>
          <w:color w:val="auto"/>
          <w:sz w:val="28"/>
          <w:szCs w:val="28"/>
          <w:highlight w:val="none"/>
          <w:lang w:val="en-US" w:eastAsia="zh-CN"/>
        </w:rPr>
        <w:t>应标</w:t>
      </w:r>
      <w:r>
        <w:rPr>
          <w:rFonts w:hint="eastAsia" w:ascii="宋体" w:hAnsi="宋体" w:eastAsia="宋体" w:cs="宋体"/>
          <w:b/>
          <w:bCs/>
          <w:color w:val="auto"/>
          <w:sz w:val="28"/>
          <w:szCs w:val="28"/>
          <w:highlight w:val="none"/>
        </w:rPr>
        <w:t>及投标报名</w:t>
      </w:r>
    </w:p>
    <w:p w14:paraId="09A92690">
      <w:pPr>
        <w:pStyle w:val="23"/>
        <w:numPr>
          <w:ilvl w:val="0"/>
          <w:numId w:val="0"/>
        </w:numPr>
        <w:ind w:left="425" w:leftChars="0" w:hanging="425" w:firstLineChars="0"/>
        <w:jc w:val="both"/>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2"/>
          <w:sz w:val="28"/>
          <w:szCs w:val="28"/>
          <w:highlight w:val="none"/>
          <w:lang w:val="en-US" w:eastAsia="zh-CN" w:bidi="ar-SA"/>
        </w:rPr>
        <w:t>1.</w:t>
      </w:r>
      <w:r>
        <w:rPr>
          <w:rFonts w:hint="eastAsia" w:ascii="宋体" w:hAnsi="宋体" w:eastAsia="宋体" w:cs="宋体"/>
          <w:b w:val="0"/>
          <w:bCs w:val="0"/>
          <w:color w:val="auto"/>
          <w:sz w:val="28"/>
          <w:szCs w:val="28"/>
          <w:highlight w:val="none"/>
          <w:lang w:val="en-US" w:eastAsia="zh-CN"/>
        </w:rPr>
        <w:t>发标时间：2026年7月</w:t>
      </w:r>
      <w:r>
        <w:rPr>
          <w:rFonts w:hint="eastAsia" w:hAnsi="宋体" w:eastAsia="宋体" w:cs="宋体"/>
          <w:b w:val="0"/>
          <w:bCs w:val="0"/>
          <w:color w:val="auto"/>
          <w:sz w:val="28"/>
          <w:szCs w:val="28"/>
          <w:highlight w:val="none"/>
          <w:lang w:val="en-US" w:eastAsia="zh-CN"/>
        </w:rPr>
        <w:t>20</w:t>
      </w:r>
      <w:r>
        <w:rPr>
          <w:rFonts w:hint="eastAsia" w:ascii="宋体" w:hAnsi="宋体" w:eastAsia="宋体" w:cs="宋体"/>
          <w:b w:val="0"/>
          <w:bCs w:val="0"/>
          <w:color w:val="auto"/>
          <w:sz w:val="28"/>
          <w:szCs w:val="28"/>
          <w:highlight w:val="none"/>
          <w:lang w:val="en-US" w:eastAsia="zh-CN"/>
        </w:rPr>
        <w:t>日</w:t>
      </w:r>
    </w:p>
    <w:p w14:paraId="7480CA22">
      <w:pPr>
        <w:pStyle w:val="23"/>
        <w:numPr>
          <w:ilvl w:val="0"/>
          <w:numId w:val="0"/>
        </w:numPr>
        <w:ind w:left="425" w:leftChars="0" w:hanging="425" w:firstLineChars="0"/>
        <w:jc w:val="both"/>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2"/>
          <w:sz w:val="28"/>
          <w:szCs w:val="28"/>
          <w:highlight w:val="none"/>
          <w:lang w:val="en-US" w:eastAsia="zh-CN" w:bidi="ar-SA"/>
        </w:rPr>
        <w:t>2.</w:t>
      </w:r>
      <w:r>
        <w:rPr>
          <w:rFonts w:hint="eastAsia" w:ascii="宋体" w:hAnsi="宋体" w:eastAsia="宋体" w:cs="宋体"/>
          <w:b w:val="0"/>
          <w:bCs w:val="0"/>
          <w:color w:val="auto"/>
          <w:sz w:val="28"/>
          <w:szCs w:val="28"/>
          <w:highlight w:val="none"/>
          <w:lang w:val="en-US" w:eastAsia="zh-CN"/>
        </w:rPr>
        <w:t>招标文件领取方式、地点及领取截止时间</w:t>
      </w:r>
    </w:p>
    <w:p w14:paraId="3188736D">
      <w:pPr>
        <w:pStyle w:val="23"/>
        <w:numPr>
          <w:ilvl w:val="0"/>
          <w:numId w:val="0"/>
        </w:numPr>
        <w:ind w:left="425" w:leftChars="0" w:hanging="425" w:firstLineChars="0"/>
        <w:jc w:val="both"/>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地点：中国重汽e采通平台</w:t>
      </w:r>
    </w:p>
    <w:p w14:paraId="62F20892">
      <w:pPr>
        <w:pStyle w:val="23"/>
        <w:numPr>
          <w:ilvl w:val="0"/>
          <w:numId w:val="0"/>
        </w:numPr>
        <w:ind w:left="425" w:leftChars="0" w:hanging="425" w:firstLineChars="0"/>
        <w:jc w:val="both"/>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领取截止时间：2026年7月29日17点</w:t>
      </w:r>
    </w:p>
    <w:p w14:paraId="62084E4B">
      <w:pPr>
        <w:pStyle w:val="23"/>
        <w:numPr>
          <w:ilvl w:val="0"/>
          <w:numId w:val="0"/>
        </w:numPr>
        <w:ind w:left="425" w:leftChars="0" w:hanging="425" w:firstLineChars="0"/>
        <w:jc w:val="both"/>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2"/>
          <w:sz w:val="28"/>
          <w:szCs w:val="28"/>
          <w:highlight w:val="none"/>
          <w:lang w:val="en-US" w:eastAsia="zh-CN" w:bidi="ar-SA"/>
        </w:rPr>
        <w:t>3.</w:t>
      </w:r>
      <w:r>
        <w:rPr>
          <w:rFonts w:hint="eastAsia" w:ascii="宋体" w:hAnsi="宋体" w:eastAsia="宋体" w:cs="宋体"/>
          <w:b w:val="0"/>
          <w:bCs w:val="0"/>
          <w:color w:val="auto"/>
          <w:sz w:val="28"/>
          <w:szCs w:val="28"/>
          <w:highlight w:val="none"/>
          <w:lang w:val="en-US" w:eastAsia="zh-CN"/>
        </w:rPr>
        <w:t>答疑时间：2026年7月29日17点前</w:t>
      </w:r>
    </w:p>
    <w:p w14:paraId="62CB87C4">
      <w:pPr>
        <w:pStyle w:val="23"/>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jc w:val="both"/>
        <w:textAlignment w:val="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2"/>
          <w:sz w:val="28"/>
          <w:szCs w:val="28"/>
          <w:highlight w:val="none"/>
          <w:lang w:val="en-US" w:eastAsia="zh-CN" w:bidi="ar-SA"/>
        </w:rPr>
        <w:t>4.</w:t>
      </w:r>
      <w:r>
        <w:rPr>
          <w:rFonts w:hint="eastAsia" w:ascii="宋体" w:hAnsi="宋体" w:eastAsia="宋体" w:cs="宋体"/>
          <w:b w:val="0"/>
          <w:bCs w:val="0"/>
          <w:color w:val="auto"/>
          <w:sz w:val="28"/>
          <w:szCs w:val="28"/>
          <w:highlight w:val="none"/>
          <w:lang w:val="en-US" w:eastAsia="zh-CN"/>
        </w:rPr>
        <w:t>提交疑问方式：将答疑问题以word文件格式发送至联系人邮件内，并电话联系工作人员查收，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23"/>
        <w:numPr>
          <w:ilvl w:val="0"/>
          <w:numId w:val="0"/>
        </w:numPr>
        <w:ind w:left="425" w:leftChars="0" w:hanging="425" w:firstLineChars="0"/>
        <w:jc w:val="both"/>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2"/>
          <w:sz w:val="28"/>
          <w:szCs w:val="28"/>
          <w:highlight w:val="none"/>
          <w:lang w:val="en-US" w:eastAsia="zh-CN" w:bidi="ar-SA"/>
        </w:rPr>
        <w:t>5.</w:t>
      </w:r>
      <w:r>
        <w:rPr>
          <w:rFonts w:hint="eastAsia" w:ascii="宋体" w:hAnsi="宋体" w:eastAsia="宋体" w:cs="宋体"/>
          <w:b w:val="0"/>
          <w:bCs w:val="0"/>
          <w:color w:val="auto"/>
          <w:sz w:val="28"/>
          <w:szCs w:val="28"/>
          <w:highlight w:val="none"/>
          <w:lang w:val="en-US" w:eastAsia="zh-CN"/>
        </w:rPr>
        <w:t>领取答疑、澄清和修改文件时间：2026年7月29日17点前：</w:t>
      </w:r>
    </w:p>
    <w:p w14:paraId="59AC1516">
      <w:pPr>
        <w:pStyle w:val="23"/>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jc w:val="both"/>
        <w:textAlignment w:val="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2"/>
          <w:sz w:val="28"/>
          <w:szCs w:val="28"/>
          <w:highlight w:val="none"/>
          <w:lang w:val="en-US" w:eastAsia="zh-CN" w:bidi="ar-SA"/>
        </w:rPr>
        <w:t>6.</w:t>
      </w:r>
      <w:r>
        <w:rPr>
          <w:rFonts w:hint="eastAsia" w:ascii="宋体" w:hAnsi="宋体" w:eastAsia="宋体" w:cs="宋体"/>
          <w:b w:val="0"/>
          <w:bCs w:val="0"/>
          <w:color w:val="auto"/>
          <w:sz w:val="28"/>
          <w:szCs w:val="28"/>
          <w:highlight w:val="none"/>
          <w:lang w:val="en-US" w:eastAsia="zh-CN"/>
        </w:rPr>
        <w:t>答疑、澄清和修改文件方式：招标人将以电子邮件的方式将招标文件的答疑澄清文件发送至答疑文件提交时登记的电子邮箱。</w:t>
      </w:r>
    </w:p>
    <w:p w14:paraId="7AB51490">
      <w:pPr>
        <w:pStyle w:val="23"/>
        <w:numPr>
          <w:ilvl w:val="0"/>
          <w:numId w:val="0"/>
        </w:numPr>
        <w:ind w:left="425" w:leftChars="0" w:hanging="425" w:firstLineChars="0"/>
        <w:jc w:val="both"/>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2"/>
          <w:sz w:val="28"/>
          <w:szCs w:val="28"/>
          <w:highlight w:val="none"/>
          <w:lang w:val="en-US" w:eastAsia="zh-CN" w:bidi="ar-SA"/>
        </w:rPr>
        <w:t>7.</w:t>
      </w:r>
      <w:r>
        <w:rPr>
          <w:rFonts w:hint="eastAsia" w:ascii="宋体" w:hAnsi="宋体" w:eastAsia="宋体" w:cs="宋体"/>
          <w:b w:val="0"/>
          <w:bCs w:val="0"/>
          <w:color w:val="auto"/>
          <w:sz w:val="28"/>
          <w:szCs w:val="28"/>
          <w:highlight w:val="none"/>
          <w:lang w:val="en-US" w:eastAsia="zh-CN"/>
        </w:rPr>
        <w:t>报名方式：</w:t>
      </w:r>
      <w:r>
        <w:rPr>
          <w:rFonts w:hint="eastAsia" w:ascii="宋体" w:hAnsi="宋体" w:eastAsia="宋体" w:cs="宋体"/>
          <w:b w:val="0"/>
          <w:bCs w:val="0"/>
          <w:color w:val="auto"/>
          <w:sz w:val="28"/>
          <w:szCs w:val="28"/>
          <w:highlight w:val="none"/>
        </w:rPr>
        <w:t>在“中国重汽e采通”平台报名</w:t>
      </w:r>
    </w:p>
    <w:p w14:paraId="6DC2B408">
      <w:pPr>
        <w:pStyle w:val="23"/>
        <w:numPr>
          <w:ilvl w:val="0"/>
          <w:numId w:val="0"/>
        </w:numPr>
        <w:ind w:left="425" w:leftChars="0" w:hanging="425" w:firstLineChars="0"/>
        <w:jc w:val="both"/>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2"/>
          <w:sz w:val="28"/>
          <w:szCs w:val="28"/>
          <w:highlight w:val="none"/>
          <w:lang w:val="en-US" w:eastAsia="zh-CN" w:bidi="ar-SA"/>
        </w:rPr>
        <w:t>8.</w:t>
      </w:r>
      <w:r>
        <w:rPr>
          <w:rFonts w:hint="eastAsia" w:ascii="宋体" w:hAnsi="宋体" w:eastAsia="宋体" w:cs="宋体"/>
          <w:b w:val="0"/>
          <w:bCs w:val="0"/>
          <w:color w:val="auto"/>
          <w:sz w:val="28"/>
          <w:szCs w:val="28"/>
          <w:highlight w:val="none"/>
          <w:lang w:val="en-US" w:eastAsia="zh-CN"/>
        </w:rPr>
        <w:t>应标截止时间：2026年7月2</w:t>
      </w:r>
      <w:r>
        <w:rPr>
          <w:rFonts w:hint="eastAsia" w:hAnsi="宋体" w:eastAsia="宋体" w:cs="宋体"/>
          <w:b w:val="0"/>
          <w:bCs w:val="0"/>
          <w:color w:val="auto"/>
          <w:sz w:val="28"/>
          <w:szCs w:val="28"/>
          <w:highlight w:val="none"/>
          <w:lang w:val="en-US" w:eastAsia="zh-CN"/>
        </w:rPr>
        <w:t>4</w:t>
      </w:r>
      <w:r>
        <w:rPr>
          <w:rFonts w:hint="eastAsia" w:ascii="宋体" w:hAnsi="宋体" w:eastAsia="宋体" w:cs="宋体"/>
          <w:b w:val="0"/>
          <w:bCs w:val="0"/>
          <w:color w:val="auto"/>
          <w:sz w:val="28"/>
          <w:szCs w:val="28"/>
          <w:highlight w:val="none"/>
          <w:lang w:val="en-US" w:eastAsia="zh-CN"/>
        </w:rPr>
        <w:t>日17点</w:t>
      </w:r>
    </w:p>
    <w:p w14:paraId="0C785EC5">
      <w:pPr>
        <w:pStyle w:val="21"/>
        <w:numPr>
          <w:ilvl w:val="0"/>
          <w:numId w:val="0"/>
        </w:numPr>
        <w:ind w:left="420" w:leftChars="0" w:hanging="420" w:firstLineChars="0"/>
        <w:rPr>
          <w:rFonts w:hint="eastAsia" w:ascii="宋体" w:hAnsi="宋体" w:eastAsia="宋体" w:cs="宋体"/>
          <w:b/>
          <w:bCs/>
          <w:color w:val="auto"/>
          <w:sz w:val="28"/>
          <w:szCs w:val="28"/>
          <w:highlight w:val="none"/>
          <w:lang w:val="en-US" w:eastAsia="zh-CN"/>
        </w:rPr>
      </w:pPr>
      <w:r>
        <w:rPr>
          <w:rFonts w:hint="eastAsia" w:ascii="宋体" w:hAnsi="宋体" w:eastAsia="宋体" w:cs="宋体"/>
          <w:b/>
          <w:bCs/>
          <w:color w:val="auto"/>
          <w:kern w:val="2"/>
          <w:sz w:val="28"/>
          <w:szCs w:val="28"/>
          <w:highlight w:val="none"/>
          <w:lang w:val="en-US" w:eastAsia="zh-CN" w:bidi="ar-SA"/>
        </w:rPr>
        <w:t>四、</w:t>
      </w:r>
      <w:r>
        <w:rPr>
          <w:rFonts w:hint="eastAsia" w:ascii="宋体" w:hAnsi="宋体" w:eastAsia="宋体" w:cs="宋体"/>
          <w:b/>
          <w:bCs/>
          <w:color w:val="auto"/>
          <w:sz w:val="28"/>
          <w:szCs w:val="28"/>
          <w:highlight w:val="none"/>
        </w:rPr>
        <w:t>投标文件</w:t>
      </w:r>
      <w:r>
        <w:rPr>
          <w:rFonts w:hint="eastAsia" w:ascii="宋体" w:hAnsi="宋体" w:eastAsia="宋体" w:cs="宋体"/>
          <w:b/>
          <w:bCs/>
          <w:color w:val="auto"/>
          <w:sz w:val="28"/>
          <w:szCs w:val="28"/>
          <w:highlight w:val="none"/>
          <w:lang w:val="en-US" w:eastAsia="zh-CN"/>
        </w:rPr>
        <w:t>编制</w:t>
      </w:r>
    </w:p>
    <w:p w14:paraId="59493963">
      <w:pPr>
        <w:pStyle w:val="22"/>
        <w:keepNext w:val="0"/>
        <w:keepLines w:val="0"/>
        <w:pageBreakBefore w:val="0"/>
        <w:widowControl w:val="0"/>
        <w:numPr>
          <w:ilvl w:val="0"/>
          <w:numId w:val="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val="en-US" w:eastAsia="zh-CN"/>
        </w:rPr>
        <w:t>投标文件的组成</w:t>
      </w:r>
    </w:p>
    <w:p w14:paraId="5EA04826">
      <w:pPr>
        <w:pStyle w:val="22"/>
        <w:keepNext w:val="0"/>
        <w:keepLines w:val="0"/>
        <w:pageBreakBefore w:val="0"/>
        <w:widowControl w:val="0"/>
        <w:numPr>
          <w:ilvl w:val="0"/>
          <w:numId w:val="0"/>
        </w:numPr>
        <w:kinsoku/>
        <w:wordWrap/>
        <w:overflowPunct/>
        <w:topLinePunct w:val="0"/>
        <w:autoSpaceDE/>
        <w:autoSpaceDN/>
        <w:bidi w:val="0"/>
        <w:adjustRightInd/>
        <w:snapToGrid/>
        <w:textAlignment w:val="auto"/>
        <w:outlineLvl w:val="9"/>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投标人编写的投标文件由《投标文件（资质标）》《投标文件（技术标）》《投标文件（商务标）》（开标一览表）等文件组成，共计</w:t>
      </w:r>
      <w:r>
        <w:rPr>
          <w:rFonts w:hint="eastAsia" w:ascii="宋体" w:hAnsi="宋体" w:eastAsia="宋体" w:cs="宋体"/>
          <w:b w:val="0"/>
          <w:bCs w:val="0"/>
          <w:color w:val="auto"/>
          <w:sz w:val="28"/>
          <w:szCs w:val="28"/>
          <w:highlight w:val="none"/>
          <w:u w:val="single"/>
          <w:lang w:val="en-US" w:eastAsia="zh-CN"/>
        </w:rPr>
        <w:t>3</w:t>
      </w:r>
      <w:r>
        <w:rPr>
          <w:rFonts w:hint="eastAsia" w:ascii="宋体" w:hAnsi="宋体" w:eastAsia="宋体" w:cs="宋体"/>
          <w:b w:val="0"/>
          <w:bCs w:val="0"/>
          <w:color w:val="auto"/>
          <w:sz w:val="28"/>
          <w:szCs w:val="28"/>
          <w:highlight w:val="none"/>
          <w:lang w:val="en-US" w:eastAsia="zh-CN"/>
        </w:rPr>
        <w:t>个文件。</w:t>
      </w:r>
    </w:p>
    <w:p w14:paraId="2DD7BA97">
      <w:pPr>
        <w:pStyle w:val="24"/>
        <w:numPr>
          <w:ilvl w:val="0"/>
          <w:numId w:val="0"/>
        </w:numPr>
        <w:ind w:left="425" w:leftChars="0" w:hanging="425" w:firstLineChars="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1.</w:t>
      </w:r>
      <w:r>
        <w:rPr>
          <w:rFonts w:hint="eastAsia" w:ascii="宋体" w:hAnsi="宋体" w:eastAsia="宋体" w:cs="宋体"/>
          <w:b w:val="0"/>
          <w:bCs w:val="0"/>
          <w:color w:val="auto"/>
          <w:sz w:val="28"/>
          <w:szCs w:val="28"/>
          <w:highlight w:val="none"/>
        </w:rPr>
        <w:t>资质文件：</w:t>
      </w:r>
    </w:p>
    <w:p w14:paraId="750ED1CF">
      <w:pPr>
        <w:pStyle w:val="25"/>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（1）公司简介；</w:t>
      </w:r>
    </w:p>
    <w:p w14:paraId="1AAFC84C">
      <w:pPr>
        <w:pStyle w:val="21"/>
        <w:numPr>
          <w:ilvl w:val="0"/>
          <w:numId w:val="0"/>
        </w:numPr>
        <w:ind w:left="420" w:leftChars="0" w:hanging="42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（2）营业执照副本复印件</w:t>
      </w:r>
      <w:r>
        <w:rPr>
          <w:rFonts w:hint="eastAsia" w:hAnsi="宋体" w:eastAsia="宋体" w:cs="宋体"/>
          <w:b w:val="0"/>
          <w:bCs w:val="0"/>
          <w:color w:val="auto"/>
          <w:kern w:val="2"/>
          <w:sz w:val="28"/>
          <w:szCs w:val="28"/>
          <w:highlight w:val="none"/>
          <w:lang w:val="en-US" w:eastAsia="zh-CN" w:bidi="ar-SA"/>
        </w:rPr>
        <w:t>、</w:t>
      </w:r>
      <w:r>
        <w:rPr>
          <w:rFonts w:hint="eastAsia" w:ascii="宋体" w:hAnsi="宋体" w:eastAsia="宋体" w:cs="宋体"/>
          <w:b w:val="0"/>
          <w:bCs w:val="0"/>
          <w:color w:val="auto"/>
          <w:kern w:val="2"/>
          <w:sz w:val="28"/>
          <w:szCs w:val="28"/>
          <w:highlight w:val="none"/>
          <w:lang w:val="en-US" w:eastAsia="zh-CN" w:bidi="ar-SA"/>
        </w:rPr>
        <w:t>消防设施工程专业承包二级及以上、电</w:t>
      </w:r>
    </w:p>
    <w:p w14:paraId="73A38CBA">
      <w:pPr>
        <w:pStyle w:val="21"/>
        <w:numPr>
          <w:ilvl w:val="0"/>
          <w:numId w:val="0"/>
        </w:numPr>
        <w:rPr>
          <w:rFonts w:hint="default"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子与智能化工程专业承包二级及以上、建筑机电安装工程资质二级及以上证明，具备以上条件作为应标成功的必要条件。</w:t>
      </w:r>
    </w:p>
    <w:p w14:paraId="24BA9D31">
      <w:pPr>
        <w:pStyle w:val="25"/>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（3）法人代表授权书原件；</w:t>
      </w:r>
    </w:p>
    <w:p w14:paraId="219A6A79">
      <w:pPr>
        <w:pStyle w:val="25"/>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（4）投标单位需提供近三年审计报告；</w:t>
      </w:r>
    </w:p>
    <w:p w14:paraId="660ABAA1">
      <w:pPr>
        <w:pStyle w:val="25"/>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（5）法人代表或授权代表有效身份证；（盖有法人单位公章的复印件，包括正反两面）</w:t>
      </w:r>
    </w:p>
    <w:p w14:paraId="7F613CE4">
      <w:pPr>
        <w:pStyle w:val="25"/>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（5）投标单位类似项目案例介绍，与本次项目相关或类似的合同扫描件（需与技术标提供的合同扫描件一致，作为技术标的打分标项）；</w:t>
      </w:r>
    </w:p>
    <w:p w14:paraId="2AD75924">
      <w:pPr>
        <w:pStyle w:val="25"/>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（6）投标单位三年内无违法及重大违规记录证明；</w:t>
      </w:r>
    </w:p>
    <w:p w14:paraId="5ED48263">
      <w:pPr>
        <w:pStyle w:val="25"/>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（7）投标认为需提供的其他资质证明；</w:t>
      </w:r>
    </w:p>
    <w:p w14:paraId="79DF47B4">
      <w:pPr>
        <w:pStyle w:val="25"/>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（8）踏勘现场登记表；</w:t>
      </w:r>
    </w:p>
    <w:p w14:paraId="24294078">
      <w:pPr>
        <w:pStyle w:val="25"/>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（9）企业最近半年完税证明、信用证明材料（征信报告）；</w:t>
      </w:r>
    </w:p>
    <w:p w14:paraId="336249F1">
      <w:pPr>
        <w:pStyle w:val="25"/>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（10）年度纳税信用评价信息（可从电子税务局查询截图，需加盖公章）；</w:t>
      </w:r>
    </w:p>
    <w:p w14:paraId="51E038DD">
      <w:pPr>
        <w:pStyle w:val="25"/>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（11）企业对外担保说明（写明贵单位对外有无对外担保和质押业务，需加盖公章）；</w:t>
      </w:r>
    </w:p>
    <w:p w14:paraId="692A349C">
      <w:pPr>
        <w:pStyle w:val="25"/>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（12）项目报名表；</w:t>
      </w:r>
    </w:p>
    <w:p w14:paraId="0FCAA68A">
      <w:pPr>
        <w:pStyle w:val="25"/>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对于投标人资质审核不通过的，招标人有权拒绝其投标。</w:t>
      </w:r>
    </w:p>
    <w:p w14:paraId="35D922EF">
      <w:pPr>
        <w:pStyle w:val="24"/>
        <w:numPr>
          <w:ilvl w:val="0"/>
          <w:numId w:val="0"/>
        </w:numPr>
        <w:ind w:left="425" w:leftChars="0" w:hanging="425" w:firstLineChars="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2.</w:t>
      </w:r>
      <w:r>
        <w:rPr>
          <w:rFonts w:hint="eastAsia" w:ascii="宋体" w:hAnsi="宋体" w:eastAsia="宋体" w:cs="宋体"/>
          <w:b w:val="0"/>
          <w:bCs w:val="0"/>
          <w:color w:val="auto"/>
          <w:sz w:val="28"/>
          <w:szCs w:val="28"/>
          <w:highlight w:val="none"/>
        </w:rPr>
        <w:t>技术标：</w:t>
      </w:r>
    </w:p>
    <w:p w14:paraId="656D54C7">
      <w:pPr>
        <w:pStyle w:val="25"/>
        <w:numPr>
          <w:ilvl w:val="0"/>
          <w:numId w:val="0"/>
        </w:numPr>
        <w:ind w:leftChars="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（1）投标单位维修施工详细实施方案；</w:t>
      </w:r>
    </w:p>
    <w:p w14:paraId="193A0995">
      <w:pPr>
        <w:pStyle w:val="25"/>
        <w:numPr>
          <w:ilvl w:val="0"/>
          <w:numId w:val="0"/>
        </w:numPr>
        <w:ind w:leftChars="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（2）投标单位派驻招标单位施工人员资历（格式自定）；</w:t>
      </w:r>
    </w:p>
    <w:p w14:paraId="7EB97C6E">
      <w:pPr>
        <w:pStyle w:val="25"/>
        <w:numPr>
          <w:ilvl w:val="0"/>
          <w:numId w:val="0"/>
        </w:numPr>
        <w:ind w:leftChars="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w:t>
      </w:r>
      <w:r>
        <w:rPr>
          <w:rFonts w:hint="eastAsia" w:ascii="宋体" w:hAnsi="宋体" w:eastAsia="宋体" w:cs="宋体"/>
          <w:b w:val="0"/>
          <w:bCs w:val="0"/>
          <w:color w:val="auto"/>
          <w:sz w:val="28"/>
          <w:szCs w:val="28"/>
          <w:highlight w:val="none"/>
          <w:lang w:val="en-US" w:eastAsia="zh-CN"/>
        </w:rPr>
        <w:t>3</w:t>
      </w:r>
      <w:r>
        <w:rPr>
          <w:rFonts w:hint="eastAsia" w:ascii="宋体" w:hAnsi="宋体" w:eastAsia="宋体" w:cs="宋体"/>
          <w:b w:val="0"/>
          <w:bCs w:val="0"/>
          <w:color w:val="auto"/>
          <w:sz w:val="28"/>
          <w:szCs w:val="28"/>
          <w:highlight w:val="none"/>
        </w:rPr>
        <w:t>）技术规格、相关条款偏离表（附件六）；</w:t>
      </w:r>
    </w:p>
    <w:p w14:paraId="24866ED7">
      <w:pPr>
        <w:pStyle w:val="25"/>
        <w:numPr>
          <w:ilvl w:val="0"/>
          <w:numId w:val="0"/>
        </w:numPr>
        <w:ind w:leftChars="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w:t>
      </w:r>
      <w:r>
        <w:rPr>
          <w:rFonts w:hint="eastAsia" w:ascii="宋体" w:hAnsi="宋体" w:eastAsia="宋体" w:cs="宋体"/>
          <w:b w:val="0"/>
          <w:bCs w:val="0"/>
          <w:color w:val="auto"/>
          <w:sz w:val="28"/>
          <w:szCs w:val="28"/>
          <w:highlight w:val="none"/>
          <w:lang w:val="en-US" w:eastAsia="zh-CN"/>
        </w:rPr>
        <w:t>4</w:t>
      </w:r>
      <w:r>
        <w:rPr>
          <w:rFonts w:hint="eastAsia" w:ascii="宋体" w:hAnsi="宋体" w:eastAsia="宋体" w:cs="宋体"/>
          <w:b w:val="0"/>
          <w:bCs w:val="0"/>
          <w:color w:val="auto"/>
          <w:sz w:val="28"/>
          <w:szCs w:val="28"/>
          <w:highlight w:val="none"/>
        </w:rPr>
        <w:t>）综合说明；</w:t>
      </w:r>
    </w:p>
    <w:p w14:paraId="665FAA05">
      <w:pPr>
        <w:pStyle w:val="25"/>
        <w:numPr>
          <w:ilvl w:val="0"/>
          <w:numId w:val="0"/>
        </w:numPr>
        <w:ind w:leftChars="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w:t>
      </w:r>
      <w:r>
        <w:rPr>
          <w:rFonts w:hint="eastAsia" w:ascii="宋体" w:hAnsi="宋体" w:eastAsia="宋体" w:cs="宋体"/>
          <w:b w:val="0"/>
          <w:bCs w:val="0"/>
          <w:color w:val="auto"/>
          <w:sz w:val="28"/>
          <w:szCs w:val="28"/>
          <w:highlight w:val="none"/>
          <w:lang w:val="en-US" w:eastAsia="zh-CN"/>
        </w:rPr>
        <w:t>5</w:t>
      </w:r>
      <w:r>
        <w:rPr>
          <w:rFonts w:hint="eastAsia" w:ascii="宋体" w:hAnsi="宋体" w:eastAsia="宋体" w:cs="宋体"/>
          <w:b w:val="0"/>
          <w:bCs w:val="0"/>
          <w:color w:val="auto"/>
          <w:sz w:val="28"/>
          <w:szCs w:val="28"/>
          <w:highlight w:val="none"/>
        </w:rPr>
        <w:t>）服务承诺；</w:t>
      </w:r>
    </w:p>
    <w:p w14:paraId="2606C812">
      <w:pPr>
        <w:pStyle w:val="25"/>
        <w:numPr>
          <w:ilvl w:val="0"/>
          <w:numId w:val="0"/>
        </w:numPr>
        <w:ind w:leftChars="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w:t>
      </w:r>
      <w:r>
        <w:rPr>
          <w:rFonts w:hint="eastAsia" w:ascii="宋体" w:hAnsi="宋体" w:eastAsia="宋体" w:cs="宋体"/>
          <w:b w:val="0"/>
          <w:bCs w:val="0"/>
          <w:color w:val="auto"/>
          <w:sz w:val="28"/>
          <w:szCs w:val="28"/>
          <w:highlight w:val="none"/>
          <w:lang w:val="en-US" w:eastAsia="zh-CN"/>
        </w:rPr>
        <w:t>6</w:t>
      </w:r>
      <w:r>
        <w:rPr>
          <w:rFonts w:hint="eastAsia" w:ascii="宋体" w:hAnsi="宋体" w:eastAsia="宋体" w:cs="宋体"/>
          <w:b w:val="0"/>
          <w:bCs w:val="0"/>
          <w:color w:val="auto"/>
          <w:sz w:val="28"/>
          <w:szCs w:val="28"/>
          <w:highlight w:val="none"/>
        </w:rPr>
        <w:t>）投标人要求买方提供何种配合，需在标书中说明；</w:t>
      </w:r>
    </w:p>
    <w:p w14:paraId="5FAE5E7E">
      <w:pPr>
        <w:pStyle w:val="25"/>
        <w:numPr>
          <w:ilvl w:val="0"/>
          <w:numId w:val="0"/>
        </w:numPr>
        <w:ind w:leftChars="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rPr>
        <w:t>（</w:t>
      </w:r>
      <w:r>
        <w:rPr>
          <w:rFonts w:hint="eastAsia" w:ascii="宋体" w:hAnsi="宋体" w:eastAsia="宋体" w:cs="宋体"/>
          <w:b w:val="0"/>
          <w:bCs w:val="0"/>
          <w:color w:val="auto"/>
          <w:sz w:val="28"/>
          <w:szCs w:val="28"/>
          <w:highlight w:val="none"/>
          <w:lang w:val="en-US" w:eastAsia="zh-CN"/>
        </w:rPr>
        <w:t>7</w:t>
      </w:r>
      <w:r>
        <w:rPr>
          <w:rFonts w:hint="eastAsia" w:ascii="宋体" w:hAnsi="宋体" w:eastAsia="宋体" w:cs="宋体"/>
          <w:b w:val="0"/>
          <w:bCs w:val="0"/>
          <w:color w:val="auto"/>
          <w:sz w:val="28"/>
          <w:szCs w:val="28"/>
          <w:highlight w:val="none"/>
        </w:rPr>
        <w:t>）投标单位认为其他需要提供的材料。</w:t>
      </w:r>
    </w:p>
    <w:p w14:paraId="47175D6D">
      <w:pPr>
        <w:pStyle w:val="24"/>
        <w:numPr>
          <w:ilvl w:val="0"/>
          <w:numId w:val="0"/>
        </w:numPr>
        <w:ind w:left="425" w:leftChars="0" w:hanging="425" w:firstLineChars="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3.</w:t>
      </w:r>
      <w:r>
        <w:rPr>
          <w:rFonts w:hint="eastAsia" w:ascii="宋体" w:hAnsi="宋体" w:eastAsia="宋体" w:cs="宋体"/>
          <w:b w:val="0"/>
          <w:bCs w:val="0"/>
          <w:color w:val="auto"/>
          <w:sz w:val="28"/>
          <w:szCs w:val="28"/>
          <w:highlight w:val="none"/>
        </w:rPr>
        <w:t>商务标：</w:t>
      </w:r>
    </w:p>
    <w:p w14:paraId="1FEC8CF2">
      <w:pPr>
        <w:pStyle w:val="25"/>
        <w:keepNext w:val="0"/>
        <w:keepLines w:val="0"/>
        <w:pageBreakBefore w:val="0"/>
        <w:widowControl w:val="0"/>
        <w:numPr>
          <w:ilvl w:val="0"/>
          <w:numId w:val="0"/>
        </w:numPr>
        <w:kinsoku/>
        <w:wordWrap/>
        <w:overflowPunct/>
        <w:topLinePunct w:val="0"/>
        <w:autoSpaceDE/>
        <w:autoSpaceDN/>
        <w:bidi w:val="0"/>
        <w:adjustRightInd/>
        <w:snapToGrid/>
        <w:ind w:left="425" w:leftChars="0" w:hanging="425"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（1）</w:t>
      </w:r>
      <w:r>
        <w:rPr>
          <w:rFonts w:hint="eastAsia" w:ascii="宋体" w:hAnsi="宋体" w:eastAsia="宋体" w:cs="宋体"/>
          <w:b w:val="0"/>
          <w:bCs w:val="0"/>
          <w:color w:val="auto"/>
          <w:sz w:val="28"/>
          <w:szCs w:val="28"/>
          <w:highlight w:val="none"/>
          <w:lang w:val="en-US" w:eastAsia="zh-CN"/>
        </w:rPr>
        <w:t>开标一览表</w:t>
      </w:r>
    </w:p>
    <w:p w14:paraId="0DFA5CBE">
      <w:pPr>
        <w:pStyle w:val="25"/>
        <w:numPr>
          <w:ilvl w:val="0"/>
          <w:numId w:val="0"/>
        </w:numPr>
        <w:ind w:left="425" w:leftChars="0" w:hanging="425" w:firstLineChars="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（2）</w:t>
      </w:r>
      <w:r>
        <w:rPr>
          <w:rFonts w:hint="eastAsia" w:ascii="宋体" w:hAnsi="宋体" w:eastAsia="宋体" w:cs="宋体"/>
          <w:b w:val="0"/>
          <w:bCs w:val="0"/>
          <w:color w:val="auto"/>
          <w:sz w:val="28"/>
          <w:szCs w:val="28"/>
          <w:highlight w:val="none"/>
        </w:rPr>
        <w:t>投标函（格式见附件）</w:t>
      </w:r>
      <w:r>
        <w:rPr>
          <w:rFonts w:hint="eastAsia" w:ascii="宋体" w:hAnsi="宋体" w:eastAsia="宋体" w:cs="宋体"/>
          <w:b w:val="0"/>
          <w:bCs w:val="0"/>
          <w:color w:val="auto"/>
          <w:sz w:val="28"/>
          <w:szCs w:val="28"/>
          <w:highlight w:val="none"/>
          <w:lang w:eastAsia="zh-CN"/>
        </w:rPr>
        <w:t>；</w:t>
      </w:r>
    </w:p>
    <w:p w14:paraId="5C36F232">
      <w:pPr>
        <w:pStyle w:val="25"/>
        <w:numPr>
          <w:ilvl w:val="0"/>
          <w:numId w:val="0"/>
        </w:numPr>
        <w:ind w:left="425" w:leftChars="0" w:hanging="425" w:firstLineChars="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（3）</w:t>
      </w:r>
      <w:r>
        <w:rPr>
          <w:rFonts w:hint="eastAsia" w:ascii="宋体" w:hAnsi="宋体" w:eastAsia="宋体" w:cs="宋体"/>
          <w:b w:val="0"/>
          <w:bCs w:val="0"/>
          <w:color w:val="auto"/>
          <w:sz w:val="28"/>
          <w:szCs w:val="28"/>
          <w:highlight w:val="none"/>
        </w:rPr>
        <w:t>商务条款偏离表；</w:t>
      </w:r>
    </w:p>
    <w:p w14:paraId="110B2C29">
      <w:pPr>
        <w:pStyle w:val="25"/>
        <w:numPr>
          <w:ilvl w:val="0"/>
          <w:numId w:val="0"/>
        </w:numPr>
        <w:ind w:left="425" w:leftChars="0" w:hanging="425" w:firstLineChars="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（4）</w:t>
      </w:r>
      <w:r>
        <w:rPr>
          <w:rFonts w:hint="eastAsia" w:ascii="宋体" w:hAnsi="宋体" w:eastAsia="宋体" w:cs="宋体"/>
          <w:b w:val="0"/>
          <w:bCs w:val="0"/>
          <w:color w:val="auto"/>
          <w:sz w:val="28"/>
          <w:szCs w:val="28"/>
          <w:highlight w:val="none"/>
        </w:rPr>
        <w:t>投标分项报价表；</w:t>
      </w:r>
    </w:p>
    <w:p w14:paraId="0BD75519">
      <w:pPr>
        <w:pStyle w:val="25"/>
        <w:numPr>
          <w:ilvl w:val="0"/>
          <w:numId w:val="0"/>
        </w:numPr>
        <w:ind w:left="425" w:leftChars="0" w:hanging="425" w:firstLineChars="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2"/>
          <w:sz w:val="28"/>
          <w:szCs w:val="28"/>
          <w:highlight w:val="none"/>
          <w:lang w:val="en-US" w:eastAsia="zh-CN" w:bidi="ar-SA"/>
        </w:rPr>
        <w:t>（5）</w:t>
      </w:r>
      <w:r>
        <w:rPr>
          <w:rFonts w:hint="eastAsia" w:ascii="宋体" w:hAnsi="宋体" w:eastAsia="宋体" w:cs="宋体"/>
          <w:b w:val="0"/>
          <w:bCs w:val="0"/>
          <w:color w:val="auto"/>
          <w:sz w:val="28"/>
          <w:szCs w:val="28"/>
          <w:highlight w:val="none"/>
        </w:rPr>
        <w:t>服务承诺及优惠条件</w:t>
      </w:r>
      <w:r>
        <w:rPr>
          <w:rFonts w:hint="eastAsia" w:ascii="宋体" w:hAnsi="宋体" w:eastAsia="宋体" w:cs="宋体"/>
          <w:b w:val="0"/>
          <w:bCs w:val="0"/>
          <w:color w:val="auto"/>
          <w:sz w:val="28"/>
          <w:szCs w:val="28"/>
          <w:highlight w:val="none"/>
          <w:lang w:eastAsia="zh-CN"/>
        </w:rPr>
        <w:t>；</w:t>
      </w:r>
    </w:p>
    <w:p w14:paraId="6D87D854">
      <w:pPr>
        <w:pStyle w:val="25"/>
        <w:numPr>
          <w:ilvl w:val="0"/>
          <w:numId w:val="0"/>
        </w:numPr>
        <w:ind w:left="425" w:leftChars="0" w:hanging="425" w:firstLineChars="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2"/>
          <w:sz w:val="28"/>
          <w:szCs w:val="28"/>
          <w:highlight w:val="none"/>
          <w:lang w:val="en-US" w:eastAsia="zh-CN" w:bidi="ar-SA"/>
        </w:rPr>
        <w:t>（6）</w:t>
      </w:r>
      <w:r>
        <w:rPr>
          <w:rFonts w:hint="eastAsia" w:ascii="宋体" w:hAnsi="宋体" w:eastAsia="宋体" w:cs="宋体"/>
          <w:b w:val="0"/>
          <w:bCs w:val="0"/>
          <w:color w:val="auto"/>
          <w:sz w:val="28"/>
          <w:szCs w:val="28"/>
          <w:highlight w:val="none"/>
          <w:lang w:val="en-US" w:eastAsia="zh-CN"/>
        </w:rPr>
        <w:t>其他需要说明的事项。</w:t>
      </w:r>
    </w:p>
    <w:p w14:paraId="70E2A45F">
      <w:pPr>
        <w:pStyle w:val="22"/>
        <w:keepNext w:val="0"/>
        <w:keepLines w:val="0"/>
        <w:pageBreakBefore w:val="0"/>
        <w:widowControl w:val="0"/>
        <w:numPr>
          <w:ilvl w:val="0"/>
          <w:numId w:val="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bCs/>
          <w:color w:val="auto"/>
          <w:sz w:val="28"/>
          <w:szCs w:val="28"/>
          <w:highlight w:val="none"/>
          <w:lang w:val="en-US" w:eastAsia="zh-CN"/>
        </w:rPr>
      </w:pPr>
      <w:r>
        <w:rPr>
          <w:rFonts w:hint="eastAsia" w:ascii="宋体" w:hAnsi="宋体" w:eastAsia="宋体" w:cs="宋体"/>
          <w:b/>
          <w:bCs/>
          <w:color w:val="auto"/>
          <w:sz w:val="28"/>
          <w:szCs w:val="28"/>
          <w:highlight w:val="none"/>
          <w:lang w:val="en-US" w:eastAsia="zh-CN"/>
        </w:rPr>
        <w:t>投标文件的投递</w:t>
      </w:r>
    </w:p>
    <w:p w14:paraId="776A71A0">
      <w:pPr>
        <w:pStyle w:val="25"/>
        <w:numPr>
          <w:ilvl w:val="0"/>
          <w:numId w:val="0"/>
        </w:numPr>
        <w:ind w:leftChars="0" w:firstLine="560" w:firstLineChars="200"/>
        <w:rPr>
          <w:rFonts w:hint="eastAsia" w:ascii="宋体" w:hAnsi="宋体" w:eastAsia="宋体" w:cs="宋体"/>
          <w:b w:val="0"/>
          <w:bCs w:val="0"/>
          <w:color w:val="auto"/>
          <w:sz w:val="28"/>
          <w:szCs w:val="28"/>
          <w:highlight w:val="none"/>
          <w:lang w:val="en-US" w:eastAsia="zh-CN"/>
        </w:rPr>
      </w:pPr>
      <w:r>
        <w:rPr>
          <w:rFonts w:hint="eastAsia" w:hAnsi="宋体" w:eastAsia="宋体" w:cs="宋体"/>
          <w:b w:val="0"/>
          <w:bCs w:val="0"/>
          <w:color w:val="auto"/>
          <w:sz w:val="28"/>
          <w:szCs w:val="28"/>
          <w:highlight w:val="none"/>
          <w:lang w:val="en-US" w:eastAsia="zh-CN"/>
        </w:rPr>
        <w:t>1.</w:t>
      </w:r>
      <w:r>
        <w:rPr>
          <w:rFonts w:hint="eastAsia" w:ascii="宋体" w:hAnsi="宋体" w:eastAsia="宋体" w:cs="宋体"/>
          <w:b w:val="0"/>
          <w:bCs w:val="0"/>
          <w:color w:val="auto"/>
          <w:sz w:val="28"/>
          <w:szCs w:val="28"/>
          <w:highlight w:val="none"/>
          <w:lang w:val="en-US" w:eastAsia="zh-CN"/>
        </w:rPr>
        <w:t>投标方式：</w:t>
      </w:r>
      <w:r>
        <w:rPr>
          <w:rFonts w:hint="eastAsia" w:ascii="宋体" w:hAnsi="宋体" w:eastAsia="宋体" w:cs="宋体"/>
          <w:b w:val="0"/>
          <w:bCs w:val="0"/>
          <w:color w:val="auto"/>
          <w:sz w:val="28"/>
          <w:szCs w:val="28"/>
          <w:highlight w:val="none"/>
        </w:rPr>
        <w:t>在“中国重汽e采通”平台线上投标</w:t>
      </w:r>
    </w:p>
    <w:p w14:paraId="7418F9FF">
      <w:pPr>
        <w:pStyle w:val="25"/>
        <w:numPr>
          <w:ilvl w:val="0"/>
          <w:numId w:val="0"/>
        </w:numPr>
        <w:ind w:leftChars="0" w:firstLine="560" w:firstLineChars="200"/>
        <w:rPr>
          <w:rFonts w:hint="eastAsia" w:ascii="宋体" w:hAnsi="宋体" w:eastAsia="宋体" w:cs="宋体"/>
          <w:b w:val="0"/>
          <w:bCs w:val="0"/>
          <w:color w:val="auto"/>
          <w:sz w:val="28"/>
          <w:szCs w:val="28"/>
          <w:highlight w:val="none"/>
          <w:lang w:val="en-US" w:eastAsia="zh-CN"/>
        </w:rPr>
      </w:pPr>
      <w:r>
        <w:rPr>
          <w:rFonts w:hint="eastAsia" w:hAnsi="宋体" w:eastAsia="宋体" w:cs="宋体"/>
          <w:b w:val="0"/>
          <w:bCs w:val="0"/>
          <w:color w:val="auto"/>
          <w:sz w:val="28"/>
          <w:szCs w:val="28"/>
          <w:highlight w:val="none"/>
          <w:lang w:val="en-US" w:eastAsia="zh-CN"/>
        </w:rPr>
        <w:t>2.</w:t>
      </w:r>
      <w:r>
        <w:rPr>
          <w:rFonts w:hint="eastAsia" w:ascii="宋体" w:hAnsi="宋体" w:eastAsia="宋体" w:cs="宋体"/>
          <w:b w:val="0"/>
          <w:bCs w:val="0"/>
          <w:color w:val="auto"/>
          <w:sz w:val="28"/>
          <w:szCs w:val="28"/>
          <w:highlight w:val="none"/>
          <w:lang w:val="en-US" w:eastAsia="zh-CN"/>
        </w:rPr>
        <w:t>联系人及联系方式：任思洋</w:t>
      </w:r>
      <w:r>
        <w:rPr>
          <w:rFonts w:hint="eastAsia" w:ascii="宋体" w:hAnsi="宋体" w:eastAsia="宋体" w:cs="宋体"/>
          <w:b w:val="0"/>
          <w:bCs w:val="0"/>
          <w:color w:val="auto"/>
          <w:sz w:val="28"/>
          <w:szCs w:val="28"/>
          <w:highlight w:val="none"/>
        </w:rPr>
        <w:t>/</w:t>
      </w:r>
      <w:r>
        <w:rPr>
          <w:rFonts w:hint="eastAsia" w:ascii="宋体" w:hAnsi="宋体" w:eastAsia="宋体" w:cs="宋体"/>
          <w:b w:val="0"/>
          <w:bCs w:val="0"/>
          <w:color w:val="auto"/>
          <w:sz w:val="28"/>
          <w:szCs w:val="28"/>
          <w:highlight w:val="none"/>
          <w:lang w:val="en-US" w:eastAsia="zh-CN"/>
        </w:rPr>
        <w:t>19707050796</w:t>
      </w:r>
    </w:p>
    <w:p w14:paraId="7C89DDD0">
      <w:pPr>
        <w:pStyle w:val="25"/>
        <w:numPr>
          <w:ilvl w:val="0"/>
          <w:numId w:val="0"/>
        </w:numPr>
        <w:ind w:leftChars="0" w:firstLine="560" w:firstLineChars="200"/>
        <w:rPr>
          <w:rFonts w:hint="eastAsia" w:ascii="宋体" w:hAnsi="宋体" w:eastAsia="宋体" w:cs="宋体"/>
          <w:b w:val="0"/>
          <w:bCs w:val="0"/>
          <w:color w:val="auto"/>
          <w:sz w:val="28"/>
          <w:szCs w:val="28"/>
          <w:highlight w:val="none"/>
          <w:lang w:val="en-US" w:eastAsia="zh-CN"/>
        </w:rPr>
      </w:pPr>
      <w:r>
        <w:rPr>
          <w:rFonts w:hint="eastAsia" w:hAnsi="宋体" w:eastAsia="宋体" w:cs="宋体"/>
          <w:b w:val="0"/>
          <w:bCs w:val="0"/>
          <w:color w:val="auto"/>
          <w:sz w:val="28"/>
          <w:szCs w:val="28"/>
          <w:highlight w:val="none"/>
          <w:lang w:val="en-US" w:eastAsia="zh-CN"/>
        </w:rPr>
        <w:t>3.</w:t>
      </w:r>
      <w:r>
        <w:rPr>
          <w:rFonts w:hint="eastAsia" w:ascii="宋体" w:hAnsi="宋体" w:eastAsia="宋体" w:cs="宋体"/>
          <w:b w:val="0"/>
          <w:bCs w:val="0"/>
          <w:color w:val="auto"/>
          <w:sz w:val="28"/>
          <w:szCs w:val="28"/>
          <w:highlight w:val="none"/>
          <w:lang w:val="en-US" w:eastAsia="zh-CN"/>
        </w:rPr>
        <w:t>投标文件递交截止时间：2026年7月29日17:00:00</w:t>
      </w:r>
    </w:p>
    <w:p w14:paraId="25974AAC">
      <w:pPr>
        <w:pStyle w:val="21"/>
        <w:numPr>
          <w:ilvl w:val="0"/>
          <w:numId w:val="0"/>
        </w:numPr>
        <w:rPr>
          <w:rFonts w:hint="eastAsia" w:ascii="宋体" w:hAnsi="宋体" w:eastAsia="宋体" w:cs="宋体"/>
          <w:b/>
          <w:bCs/>
          <w:color w:val="auto"/>
          <w:sz w:val="28"/>
          <w:szCs w:val="28"/>
          <w:highlight w:val="none"/>
        </w:rPr>
      </w:pPr>
      <w:bookmarkStart w:id="16" w:name="_Toc47976601"/>
      <w:r>
        <w:rPr>
          <w:rFonts w:hint="eastAsia" w:ascii="宋体" w:hAnsi="宋体" w:eastAsia="宋体" w:cs="宋体"/>
          <w:b/>
          <w:bCs/>
          <w:color w:val="auto"/>
          <w:kern w:val="2"/>
          <w:sz w:val="28"/>
          <w:szCs w:val="28"/>
          <w:highlight w:val="none"/>
          <w:lang w:val="en-US" w:eastAsia="zh-CN" w:bidi="ar-SA"/>
        </w:rPr>
        <w:t>五、</w:t>
      </w:r>
      <w:r>
        <w:rPr>
          <w:rFonts w:hint="eastAsia" w:ascii="宋体" w:hAnsi="宋体" w:eastAsia="宋体" w:cs="宋体"/>
          <w:b/>
          <w:bCs/>
          <w:color w:val="auto"/>
          <w:sz w:val="28"/>
          <w:szCs w:val="28"/>
          <w:highlight w:val="none"/>
        </w:rPr>
        <w:t>投标保证金</w:t>
      </w:r>
      <w:r>
        <w:rPr>
          <w:rFonts w:hint="eastAsia" w:ascii="宋体" w:hAnsi="宋体" w:eastAsia="宋体" w:cs="宋体"/>
          <w:b/>
          <w:bCs/>
          <w:color w:val="auto"/>
          <w:sz w:val="28"/>
          <w:szCs w:val="28"/>
          <w:highlight w:val="none"/>
          <w:lang w:val="en-US" w:eastAsia="zh-CN"/>
        </w:rPr>
        <w:t>收取</w:t>
      </w: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lang w:val="en-US" w:eastAsia="zh-CN"/>
        </w:rPr>
        <w:t>缴纳</w:t>
      </w:r>
      <w:r>
        <w:rPr>
          <w:rFonts w:hint="eastAsia" w:ascii="宋体" w:hAnsi="宋体" w:eastAsia="宋体" w:cs="宋体"/>
          <w:b/>
          <w:bCs/>
          <w:color w:val="auto"/>
          <w:sz w:val="28"/>
          <w:szCs w:val="28"/>
          <w:highlight w:val="none"/>
        </w:rPr>
        <w:t>有效期</w:t>
      </w:r>
      <w:r>
        <w:rPr>
          <w:rFonts w:hint="eastAsia" w:ascii="宋体" w:hAnsi="宋体" w:eastAsia="宋体" w:cs="宋体"/>
          <w:b/>
          <w:bCs/>
          <w:color w:val="auto"/>
          <w:sz w:val="28"/>
          <w:szCs w:val="28"/>
          <w:highlight w:val="none"/>
          <w:lang w:val="en-US" w:eastAsia="zh-CN"/>
        </w:rPr>
        <w:t>及罚没</w:t>
      </w:r>
    </w:p>
    <w:p w14:paraId="591D56A6">
      <w:pPr>
        <w:pStyle w:val="2"/>
        <w:pageBreakBefore w:val="0"/>
        <w:kinsoku/>
        <w:wordWrap/>
        <w:overflowPunct/>
        <w:topLinePunct w:val="0"/>
        <w:bidi w:val="0"/>
        <w:spacing w:line="360" w:lineRule="auto"/>
        <w:ind w:left="0" w:leftChars="0" w:right="0"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1.</w:t>
      </w:r>
      <w:r>
        <w:rPr>
          <w:rFonts w:hint="eastAsia" w:ascii="宋体" w:hAnsi="宋体" w:eastAsia="宋体" w:cs="宋体"/>
          <w:b w:val="0"/>
          <w:bCs w:val="0"/>
          <w:color w:val="auto"/>
          <w:sz w:val="28"/>
          <w:szCs w:val="28"/>
          <w:highlight w:val="none"/>
        </w:rPr>
        <w:t>投标人向招标人财务部门缴纳</w:t>
      </w:r>
      <w:r>
        <w:rPr>
          <w:rFonts w:hint="eastAsia" w:ascii="宋体" w:hAnsi="宋体" w:eastAsia="宋体" w:cs="宋体"/>
          <w:b w:val="0"/>
          <w:bCs w:val="0"/>
          <w:color w:val="auto"/>
          <w:sz w:val="28"/>
          <w:szCs w:val="28"/>
          <w:highlight w:val="none"/>
          <w:lang w:val="en-US" w:eastAsia="zh-CN"/>
        </w:rPr>
        <w:t>5</w:t>
      </w:r>
      <w:r>
        <w:rPr>
          <w:rFonts w:hint="eastAsia" w:ascii="宋体" w:hAnsi="宋体" w:eastAsia="宋体" w:cs="宋体"/>
          <w:b w:val="0"/>
          <w:bCs w:val="0"/>
          <w:color w:val="auto"/>
          <w:sz w:val="28"/>
          <w:szCs w:val="28"/>
          <w:highlight w:val="none"/>
        </w:rPr>
        <w:t>000元（人民币），作为投标人本次投标的保证金，需从投标人基本账户转出。</w:t>
      </w:r>
    </w:p>
    <w:p w14:paraId="11DBD1F9">
      <w:pPr>
        <w:pStyle w:val="2"/>
        <w:pageBreakBefore w:val="0"/>
        <w:kinsoku/>
        <w:wordWrap/>
        <w:overflowPunct/>
        <w:topLinePunct w:val="0"/>
        <w:bidi w:val="0"/>
        <w:spacing w:line="360" w:lineRule="auto"/>
        <w:ind w:left="0" w:leftChars="0" w:right="0"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2.</w:t>
      </w:r>
      <w:r>
        <w:rPr>
          <w:rFonts w:hint="eastAsia" w:ascii="宋体" w:hAnsi="宋体" w:eastAsia="宋体" w:cs="宋体"/>
          <w:b w:val="0"/>
          <w:bCs w:val="0"/>
          <w:color w:val="auto"/>
          <w:sz w:val="28"/>
          <w:szCs w:val="28"/>
          <w:highlight w:val="none"/>
        </w:rPr>
        <w:t>接收单位：中国重汽集团济南卡车股份有限公司。</w:t>
      </w:r>
    </w:p>
    <w:p w14:paraId="5ECA0F01">
      <w:pPr>
        <w:pStyle w:val="2"/>
        <w:pageBreakBefore w:val="0"/>
        <w:kinsoku/>
        <w:wordWrap/>
        <w:overflowPunct/>
        <w:topLinePunct w:val="0"/>
        <w:bidi w:val="0"/>
        <w:spacing w:line="360" w:lineRule="auto"/>
        <w:ind w:left="0" w:leftChars="0" w:right="0"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3.</w:t>
      </w:r>
      <w:r>
        <w:rPr>
          <w:rFonts w:hint="eastAsia" w:ascii="宋体" w:hAnsi="宋体" w:eastAsia="宋体" w:cs="宋体"/>
          <w:b w:val="0"/>
          <w:bCs w:val="0"/>
          <w:color w:val="auto"/>
          <w:sz w:val="28"/>
          <w:szCs w:val="28"/>
          <w:highlight w:val="none"/>
        </w:rPr>
        <w:t>转账信息：</w:t>
      </w:r>
    </w:p>
    <w:tbl>
      <w:tblPr>
        <w:tblStyle w:val="14"/>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10701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9C6325A">
            <w:pPr>
              <w:pStyle w:val="2"/>
              <w:pageBreakBefore w:val="0"/>
              <w:kinsoku/>
              <w:wordWrap/>
              <w:overflowPunct/>
              <w:topLinePunct w:val="0"/>
              <w:bidi w:val="0"/>
              <w:spacing w:line="360" w:lineRule="auto"/>
              <w:ind w:left="0" w:leftChars="0" w:right="0"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开户银行：</w:t>
            </w:r>
            <w:r>
              <w:rPr>
                <w:rFonts w:hint="eastAsia" w:ascii="宋体" w:hAnsi="宋体" w:eastAsia="宋体" w:cs="宋体"/>
                <w:b w:val="0"/>
                <w:bCs w:val="0"/>
                <w:color w:val="auto"/>
                <w:sz w:val="28"/>
                <w:szCs w:val="28"/>
                <w:highlight w:val="none"/>
                <w:lang w:val="en-US" w:eastAsia="zh-CN"/>
              </w:rPr>
              <w:t>招商银行股份有限公司济南分行营业部</w:t>
            </w:r>
          </w:p>
        </w:tc>
      </w:tr>
      <w:tr w14:paraId="1A156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BFF14EE">
            <w:pPr>
              <w:pStyle w:val="2"/>
              <w:pageBreakBefore w:val="0"/>
              <w:kinsoku/>
              <w:wordWrap/>
              <w:overflowPunct/>
              <w:topLinePunct w:val="0"/>
              <w:bidi w:val="0"/>
              <w:spacing w:line="360" w:lineRule="auto"/>
              <w:ind w:left="0" w:leftChars="0" w:right="0"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户名：中国重汽集团济南卡车股份有限公司</w:t>
            </w:r>
          </w:p>
        </w:tc>
      </w:tr>
      <w:tr w14:paraId="5A9A9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7D400C6">
            <w:pPr>
              <w:pStyle w:val="2"/>
              <w:pageBreakBefore w:val="0"/>
              <w:kinsoku/>
              <w:wordWrap/>
              <w:overflowPunct/>
              <w:topLinePunct w:val="0"/>
              <w:bidi w:val="0"/>
              <w:spacing w:line="360" w:lineRule="auto"/>
              <w:ind w:left="0" w:leftChars="0" w:right="0"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账号：</w:t>
            </w:r>
            <w:r>
              <w:rPr>
                <w:rFonts w:hint="eastAsia" w:ascii="宋体" w:hAnsi="宋体" w:eastAsia="宋体" w:cs="宋体"/>
                <w:b w:val="0"/>
                <w:bCs w:val="0"/>
                <w:color w:val="auto"/>
                <w:sz w:val="28"/>
                <w:szCs w:val="28"/>
                <w:highlight w:val="none"/>
                <w:lang w:val="en-US" w:eastAsia="zh-CN"/>
              </w:rPr>
              <w:t>531900051810601</w:t>
            </w:r>
          </w:p>
        </w:tc>
      </w:tr>
      <w:tr w14:paraId="1A695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B656408">
            <w:pPr>
              <w:pStyle w:val="2"/>
              <w:pageBreakBefore w:val="0"/>
              <w:kinsoku/>
              <w:wordWrap/>
              <w:overflowPunct/>
              <w:topLinePunct w:val="0"/>
              <w:bidi w:val="0"/>
              <w:spacing w:line="360" w:lineRule="auto"/>
              <w:ind w:left="0" w:leftChars="0" w:right="0"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val="en-US" w:eastAsia="zh-CN"/>
              </w:rPr>
              <w:t>转账须备注项目名称</w:t>
            </w:r>
          </w:p>
        </w:tc>
      </w:tr>
    </w:tbl>
    <w:p w14:paraId="5568414C">
      <w:pPr>
        <w:pStyle w:val="21"/>
        <w:numPr>
          <w:ilvl w:val="0"/>
          <w:numId w:val="0"/>
        </w:numPr>
        <w:ind w:left="428" w:leftChars="106" w:hanging="89" w:hangingChars="32"/>
        <w:outlineLvl w:val="9"/>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保证金缴纳截止时间：202</w:t>
      </w:r>
      <w:r>
        <w:rPr>
          <w:rFonts w:hint="eastAsia" w:ascii="宋体" w:hAnsi="宋体" w:eastAsia="宋体" w:cs="宋体"/>
          <w:b w:val="0"/>
          <w:bCs w:val="0"/>
          <w:color w:val="auto"/>
          <w:sz w:val="28"/>
          <w:szCs w:val="28"/>
          <w:highlight w:val="none"/>
          <w:lang w:val="en-US" w:eastAsia="zh-CN"/>
        </w:rPr>
        <w:t>6</w:t>
      </w:r>
      <w:r>
        <w:rPr>
          <w:rFonts w:hint="eastAsia" w:ascii="宋体" w:hAnsi="宋体" w:eastAsia="宋体" w:cs="宋体"/>
          <w:b w:val="0"/>
          <w:bCs w:val="0"/>
          <w:color w:val="auto"/>
          <w:sz w:val="28"/>
          <w:szCs w:val="28"/>
          <w:highlight w:val="none"/>
        </w:rPr>
        <w:t>年</w:t>
      </w:r>
      <w:r>
        <w:rPr>
          <w:rFonts w:hint="eastAsia" w:ascii="宋体" w:hAnsi="宋体" w:eastAsia="宋体" w:cs="宋体"/>
          <w:b w:val="0"/>
          <w:bCs w:val="0"/>
          <w:color w:val="auto"/>
          <w:sz w:val="28"/>
          <w:szCs w:val="28"/>
          <w:highlight w:val="none"/>
          <w:lang w:val="en-US" w:eastAsia="zh-CN"/>
        </w:rPr>
        <w:t>7</w:t>
      </w:r>
      <w:r>
        <w:rPr>
          <w:rFonts w:hint="eastAsia" w:ascii="宋体" w:hAnsi="宋体" w:eastAsia="宋体" w:cs="宋体"/>
          <w:b w:val="0"/>
          <w:bCs w:val="0"/>
          <w:color w:val="auto"/>
          <w:sz w:val="28"/>
          <w:szCs w:val="28"/>
          <w:highlight w:val="none"/>
        </w:rPr>
        <w:t>月</w:t>
      </w:r>
      <w:r>
        <w:rPr>
          <w:rFonts w:hint="eastAsia" w:ascii="宋体" w:hAnsi="宋体" w:eastAsia="宋体" w:cs="宋体"/>
          <w:b w:val="0"/>
          <w:bCs w:val="0"/>
          <w:color w:val="auto"/>
          <w:sz w:val="28"/>
          <w:szCs w:val="28"/>
          <w:highlight w:val="none"/>
          <w:lang w:val="en-US" w:eastAsia="zh-CN"/>
        </w:rPr>
        <w:t>29</w:t>
      </w:r>
      <w:r>
        <w:rPr>
          <w:rFonts w:hint="eastAsia" w:ascii="宋体" w:hAnsi="宋体" w:eastAsia="宋体" w:cs="宋体"/>
          <w:b w:val="0"/>
          <w:bCs w:val="0"/>
          <w:color w:val="auto"/>
          <w:sz w:val="28"/>
          <w:szCs w:val="28"/>
          <w:highlight w:val="none"/>
        </w:rPr>
        <w:t>日</w:t>
      </w:r>
      <w:r>
        <w:rPr>
          <w:rFonts w:hint="eastAsia" w:ascii="宋体" w:hAnsi="宋体" w:eastAsia="宋体" w:cs="宋体"/>
          <w:b w:val="0"/>
          <w:bCs w:val="0"/>
          <w:color w:val="auto"/>
          <w:sz w:val="28"/>
          <w:szCs w:val="28"/>
          <w:highlight w:val="none"/>
          <w:lang w:val="en-US" w:eastAsia="zh-CN"/>
        </w:rPr>
        <w:t>9:00</w:t>
      </w:r>
      <w:r>
        <w:rPr>
          <w:rFonts w:hint="eastAsia" w:ascii="宋体" w:hAnsi="宋体" w:eastAsia="宋体" w:cs="宋体"/>
          <w:b w:val="0"/>
          <w:bCs w:val="0"/>
          <w:color w:val="auto"/>
          <w:sz w:val="28"/>
          <w:szCs w:val="28"/>
          <w:highlight w:val="none"/>
        </w:rPr>
        <w:t>前</w:t>
      </w:r>
    </w:p>
    <w:p w14:paraId="4C2C93DA">
      <w:pPr>
        <w:pStyle w:val="21"/>
        <w:keepNext w:val="0"/>
        <w:keepLines w:val="0"/>
        <w:pageBreakBefore w:val="0"/>
        <w:widowControl w:val="0"/>
        <w:numPr>
          <w:ilvl w:val="0"/>
          <w:numId w:val="0"/>
        </w:numPr>
        <w:kinsoku/>
        <w:wordWrap/>
        <w:overflowPunct/>
        <w:topLinePunct w:val="0"/>
        <w:autoSpaceDE/>
        <w:autoSpaceDN/>
        <w:bidi w:val="0"/>
        <w:adjustRightInd/>
        <w:snapToGrid/>
        <w:ind w:left="0" w:leftChars="0" w:firstLine="560" w:firstLineChars="200"/>
        <w:textAlignment w:val="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2"/>
          <w:sz w:val="28"/>
          <w:szCs w:val="28"/>
          <w:highlight w:val="none"/>
          <w:lang w:val="en-US" w:eastAsia="zh-CN" w:bidi="ar-SA"/>
        </w:rPr>
        <w:t>4.</w:t>
      </w:r>
      <w:r>
        <w:rPr>
          <w:rFonts w:hint="eastAsia" w:ascii="宋体" w:hAnsi="宋体" w:eastAsia="宋体" w:cs="宋体"/>
          <w:b w:val="0"/>
          <w:bCs w:val="0"/>
          <w:color w:val="auto"/>
          <w:sz w:val="28"/>
          <w:szCs w:val="28"/>
          <w:highlight w:val="none"/>
          <w:lang w:val="en-US" w:eastAsia="zh-CN"/>
        </w:rPr>
        <w:t>选择</w:t>
      </w:r>
      <w:r>
        <w:rPr>
          <w:rFonts w:hint="eastAsia" w:ascii="宋体" w:hAnsi="宋体" w:eastAsia="宋体" w:cs="宋体"/>
          <w:b w:val="0"/>
          <w:bCs w:val="0"/>
          <w:color w:val="auto"/>
          <w:sz w:val="28"/>
          <w:szCs w:val="28"/>
          <w:highlight w:val="none"/>
        </w:rPr>
        <w:t>提交银行投标保函的</w:t>
      </w:r>
      <w:r>
        <w:rPr>
          <w:rFonts w:hint="eastAsia" w:ascii="宋体" w:hAnsi="宋体" w:eastAsia="宋体" w:cs="宋体"/>
          <w:b w:val="0"/>
          <w:bCs w:val="0"/>
          <w:color w:val="auto"/>
          <w:sz w:val="28"/>
          <w:szCs w:val="28"/>
          <w:highlight w:val="none"/>
          <w:lang w:val="en-US" w:eastAsia="zh-CN"/>
        </w:rPr>
        <w:t>拟</w:t>
      </w:r>
      <w:r>
        <w:rPr>
          <w:rFonts w:hint="eastAsia" w:ascii="宋体" w:hAnsi="宋体" w:eastAsia="宋体" w:cs="宋体"/>
          <w:b w:val="0"/>
          <w:bCs w:val="0"/>
          <w:color w:val="auto"/>
          <w:sz w:val="28"/>
          <w:szCs w:val="28"/>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color w:val="auto"/>
          <w:sz w:val="28"/>
          <w:szCs w:val="28"/>
          <w:highlight w:val="none"/>
          <w:lang w:val="en-US" w:eastAsia="zh-CN"/>
        </w:rPr>
        <w:t>由招标人</w:t>
      </w:r>
      <w:r>
        <w:rPr>
          <w:rFonts w:hint="eastAsia" w:ascii="宋体" w:hAnsi="宋体" w:eastAsia="宋体" w:cs="宋体"/>
          <w:b w:val="0"/>
          <w:bCs w:val="0"/>
          <w:color w:val="auto"/>
          <w:sz w:val="28"/>
          <w:szCs w:val="28"/>
          <w:highlight w:val="none"/>
        </w:rPr>
        <w:t>留存保函正本</w:t>
      </w:r>
      <w:r>
        <w:rPr>
          <w:rFonts w:hint="eastAsia" w:ascii="宋体" w:hAnsi="宋体" w:eastAsia="宋体" w:cs="宋体"/>
          <w:b w:val="0"/>
          <w:bCs w:val="0"/>
          <w:color w:val="auto"/>
          <w:sz w:val="28"/>
          <w:szCs w:val="28"/>
          <w:highlight w:val="none"/>
          <w:lang w:eastAsia="zh-CN"/>
        </w:rPr>
        <w:t>。</w:t>
      </w:r>
    </w:p>
    <w:p w14:paraId="7486A087">
      <w:pPr>
        <w:pStyle w:val="21"/>
        <w:keepNext w:val="0"/>
        <w:keepLines w:val="0"/>
        <w:pageBreakBefore w:val="0"/>
        <w:widowControl w:val="0"/>
        <w:numPr>
          <w:ilvl w:val="0"/>
          <w:numId w:val="0"/>
        </w:numPr>
        <w:kinsoku/>
        <w:wordWrap/>
        <w:overflowPunct/>
        <w:topLinePunct w:val="0"/>
        <w:autoSpaceDE/>
        <w:autoSpaceDN/>
        <w:bidi w:val="0"/>
        <w:adjustRightInd/>
        <w:snapToGrid/>
        <w:ind w:left="0" w:leftChars="0" w:firstLine="560" w:firstLineChars="200"/>
        <w:textAlignment w:val="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2"/>
          <w:sz w:val="28"/>
          <w:szCs w:val="28"/>
          <w:highlight w:val="none"/>
          <w:lang w:val="en-US" w:eastAsia="zh-CN" w:bidi="ar-SA"/>
        </w:rPr>
        <w:t>5.</w:t>
      </w:r>
      <w:r>
        <w:rPr>
          <w:rFonts w:hint="eastAsia" w:ascii="宋体" w:hAnsi="宋体" w:eastAsia="宋体" w:cs="宋体"/>
          <w:b w:val="0"/>
          <w:bCs w:val="0"/>
          <w:color w:val="auto"/>
          <w:sz w:val="28"/>
          <w:szCs w:val="28"/>
          <w:highlight w:val="none"/>
          <w:lang w:val="en-US" w:eastAsia="zh-CN"/>
        </w:rPr>
        <w:t>选择从银行基本账户转账</w:t>
      </w:r>
      <w:r>
        <w:rPr>
          <w:rFonts w:hint="eastAsia" w:ascii="宋体" w:hAnsi="宋体" w:eastAsia="宋体" w:cs="宋体"/>
          <w:b w:val="0"/>
          <w:bCs w:val="0"/>
          <w:color w:val="auto"/>
          <w:sz w:val="28"/>
          <w:szCs w:val="28"/>
          <w:highlight w:val="none"/>
        </w:rPr>
        <w:t>的</w:t>
      </w:r>
      <w:r>
        <w:rPr>
          <w:rFonts w:hint="eastAsia" w:ascii="宋体" w:hAnsi="宋体" w:eastAsia="宋体" w:cs="宋体"/>
          <w:b w:val="0"/>
          <w:bCs w:val="0"/>
          <w:color w:val="auto"/>
          <w:sz w:val="28"/>
          <w:szCs w:val="28"/>
          <w:highlight w:val="none"/>
          <w:lang w:val="en-US" w:eastAsia="zh-CN"/>
        </w:rPr>
        <w:t>拟</w:t>
      </w:r>
      <w:r>
        <w:rPr>
          <w:rFonts w:hint="eastAsia" w:ascii="宋体" w:hAnsi="宋体" w:eastAsia="宋体" w:cs="宋体"/>
          <w:b w:val="0"/>
          <w:bCs w:val="0"/>
          <w:color w:val="auto"/>
          <w:sz w:val="28"/>
          <w:szCs w:val="28"/>
          <w:highlight w:val="none"/>
        </w:rPr>
        <w:t>投标人</w:t>
      </w:r>
      <w:r>
        <w:rPr>
          <w:rFonts w:hint="eastAsia" w:ascii="宋体" w:hAnsi="宋体" w:eastAsia="宋体" w:cs="宋体"/>
          <w:b w:val="0"/>
          <w:bCs w:val="0"/>
          <w:color w:val="auto"/>
          <w:sz w:val="28"/>
          <w:szCs w:val="28"/>
          <w:highlight w:val="none"/>
          <w:lang w:eastAsia="zh-CN"/>
        </w:rPr>
        <w:t>，</w:t>
      </w:r>
      <w:r>
        <w:rPr>
          <w:rFonts w:hint="eastAsia" w:ascii="宋体" w:hAnsi="宋体" w:eastAsia="宋体" w:cs="宋体"/>
          <w:b w:val="0"/>
          <w:bCs w:val="0"/>
          <w:color w:val="auto"/>
          <w:sz w:val="28"/>
          <w:szCs w:val="28"/>
          <w:highlight w:val="none"/>
          <w:lang w:val="en-US" w:eastAsia="zh-CN"/>
        </w:rPr>
        <w:t>须在规定的时间之前</w:t>
      </w:r>
      <w:r>
        <w:rPr>
          <w:rFonts w:hint="eastAsia" w:ascii="宋体" w:hAnsi="宋体" w:eastAsia="宋体" w:cs="宋体"/>
          <w:b w:val="0"/>
          <w:bCs w:val="0"/>
          <w:color w:val="auto"/>
          <w:sz w:val="28"/>
          <w:szCs w:val="28"/>
          <w:highlight w:val="none"/>
        </w:rPr>
        <w:t>将投标保证金从</w:t>
      </w:r>
      <w:r>
        <w:rPr>
          <w:rFonts w:hint="eastAsia" w:ascii="宋体" w:hAnsi="宋体" w:eastAsia="宋体" w:cs="宋体"/>
          <w:b w:val="0"/>
          <w:bCs w:val="0"/>
          <w:color w:val="auto"/>
          <w:sz w:val="28"/>
          <w:szCs w:val="28"/>
          <w:highlight w:val="none"/>
          <w:lang w:val="en-US" w:eastAsia="zh-CN"/>
        </w:rPr>
        <w:t>其</w:t>
      </w:r>
      <w:r>
        <w:rPr>
          <w:rFonts w:hint="eastAsia" w:ascii="宋体" w:hAnsi="宋体" w:eastAsia="宋体" w:cs="宋体"/>
          <w:b w:val="0"/>
          <w:bCs w:val="0"/>
          <w:color w:val="auto"/>
          <w:sz w:val="28"/>
          <w:szCs w:val="28"/>
          <w:highlight w:val="none"/>
        </w:rPr>
        <w:t>单位</w:t>
      </w:r>
      <w:r>
        <w:rPr>
          <w:rFonts w:hint="eastAsia" w:ascii="宋体" w:hAnsi="宋体" w:eastAsia="宋体" w:cs="宋体"/>
          <w:b w:val="0"/>
          <w:bCs w:val="0"/>
          <w:color w:val="auto"/>
          <w:sz w:val="28"/>
          <w:szCs w:val="28"/>
          <w:highlight w:val="none"/>
          <w:lang w:eastAsia="zh-CN"/>
        </w:rPr>
        <w:t>基本账户</w:t>
      </w:r>
      <w:r>
        <w:rPr>
          <w:rFonts w:hint="eastAsia" w:ascii="宋体" w:hAnsi="宋体" w:eastAsia="宋体" w:cs="宋体"/>
          <w:b w:val="0"/>
          <w:bCs w:val="0"/>
          <w:color w:val="auto"/>
          <w:sz w:val="28"/>
          <w:szCs w:val="28"/>
          <w:highlight w:val="none"/>
        </w:rPr>
        <w:t>转出并到账，否则</w:t>
      </w:r>
      <w:r>
        <w:rPr>
          <w:rFonts w:hint="eastAsia" w:ascii="宋体" w:hAnsi="宋体" w:eastAsia="宋体" w:cs="宋体"/>
          <w:b w:val="0"/>
          <w:bCs w:val="0"/>
          <w:color w:val="auto"/>
          <w:sz w:val="28"/>
          <w:szCs w:val="28"/>
          <w:highlight w:val="none"/>
          <w:lang w:val="en-US" w:eastAsia="zh-CN"/>
        </w:rPr>
        <w:t>视为无效投标</w:t>
      </w:r>
      <w:r>
        <w:rPr>
          <w:rFonts w:hint="eastAsia" w:ascii="宋体" w:hAnsi="宋体" w:eastAsia="宋体" w:cs="宋体"/>
          <w:b w:val="0"/>
          <w:bCs w:val="0"/>
          <w:color w:val="auto"/>
          <w:sz w:val="28"/>
          <w:szCs w:val="28"/>
          <w:highlight w:val="none"/>
        </w:rPr>
        <w:t>；未按规定提交保证金的</w:t>
      </w:r>
      <w:r>
        <w:rPr>
          <w:rFonts w:hint="eastAsia" w:ascii="宋体" w:hAnsi="宋体" w:eastAsia="宋体" w:cs="宋体"/>
          <w:b w:val="0"/>
          <w:bCs w:val="0"/>
          <w:color w:val="auto"/>
          <w:sz w:val="28"/>
          <w:szCs w:val="28"/>
          <w:highlight w:val="none"/>
          <w:lang w:val="en-US" w:eastAsia="zh-CN"/>
        </w:rPr>
        <w:t>拟</w:t>
      </w:r>
      <w:r>
        <w:rPr>
          <w:rFonts w:hint="eastAsia" w:ascii="宋体" w:hAnsi="宋体" w:eastAsia="宋体" w:cs="宋体"/>
          <w:b w:val="0"/>
          <w:bCs w:val="0"/>
          <w:color w:val="auto"/>
          <w:sz w:val="28"/>
          <w:szCs w:val="28"/>
          <w:highlight w:val="none"/>
        </w:rPr>
        <w:t>投标人，其投标文件</w:t>
      </w:r>
      <w:r>
        <w:rPr>
          <w:rFonts w:hint="eastAsia" w:ascii="宋体" w:hAnsi="宋体" w:eastAsia="宋体" w:cs="宋体"/>
          <w:b w:val="0"/>
          <w:bCs w:val="0"/>
          <w:color w:val="auto"/>
          <w:sz w:val="28"/>
          <w:szCs w:val="28"/>
          <w:highlight w:val="none"/>
          <w:lang w:val="en-US" w:eastAsia="zh-CN"/>
        </w:rPr>
        <w:t>视为无效投标</w:t>
      </w:r>
      <w:r>
        <w:rPr>
          <w:rFonts w:hint="eastAsia" w:ascii="宋体" w:hAnsi="宋体" w:eastAsia="宋体" w:cs="宋体"/>
          <w:b w:val="0"/>
          <w:bCs w:val="0"/>
          <w:color w:val="auto"/>
          <w:sz w:val="28"/>
          <w:szCs w:val="28"/>
          <w:highlight w:val="none"/>
        </w:rPr>
        <w:t>。</w:t>
      </w:r>
      <w:r>
        <w:rPr>
          <w:rFonts w:hint="eastAsia" w:ascii="宋体" w:hAnsi="宋体" w:eastAsia="宋体" w:cs="宋体"/>
          <w:b w:val="0"/>
          <w:bCs w:val="0"/>
          <w:color w:val="auto"/>
          <w:sz w:val="28"/>
          <w:szCs w:val="28"/>
          <w:highlight w:val="none"/>
          <w:lang w:val="en-US" w:eastAsia="zh-CN"/>
        </w:rPr>
        <w:t>拟投标人</w:t>
      </w:r>
      <w:r>
        <w:rPr>
          <w:rFonts w:hint="eastAsia" w:ascii="宋体" w:hAnsi="宋体" w:eastAsia="宋体" w:cs="宋体"/>
          <w:b w:val="0"/>
          <w:bCs w:val="0"/>
          <w:color w:val="auto"/>
          <w:sz w:val="28"/>
          <w:szCs w:val="28"/>
          <w:highlight w:val="none"/>
        </w:rPr>
        <w:t>应充分考虑银行信息交换时间，由此带来的保证金</w:t>
      </w:r>
      <w:r>
        <w:rPr>
          <w:rFonts w:hint="eastAsia" w:ascii="宋体" w:hAnsi="宋体" w:eastAsia="宋体" w:cs="宋体"/>
          <w:b w:val="0"/>
          <w:bCs w:val="0"/>
          <w:color w:val="auto"/>
          <w:sz w:val="28"/>
          <w:szCs w:val="28"/>
          <w:highlight w:val="none"/>
          <w:lang w:eastAsia="zh-CN"/>
        </w:rPr>
        <w:t>不能按时到账</w:t>
      </w:r>
      <w:r>
        <w:rPr>
          <w:rFonts w:hint="eastAsia" w:ascii="宋体" w:hAnsi="宋体" w:eastAsia="宋体" w:cs="宋体"/>
          <w:b w:val="0"/>
          <w:bCs w:val="0"/>
          <w:color w:val="auto"/>
          <w:sz w:val="28"/>
          <w:szCs w:val="28"/>
          <w:highlight w:val="none"/>
        </w:rPr>
        <w:t>的责任由</w:t>
      </w:r>
      <w:r>
        <w:rPr>
          <w:rFonts w:hint="eastAsia" w:ascii="宋体" w:hAnsi="宋体" w:eastAsia="宋体" w:cs="宋体"/>
          <w:b w:val="0"/>
          <w:bCs w:val="0"/>
          <w:color w:val="auto"/>
          <w:sz w:val="28"/>
          <w:szCs w:val="28"/>
          <w:highlight w:val="none"/>
          <w:lang w:val="en-US" w:eastAsia="zh-CN"/>
        </w:rPr>
        <w:t>拟投标人</w:t>
      </w:r>
      <w:r>
        <w:rPr>
          <w:rFonts w:hint="eastAsia" w:ascii="宋体" w:hAnsi="宋体" w:eastAsia="宋体" w:cs="宋体"/>
          <w:b w:val="0"/>
          <w:bCs w:val="0"/>
          <w:color w:val="auto"/>
          <w:sz w:val="28"/>
          <w:szCs w:val="28"/>
          <w:highlight w:val="none"/>
        </w:rPr>
        <w:t>自行承担。</w:t>
      </w:r>
    </w:p>
    <w:p w14:paraId="5306DE77">
      <w:pPr>
        <w:pStyle w:val="21"/>
        <w:keepNext w:val="0"/>
        <w:keepLines w:val="0"/>
        <w:pageBreakBefore w:val="0"/>
        <w:widowControl w:val="0"/>
        <w:numPr>
          <w:ilvl w:val="0"/>
          <w:numId w:val="0"/>
        </w:numPr>
        <w:kinsoku/>
        <w:wordWrap/>
        <w:overflowPunct/>
        <w:topLinePunct w:val="0"/>
        <w:autoSpaceDE/>
        <w:autoSpaceDN/>
        <w:bidi w:val="0"/>
        <w:adjustRightInd/>
        <w:snapToGrid/>
        <w:ind w:left="0" w:leftChars="0" w:firstLine="560" w:firstLineChars="200"/>
        <w:textAlignment w:val="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2"/>
          <w:sz w:val="28"/>
          <w:szCs w:val="28"/>
          <w:highlight w:val="none"/>
          <w:lang w:val="en-US" w:eastAsia="zh-CN" w:bidi="ar-SA"/>
        </w:rPr>
        <w:t>6.</w:t>
      </w:r>
      <w:r>
        <w:rPr>
          <w:rFonts w:hint="eastAsia" w:ascii="宋体" w:hAnsi="宋体" w:eastAsia="宋体" w:cs="宋体"/>
          <w:b w:val="0"/>
          <w:bCs w:val="0"/>
          <w:color w:val="auto"/>
          <w:sz w:val="28"/>
          <w:szCs w:val="28"/>
          <w:highlight w:val="none"/>
        </w:rPr>
        <w:t>对于没有中标的</w:t>
      </w:r>
      <w:r>
        <w:rPr>
          <w:rFonts w:hint="eastAsia" w:ascii="宋体" w:hAnsi="宋体" w:eastAsia="宋体" w:cs="宋体"/>
          <w:b w:val="0"/>
          <w:bCs w:val="0"/>
          <w:color w:val="auto"/>
          <w:sz w:val="28"/>
          <w:szCs w:val="28"/>
          <w:highlight w:val="none"/>
          <w:lang w:eastAsia="zh-CN"/>
        </w:rPr>
        <w:t>投标人</w:t>
      </w:r>
      <w:r>
        <w:rPr>
          <w:rFonts w:hint="eastAsia" w:ascii="宋体" w:hAnsi="宋体" w:eastAsia="宋体" w:cs="宋体"/>
          <w:b w:val="0"/>
          <w:bCs w:val="0"/>
          <w:color w:val="auto"/>
          <w:sz w:val="28"/>
          <w:szCs w:val="28"/>
          <w:highlight w:val="none"/>
        </w:rPr>
        <w:t>，投标保证金将于招标人内部完成中标人评审并</w:t>
      </w:r>
      <w:r>
        <w:rPr>
          <w:rFonts w:hint="eastAsia" w:ascii="宋体" w:hAnsi="宋体" w:eastAsia="宋体" w:cs="宋体"/>
          <w:b w:val="0"/>
          <w:bCs w:val="0"/>
          <w:color w:val="auto"/>
          <w:sz w:val="28"/>
          <w:szCs w:val="28"/>
          <w:highlight w:val="none"/>
          <w:lang w:val="en-US" w:eastAsia="zh-CN"/>
        </w:rPr>
        <w:t>签订合同后</w:t>
      </w:r>
      <w:r>
        <w:rPr>
          <w:rFonts w:hint="eastAsia" w:ascii="宋体" w:hAnsi="宋体" w:eastAsia="宋体" w:cs="宋体"/>
          <w:b w:val="0"/>
          <w:bCs w:val="0"/>
          <w:color w:val="auto"/>
          <w:sz w:val="28"/>
          <w:szCs w:val="28"/>
          <w:highlight w:val="none"/>
        </w:rPr>
        <w:t>后在</w:t>
      </w:r>
      <w:r>
        <w:rPr>
          <w:rFonts w:hint="eastAsia" w:ascii="宋体" w:hAnsi="宋体" w:eastAsia="宋体" w:cs="宋体"/>
          <w:b w:val="0"/>
          <w:bCs w:val="0"/>
          <w:color w:val="auto"/>
          <w:sz w:val="28"/>
          <w:szCs w:val="28"/>
          <w:highlight w:val="none"/>
          <w:u w:val="single"/>
          <w:lang w:val="en-US" w:eastAsia="zh-CN"/>
        </w:rPr>
        <w:t>一个付款周期</w:t>
      </w:r>
      <w:r>
        <w:rPr>
          <w:rFonts w:hint="eastAsia" w:ascii="宋体" w:hAnsi="宋体" w:eastAsia="宋体" w:cs="宋体"/>
          <w:b w:val="0"/>
          <w:bCs w:val="0"/>
          <w:color w:val="auto"/>
          <w:sz w:val="28"/>
          <w:szCs w:val="28"/>
          <w:highlight w:val="none"/>
        </w:rPr>
        <w:t>内予以原路返还（无息）；对于中标方，投标保证金将在签订合同后</w:t>
      </w:r>
      <w:r>
        <w:rPr>
          <w:rFonts w:hint="eastAsia" w:ascii="宋体" w:hAnsi="宋体" w:eastAsia="宋体" w:cs="宋体"/>
          <w:b w:val="0"/>
          <w:bCs w:val="0"/>
          <w:color w:val="auto"/>
          <w:sz w:val="28"/>
          <w:szCs w:val="28"/>
          <w:highlight w:val="none"/>
          <w:u w:val="single"/>
          <w:lang w:val="en-US" w:eastAsia="zh-CN"/>
        </w:rPr>
        <w:t>一个付款周期</w:t>
      </w:r>
      <w:r>
        <w:rPr>
          <w:rFonts w:hint="eastAsia" w:ascii="宋体" w:hAnsi="宋体" w:eastAsia="宋体" w:cs="宋体"/>
          <w:b w:val="0"/>
          <w:bCs w:val="0"/>
          <w:color w:val="auto"/>
          <w:sz w:val="28"/>
          <w:szCs w:val="28"/>
          <w:highlight w:val="none"/>
        </w:rPr>
        <w:t>内原路返还（无息）。</w:t>
      </w:r>
    </w:p>
    <w:p w14:paraId="271EC8CF">
      <w:pPr>
        <w:pStyle w:val="21"/>
        <w:keepNext w:val="0"/>
        <w:keepLines w:val="0"/>
        <w:pageBreakBefore w:val="0"/>
        <w:widowControl w:val="0"/>
        <w:numPr>
          <w:ilvl w:val="0"/>
          <w:numId w:val="0"/>
        </w:numPr>
        <w:kinsoku/>
        <w:wordWrap/>
        <w:overflowPunct/>
        <w:topLinePunct w:val="0"/>
        <w:autoSpaceDE/>
        <w:autoSpaceDN/>
        <w:bidi w:val="0"/>
        <w:adjustRightInd/>
        <w:snapToGrid/>
        <w:ind w:left="0" w:leftChars="0" w:firstLine="560" w:firstLineChars="200"/>
        <w:textAlignment w:val="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2"/>
          <w:sz w:val="28"/>
          <w:szCs w:val="28"/>
          <w:highlight w:val="none"/>
          <w:lang w:val="en-US" w:eastAsia="zh-CN" w:bidi="ar-SA"/>
        </w:rPr>
        <w:t>7.</w:t>
      </w:r>
      <w:r>
        <w:rPr>
          <w:rFonts w:hint="eastAsia" w:ascii="宋体" w:hAnsi="宋体" w:eastAsia="宋体" w:cs="宋体"/>
          <w:b w:val="0"/>
          <w:bCs w:val="0"/>
          <w:color w:val="auto"/>
          <w:sz w:val="28"/>
          <w:szCs w:val="28"/>
          <w:highlight w:val="none"/>
        </w:rPr>
        <w:t>发生以下情况时，有权没收保证金：</w:t>
      </w:r>
      <w:r>
        <w:rPr>
          <w:rFonts w:hint="eastAsia" w:ascii="宋体" w:hAnsi="宋体" w:eastAsia="宋体" w:cs="宋体"/>
          <w:b w:val="0"/>
          <w:bCs w:val="0"/>
          <w:color w:val="auto"/>
          <w:sz w:val="28"/>
          <w:szCs w:val="28"/>
          <w:highlight w:val="none"/>
        </w:rPr>
        <w:br w:type="textWrapping"/>
      </w:r>
      <w:r>
        <w:rPr>
          <w:rFonts w:hint="eastAsia" w:ascii="宋体" w:hAnsi="宋体" w:eastAsia="宋体" w:cs="宋体"/>
          <w:b w:val="0"/>
          <w:bCs w:val="0"/>
          <w:color w:val="auto"/>
          <w:sz w:val="28"/>
          <w:szCs w:val="28"/>
          <w:highlight w:val="none"/>
        </w:rPr>
        <w:t>①供应商在提交响应文件截止时间后撤回响应文件的；</w:t>
      </w:r>
      <w:r>
        <w:rPr>
          <w:rFonts w:hint="eastAsia" w:ascii="宋体" w:hAnsi="宋体" w:eastAsia="宋体" w:cs="宋体"/>
          <w:b w:val="0"/>
          <w:bCs w:val="0"/>
          <w:color w:val="auto"/>
          <w:sz w:val="28"/>
          <w:szCs w:val="28"/>
          <w:highlight w:val="none"/>
        </w:rPr>
        <w:br w:type="textWrapping"/>
      </w:r>
      <w:r>
        <w:rPr>
          <w:rFonts w:hint="eastAsia" w:ascii="宋体" w:hAnsi="宋体" w:eastAsia="宋体" w:cs="宋体"/>
          <w:b w:val="0"/>
          <w:bCs w:val="0"/>
          <w:color w:val="auto"/>
          <w:sz w:val="28"/>
          <w:szCs w:val="28"/>
          <w:highlight w:val="none"/>
        </w:rPr>
        <w:t>②供应商在响应文件中提供虚假材料的；</w:t>
      </w:r>
      <w:r>
        <w:rPr>
          <w:rFonts w:hint="eastAsia" w:ascii="宋体" w:hAnsi="宋体" w:eastAsia="宋体" w:cs="宋体"/>
          <w:b w:val="0"/>
          <w:bCs w:val="0"/>
          <w:color w:val="auto"/>
          <w:sz w:val="28"/>
          <w:szCs w:val="28"/>
          <w:highlight w:val="none"/>
        </w:rPr>
        <w:br w:type="textWrapping"/>
      </w:r>
      <w:r>
        <w:rPr>
          <w:rFonts w:hint="eastAsia" w:ascii="宋体" w:hAnsi="宋体" w:eastAsia="宋体" w:cs="宋体"/>
          <w:b w:val="0"/>
          <w:bCs w:val="0"/>
          <w:color w:val="auto"/>
          <w:sz w:val="28"/>
          <w:szCs w:val="28"/>
          <w:highlight w:val="none"/>
        </w:rPr>
        <w:t>③除因不可抗力或谈判文件、询价通知书认可的情形以外，成交供应商不与采购人签订合同的；</w:t>
      </w:r>
      <w:r>
        <w:rPr>
          <w:rFonts w:hint="eastAsia" w:ascii="宋体" w:hAnsi="宋体" w:eastAsia="宋体" w:cs="宋体"/>
          <w:b w:val="0"/>
          <w:bCs w:val="0"/>
          <w:color w:val="auto"/>
          <w:sz w:val="28"/>
          <w:szCs w:val="28"/>
          <w:highlight w:val="none"/>
        </w:rPr>
        <w:br w:type="textWrapping"/>
      </w:r>
      <w:r>
        <w:rPr>
          <w:rFonts w:hint="eastAsia" w:ascii="宋体" w:hAnsi="宋体" w:eastAsia="宋体" w:cs="宋体"/>
          <w:b w:val="0"/>
          <w:bCs w:val="0"/>
          <w:color w:val="auto"/>
          <w:sz w:val="28"/>
          <w:szCs w:val="28"/>
          <w:highlight w:val="none"/>
        </w:rPr>
        <w:t>④供应商与采购人、其他供应商或者采购代理机构恶意串通、围标、陪标的；</w:t>
      </w:r>
      <w:r>
        <w:rPr>
          <w:rFonts w:hint="eastAsia" w:ascii="宋体" w:hAnsi="宋体" w:eastAsia="宋体" w:cs="宋体"/>
          <w:b w:val="0"/>
          <w:bCs w:val="0"/>
          <w:color w:val="auto"/>
          <w:sz w:val="28"/>
          <w:szCs w:val="28"/>
          <w:highlight w:val="none"/>
        </w:rPr>
        <w:br w:type="textWrapping"/>
      </w:r>
      <w:r>
        <w:rPr>
          <w:rFonts w:hint="eastAsia" w:ascii="宋体" w:hAnsi="宋体" w:eastAsia="宋体" w:cs="宋体"/>
          <w:b w:val="0"/>
          <w:bCs w:val="0"/>
          <w:color w:val="auto"/>
          <w:sz w:val="28"/>
          <w:szCs w:val="28"/>
          <w:highlight w:val="none"/>
        </w:rPr>
        <w:t>⑤供应商有违约违规行为或被投诉、举报的，在调查处理期间，保证金暂不退还，待调查处理结束后按有关规定处理。</w:t>
      </w:r>
      <w:r>
        <w:rPr>
          <w:rFonts w:hint="eastAsia" w:ascii="宋体" w:hAnsi="宋体" w:eastAsia="宋体" w:cs="宋体"/>
          <w:b w:val="0"/>
          <w:bCs w:val="0"/>
          <w:color w:val="auto"/>
          <w:sz w:val="28"/>
          <w:szCs w:val="28"/>
          <w:highlight w:val="none"/>
        </w:rPr>
        <w:br w:type="textWrapping"/>
      </w:r>
      <w:r>
        <w:rPr>
          <w:rFonts w:hint="eastAsia" w:ascii="宋体" w:hAnsi="宋体" w:eastAsia="宋体" w:cs="宋体"/>
          <w:b w:val="0"/>
          <w:bCs w:val="0"/>
          <w:color w:val="auto"/>
          <w:sz w:val="28"/>
          <w:szCs w:val="28"/>
          <w:highlight w:val="none"/>
        </w:rPr>
        <w:t>⑥截至开标前3天，投标人无正当理由、未以书面形式向招标人递交说明而在投标截止日不来投标的。</w:t>
      </w:r>
      <w:r>
        <w:rPr>
          <w:rFonts w:hint="eastAsia" w:ascii="宋体" w:hAnsi="宋体" w:eastAsia="宋体" w:cs="宋体"/>
          <w:b w:val="0"/>
          <w:bCs w:val="0"/>
          <w:color w:val="auto"/>
          <w:sz w:val="28"/>
          <w:szCs w:val="28"/>
          <w:highlight w:val="none"/>
        </w:rPr>
        <w:br w:type="textWrapping"/>
      </w:r>
      <w:r>
        <w:rPr>
          <w:rFonts w:hint="eastAsia" w:ascii="宋体" w:hAnsi="宋体" w:eastAsia="宋体" w:cs="宋体"/>
          <w:b w:val="0"/>
          <w:bCs w:val="0"/>
          <w:color w:val="auto"/>
          <w:sz w:val="28"/>
          <w:szCs w:val="28"/>
          <w:highlight w:val="none"/>
        </w:rPr>
        <w:t>⑦自中标通知书发出之日起30日内，中标人无正当理由投标人无正当签订合同的；</w:t>
      </w:r>
      <w:r>
        <w:rPr>
          <w:rFonts w:hint="eastAsia" w:ascii="宋体" w:hAnsi="宋体" w:eastAsia="宋体" w:cs="宋体"/>
          <w:b w:val="0"/>
          <w:bCs w:val="0"/>
          <w:color w:val="auto"/>
          <w:sz w:val="28"/>
          <w:szCs w:val="28"/>
          <w:highlight w:val="none"/>
        </w:rPr>
        <w:br w:type="textWrapping"/>
      </w:r>
      <w:r>
        <w:rPr>
          <w:rFonts w:hint="eastAsia" w:ascii="宋体" w:hAnsi="宋体" w:eastAsia="宋体" w:cs="宋体"/>
          <w:b w:val="0"/>
          <w:bCs w:val="0"/>
          <w:color w:val="auto"/>
          <w:sz w:val="28"/>
          <w:szCs w:val="28"/>
          <w:highlight w:val="none"/>
        </w:rPr>
        <w:t>⑧采购文件规定的其他情形</w:t>
      </w:r>
      <w:r>
        <w:rPr>
          <w:rFonts w:hint="eastAsia" w:ascii="宋体" w:hAnsi="宋体" w:eastAsia="宋体" w:cs="宋体"/>
          <w:b w:val="0"/>
          <w:bCs w:val="0"/>
          <w:color w:val="auto"/>
          <w:sz w:val="28"/>
          <w:szCs w:val="28"/>
          <w:highlight w:val="none"/>
          <w:lang w:eastAsia="zh-CN"/>
        </w:rPr>
        <w:t>。</w:t>
      </w:r>
    </w:p>
    <w:bookmarkEnd w:id="16"/>
    <w:p w14:paraId="368B6990">
      <w:pPr>
        <w:pStyle w:val="21"/>
        <w:numPr>
          <w:ilvl w:val="0"/>
          <w:numId w:val="0"/>
        </w:numPr>
        <w:ind w:left="420" w:leftChars="0" w:hanging="420" w:firstLineChars="0"/>
        <w:rPr>
          <w:rFonts w:hint="eastAsia" w:ascii="宋体" w:hAnsi="宋体" w:eastAsia="宋体" w:cs="宋体"/>
          <w:b/>
          <w:bCs/>
          <w:color w:val="auto"/>
          <w:sz w:val="28"/>
          <w:szCs w:val="28"/>
          <w:highlight w:val="none"/>
        </w:rPr>
      </w:pPr>
      <w:r>
        <w:rPr>
          <w:rFonts w:hint="eastAsia" w:ascii="宋体" w:hAnsi="宋体" w:eastAsia="宋体" w:cs="宋体"/>
          <w:b/>
          <w:bCs/>
          <w:color w:val="auto"/>
          <w:kern w:val="2"/>
          <w:sz w:val="28"/>
          <w:szCs w:val="28"/>
          <w:highlight w:val="none"/>
          <w:lang w:val="en-US" w:eastAsia="zh-CN" w:bidi="ar-SA"/>
        </w:rPr>
        <w:t>六、</w:t>
      </w:r>
      <w:r>
        <w:rPr>
          <w:rFonts w:hint="eastAsia" w:ascii="宋体" w:hAnsi="宋体" w:eastAsia="宋体" w:cs="宋体"/>
          <w:b/>
          <w:bCs/>
          <w:color w:val="auto"/>
          <w:sz w:val="28"/>
          <w:szCs w:val="28"/>
          <w:highlight w:val="none"/>
          <w:lang w:val="en-US" w:eastAsia="zh-CN"/>
        </w:rPr>
        <w:t>开评标</w:t>
      </w:r>
    </w:p>
    <w:p w14:paraId="009655B5">
      <w:pPr>
        <w:pStyle w:val="21"/>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开标时间：</w:t>
      </w:r>
      <w:r>
        <w:rPr>
          <w:rFonts w:hint="eastAsia" w:ascii="宋体" w:hAnsi="宋体" w:eastAsia="宋体" w:cs="宋体"/>
          <w:b w:val="0"/>
          <w:bCs w:val="0"/>
          <w:color w:val="auto"/>
          <w:sz w:val="28"/>
          <w:szCs w:val="28"/>
          <w:highlight w:val="none"/>
        </w:rPr>
        <w:t>202</w:t>
      </w:r>
      <w:r>
        <w:rPr>
          <w:rFonts w:hint="eastAsia" w:ascii="宋体" w:hAnsi="宋体" w:eastAsia="宋体" w:cs="宋体"/>
          <w:b w:val="0"/>
          <w:bCs w:val="0"/>
          <w:color w:val="auto"/>
          <w:sz w:val="28"/>
          <w:szCs w:val="28"/>
          <w:highlight w:val="none"/>
          <w:lang w:val="en-US" w:eastAsia="zh-CN"/>
        </w:rPr>
        <w:t>6</w:t>
      </w:r>
      <w:r>
        <w:rPr>
          <w:rFonts w:hint="eastAsia" w:ascii="宋体" w:hAnsi="宋体" w:eastAsia="宋体" w:cs="宋体"/>
          <w:b w:val="0"/>
          <w:bCs w:val="0"/>
          <w:color w:val="auto"/>
          <w:sz w:val="28"/>
          <w:szCs w:val="28"/>
          <w:highlight w:val="none"/>
        </w:rPr>
        <w:t>年</w:t>
      </w:r>
      <w:r>
        <w:rPr>
          <w:rFonts w:hint="eastAsia" w:ascii="宋体" w:hAnsi="宋体" w:eastAsia="宋体" w:cs="宋体"/>
          <w:b w:val="0"/>
          <w:bCs w:val="0"/>
          <w:color w:val="auto"/>
          <w:sz w:val="28"/>
          <w:szCs w:val="28"/>
          <w:highlight w:val="none"/>
          <w:lang w:val="en-US" w:eastAsia="zh-CN"/>
        </w:rPr>
        <w:t>7</w:t>
      </w:r>
      <w:r>
        <w:rPr>
          <w:rFonts w:hint="eastAsia" w:ascii="宋体" w:hAnsi="宋体" w:eastAsia="宋体" w:cs="宋体"/>
          <w:b w:val="0"/>
          <w:bCs w:val="0"/>
          <w:color w:val="auto"/>
          <w:sz w:val="28"/>
          <w:szCs w:val="28"/>
          <w:highlight w:val="none"/>
        </w:rPr>
        <w:t>月</w:t>
      </w:r>
      <w:r>
        <w:rPr>
          <w:rFonts w:hint="eastAsia" w:ascii="宋体" w:hAnsi="宋体" w:eastAsia="宋体" w:cs="宋体"/>
          <w:b w:val="0"/>
          <w:bCs w:val="0"/>
          <w:color w:val="auto"/>
          <w:sz w:val="28"/>
          <w:szCs w:val="28"/>
          <w:highlight w:val="none"/>
          <w:lang w:val="en-US" w:eastAsia="zh-CN"/>
        </w:rPr>
        <w:t>30</w:t>
      </w:r>
      <w:r>
        <w:rPr>
          <w:rFonts w:hint="eastAsia" w:ascii="宋体" w:hAnsi="宋体" w:eastAsia="宋体" w:cs="宋体"/>
          <w:b w:val="0"/>
          <w:bCs w:val="0"/>
          <w:color w:val="auto"/>
          <w:sz w:val="28"/>
          <w:szCs w:val="28"/>
          <w:highlight w:val="none"/>
        </w:rPr>
        <w:t>日9:00:00</w:t>
      </w:r>
    </w:p>
    <w:p w14:paraId="06F7B67A">
      <w:pPr>
        <w:pStyle w:val="21"/>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开标地点：线上会议</w:t>
      </w:r>
    </w:p>
    <w:p w14:paraId="420F0E0C">
      <w:pPr>
        <w:pStyle w:val="21"/>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开标方式：</w:t>
      </w:r>
    </w:p>
    <w:p w14:paraId="3EF8D0F8">
      <w:pPr>
        <w:pStyle w:val="21"/>
        <w:keepNext w:val="0"/>
        <w:keepLines w:val="0"/>
        <w:pageBreakBefore w:val="0"/>
        <w:widowControl w:val="0"/>
        <w:numPr>
          <w:ilvl w:val="0"/>
          <w:numId w:val="7"/>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线上招标：</w:t>
      </w:r>
      <w:r>
        <w:rPr>
          <w:rFonts w:hint="eastAsia" w:ascii="宋体" w:hAnsi="宋体" w:eastAsia="宋体" w:cs="宋体"/>
          <w:b w:val="0"/>
          <w:bCs w:val="0"/>
          <w:color w:val="auto"/>
          <w:sz w:val="28"/>
          <w:szCs w:val="28"/>
          <w:highlight w:val="none"/>
          <w:lang w:val="en-US" w:eastAsia="zh-CN"/>
        </w:rPr>
        <w:t>因招标人原因，允许各投标方通过视频会议等形式线上招标，所需过程资料均通过e采通进行提报，由</w:t>
      </w:r>
      <w:r>
        <w:rPr>
          <w:rFonts w:hint="eastAsia" w:ascii="宋体" w:hAnsi="宋体" w:eastAsia="宋体" w:cs="宋体"/>
          <w:b w:val="0"/>
          <w:bCs w:val="0"/>
          <w:color w:val="auto"/>
          <w:sz w:val="28"/>
          <w:szCs w:val="28"/>
          <w:highlight w:val="none"/>
        </w:rPr>
        <w:t>招标人创建视频链接</w:t>
      </w:r>
      <w:r>
        <w:rPr>
          <w:rFonts w:hint="eastAsia" w:ascii="宋体" w:hAnsi="宋体" w:eastAsia="宋体" w:cs="宋体"/>
          <w:b w:val="0"/>
          <w:bCs w:val="0"/>
          <w:color w:val="auto"/>
          <w:sz w:val="28"/>
          <w:szCs w:val="28"/>
          <w:highlight w:val="none"/>
          <w:lang w:eastAsia="zh-CN"/>
        </w:rPr>
        <w:t>，</w:t>
      </w:r>
      <w:r>
        <w:rPr>
          <w:rFonts w:hint="eastAsia" w:ascii="宋体" w:hAnsi="宋体" w:eastAsia="宋体" w:cs="宋体"/>
          <w:b w:val="0"/>
          <w:bCs w:val="0"/>
          <w:color w:val="auto"/>
          <w:sz w:val="28"/>
          <w:szCs w:val="28"/>
          <w:highlight w:val="none"/>
        </w:rPr>
        <w:t>并在报名结束后统一通知。</w:t>
      </w:r>
    </w:p>
    <w:p w14:paraId="2C652027">
      <w:pPr>
        <w:pStyle w:val="21"/>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评标</w:t>
      </w:r>
    </w:p>
    <w:p w14:paraId="6136E50F">
      <w:pPr>
        <w:pStyle w:val="21"/>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outlineLvl w:val="9"/>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评标方法</w:t>
      </w:r>
    </w:p>
    <w:p w14:paraId="45816947">
      <w:pPr>
        <w:pStyle w:val="25"/>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评标方法（合理最低价）</w:t>
      </w:r>
    </w:p>
    <w:p w14:paraId="69021D98">
      <w:pPr>
        <w:pStyle w:val="21"/>
        <w:keepNext w:val="0"/>
        <w:keepLines w:val="0"/>
        <w:pageBreakBefore w:val="0"/>
        <w:widowControl w:val="0"/>
        <w:numPr>
          <w:ilvl w:val="0"/>
          <w:numId w:val="0"/>
        </w:numPr>
        <w:kinsoku/>
        <w:wordWrap/>
        <w:overflowPunct/>
        <w:topLinePunct w:val="0"/>
        <w:autoSpaceDE/>
        <w:autoSpaceDN/>
        <w:bidi w:val="0"/>
        <w:adjustRightInd/>
        <w:snapToGrid/>
        <w:textAlignment w:val="auto"/>
        <w:outlineLvl w:val="9"/>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21"/>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outlineLvl w:val="9"/>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评标流程</w:t>
      </w:r>
    </w:p>
    <w:p w14:paraId="08C47440">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应标资格审查：在“中国重汽e采通”应标报名时，按照第</w:t>
      </w:r>
      <w:r>
        <w:rPr>
          <w:rFonts w:hint="eastAsia" w:ascii="宋体" w:hAnsi="宋体" w:eastAsia="宋体" w:cs="宋体"/>
          <w:b w:val="0"/>
          <w:bCs w:val="0"/>
          <w:color w:val="auto"/>
          <w:sz w:val="28"/>
          <w:szCs w:val="28"/>
          <w:highlight w:val="none"/>
          <w:lang w:val="en-US" w:eastAsia="zh-CN"/>
        </w:rPr>
        <w:t>一</w:t>
      </w:r>
      <w:r>
        <w:rPr>
          <w:rFonts w:hint="eastAsia" w:ascii="宋体" w:hAnsi="宋体" w:eastAsia="宋体" w:cs="宋体"/>
          <w:b w:val="0"/>
          <w:bCs w:val="0"/>
          <w:color w:val="auto"/>
          <w:sz w:val="28"/>
          <w:szCs w:val="28"/>
          <w:highlight w:val="none"/>
        </w:rPr>
        <w:t>部分第</w:t>
      </w:r>
      <w:r>
        <w:rPr>
          <w:rFonts w:hint="eastAsia" w:ascii="宋体" w:hAnsi="宋体" w:eastAsia="宋体" w:cs="宋体"/>
          <w:b w:val="0"/>
          <w:bCs w:val="0"/>
          <w:color w:val="auto"/>
          <w:sz w:val="28"/>
          <w:szCs w:val="28"/>
          <w:highlight w:val="none"/>
          <w:lang w:val="en-US" w:eastAsia="zh-CN"/>
        </w:rPr>
        <w:t>四</w:t>
      </w:r>
      <w:r>
        <w:rPr>
          <w:rFonts w:hint="eastAsia" w:ascii="宋体" w:hAnsi="宋体" w:eastAsia="宋体" w:cs="宋体"/>
          <w:b w:val="0"/>
          <w:bCs w:val="0"/>
          <w:color w:val="auto"/>
          <w:sz w:val="28"/>
          <w:szCs w:val="28"/>
          <w:highlight w:val="none"/>
        </w:rPr>
        <w:t>条投标文件</w:t>
      </w:r>
      <w:r>
        <w:rPr>
          <w:rFonts w:hint="eastAsia" w:ascii="宋体" w:hAnsi="宋体" w:eastAsia="宋体" w:cs="宋体"/>
          <w:b w:val="0"/>
          <w:bCs w:val="0"/>
          <w:color w:val="auto"/>
          <w:sz w:val="28"/>
          <w:szCs w:val="28"/>
          <w:highlight w:val="none"/>
          <w:lang w:val="en-US" w:eastAsia="zh-CN"/>
        </w:rPr>
        <w:t>编制</w:t>
      </w:r>
      <w:r>
        <w:rPr>
          <w:rFonts w:hint="eastAsia" w:ascii="宋体" w:hAnsi="宋体" w:eastAsia="宋体" w:cs="宋体"/>
          <w:b w:val="0"/>
          <w:bCs w:val="0"/>
          <w:color w:val="auto"/>
          <w:sz w:val="28"/>
          <w:szCs w:val="28"/>
          <w:highlight w:val="none"/>
        </w:rPr>
        <w:t>资格证明文件中的1.1-1.1</w:t>
      </w:r>
      <w:r>
        <w:rPr>
          <w:rFonts w:hint="eastAsia" w:ascii="宋体" w:hAnsi="宋体" w:eastAsia="宋体" w:cs="宋体"/>
          <w:b w:val="0"/>
          <w:bCs w:val="0"/>
          <w:color w:val="auto"/>
          <w:sz w:val="28"/>
          <w:szCs w:val="28"/>
          <w:highlight w:val="none"/>
          <w:lang w:val="en-US" w:eastAsia="zh-CN"/>
        </w:rPr>
        <w:t>1</w:t>
      </w:r>
      <w:r>
        <w:rPr>
          <w:rFonts w:hint="eastAsia" w:ascii="宋体" w:hAnsi="宋体" w:eastAsia="宋体" w:cs="宋体"/>
          <w:b w:val="0"/>
          <w:bCs w:val="0"/>
          <w:color w:val="auto"/>
          <w:sz w:val="28"/>
          <w:szCs w:val="28"/>
          <w:highlight w:val="none"/>
        </w:rPr>
        <w:t>准备资料，上传完毕后，等待审核；</w:t>
      </w:r>
    </w:p>
    <w:p w14:paraId="3925B8AD">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资质标评审：资质标审核通过的单位，可以进入公开唱标环节；</w:t>
      </w:r>
    </w:p>
    <w:p w14:paraId="5672B712">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公开唱标：公示资质标入围单位的开标价格及商务条款响应情况；</w:t>
      </w:r>
    </w:p>
    <w:p w14:paraId="7E63C2E8">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val="0"/>
          <w:bCs w:val="0"/>
          <w:color w:val="auto"/>
          <w:sz w:val="28"/>
          <w:szCs w:val="28"/>
          <w:highlight w:val="none"/>
          <w:lang w:val="en-US" w:eastAsia="zh-CN"/>
        </w:rPr>
        <w:t>评分详见</w:t>
      </w:r>
      <w:r>
        <w:rPr>
          <w:rFonts w:hint="eastAsia" w:ascii="宋体" w:hAnsi="宋体" w:eastAsia="宋体" w:cs="宋体"/>
          <w:b w:val="0"/>
          <w:bCs w:val="0"/>
          <w:color w:val="auto"/>
          <w:sz w:val="28"/>
          <w:szCs w:val="28"/>
          <w:highlight w:val="none"/>
        </w:rPr>
        <w:t>评分标准；</w:t>
      </w:r>
    </w:p>
    <w:p w14:paraId="17C23BBD">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商务标评审：商务条款相应确认→价格澄清→商务标评审；评审期间产生的商务价格澄清均由投标人在重汽e采通平台限时内完成提交；</w:t>
      </w:r>
    </w:p>
    <w:p w14:paraId="148C0E04">
      <w:pPr>
        <w:pStyle w:val="25"/>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outlineLvl w:val="9"/>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w:t>
      </w:r>
      <w:r>
        <w:rPr>
          <w:rFonts w:hint="eastAsia" w:ascii="宋体" w:hAnsi="宋体" w:eastAsia="宋体" w:cs="宋体"/>
          <w:b w:val="0"/>
          <w:bCs w:val="0"/>
          <w:color w:val="auto"/>
          <w:sz w:val="28"/>
          <w:szCs w:val="28"/>
          <w:highlight w:val="none"/>
        </w:rPr>
        <w:t>注意：投标人均需要自带笔记本电脑在重汽e采通进行自主投标和提交澄清函；投标和提交澄清函均有时间限制，超时未提交的按无效处理。</w:t>
      </w:r>
    </w:p>
    <w:p w14:paraId="6970A44F">
      <w:pPr>
        <w:pStyle w:val="21"/>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outlineLvl w:val="9"/>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评分标准</w:t>
      </w:r>
    </w:p>
    <w:tbl>
      <w:tblPr>
        <w:tblStyle w:val="14"/>
        <w:tblW w:w="0" w:type="auto"/>
        <w:jc w:val="center"/>
        <w:tblLayout w:type="autofit"/>
        <w:tblCellMar>
          <w:top w:w="0" w:type="dxa"/>
          <w:left w:w="108" w:type="dxa"/>
          <w:bottom w:w="0" w:type="dxa"/>
          <w:right w:w="108" w:type="dxa"/>
        </w:tblCellMar>
      </w:tblPr>
      <w:tblGrid>
        <w:gridCol w:w="776"/>
        <w:gridCol w:w="662"/>
        <w:gridCol w:w="664"/>
        <w:gridCol w:w="940"/>
        <w:gridCol w:w="664"/>
        <w:gridCol w:w="4816"/>
      </w:tblGrid>
      <w:tr w14:paraId="77C78DFA">
        <w:tblPrEx>
          <w:tblCellMar>
            <w:top w:w="0" w:type="dxa"/>
            <w:left w:w="108" w:type="dxa"/>
            <w:bottom w:w="0" w:type="dxa"/>
            <w:right w:w="108" w:type="dxa"/>
          </w:tblCellMar>
        </w:tblPrEx>
        <w:trPr>
          <w:trHeight w:val="2100"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14:paraId="4E350BE4">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0"/>
                <w:sz w:val="28"/>
                <w:szCs w:val="28"/>
                <w:highlight w:val="none"/>
              </w:rPr>
              <w:t>序号</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7F0851E">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0"/>
                <w:sz w:val="28"/>
                <w:szCs w:val="28"/>
                <w:highlight w:val="none"/>
              </w:rPr>
              <w:t>评价因素</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A21E8E6">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0"/>
                <w:sz w:val="28"/>
                <w:szCs w:val="28"/>
                <w:highlight w:val="none"/>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DA2F113">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0"/>
                <w:sz w:val="28"/>
                <w:szCs w:val="28"/>
                <w:highlight w:val="none"/>
              </w:rPr>
              <w:t>评分项目</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E20D5F4">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0"/>
                <w:sz w:val="28"/>
                <w:szCs w:val="28"/>
                <w:highlight w:val="none"/>
              </w:rPr>
              <w:t>得分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1A28E44">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0"/>
                <w:sz w:val="28"/>
                <w:szCs w:val="28"/>
                <w:highlight w:val="none"/>
              </w:rPr>
              <w:t>评分标准</w:t>
            </w:r>
          </w:p>
        </w:tc>
      </w:tr>
      <w:tr w14:paraId="1776F907">
        <w:tblPrEx>
          <w:tblCellMar>
            <w:top w:w="0" w:type="dxa"/>
            <w:left w:w="108" w:type="dxa"/>
            <w:bottom w:w="0" w:type="dxa"/>
            <w:right w:w="108" w:type="dxa"/>
          </w:tblCellMar>
        </w:tblPrEx>
        <w:trPr>
          <w:trHeight w:val="621" w:hRule="atLeast"/>
          <w:jc w:val="center"/>
        </w:trPr>
        <w:tc>
          <w:tcPr>
            <w:tcW w:w="0" w:type="auto"/>
            <w:vMerge w:val="restart"/>
            <w:tcBorders>
              <w:top w:val="single" w:color="000000" w:sz="4" w:space="0"/>
              <w:left w:val="single" w:color="000000" w:sz="4" w:space="0"/>
              <w:right w:val="single" w:color="000000" w:sz="4" w:space="0"/>
            </w:tcBorders>
            <w:noWrap/>
            <w:vAlign w:val="center"/>
          </w:tcPr>
          <w:p w14:paraId="2906D249">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0"/>
                <w:sz w:val="28"/>
                <w:szCs w:val="28"/>
                <w:highlight w:val="none"/>
              </w:rPr>
              <w:t>1</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14:paraId="153FF9D9">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0"/>
                <w:sz w:val="28"/>
                <w:szCs w:val="28"/>
                <w:highlight w:val="none"/>
              </w:rPr>
              <w:t>技术标</w:t>
            </w:r>
          </w:p>
        </w:tc>
        <w:tc>
          <w:tcPr>
            <w:tcW w:w="0" w:type="auto"/>
            <w:vMerge w:val="restart"/>
            <w:tcBorders>
              <w:top w:val="single" w:color="000000" w:sz="4" w:space="0"/>
              <w:left w:val="single" w:color="000000" w:sz="4" w:space="0"/>
              <w:right w:val="single" w:color="000000" w:sz="4" w:space="0"/>
            </w:tcBorders>
            <w:noWrap w:val="0"/>
            <w:vAlign w:val="center"/>
          </w:tcPr>
          <w:p w14:paraId="720AE8ED">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0"/>
                <w:sz w:val="28"/>
                <w:szCs w:val="28"/>
                <w:highlight w:val="none"/>
              </w:rPr>
              <w:t>100</w:t>
            </w:r>
          </w:p>
        </w:tc>
        <w:tc>
          <w:tcPr>
            <w:tcW w:w="0" w:type="auto"/>
            <w:vMerge w:val="restart"/>
            <w:tcBorders>
              <w:top w:val="single" w:color="000000" w:sz="4" w:space="0"/>
              <w:left w:val="single" w:color="000000" w:sz="4" w:space="0"/>
              <w:right w:val="single" w:color="000000" w:sz="4" w:space="0"/>
            </w:tcBorders>
            <w:noWrap w:val="0"/>
            <w:vAlign w:val="center"/>
          </w:tcPr>
          <w:p w14:paraId="253C45BA">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0"/>
                <w:sz w:val="28"/>
                <w:szCs w:val="28"/>
                <w:highlight w:val="none"/>
              </w:rPr>
              <w:t>相关资质及施工能力</w:t>
            </w:r>
          </w:p>
        </w:tc>
        <w:tc>
          <w:tcPr>
            <w:tcW w:w="0" w:type="auto"/>
            <w:vMerge w:val="restart"/>
            <w:tcBorders>
              <w:top w:val="single" w:color="000000" w:sz="4" w:space="0"/>
              <w:left w:val="single" w:color="000000" w:sz="4" w:space="0"/>
              <w:right w:val="single" w:color="000000" w:sz="4" w:space="0"/>
            </w:tcBorders>
            <w:noWrap w:val="0"/>
            <w:vAlign w:val="center"/>
          </w:tcPr>
          <w:p w14:paraId="1BEC17A6">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0"/>
                <w:sz w:val="28"/>
                <w:szCs w:val="28"/>
                <w:highlight w:val="none"/>
                <w:lang w:val="en-US" w:eastAsia="zh-CN"/>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4201F9A">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b w:val="0"/>
                <w:bCs w:val="0"/>
                <w:color w:val="auto"/>
                <w:kern w:val="0"/>
                <w:sz w:val="28"/>
                <w:szCs w:val="28"/>
                <w:highlight w:val="none"/>
              </w:rPr>
            </w:pPr>
            <w:r>
              <w:rPr>
                <w:rFonts w:hint="eastAsia" w:ascii="宋体" w:hAnsi="宋体" w:eastAsia="宋体" w:cs="宋体"/>
                <w:b w:val="0"/>
                <w:bCs w:val="0"/>
                <w:color w:val="auto"/>
                <w:kern w:val="0"/>
                <w:sz w:val="28"/>
                <w:szCs w:val="28"/>
                <w:highlight w:val="none"/>
              </w:rPr>
              <w:t>（</w:t>
            </w:r>
            <w:r>
              <w:rPr>
                <w:rFonts w:hint="eastAsia" w:ascii="宋体" w:hAnsi="宋体" w:eastAsia="宋体" w:cs="宋体"/>
                <w:b w:val="0"/>
                <w:bCs w:val="0"/>
                <w:color w:val="auto"/>
                <w:kern w:val="0"/>
                <w:sz w:val="28"/>
                <w:szCs w:val="28"/>
                <w:highlight w:val="none"/>
                <w:lang w:val="en-US" w:eastAsia="zh-CN"/>
              </w:rPr>
              <w:t>1</w:t>
            </w:r>
            <w:r>
              <w:rPr>
                <w:rFonts w:hint="eastAsia" w:ascii="宋体" w:hAnsi="宋体" w:eastAsia="宋体" w:cs="宋体"/>
                <w:b w:val="0"/>
                <w:bCs w:val="0"/>
                <w:color w:val="auto"/>
                <w:kern w:val="0"/>
                <w:sz w:val="28"/>
                <w:szCs w:val="28"/>
                <w:highlight w:val="none"/>
              </w:rPr>
              <w:t>）项目技术维修方案切实可行</w:t>
            </w:r>
            <w:r>
              <w:rPr>
                <w:rFonts w:hint="eastAsia" w:ascii="宋体" w:hAnsi="宋体" w:eastAsia="宋体" w:cs="宋体"/>
                <w:b w:val="0"/>
                <w:bCs w:val="0"/>
                <w:color w:val="auto"/>
                <w:kern w:val="0"/>
                <w:sz w:val="28"/>
                <w:szCs w:val="28"/>
                <w:highlight w:val="none"/>
                <w:lang w:eastAsia="zh-CN"/>
              </w:rPr>
              <w:t>，</w:t>
            </w:r>
            <w:r>
              <w:rPr>
                <w:rFonts w:hint="eastAsia" w:ascii="宋体" w:hAnsi="宋体" w:eastAsia="宋体" w:cs="宋体"/>
                <w:b w:val="0"/>
                <w:bCs w:val="0"/>
                <w:color w:val="auto"/>
                <w:kern w:val="0"/>
                <w:sz w:val="28"/>
                <w:szCs w:val="28"/>
                <w:highlight w:val="none"/>
                <w:lang w:val="en-US" w:eastAsia="zh-CN"/>
              </w:rPr>
              <w:t>提供施工示意图</w:t>
            </w:r>
            <w:r>
              <w:rPr>
                <w:rFonts w:hint="eastAsia" w:ascii="宋体" w:hAnsi="宋体" w:eastAsia="宋体" w:cs="宋体"/>
                <w:b w:val="0"/>
                <w:bCs w:val="0"/>
                <w:color w:val="auto"/>
                <w:kern w:val="0"/>
                <w:sz w:val="28"/>
                <w:szCs w:val="28"/>
                <w:highlight w:val="none"/>
              </w:rPr>
              <w:t>。（切实可行的15-20，待完善的10</w:t>
            </w:r>
            <w:r>
              <w:rPr>
                <w:rFonts w:hint="eastAsia" w:ascii="宋体" w:hAnsi="宋体" w:eastAsia="宋体" w:cs="宋体"/>
                <w:b w:val="0"/>
                <w:bCs w:val="0"/>
                <w:color w:val="auto"/>
                <w:kern w:val="0"/>
                <w:sz w:val="28"/>
                <w:szCs w:val="28"/>
                <w:highlight w:val="none"/>
                <w:lang w:eastAsia="zh-CN"/>
              </w:rPr>
              <w:t>—</w:t>
            </w:r>
            <w:r>
              <w:rPr>
                <w:rFonts w:hint="eastAsia" w:ascii="宋体" w:hAnsi="宋体" w:eastAsia="宋体" w:cs="宋体"/>
                <w:b w:val="0"/>
                <w:bCs w:val="0"/>
                <w:color w:val="auto"/>
                <w:kern w:val="0"/>
                <w:sz w:val="28"/>
                <w:szCs w:val="28"/>
                <w:highlight w:val="none"/>
              </w:rPr>
              <w:t>15分，描述不清晰的0-10分）</w:t>
            </w:r>
          </w:p>
        </w:tc>
      </w:tr>
      <w:tr w14:paraId="6ABBF735">
        <w:tblPrEx>
          <w:tblCellMar>
            <w:top w:w="0" w:type="dxa"/>
            <w:left w:w="108" w:type="dxa"/>
            <w:bottom w:w="0" w:type="dxa"/>
            <w:right w:w="108" w:type="dxa"/>
          </w:tblCellMar>
        </w:tblPrEx>
        <w:trPr>
          <w:trHeight w:val="480" w:hRule="atLeast"/>
          <w:jc w:val="center"/>
        </w:trPr>
        <w:tc>
          <w:tcPr>
            <w:tcW w:w="0" w:type="auto"/>
            <w:vMerge w:val="continue"/>
            <w:tcBorders>
              <w:left w:val="single" w:color="000000" w:sz="4" w:space="0"/>
              <w:right w:val="single" w:color="000000" w:sz="4" w:space="0"/>
            </w:tcBorders>
            <w:noWrap/>
            <w:vAlign w:val="center"/>
          </w:tcPr>
          <w:p w14:paraId="48C0F6C7">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14:paraId="6F001996">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70FE753D">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433708AC">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3452436F">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E238910">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b w:val="0"/>
                <w:bCs w:val="0"/>
                <w:color w:val="auto"/>
                <w:kern w:val="0"/>
                <w:sz w:val="28"/>
                <w:szCs w:val="28"/>
                <w:highlight w:val="none"/>
              </w:rPr>
            </w:pPr>
            <w:r>
              <w:rPr>
                <w:rFonts w:hint="eastAsia" w:ascii="宋体" w:hAnsi="宋体" w:eastAsia="宋体" w:cs="宋体"/>
                <w:b w:val="0"/>
                <w:bCs w:val="0"/>
                <w:color w:val="auto"/>
                <w:kern w:val="0"/>
                <w:sz w:val="28"/>
                <w:szCs w:val="28"/>
                <w:highlight w:val="none"/>
              </w:rPr>
              <w:t>（</w:t>
            </w:r>
            <w:r>
              <w:rPr>
                <w:rFonts w:hint="eastAsia" w:ascii="宋体" w:hAnsi="宋体" w:eastAsia="宋体" w:cs="宋体"/>
                <w:b w:val="0"/>
                <w:bCs w:val="0"/>
                <w:color w:val="auto"/>
                <w:kern w:val="0"/>
                <w:sz w:val="28"/>
                <w:szCs w:val="28"/>
                <w:highlight w:val="none"/>
                <w:lang w:val="en-US" w:eastAsia="zh-CN"/>
              </w:rPr>
              <w:t>2</w:t>
            </w:r>
            <w:r>
              <w:rPr>
                <w:rFonts w:hint="eastAsia" w:ascii="宋体" w:hAnsi="宋体" w:eastAsia="宋体" w:cs="宋体"/>
                <w:b w:val="0"/>
                <w:bCs w:val="0"/>
                <w:color w:val="auto"/>
                <w:kern w:val="0"/>
                <w:sz w:val="28"/>
                <w:szCs w:val="28"/>
                <w:highlight w:val="none"/>
              </w:rPr>
              <w:t>）材料、辅材、品牌、型号、数量能完全满足标书要求，能提供检测合格证明。（完全符合10</w:t>
            </w:r>
            <w:r>
              <w:rPr>
                <w:rFonts w:hint="eastAsia" w:ascii="宋体" w:hAnsi="宋体" w:eastAsia="宋体" w:cs="宋体"/>
                <w:b w:val="0"/>
                <w:bCs w:val="0"/>
                <w:color w:val="auto"/>
                <w:kern w:val="0"/>
                <w:sz w:val="28"/>
                <w:szCs w:val="28"/>
                <w:highlight w:val="none"/>
                <w:lang w:eastAsia="zh-CN"/>
              </w:rPr>
              <w:t>—</w:t>
            </w:r>
            <w:r>
              <w:rPr>
                <w:rFonts w:hint="eastAsia" w:ascii="宋体" w:hAnsi="宋体" w:eastAsia="宋体" w:cs="宋体"/>
                <w:b w:val="0"/>
                <w:bCs w:val="0"/>
                <w:color w:val="auto"/>
                <w:kern w:val="0"/>
                <w:sz w:val="28"/>
                <w:szCs w:val="28"/>
                <w:highlight w:val="none"/>
              </w:rPr>
              <w:t>20分，比较符合0-10分）</w:t>
            </w:r>
          </w:p>
        </w:tc>
      </w:tr>
      <w:tr w14:paraId="0D240672">
        <w:tblPrEx>
          <w:tblCellMar>
            <w:top w:w="0" w:type="dxa"/>
            <w:left w:w="108" w:type="dxa"/>
            <w:bottom w:w="0" w:type="dxa"/>
            <w:right w:w="108" w:type="dxa"/>
          </w:tblCellMar>
        </w:tblPrEx>
        <w:trPr>
          <w:trHeight w:val="381" w:hRule="atLeast"/>
          <w:jc w:val="center"/>
        </w:trPr>
        <w:tc>
          <w:tcPr>
            <w:tcW w:w="0" w:type="auto"/>
            <w:vMerge w:val="continue"/>
            <w:tcBorders>
              <w:left w:val="single" w:color="000000" w:sz="4" w:space="0"/>
              <w:right w:val="single" w:color="000000" w:sz="4" w:space="0"/>
            </w:tcBorders>
            <w:noWrap/>
            <w:vAlign w:val="center"/>
          </w:tcPr>
          <w:p w14:paraId="18898B23">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14:paraId="7B6F2C80">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6A44BF54">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493A1367">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4E0314FD">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FB2B8BE">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0"/>
                <w:sz w:val="28"/>
                <w:szCs w:val="28"/>
                <w:highlight w:val="none"/>
              </w:rPr>
              <w:t>（</w:t>
            </w:r>
            <w:r>
              <w:rPr>
                <w:rFonts w:hint="eastAsia" w:ascii="宋体" w:hAnsi="宋体" w:eastAsia="宋体" w:cs="宋体"/>
                <w:b w:val="0"/>
                <w:bCs w:val="0"/>
                <w:color w:val="auto"/>
                <w:kern w:val="0"/>
                <w:sz w:val="28"/>
                <w:szCs w:val="28"/>
                <w:highlight w:val="none"/>
                <w:lang w:val="en-US" w:eastAsia="zh-CN"/>
              </w:rPr>
              <w:t>3</w:t>
            </w:r>
            <w:r>
              <w:rPr>
                <w:rFonts w:hint="eastAsia" w:ascii="宋体" w:hAnsi="宋体" w:eastAsia="宋体" w:cs="宋体"/>
                <w:b w:val="0"/>
                <w:bCs w:val="0"/>
                <w:color w:val="auto"/>
                <w:kern w:val="0"/>
                <w:sz w:val="28"/>
                <w:szCs w:val="28"/>
                <w:highlight w:val="none"/>
              </w:rPr>
              <w:t>）保证施工质量体系完整</w:t>
            </w:r>
            <w:r>
              <w:rPr>
                <w:rFonts w:hint="eastAsia" w:ascii="宋体" w:hAnsi="宋体" w:eastAsia="宋体" w:cs="宋体"/>
                <w:b w:val="0"/>
                <w:bCs w:val="0"/>
                <w:color w:val="auto"/>
                <w:kern w:val="0"/>
                <w:sz w:val="28"/>
                <w:szCs w:val="28"/>
                <w:highlight w:val="none"/>
                <w:lang w:eastAsia="zh-CN"/>
              </w:rPr>
              <w:t>，</w:t>
            </w:r>
            <w:r>
              <w:rPr>
                <w:rFonts w:hint="eastAsia" w:ascii="宋体" w:hAnsi="宋体" w:eastAsia="宋体" w:cs="宋体"/>
                <w:b w:val="0"/>
                <w:bCs w:val="0"/>
                <w:color w:val="auto"/>
                <w:kern w:val="0"/>
                <w:sz w:val="28"/>
                <w:szCs w:val="28"/>
                <w:highlight w:val="none"/>
                <w:lang w:val="en-US" w:eastAsia="zh-CN"/>
              </w:rPr>
              <w:t>提供质量体系认证证书</w:t>
            </w:r>
            <w:r>
              <w:rPr>
                <w:rFonts w:hint="eastAsia" w:ascii="宋体" w:hAnsi="宋体" w:eastAsia="宋体" w:cs="宋体"/>
                <w:b w:val="0"/>
                <w:bCs w:val="0"/>
                <w:color w:val="auto"/>
                <w:kern w:val="0"/>
                <w:sz w:val="28"/>
                <w:szCs w:val="28"/>
                <w:highlight w:val="none"/>
              </w:rPr>
              <w:t>，措施有力，能有项目控制计划。（0-10分）</w:t>
            </w:r>
          </w:p>
        </w:tc>
      </w:tr>
      <w:tr w14:paraId="43F99AAB">
        <w:tblPrEx>
          <w:tblCellMar>
            <w:top w:w="0" w:type="dxa"/>
            <w:left w:w="108" w:type="dxa"/>
            <w:bottom w:w="0" w:type="dxa"/>
            <w:right w:w="108" w:type="dxa"/>
          </w:tblCellMar>
        </w:tblPrEx>
        <w:trPr>
          <w:trHeight w:val="651" w:hRule="atLeast"/>
          <w:jc w:val="center"/>
        </w:trPr>
        <w:tc>
          <w:tcPr>
            <w:tcW w:w="0" w:type="auto"/>
            <w:vMerge w:val="continue"/>
            <w:tcBorders>
              <w:left w:val="single" w:color="000000" w:sz="4" w:space="0"/>
              <w:right w:val="single" w:color="000000" w:sz="4" w:space="0"/>
            </w:tcBorders>
            <w:noWrap/>
            <w:vAlign w:val="center"/>
          </w:tcPr>
          <w:p w14:paraId="3167A4D7">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14:paraId="752A0034">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1ED078BE">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37861641">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47C78D83">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6C3E381">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0"/>
                <w:sz w:val="28"/>
                <w:szCs w:val="28"/>
                <w:highlight w:val="none"/>
              </w:rPr>
              <w:t>（</w:t>
            </w:r>
            <w:r>
              <w:rPr>
                <w:rFonts w:hint="eastAsia" w:ascii="宋体" w:hAnsi="宋体" w:eastAsia="宋体" w:cs="宋体"/>
                <w:b w:val="0"/>
                <w:bCs w:val="0"/>
                <w:color w:val="auto"/>
                <w:kern w:val="0"/>
                <w:sz w:val="28"/>
                <w:szCs w:val="28"/>
                <w:highlight w:val="none"/>
                <w:lang w:val="en-US" w:eastAsia="zh-CN"/>
              </w:rPr>
              <w:t>4</w:t>
            </w:r>
            <w:r>
              <w:rPr>
                <w:rFonts w:hint="eastAsia" w:ascii="宋体" w:hAnsi="宋体" w:eastAsia="宋体" w:cs="宋体"/>
                <w:b w:val="0"/>
                <w:bCs w:val="0"/>
                <w:color w:val="auto"/>
                <w:kern w:val="0"/>
                <w:sz w:val="28"/>
                <w:szCs w:val="28"/>
                <w:highlight w:val="none"/>
              </w:rPr>
              <w:t>）项目施工作业团队整体素养，项目经理对整个项目的管控能力（包括材料、工期、现场作业安全等）。（0-10分）</w:t>
            </w:r>
          </w:p>
        </w:tc>
      </w:tr>
      <w:tr w14:paraId="275C2C22">
        <w:tblPrEx>
          <w:tblCellMar>
            <w:top w:w="0" w:type="dxa"/>
            <w:left w:w="108" w:type="dxa"/>
            <w:bottom w:w="0" w:type="dxa"/>
            <w:right w:w="108" w:type="dxa"/>
          </w:tblCellMar>
        </w:tblPrEx>
        <w:trPr>
          <w:trHeight w:val="633" w:hRule="atLeast"/>
          <w:jc w:val="center"/>
        </w:trPr>
        <w:tc>
          <w:tcPr>
            <w:tcW w:w="0" w:type="auto"/>
            <w:vMerge w:val="continue"/>
            <w:tcBorders>
              <w:left w:val="single" w:color="000000" w:sz="4" w:space="0"/>
              <w:right w:val="single" w:color="000000" w:sz="4" w:space="0"/>
            </w:tcBorders>
            <w:noWrap/>
            <w:vAlign w:val="center"/>
          </w:tcPr>
          <w:p w14:paraId="57BA48F4">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14:paraId="775C6709">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04480DF6">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2E16DD91">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385CBFB4">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BB34347">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0"/>
                <w:sz w:val="28"/>
                <w:szCs w:val="28"/>
                <w:highlight w:val="none"/>
              </w:rPr>
              <w:t>（</w:t>
            </w:r>
            <w:r>
              <w:rPr>
                <w:rFonts w:hint="eastAsia" w:ascii="宋体" w:hAnsi="宋体" w:eastAsia="宋体" w:cs="宋体"/>
                <w:b w:val="0"/>
                <w:bCs w:val="0"/>
                <w:color w:val="auto"/>
                <w:kern w:val="0"/>
                <w:sz w:val="28"/>
                <w:szCs w:val="28"/>
                <w:highlight w:val="none"/>
                <w:lang w:val="en-US" w:eastAsia="zh-CN"/>
              </w:rPr>
              <w:t>5</w:t>
            </w:r>
            <w:r>
              <w:rPr>
                <w:rFonts w:hint="eastAsia" w:ascii="宋体" w:hAnsi="宋体" w:eastAsia="宋体" w:cs="宋体"/>
                <w:b w:val="0"/>
                <w:bCs w:val="0"/>
                <w:color w:val="auto"/>
                <w:kern w:val="0"/>
                <w:sz w:val="28"/>
                <w:szCs w:val="28"/>
                <w:highlight w:val="none"/>
              </w:rPr>
              <w:t>）项目施工人工配备</w:t>
            </w:r>
            <w:r>
              <w:rPr>
                <w:rFonts w:hint="eastAsia" w:ascii="宋体" w:hAnsi="宋体" w:eastAsia="宋体" w:cs="宋体"/>
                <w:b w:val="0"/>
                <w:bCs w:val="0"/>
                <w:color w:val="auto"/>
                <w:kern w:val="0"/>
                <w:sz w:val="28"/>
                <w:szCs w:val="28"/>
                <w:highlight w:val="none"/>
                <w:lang w:eastAsia="zh-CN"/>
              </w:rPr>
              <w:t>，</w:t>
            </w:r>
            <w:r>
              <w:rPr>
                <w:rFonts w:hint="eastAsia" w:ascii="宋体" w:hAnsi="宋体" w:eastAsia="宋体" w:cs="宋体"/>
                <w:b w:val="0"/>
                <w:bCs w:val="0"/>
                <w:color w:val="auto"/>
                <w:kern w:val="0"/>
                <w:sz w:val="28"/>
                <w:szCs w:val="28"/>
                <w:highlight w:val="none"/>
                <w:lang w:val="en-US" w:eastAsia="zh-CN"/>
              </w:rPr>
              <w:t>配备项目经理、相关专业技术负责人、专职安全员、</w:t>
            </w:r>
            <w:r>
              <w:rPr>
                <w:rFonts w:hint="eastAsia" w:ascii="宋体" w:hAnsi="宋体" w:eastAsia="宋体" w:cs="宋体"/>
                <w:b w:val="0"/>
                <w:bCs w:val="0"/>
                <w:color w:val="auto"/>
                <w:kern w:val="0"/>
                <w:sz w:val="28"/>
                <w:szCs w:val="28"/>
                <w:highlight w:val="none"/>
              </w:rPr>
              <w:t>特种作业证、</w:t>
            </w:r>
            <w:r>
              <w:rPr>
                <w:rFonts w:hint="eastAsia" w:ascii="宋体" w:hAnsi="宋体" w:eastAsia="宋体" w:cs="宋体"/>
                <w:b w:val="0"/>
                <w:bCs w:val="0"/>
                <w:color w:val="auto"/>
                <w:kern w:val="0"/>
                <w:sz w:val="28"/>
                <w:szCs w:val="28"/>
                <w:highlight w:val="none"/>
                <w:lang w:val="en-US" w:eastAsia="zh-CN"/>
              </w:rPr>
              <w:t>关键岗位证书，</w:t>
            </w:r>
            <w:r>
              <w:rPr>
                <w:rFonts w:hint="eastAsia" w:ascii="宋体" w:hAnsi="宋体" w:eastAsia="宋体" w:cs="宋体"/>
                <w:b w:val="0"/>
                <w:bCs w:val="0"/>
                <w:color w:val="auto"/>
                <w:kern w:val="0"/>
                <w:sz w:val="28"/>
                <w:szCs w:val="28"/>
                <w:highlight w:val="none"/>
              </w:rPr>
              <w:t>特种设备作业证齐全</w:t>
            </w:r>
            <w:r>
              <w:rPr>
                <w:rFonts w:hint="eastAsia" w:ascii="宋体" w:hAnsi="宋体" w:eastAsia="宋体" w:cs="宋体"/>
                <w:b w:val="0"/>
                <w:bCs w:val="0"/>
                <w:color w:val="auto"/>
                <w:kern w:val="0"/>
                <w:sz w:val="28"/>
                <w:szCs w:val="28"/>
                <w:highlight w:val="none"/>
                <w:lang w:eastAsia="zh-CN"/>
              </w:rPr>
              <w:t>，</w:t>
            </w:r>
            <w:r>
              <w:rPr>
                <w:rFonts w:hint="eastAsia" w:ascii="宋体" w:hAnsi="宋体" w:eastAsia="宋体" w:cs="宋体"/>
                <w:b w:val="0"/>
                <w:bCs w:val="0"/>
                <w:color w:val="auto"/>
                <w:kern w:val="0"/>
                <w:sz w:val="28"/>
                <w:szCs w:val="28"/>
                <w:highlight w:val="none"/>
                <w:lang w:val="en-US" w:eastAsia="zh-CN"/>
              </w:rPr>
              <w:t>建造师证书</w:t>
            </w:r>
            <w:r>
              <w:rPr>
                <w:rFonts w:hint="eastAsia" w:ascii="宋体" w:hAnsi="宋体" w:eastAsia="宋体" w:cs="宋体"/>
                <w:b w:val="0"/>
                <w:bCs w:val="0"/>
                <w:color w:val="auto"/>
                <w:kern w:val="0"/>
                <w:sz w:val="28"/>
                <w:szCs w:val="28"/>
                <w:highlight w:val="none"/>
              </w:rPr>
              <w:t>。（0-10分）</w:t>
            </w:r>
          </w:p>
        </w:tc>
      </w:tr>
      <w:tr w14:paraId="78BF3AF5">
        <w:tblPrEx>
          <w:tblCellMar>
            <w:top w:w="0" w:type="dxa"/>
            <w:left w:w="108" w:type="dxa"/>
            <w:bottom w:w="0" w:type="dxa"/>
            <w:right w:w="108" w:type="dxa"/>
          </w:tblCellMar>
        </w:tblPrEx>
        <w:trPr>
          <w:trHeight w:val="366" w:hRule="atLeast"/>
          <w:jc w:val="center"/>
        </w:trPr>
        <w:tc>
          <w:tcPr>
            <w:tcW w:w="0" w:type="auto"/>
            <w:vMerge w:val="continue"/>
            <w:tcBorders>
              <w:left w:val="single" w:color="000000" w:sz="4" w:space="0"/>
              <w:right w:val="single" w:color="000000" w:sz="4" w:space="0"/>
            </w:tcBorders>
            <w:noWrap/>
            <w:vAlign w:val="center"/>
          </w:tcPr>
          <w:p w14:paraId="7B7D424E">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14:paraId="1AD29F9E">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52F123AB">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68CAB5F8">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520B81D6">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1F39B13">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0"/>
                <w:sz w:val="28"/>
                <w:szCs w:val="28"/>
                <w:highlight w:val="none"/>
              </w:rPr>
              <w:t>（</w:t>
            </w:r>
            <w:r>
              <w:rPr>
                <w:rFonts w:hint="eastAsia" w:ascii="宋体" w:hAnsi="宋体" w:eastAsia="宋体" w:cs="宋体"/>
                <w:b w:val="0"/>
                <w:bCs w:val="0"/>
                <w:color w:val="auto"/>
                <w:kern w:val="0"/>
                <w:sz w:val="28"/>
                <w:szCs w:val="28"/>
                <w:highlight w:val="none"/>
                <w:lang w:val="en-US" w:eastAsia="zh-CN"/>
              </w:rPr>
              <w:t>6</w:t>
            </w:r>
            <w:r>
              <w:rPr>
                <w:rFonts w:hint="eastAsia" w:ascii="宋体" w:hAnsi="宋体" w:eastAsia="宋体" w:cs="宋体"/>
                <w:b w:val="0"/>
                <w:bCs w:val="0"/>
                <w:color w:val="auto"/>
                <w:kern w:val="0"/>
                <w:sz w:val="28"/>
                <w:szCs w:val="28"/>
                <w:highlight w:val="none"/>
              </w:rPr>
              <w:t>）投标偏离情况，完全满足标书要求，如有偏离，视情况给予核减。（0-5分）</w:t>
            </w:r>
          </w:p>
        </w:tc>
      </w:tr>
      <w:tr w14:paraId="12ECD631">
        <w:tblPrEx>
          <w:tblCellMar>
            <w:top w:w="0" w:type="dxa"/>
            <w:left w:w="108" w:type="dxa"/>
            <w:bottom w:w="0" w:type="dxa"/>
            <w:right w:w="108" w:type="dxa"/>
          </w:tblCellMar>
        </w:tblPrEx>
        <w:trPr>
          <w:trHeight w:val="441" w:hRule="atLeast"/>
          <w:jc w:val="center"/>
        </w:trPr>
        <w:tc>
          <w:tcPr>
            <w:tcW w:w="0" w:type="auto"/>
            <w:vMerge w:val="continue"/>
            <w:tcBorders>
              <w:left w:val="single" w:color="000000" w:sz="4" w:space="0"/>
              <w:right w:val="single" w:color="000000" w:sz="4" w:space="0"/>
            </w:tcBorders>
            <w:noWrap/>
            <w:vAlign w:val="center"/>
          </w:tcPr>
          <w:p w14:paraId="1B29111A">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14:paraId="7E20AF19">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1631BE1F">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2FF121F7">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21D259A4">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4FE8D32">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b w:val="0"/>
                <w:bCs w:val="0"/>
                <w:color w:val="auto"/>
                <w:kern w:val="0"/>
                <w:sz w:val="28"/>
                <w:szCs w:val="28"/>
                <w:highlight w:val="none"/>
              </w:rPr>
            </w:pPr>
            <w:r>
              <w:rPr>
                <w:rFonts w:hint="eastAsia" w:ascii="宋体" w:hAnsi="宋体" w:eastAsia="宋体" w:cs="宋体"/>
                <w:b w:val="0"/>
                <w:bCs w:val="0"/>
                <w:color w:val="auto"/>
                <w:kern w:val="0"/>
                <w:sz w:val="28"/>
                <w:szCs w:val="28"/>
                <w:highlight w:val="none"/>
              </w:rPr>
              <w:t>（</w:t>
            </w:r>
            <w:r>
              <w:rPr>
                <w:rFonts w:hint="eastAsia" w:ascii="宋体" w:hAnsi="宋体" w:eastAsia="宋体" w:cs="宋体"/>
                <w:b w:val="0"/>
                <w:bCs w:val="0"/>
                <w:color w:val="auto"/>
                <w:kern w:val="0"/>
                <w:sz w:val="28"/>
                <w:szCs w:val="28"/>
                <w:highlight w:val="none"/>
                <w:lang w:val="en-US" w:eastAsia="zh-CN"/>
              </w:rPr>
              <w:t>7</w:t>
            </w:r>
            <w:r>
              <w:rPr>
                <w:rFonts w:hint="eastAsia" w:ascii="宋体" w:hAnsi="宋体" w:eastAsia="宋体" w:cs="宋体"/>
                <w:b w:val="0"/>
                <w:bCs w:val="0"/>
                <w:color w:val="auto"/>
                <w:kern w:val="0"/>
                <w:sz w:val="28"/>
                <w:szCs w:val="28"/>
                <w:highlight w:val="none"/>
              </w:rPr>
              <w:t>）项目施工期</w:t>
            </w:r>
            <w:r>
              <w:rPr>
                <w:rFonts w:hint="eastAsia" w:ascii="宋体" w:hAnsi="宋体" w:eastAsia="宋体" w:cs="宋体"/>
                <w:b w:val="0"/>
                <w:bCs w:val="0"/>
                <w:color w:val="auto"/>
                <w:kern w:val="0"/>
                <w:sz w:val="28"/>
                <w:szCs w:val="28"/>
                <w:highlight w:val="none"/>
                <w:lang w:eastAsia="zh-CN"/>
              </w:rPr>
              <w:t>间调</w:t>
            </w:r>
            <w:r>
              <w:rPr>
                <w:rFonts w:hint="eastAsia" w:ascii="宋体" w:hAnsi="宋体" w:eastAsia="宋体" w:cs="宋体"/>
                <w:b w:val="0"/>
                <w:bCs w:val="0"/>
                <w:color w:val="auto"/>
                <w:kern w:val="0"/>
                <w:sz w:val="28"/>
                <w:szCs w:val="28"/>
                <w:highlight w:val="none"/>
              </w:rPr>
              <w:t>整处置突发情况的应急能力，安全文明施工保障措施。（0-5分）</w:t>
            </w:r>
          </w:p>
        </w:tc>
      </w:tr>
      <w:tr w14:paraId="44094262">
        <w:tblPrEx>
          <w:tblCellMar>
            <w:top w:w="0" w:type="dxa"/>
            <w:left w:w="108" w:type="dxa"/>
            <w:bottom w:w="0" w:type="dxa"/>
            <w:right w:w="108" w:type="dxa"/>
          </w:tblCellMar>
        </w:tblPrEx>
        <w:trPr>
          <w:trHeight w:val="90" w:hRule="atLeast"/>
          <w:jc w:val="center"/>
        </w:trPr>
        <w:tc>
          <w:tcPr>
            <w:tcW w:w="0" w:type="auto"/>
            <w:vMerge w:val="continue"/>
            <w:tcBorders>
              <w:left w:val="single" w:color="000000" w:sz="4" w:space="0"/>
              <w:right w:val="single" w:color="000000" w:sz="4" w:space="0"/>
            </w:tcBorders>
            <w:noWrap/>
            <w:vAlign w:val="center"/>
          </w:tcPr>
          <w:p w14:paraId="67DBBFD0">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14:paraId="7CA0C5A5">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6FA5CC1E">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7AB1EA11">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1D5B5354">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6AACDB0">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b w:val="0"/>
                <w:bCs w:val="0"/>
                <w:color w:val="auto"/>
                <w:kern w:val="0"/>
                <w:sz w:val="28"/>
                <w:szCs w:val="28"/>
                <w:highlight w:val="none"/>
              </w:rPr>
            </w:pPr>
            <w:r>
              <w:rPr>
                <w:rFonts w:hint="eastAsia" w:ascii="宋体" w:hAnsi="宋体" w:eastAsia="宋体" w:cs="宋体"/>
                <w:b w:val="0"/>
                <w:bCs w:val="0"/>
                <w:color w:val="auto"/>
                <w:kern w:val="0"/>
                <w:sz w:val="28"/>
                <w:szCs w:val="28"/>
                <w:highlight w:val="none"/>
              </w:rPr>
              <w:t>（</w:t>
            </w:r>
            <w:r>
              <w:rPr>
                <w:rFonts w:hint="eastAsia" w:ascii="宋体" w:hAnsi="宋体" w:eastAsia="宋体" w:cs="宋体"/>
                <w:b w:val="0"/>
                <w:bCs w:val="0"/>
                <w:color w:val="auto"/>
                <w:kern w:val="0"/>
                <w:sz w:val="28"/>
                <w:szCs w:val="28"/>
                <w:highlight w:val="none"/>
                <w:lang w:val="en-US" w:eastAsia="zh-CN"/>
              </w:rPr>
              <w:t>8</w:t>
            </w:r>
            <w:r>
              <w:rPr>
                <w:rFonts w:hint="eastAsia" w:ascii="宋体" w:hAnsi="宋体" w:eastAsia="宋体" w:cs="宋体"/>
                <w:b w:val="0"/>
                <w:bCs w:val="0"/>
                <w:color w:val="auto"/>
                <w:kern w:val="0"/>
                <w:sz w:val="28"/>
                <w:szCs w:val="28"/>
                <w:highlight w:val="none"/>
              </w:rPr>
              <w:t>）同类业绩（0-5分）5份以上同类业绩（5分）3</w:t>
            </w:r>
            <w:r>
              <w:rPr>
                <w:rFonts w:hint="eastAsia" w:ascii="宋体" w:hAnsi="宋体" w:eastAsia="宋体" w:cs="宋体"/>
                <w:b w:val="0"/>
                <w:bCs w:val="0"/>
                <w:color w:val="auto"/>
                <w:kern w:val="0"/>
                <w:sz w:val="28"/>
                <w:szCs w:val="28"/>
                <w:highlight w:val="none"/>
                <w:lang w:eastAsia="zh-CN"/>
              </w:rPr>
              <w:t>—</w:t>
            </w:r>
            <w:r>
              <w:rPr>
                <w:rFonts w:hint="eastAsia" w:ascii="宋体" w:hAnsi="宋体" w:eastAsia="宋体" w:cs="宋体"/>
                <w:b w:val="0"/>
                <w:bCs w:val="0"/>
                <w:color w:val="auto"/>
                <w:kern w:val="0"/>
                <w:sz w:val="28"/>
                <w:szCs w:val="28"/>
                <w:highlight w:val="none"/>
              </w:rPr>
              <w:t>5份同类业绩（4分）3份以下同类业绩（0-3分）</w:t>
            </w:r>
          </w:p>
        </w:tc>
      </w:tr>
      <w:tr w14:paraId="3F326141">
        <w:tblPrEx>
          <w:tblCellMar>
            <w:top w:w="0" w:type="dxa"/>
            <w:left w:w="108" w:type="dxa"/>
            <w:bottom w:w="0" w:type="dxa"/>
            <w:right w:w="108" w:type="dxa"/>
          </w:tblCellMar>
        </w:tblPrEx>
        <w:trPr>
          <w:trHeight w:val="261" w:hRule="atLeast"/>
          <w:jc w:val="center"/>
        </w:trPr>
        <w:tc>
          <w:tcPr>
            <w:tcW w:w="0" w:type="auto"/>
            <w:vMerge w:val="continue"/>
            <w:tcBorders>
              <w:left w:val="single" w:color="000000" w:sz="4" w:space="0"/>
              <w:right w:val="single" w:color="000000" w:sz="4" w:space="0"/>
            </w:tcBorders>
            <w:noWrap/>
            <w:vAlign w:val="center"/>
          </w:tcPr>
          <w:p w14:paraId="52D14F85">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14:paraId="5744A5B0">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55AFBF1E">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206BD37F">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right w:val="single" w:color="000000" w:sz="4" w:space="0"/>
            </w:tcBorders>
            <w:noWrap w:val="0"/>
            <w:vAlign w:val="center"/>
          </w:tcPr>
          <w:p w14:paraId="5E480D51">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0A2BFA1">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b w:val="0"/>
                <w:bCs w:val="0"/>
                <w:color w:val="auto"/>
                <w:kern w:val="0"/>
                <w:sz w:val="28"/>
                <w:szCs w:val="28"/>
                <w:highlight w:val="none"/>
              </w:rPr>
            </w:pPr>
            <w:r>
              <w:rPr>
                <w:rFonts w:hint="eastAsia" w:ascii="宋体" w:hAnsi="宋体" w:eastAsia="宋体" w:cs="宋体"/>
                <w:b w:val="0"/>
                <w:bCs w:val="0"/>
                <w:color w:val="auto"/>
                <w:kern w:val="0"/>
                <w:sz w:val="28"/>
                <w:szCs w:val="28"/>
                <w:highlight w:val="none"/>
              </w:rPr>
              <w:t>（</w:t>
            </w:r>
            <w:r>
              <w:rPr>
                <w:rFonts w:hint="eastAsia" w:ascii="宋体" w:hAnsi="宋体" w:eastAsia="宋体" w:cs="宋体"/>
                <w:b w:val="0"/>
                <w:bCs w:val="0"/>
                <w:color w:val="auto"/>
                <w:kern w:val="0"/>
                <w:sz w:val="28"/>
                <w:szCs w:val="28"/>
                <w:highlight w:val="none"/>
                <w:lang w:val="en-US" w:eastAsia="zh-CN"/>
              </w:rPr>
              <w:t>9</w:t>
            </w:r>
            <w:r>
              <w:rPr>
                <w:rFonts w:hint="eastAsia" w:ascii="宋体" w:hAnsi="宋体" w:eastAsia="宋体" w:cs="宋体"/>
                <w:b w:val="0"/>
                <w:bCs w:val="0"/>
                <w:color w:val="auto"/>
                <w:kern w:val="0"/>
                <w:sz w:val="28"/>
                <w:szCs w:val="28"/>
                <w:highlight w:val="none"/>
              </w:rPr>
              <w:t>）质保期及其服务承诺、售后技术服务等。（0-5分）</w:t>
            </w:r>
          </w:p>
        </w:tc>
      </w:tr>
      <w:tr w14:paraId="48BACDCE">
        <w:tblPrEx>
          <w:tblCellMar>
            <w:top w:w="0" w:type="dxa"/>
            <w:left w:w="108" w:type="dxa"/>
            <w:bottom w:w="0" w:type="dxa"/>
            <w:right w:w="108" w:type="dxa"/>
          </w:tblCellMar>
        </w:tblPrEx>
        <w:trPr>
          <w:trHeight w:val="90" w:hRule="atLeast"/>
          <w:jc w:val="center"/>
        </w:trPr>
        <w:tc>
          <w:tcPr>
            <w:tcW w:w="0" w:type="auto"/>
            <w:vMerge w:val="continue"/>
            <w:tcBorders>
              <w:left w:val="single" w:color="000000" w:sz="4" w:space="0"/>
              <w:right w:val="single" w:color="000000" w:sz="4" w:space="0"/>
            </w:tcBorders>
            <w:noWrap/>
            <w:vAlign w:val="center"/>
          </w:tcPr>
          <w:p w14:paraId="0D08E11D">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14:paraId="19128341">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bottom w:val="single" w:color="000000" w:sz="4" w:space="0"/>
              <w:right w:val="single" w:color="000000" w:sz="4" w:space="0"/>
            </w:tcBorders>
            <w:noWrap w:val="0"/>
            <w:vAlign w:val="center"/>
          </w:tcPr>
          <w:p w14:paraId="679662DF">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bottom w:val="single" w:color="000000" w:sz="4" w:space="0"/>
              <w:right w:val="single" w:color="000000" w:sz="4" w:space="0"/>
            </w:tcBorders>
            <w:noWrap w:val="0"/>
            <w:vAlign w:val="center"/>
          </w:tcPr>
          <w:p w14:paraId="7127BEFC">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left w:val="single" w:color="000000" w:sz="4" w:space="0"/>
              <w:bottom w:val="single" w:color="000000" w:sz="4" w:space="0"/>
              <w:right w:val="single" w:color="000000" w:sz="4" w:space="0"/>
            </w:tcBorders>
            <w:noWrap w:val="0"/>
            <w:vAlign w:val="center"/>
          </w:tcPr>
          <w:p w14:paraId="0D6FC122">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853218F">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b w:val="0"/>
                <w:bCs w:val="0"/>
                <w:color w:val="auto"/>
                <w:kern w:val="0"/>
                <w:sz w:val="28"/>
                <w:szCs w:val="28"/>
                <w:highlight w:val="none"/>
              </w:rPr>
            </w:pPr>
            <w:r>
              <w:rPr>
                <w:rFonts w:hint="eastAsia" w:ascii="宋体" w:hAnsi="宋体" w:eastAsia="宋体" w:cs="宋体"/>
                <w:b w:val="0"/>
                <w:bCs w:val="0"/>
                <w:color w:val="auto"/>
                <w:kern w:val="0"/>
                <w:sz w:val="28"/>
                <w:szCs w:val="28"/>
                <w:highlight w:val="none"/>
              </w:rPr>
              <w:t>（</w:t>
            </w:r>
            <w:r>
              <w:rPr>
                <w:rFonts w:hint="eastAsia" w:ascii="宋体" w:hAnsi="宋体" w:eastAsia="宋体" w:cs="宋体"/>
                <w:b w:val="0"/>
                <w:bCs w:val="0"/>
                <w:color w:val="auto"/>
                <w:kern w:val="0"/>
                <w:sz w:val="28"/>
                <w:szCs w:val="28"/>
                <w:highlight w:val="none"/>
                <w:lang w:val="en-US" w:eastAsia="zh-CN"/>
              </w:rPr>
              <w:t>10</w:t>
            </w:r>
            <w:r>
              <w:rPr>
                <w:rFonts w:hint="eastAsia" w:ascii="宋体" w:hAnsi="宋体" w:eastAsia="宋体" w:cs="宋体"/>
                <w:b w:val="0"/>
                <w:bCs w:val="0"/>
                <w:color w:val="auto"/>
                <w:kern w:val="0"/>
                <w:sz w:val="28"/>
                <w:szCs w:val="28"/>
                <w:highlight w:val="none"/>
              </w:rPr>
              <w:t>）依据技术方案介绍，现场答辩表现。（0-10分）</w:t>
            </w:r>
          </w:p>
        </w:tc>
      </w:tr>
      <w:tr w14:paraId="4FDBD62B">
        <w:tblPrEx>
          <w:tblCellMar>
            <w:top w:w="0" w:type="dxa"/>
            <w:left w:w="108" w:type="dxa"/>
            <w:bottom w:w="0" w:type="dxa"/>
            <w:right w:w="108" w:type="dxa"/>
          </w:tblCellMar>
        </w:tblPrEx>
        <w:trPr>
          <w:trHeight w:val="90" w:hRule="atLeast"/>
          <w:jc w:val="center"/>
        </w:trPr>
        <w:tc>
          <w:tcPr>
            <w:tcW w:w="0" w:type="auto"/>
            <w:vMerge w:val="continue"/>
            <w:tcBorders>
              <w:left w:val="single" w:color="000000" w:sz="4" w:space="0"/>
              <w:bottom w:val="single" w:color="000000" w:sz="4" w:space="0"/>
              <w:right w:val="single" w:color="000000" w:sz="4" w:space="0"/>
            </w:tcBorders>
            <w:noWrap/>
            <w:vAlign w:val="center"/>
          </w:tcPr>
          <w:p w14:paraId="192D3852">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14:paraId="6C2587DD">
            <w:pPr>
              <w:pageBreakBefore w:val="0"/>
              <w:kinsoku/>
              <w:wordWrap/>
              <w:overflowPunct/>
              <w:topLinePunct w:val="0"/>
              <w:bidi w:val="0"/>
              <w:spacing w:line="240" w:lineRule="auto"/>
              <w:ind w:left="0" w:leftChars="0" w:right="0"/>
              <w:jc w:val="center"/>
              <w:rPr>
                <w:rFonts w:hint="eastAsia" w:ascii="宋体" w:hAnsi="宋体" w:eastAsia="宋体" w:cs="宋体"/>
                <w:b w:val="0"/>
                <w:bCs w:val="0"/>
                <w:color w:val="auto"/>
                <w:sz w:val="28"/>
                <w:szCs w:val="28"/>
                <w:highlight w:val="none"/>
              </w:rPr>
            </w:pPr>
          </w:p>
        </w:tc>
        <w:tc>
          <w:tcPr>
            <w:tcW w:w="0" w:type="auto"/>
            <w:gridSpan w:val="4"/>
            <w:tcBorders>
              <w:top w:val="single" w:color="000000" w:sz="4" w:space="0"/>
              <w:left w:val="single" w:color="000000" w:sz="4" w:space="0"/>
              <w:bottom w:val="single" w:color="000000" w:sz="4" w:space="0"/>
              <w:right w:val="single" w:color="000000" w:sz="4" w:space="0"/>
            </w:tcBorders>
            <w:noWrap w:val="0"/>
            <w:vAlign w:val="center"/>
          </w:tcPr>
          <w:p w14:paraId="2AF237FB">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b w:val="0"/>
                <w:bCs w:val="0"/>
                <w:color w:val="auto"/>
                <w:kern w:val="0"/>
                <w:sz w:val="28"/>
                <w:szCs w:val="28"/>
                <w:highlight w:val="none"/>
                <w:lang w:val="en-US" w:eastAsia="zh-CN"/>
              </w:rPr>
            </w:pPr>
            <w:r>
              <w:rPr>
                <w:rFonts w:hint="eastAsia" w:ascii="宋体" w:hAnsi="宋体" w:eastAsia="宋体" w:cs="宋体"/>
                <w:b w:val="0"/>
                <w:bCs w:val="0"/>
                <w:color w:val="auto"/>
                <w:kern w:val="0"/>
                <w:sz w:val="28"/>
                <w:szCs w:val="28"/>
                <w:highlight w:val="none"/>
                <w:lang w:val="en-US" w:eastAsia="zh-CN"/>
              </w:rPr>
              <w:t>专家充分评审后，符合技术标要求的方可进入商务标。</w:t>
            </w:r>
          </w:p>
        </w:tc>
      </w:tr>
      <w:tr w14:paraId="13A6C484">
        <w:tblPrEx>
          <w:tblCellMar>
            <w:top w:w="0" w:type="dxa"/>
            <w:left w:w="108" w:type="dxa"/>
            <w:bottom w:w="0" w:type="dxa"/>
            <w:right w:w="108" w:type="dxa"/>
          </w:tblCellMar>
        </w:tblPrEx>
        <w:trPr>
          <w:trHeight w:val="90"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14:paraId="39EEE1A4">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0"/>
                <w:sz w:val="28"/>
                <w:szCs w:val="28"/>
                <w:highlight w:val="none"/>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105A13E">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0"/>
                <w:sz w:val="28"/>
                <w:szCs w:val="28"/>
                <w:highlight w:val="none"/>
              </w:rPr>
              <w:t>商务标</w:t>
            </w:r>
          </w:p>
        </w:tc>
        <w:tc>
          <w:tcPr>
            <w:tcW w:w="0" w:type="auto"/>
            <w:gridSpan w:val="4"/>
            <w:tcBorders>
              <w:top w:val="single" w:color="000000" w:sz="4" w:space="0"/>
              <w:left w:val="single" w:color="000000" w:sz="4" w:space="0"/>
              <w:bottom w:val="single" w:color="000000" w:sz="4" w:space="0"/>
              <w:right w:val="single" w:color="000000" w:sz="4" w:space="0"/>
            </w:tcBorders>
            <w:noWrap w:val="0"/>
            <w:vAlign w:val="center"/>
          </w:tcPr>
          <w:p w14:paraId="3B9C7ADC">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val="en-US" w:eastAsia="zh-CN"/>
              </w:rPr>
              <w:t>本次为一家中标单位，商务标专家组与技术入围的有效投标人在其开标报价的基础上开展至少3轮商务谈判，投标人报价达到招标人认为的合理最低价时确定推荐中标人。</w:t>
            </w:r>
          </w:p>
        </w:tc>
      </w:tr>
    </w:tbl>
    <w:p w14:paraId="7C0A112D">
      <w:pPr>
        <w:pStyle w:val="21"/>
        <w:numPr>
          <w:ilvl w:val="0"/>
          <w:numId w:val="0"/>
        </w:numPr>
        <w:rPr>
          <w:rFonts w:hint="eastAsia" w:ascii="宋体" w:hAnsi="宋体" w:eastAsia="宋体" w:cs="宋体"/>
          <w:b/>
          <w:bCs/>
          <w:color w:val="auto"/>
          <w:sz w:val="28"/>
          <w:szCs w:val="28"/>
          <w:highlight w:val="none"/>
        </w:rPr>
      </w:pPr>
      <w:r>
        <w:rPr>
          <w:rFonts w:hint="eastAsia" w:ascii="宋体" w:hAnsi="宋体" w:eastAsia="宋体" w:cs="宋体"/>
          <w:b/>
          <w:bCs/>
          <w:color w:val="auto"/>
          <w:kern w:val="2"/>
          <w:sz w:val="28"/>
          <w:szCs w:val="28"/>
          <w:highlight w:val="none"/>
          <w:lang w:val="en-US" w:eastAsia="zh-CN" w:bidi="ar-SA"/>
        </w:rPr>
        <w:t>七、</w:t>
      </w:r>
      <w:r>
        <w:rPr>
          <w:rFonts w:hint="eastAsia" w:ascii="宋体" w:hAnsi="宋体" w:eastAsia="宋体" w:cs="宋体"/>
          <w:b/>
          <w:bCs/>
          <w:color w:val="auto"/>
          <w:sz w:val="28"/>
          <w:szCs w:val="28"/>
          <w:highlight w:val="none"/>
          <w:lang w:val="en-US" w:eastAsia="zh-CN"/>
        </w:rPr>
        <w:t>定标</w:t>
      </w:r>
    </w:p>
    <w:p w14:paraId="6B705137">
      <w:pPr>
        <w:pStyle w:val="21"/>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sz w:val="28"/>
          <w:szCs w:val="28"/>
          <w:highlight w:val="none"/>
        </w:rPr>
        <w:t>本项目只产生</w:t>
      </w:r>
      <w:r>
        <w:rPr>
          <w:rFonts w:hint="eastAsia" w:ascii="宋体" w:hAnsi="宋体" w:eastAsia="宋体" w:cs="宋体"/>
          <w:b w:val="0"/>
          <w:bCs w:val="0"/>
          <w:color w:val="auto"/>
          <w:sz w:val="28"/>
          <w:szCs w:val="28"/>
          <w:highlight w:val="none"/>
          <w:u w:val="single"/>
          <w:lang w:val="en-US" w:eastAsia="zh-CN"/>
        </w:rPr>
        <w:t>1</w:t>
      </w:r>
      <w:r>
        <w:rPr>
          <w:rFonts w:hint="eastAsia" w:ascii="宋体" w:hAnsi="宋体" w:eastAsia="宋体" w:cs="宋体"/>
          <w:b w:val="0"/>
          <w:bCs w:val="0"/>
          <w:color w:val="auto"/>
          <w:sz w:val="28"/>
          <w:szCs w:val="28"/>
          <w:highlight w:val="none"/>
        </w:rPr>
        <w:t>个中标人。中标人签订合同前须进行最终审查。最终审查的对象</w:t>
      </w:r>
      <w:r>
        <w:rPr>
          <w:rFonts w:hint="eastAsia" w:ascii="宋体" w:hAnsi="宋体" w:eastAsia="宋体" w:cs="宋体"/>
          <w:b w:val="0"/>
          <w:bCs w:val="0"/>
          <w:color w:val="auto"/>
          <w:sz w:val="28"/>
          <w:szCs w:val="28"/>
          <w:highlight w:val="none"/>
          <w:lang w:val="en-US" w:eastAsia="zh-CN"/>
        </w:rPr>
        <w:t>是</w:t>
      </w:r>
      <w:r>
        <w:rPr>
          <w:rFonts w:hint="eastAsia" w:ascii="宋体" w:hAnsi="宋体" w:eastAsia="宋体" w:cs="宋体"/>
          <w:b w:val="0"/>
          <w:bCs w:val="0"/>
          <w:color w:val="auto"/>
          <w:sz w:val="28"/>
          <w:szCs w:val="28"/>
          <w:highlight w:val="none"/>
        </w:rPr>
        <w:t>投标项目的中标候选人。最终审查的内容是对中标候选人的经营状况、服务质量、资格、信誉以及招标人认为有必要了解的其它问题</w:t>
      </w:r>
      <w:r>
        <w:rPr>
          <w:rFonts w:hint="eastAsia" w:ascii="宋体" w:hAnsi="宋体" w:eastAsia="宋体" w:cs="宋体"/>
          <w:b w:val="0"/>
          <w:bCs w:val="0"/>
          <w:color w:val="auto"/>
          <w:sz w:val="28"/>
          <w:szCs w:val="28"/>
          <w:highlight w:val="none"/>
          <w:lang w:eastAsia="zh-CN"/>
        </w:rPr>
        <w:t>做</w:t>
      </w:r>
      <w:r>
        <w:rPr>
          <w:rFonts w:hint="eastAsia" w:ascii="宋体" w:hAnsi="宋体" w:eastAsia="宋体" w:cs="宋体"/>
          <w:b w:val="0"/>
          <w:bCs w:val="0"/>
          <w:color w:val="auto"/>
          <w:sz w:val="28"/>
          <w:szCs w:val="28"/>
          <w:highlight w:val="none"/>
        </w:rPr>
        <w:t>进一步的考查及后审。最终审查的方式，根据需要采取问询或实地查证等方式。如审查结果不符合成交条件</w:t>
      </w:r>
      <w:r>
        <w:rPr>
          <w:rFonts w:hint="eastAsia" w:ascii="宋体" w:hAnsi="宋体" w:eastAsia="宋体" w:cs="宋体"/>
          <w:b w:val="0"/>
          <w:bCs w:val="0"/>
          <w:color w:val="auto"/>
          <w:sz w:val="28"/>
          <w:szCs w:val="28"/>
          <w:highlight w:val="none"/>
          <w:lang w:val="en-US" w:eastAsia="zh-CN"/>
        </w:rPr>
        <w:t>的</w:t>
      </w:r>
      <w:r>
        <w:rPr>
          <w:rFonts w:hint="eastAsia" w:ascii="宋体" w:hAnsi="宋体" w:eastAsia="宋体" w:cs="宋体"/>
          <w:b w:val="0"/>
          <w:bCs w:val="0"/>
          <w:color w:val="auto"/>
          <w:sz w:val="28"/>
          <w:szCs w:val="28"/>
          <w:highlight w:val="none"/>
        </w:rPr>
        <w:t>，则本次评标作废</w:t>
      </w:r>
      <w:r>
        <w:rPr>
          <w:rFonts w:hint="eastAsia" w:ascii="宋体" w:hAnsi="宋体" w:eastAsia="宋体" w:cs="宋体"/>
          <w:b w:val="0"/>
          <w:bCs w:val="0"/>
          <w:color w:val="auto"/>
          <w:sz w:val="28"/>
          <w:szCs w:val="28"/>
          <w:highlight w:val="none"/>
          <w:lang w:val="en-US" w:eastAsia="zh-CN"/>
        </w:rPr>
        <w:t>或变更意向中标人</w:t>
      </w:r>
      <w:r>
        <w:rPr>
          <w:rFonts w:hint="eastAsia" w:ascii="宋体" w:hAnsi="宋体" w:eastAsia="宋体" w:cs="宋体"/>
          <w:b w:val="0"/>
          <w:bCs w:val="0"/>
          <w:color w:val="auto"/>
          <w:sz w:val="28"/>
          <w:szCs w:val="28"/>
          <w:highlight w:val="none"/>
          <w:lang w:eastAsia="zh-CN"/>
        </w:rPr>
        <w:t>。</w:t>
      </w:r>
    </w:p>
    <w:p w14:paraId="434A2260">
      <w:pPr>
        <w:pStyle w:val="21"/>
        <w:numPr>
          <w:ilvl w:val="0"/>
          <w:numId w:val="0"/>
        </w:numPr>
        <w:ind w:left="420" w:leftChars="0" w:hanging="420" w:firstLineChars="0"/>
        <w:rPr>
          <w:rFonts w:hint="eastAsia" w:ascii="宋体" w:hAnsi="宋体" w:eastAsia="宋体" w:cs="宋体"/>
          <w:b/>
          <w:bCs/>
          <w:color w:val="auto"/>
          <w:sz w:val="28"/>
          <w:szCs w:val="28"/>
          <w:highlight w:val="none"/>
        </w:rPr>
      </w:pPr>
      <w:r>
        <w:rPr>
          <w:rFonts w:hint="eastAsia" w:ascii="宋体" w:hAnsi="宋体" w:eastAsia="宋体" w:cs="宋体"/>
          <w:b/>
          <w:bCs/>
          <w:color w:val="auto"/>
          <w:kern w:val="2"/>
          <w:sz w:val="28"/>
          <w:szCs w:val="28"/>
          <w:highlight w:val="none"/>
          <w:lang w:val="en-US" w:eastAsia="zh-CN" w:bidi="ar-SA"/>
        </w:rPr>
        <w:t>八、</w:t>
      </w:r>
      <w:r>
        <w:rPr>
          <w:rFonts w:hint="eastAsia" w:ascii="宋体" w:hAnsi="宋体" w:eastAsia="宋体" w:cs="宋体"/>
          <w:b/>
          <w:bCs/>
          <w:color w:val="auto"/>
          <w:sz w:val="28"/>
          <w:szCs w:val="28"/>
          <w:highlight w:val="none"/>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560" w:firstLineChars="20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1.</w:t>
      </w:r>
      <w:r>
        <w:rPr>
          <w:rFonts w:hint="eastAsia" w:ascii="宋体" w:hAnsi="宋体" w:eastAsia="宋体" w:cs="宋体"/>
          <w:b w:val="0"/>
          <w:bCs w:val="0"/>
          <w:color w:val="auto"/>
          <w:sz w:val="28"/>
          <w:szCs w:val="28"/>
          <w:highlight w:val="none"/>
        </w:rPr>
        <w:t>投标人有下列情形之一，其投标将被视为废标，招标人将严格按照《中华人民共和国招标投标法》及相关</w:t>
      </w:r>
      <w:r>
        <w:rPr>
          <w:rFonts w:hint="eastAsia" w:ascii="宋体" w:hAnsi="宋体" w:eastAsia="宋体" w:cs="宋体"/>
          <w:b w:val="0"/>
          <w:bCs w:val="0"/>
          <w:color w:val="auto"/>
          <w:sz w:val="28"/>
          <w:szCs w:val="28"/>
          <w:highlight w:val="none"/>
          <w:lang w:eastAsia="zh-CN"/>
        </w:rPr>
        <w:t>法律法规</w:t>
      </w:r>
      <w:r>
        <w:rPr>
          <w:rFonts w:hint="eastAsia" w:ascii="宋体" w:hAnsi="宋体" w:eastAsia="宋体" w:cs="宋体"/>
          <w:b w:val="0"/>
          <w:bCs w:val="0"/>
          <w:color w:val="auto"/>
          <w:sz w:val="28"/>
          <w:szCs w:val="28"/>
          <w:highlight w:val="none"/>
        </w:rPr>
        <w:t>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（1）</w:t>
      </w:r>
      <w:r>
        <w:rPr>
          <w:rFonts w:hint="eastAsia" w:ascii="宋体" w:hAnsi="宋体" w:eastAsia="宋体" w:cs="宋体"/>
          <w:b w:val="0"/>
          <w:bCs w:val="0"/>
          <w:color w:val="auto"/>
          <w:sz w:val="28"/>
          <w:szCs w:val="28"/>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（2）</w:t>
      </w:r>
      <w:r>
        <w:rPr>
          <w:rFonts w:hint="eastAsia" w:ascii="宋体" w:hAnsi="宋体" w:eastAsia="宋体" w:cs="宋体"/>
          <w:b w:val="0"/>
          <w:bCs w:val="0"/>
          <w:color w:val="auto"/>
          <w:sz w:val="28"/>
          <w:szCs w:val="28"/>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（3）</w:t>
      </w:r>
      <w:r>
        <w:rPr>
          <w:rFonts w:hint="eastAsia" w:ascii="宋体" w:hAnsi="宋体" w:eastAsia="宋体" w:cs="宋体"/>
          <w:b w:val="0"/>
          <w:bCs w:val="0"/>
          <w:color w:val="auto"/>
          <w:sz w:val="28"/>
          <w:szCs w:val="28"/>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kern w:val="2"/>
          <w:sz w:val="28"/>
          <w:szCs w:val="28"/>
          <w:highlight w:val="none"/>
          <w:lang w:val="en-US" w:eastAsia="zh-CN" w:bidi="ar-SA"/>
        </w:rPr>
        <w:t>（4）</w:t>
      </w:r>
      <w:r>
        <w:rPr>
          <w:rFonts w:hint="eastAsia" w:ascii="宋体" w:hAnsi="宋体" w:eastAsia="宋体" w:cs="宋体"/>
          <w:b w:val="0"/>
          <w:bCs w:val="0"/>
          <w:color w:val="auto"/>
          <w:sz w:val="28"/>
          <w:szCs w:val="28"/>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（5）</w:t>
      </w:r>
      <w:r>
        <w:rPr>
          <w:rFonts w:hint="eastAsia" w:ascii="宋体" w:hAnsi="宋体" w:eastAsia="宋体" w:cs="宋体"/>
          <w:b w:val="0"/>
          <w:bCs w:val="0"/>
          <w:color w:val="auto"/>
          <w:sz w:val="28"/>
          <w:szCs w:val="28"/>
          <w:highlight w:val="none"/>
        </w:rPr>
        <w:t>投标人串通投标；</w:t>
      </w:r>
    </w:p>
    <w:p w14:paraId="57D4CDCD">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（6）</w:t>
      </w:r>
      <w:r>
        <w:rPr>
          <w:rFonts w:hint="eastAsia" w:ascii="宋体" w:hAnsi="宋体" w:eastAsia="宋体" w:cs="宋体"/>
          <w:b w:val="0"/>
          <w:bCs w:val="0"/>
          <w:color w:val="auto"/>
          <w:sz w:val="28"/>
          <w:szCs w:val="28"/>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（7）</w:t>
      </w:r>
      <w:r>
        <w:rPr>
          <w:rFonts w:hint="eastAsia" w:ascii="宋体" w:hAnsi="宋体" w:eastAsia="宋体" w:cs="宋体"/>
          <w:b w:val="0"/>
          <w:bCs w:val="0"/>
          <w:color w:val="auto"/>
          <w:sz w:val="28"/>
          <w:szCs w:val="28"/>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（8）</w:t>
      </w:r>
      <w:r>
        <w:rPr>
          <w:rFonts w:hint="eastAsia" w:ascii="宋体" w:hAnsi="宋体" w:eastAsia="宋体" w:cs="宋体"/>
          <w:b w:val="0"/>
          <w:bCs w:val="0"/>
          <w:color w:val="auto"/>
          <w:sz w:val="28"/>
          <w:szCs w:val="28"/>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（9）</w:t>
      </w:r>
      <w:r>
        <w:rPr>
          <w:rFonts w:hint="eastAsia" w:ascii="宋体" w:hAnsi="宋体" w:eastAsia="宋体" w:cs="宋体"/>
          <w:b w:val="0"/>
          <w:bCs w:val="0"/>
          <w:color w:val="auto"/>
          <w:sz w:val="28"/>
          <w:szCs w:val="28"/>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（10）</w:t>
      </w:r>
      <w:r>
        <w:rPr>
          <w:rFonts w:hint="eastAsia" w:ascii="宋体" w:hAnsi="宋体" w:eastAsia="宋体" w:cs="宋体"/>
          <w:b w:val="0"/>
          <w:bCs w:val="0"/>
          <w:color w:val="auto"/>
          <w:sz w:val="28"/>
          <w:szCs w:val="28"/>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（11）</w:t>
      </w:r>
      <w:r>
        <w:rPr>
          <w:rFonts w:hint="eastAsia" w:ascii="宋体" w:hAnsi="宋体" w:eastAsia="宋体" w:cs="宋体"/>
          <w:b w:val="0"/>
          <w:bCs w:val="0"/>
          <w:color w:val="auto"/>
          <w:sz w:val="28"/>
          <w:szCs w:val="28"/>
          <w:highlight w:val="none"/>
        </w:rPr>
        <w:t>投标人报价均超过</w:t>
      </w:r>
      <w:r>
        <w:rPr>
          <w:rFonts w:hint="eastAsia" w:ascii="宋体" w:hAnsi="宋体" w:eastAsia="宋体" w:cs="宋体"/>
          <w:b w:val="0"/>
          <w:bCs w:val="0"/>
          <w:color w:val="auto"/>
          <w:sz w:val="28"/>
          <w:szCs w:val="28"/>
          <w:highlight w:val="none"/>
          <w:lang w:val="en-US" w:eastAsia="zh-CN"/>
        </w:rPr>
        <w:t>最高限价</w:t>
      </w:r>
      <w:r>
        <w:rPr>
          <w:rFonts w:hint="eastAsia" w:ascii="宋体" w:hAnsi="宋体" w:eastAsia="宋体" w:cs="宋体"/>
          <w:b w:val="0"/>
          <w:bCs w:val="0"/>
          <w:color w:val="auto"/>
          <w:sz w:val="28"/>
          <w:szCs w:val="28"/>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（12）</w:t>
      </w:r>
      <w:r>
        <w:rPr>
          <w:rFonts w:hint="eastAsia" w:ascii="宋体" w:hAnsi="宋体" w:eastAsia="宋体" w:cs="宋体"/>
          <w:b w:val="0"/>
          <w:bCs w:val="0"/>
          <w:color w:val="auto"/>
          <w:sz w:val="28"/>
          <w:szCs w:val="28"/>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（13）</w:t>
      </w:r>
      <w:r>
        <w:rPr>
          <w:rFonts w:hint="eastAsia" w:ascii="宋体" w:hAnsi="宋体" w:eastAsia="宋体" w:cs="宋体"/>
          <w:b w:val="0"/>
          <w:bCs w:val="0"/>
          <w:color w:val="auto"/>
          <w:spacing w:val="0"/>
          <w:sz w:val="28"/>
          <w:szCs w:val="28"/>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（14）法律法规</w:t>
      </w:r>
      <w:r>
        <w:rPr>
          <w:rFonts w:hint="eastAsia" w:ascii="宋体" w:hAnsi="宋体" w:eastAsia="宋体" w:cs="宋体"/>
          <w:b w:val="0"/>
          <w:bCs w:val="0"/>
          <w:color w:val="auto"/>
          <w:sz w:val="28"/>
          <w:szCs w:val="28"/>
          <w:highlight w:val="none"/>
        </w:rPr>
        <w:t>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2.</w:t>
      </w:r>
      <w:r>
        <w:rPr>
          <w:rFonts w:hint="eastAsia" w:ascii="宋体" w:hAnsi="宋体" w:eastAsia="宋体" w:cs="宋体"/>
          <w:b w:val="0"/>
          <w:bCs w:val="0"/>
          <w:color w:val="auto"/>
          <w:sz w:val="28"/>
          <w:szCs w:val="28"/>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kern w:val="2"/>
          <w:sz w:val="28"/>
          <w:szCs w:val="28"/>
          <w:highlight w:val="none"/>
          <w:lang w:val="en-US" w:eastAsia="zh-CN" w:bidi="ar-SA"/>
        </w:rPr>
        <w:t>（1）</w:t>
      </w:r>
      <w:r>
        <w:rPr>
          <w:rFonts w:hint="eastAsia" w:ascii="宋体" w:hAnsi="宋体" w:eastAsia="宋体" w:cs="宋体"/>
          <w:b w:val="0"/>
          <w:bCs w:val="0"/>
          <w:color w:val="auto"/>
          <w:sz w:val="28"/>
          <w:szCs w:val="28"/>
          <w:highlight w:val="none"/>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（2）</w:t>
      </w:r>
      <w:r>
        <w:rPr>
          <w:rFonts w:hint="eastAsia" w:ascii="宋体" w:hAnsi="宋体" w:eastAsia="宋体" w:cs="宋体"/>
          <w:b w:val="0"/>
          <w:bCs w:val="0"/>
          <w:color w:val="auto"/>
          <w:sz w:val="28"/>
          <w:szCs w:val="28"/>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（3）</w:t>
      </w:r>
      <w:r>
        <w:rPr>
          <w:rFonts w:hint="eastAsia" w:ascii="宋体" w:hAnsi="宋体" w:eastAsia="宋体" w:cs="宋体"/>
          <w:b w:val="0"/>
          <w:bCs w:val="0"/>
          <w:color w:val="auto"/>
          <w:sz w:val="28"/>
          <w:szCs w:val="28"/>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（4）</w:t>
      </w:r>
      <w:r>
        <w:rPr>
          <w:rFonts w:hint="eastAsia" w:ascii="宋体" w:hAnsi="宋体" w:eastAsia="宋体" w:cs="宋体"/>
          <w:b w:val="0"/>
          <w:bCs w:val="0"/>
          <w:color w:val="auto"/>
          <w:sz w:val="28"/>
          <w:szCs w:val="28"/>
          <w:highlight w:val="none"/>
        </w:rPr>
        <w:t>因重大变故，采购任务取消的</w:t>
      </w:r>
      <w:bookmarkStart w:id="17" w:name="OLE_LINK25"/>
      <w:bookmarkStart w:id="18" w:name="OLE_LINK27"/>
      <w:bookmarkStart w:id="19" w:name="OLE_LINK29"/>
      <w:bookmarkStart w:id="20" w:name="OLE_LINK28"/>
      <w:bookmarkStart w:id="21" w:name="OLE_LINK26"/>
      <w:r>
        <w:rPr>
          <w:rFonts w:hint="eastAsia" w:ascii="宋体" w:hAnsi="宋体" w:eastAsia="宋体" w:cs="宋体"/>
          <w:b w:val="0"/>
          <w:bCs w:val="0"/>
          <w:color w:val="auto"/>
          <w:sz w:val="28"/>
          <w:szCs w:val="28"/>
          <w:highlight w:val="none"/>
        </w:rPr>
        <w:t>；</w:t>
      </w:r>
      <w:bookmarkEnd w:id="17"/>
      <w:bookmarkEnd w:id="18"/>
      <w:bookmarkEnd w:id="19"/>
      <w:bookmarkEnd w:id="20"/>
      <w:bookmarkEnd w:id="21"/>
    </w:p>
    <w:p w14:paraId="5CD1D199">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（5）</w:t>
      </w:r>
      <w:r>
        <w:rPr>
          <w:rFonts w:hint="eastAsia" w:ascii="宋体" w:hAnsi="宋体" w:eastAsia="宋体" w:cs="宋体"/>
          <w:b w:val="0"/>
          <w:bCs w:val="0"/>
          <w:color w:val="auto"/>
          <w:sz w:val="28"/>
          <w:szCs w:val="28"/>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kern w:val="2"/>
          <w:sz w:val="28"/>
          <w:szCs w:val="28"/>
          <w:highlight w:val="none"/>
          <w:lang w:val="en-US" w:eastAsia="zh-CN" w:bidi="ar-SA"/>
        </w:rPr>
        <w:t>3.</w:t>
      </w:r>
      <w:r>
        <w:rPr>
          <w:rFonts w:hint="eastAsia" w:ascii="宋体" w:hAnsi="宋体" w:eastAsia="宋体" w:cs="宋体"/>
          <w:b w:val="0"/>
          <w:bCs w:val="0"/>
          <w:color w:val="auto"/>
          <w:sz w:val="28"/>
          <w:szCs w:val="28"/>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21"/>
        <w:numPr>
          <w:ilvl w:val="0"/>
          <w:numId w:val="0"/>
        </w:numPr>
        <w:ind w:left="420" w:leftChars="0" w:hanging="420" w:firstLineChars="0"/>
        <w:rPr>
          <w:rFonts w:hint="eastAsia" w:ascii="宋体" w:hAnsi="宋体" w:eastAsia="宋体" w:cs="宋体"/>
          <w:b/>
          <w:bCs/>
          <w:color w:val="auto"/>
          <w:sz w:val="28"/>
          <w:szCs w:val="28"/>
          <w:highlight w:val="none"/>
        </w:rPr>
      </w:pPr>
      <w:r>
        <w:rPr>
          <w:rFonts w:hint="eastAsia" w:ascii="宋体" w:hAnsi="宋体" w:eastAsia="宋体" w:cs="宋体"/>
          <w:b/>
          <w:bCs/>
          <w:color w:val="auto"/>
          <w:kern w:val="2"/>
          <w:sz w:val="28"/>
          <w:szCs w:val="28"/>
          <w:highlight w:val="none"/>
          <w:lang w:val="en-US" w:eastAsia="zh-CN" w:bidi="ar-SA"/>
        </w:rPr>
        <w:t>九、</w:t>
      </w:r>
      <w:r>
        <w:rPr>
          <w:rFonts w:hint="eastAsia" w:ascii="宋体" w:hAnsi="宋体" w:eastAsia="宋体" w:cs="宋体"/>
          <w:b/>
          <w:bCs/>
          <w:color w:val="auto"/>
          <w:sz w:val="28"/>
          <w:szCs w:val="28"/>
          <w:highlight w:val="none"/>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5.合同以双方最终签署的版本为准。</w:t>
      </w:r>
    </w:p>
    <w:p w14:paraId="610E8BB3">
      <w:pPr>
        <w:pStyle w:val="21"/>
        <w:numPr>
          <w:ilvl w:val="0"/>
          <w:numId w:val="0"/>
        </w:numPr>
        <w:ind w:left="420" w:leftChars="0" w:hanging="420" w:firstLineChars="0"/>
        <w:rPr>
          <w:rFonts w:hint="eastAsia" w:ascii="宋体" w:hAnsi="宋体" w:eastAsia="宋体" w:cs="宋体"/>
          <w:b/>
          <w:bCs/>
          <w:color w:val="auto"/>
          <w:sz w:val="28"/>
          <w:szCs w:val="28"/>
          <w:highlight w:val="none"/>
        </w:rPr>
      </w:pPr>
      <w:r>
        <w:rPr>
          <w:rFonts w:hint="eastAsia" w:ascii="宋体" w:hAnsi="宋体" w:eastAsia="宋体" w:cs="宋体"/>
          <w:b/>
          <w:bCs/>
          <w:color w:val="auto"/>
          <w:kern w:val="2"/>
          <w:sz w:val="28"/>
          <w:szCs w:val="28"/>
          <w:highlight w:val="none"/>
          <w:lang w:val="en-US" w:eastAsia="zh-CN" w:bidi="ar-SA"/>
        </w:rPr>
        <w:t>十、</w:t>
      </w:r>
      <w:r>
        <w:rPr>
          <w:rFonts w:hint="eastAsia" w:ascii="宋体" w:hAnsi="宋体" w:eastAsia="宋体" w:cs="宋体"/>
          <w:b/>
          <w:bCs/>
          <w:color w:val="auto"/>
          <w:sz w:val="28"/>
          <w:szCs w:val="28"/>
          <w:highlight w:val="none"/>
          <w:lang w:val="en-US" w:eastAsia="zh-CN"/>
        </w:rPr>
        <w:t>交货及付款</w:t>
      </w:r>
    </w:p>
    <w:p w14:paraId="69B21790">
      <w:pPr>
        <w:pStyle w:val="21"/>
        <w:numPr>
          <w:ilvl w:val="0"/>
          <w:numId w:val="10"/>
        </w:numPr>
        <w:ind w:left="425" w:leftChars="0" w:hanging="425" w:firstLineChars="0"/>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sz w:val="28"/>
          <w:szCs w:val="28"/>
          <w:highlight w:val="none"/>
        </w:rPr>
        <w:t>付款方式</w:t>
      </w:r>
      <w:r>
        <w:rPr>
          <w:rFonts w:hint="eastAsia" w:ascii="宋体" w:hAnsi="宋体" w:eastAsia="宋体" w:cs="宋体"/>
          <w:b w:val="0"/>
          <w:bCs w:val="0"/>
          <w:color w:val="auto"/>
          <w:sz w:val="28"/>
          <w:szCs w:val="28"/>
          <w:highlight w:val="none"/>
          <w:lang w:eastAsia="zh-CN"/>
        </w:rPr>
        <w:t>：</w:t>
      </w:r>
    </w:p>
    <w:p w14:paraId="3B040A27">
      <w:pPr>
        <w:pStyle w:val="21"/>
        <w:numPr>
          <w:ilvl w:val="0"/>
          <w:numId w:val="0"/>
        </w:numPr>
        <w:ind w:left="59" w:leftChars="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eastAsia="zh-CN"/>
        </w:rPr>
        <w:t>半年期商业汇票（包括银行承兑汇票和商业承兑汇票）；</w:t>
      </w:r>
    </w:p>
    <w:p w14:paraId="43A6407B">
      <w:pPr>
        <w:pStyle w:val="21"/>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kern w:val="2"/>
          <w:sz w:val="28"/>
          <w:szCs w:val="28"/>
          <w:highlight w:val="none"/>
          <w:lang w:val="en-US" w:eastAsia="zh-CN" w:bidi="ar-SA"/>
        </w:rPr>
        <w:t>2.</w:t>
      </w:r>
      <w:r>
        <w:rPr>
          <w:rFonts w:hint="eastAsia" w:ascii="宋体" w:hAnsi="宋体" w:eastAsia="宋体" w:cs="宋体"/>
          <w:b w:val="0"/>
          <w:bCs w:val="0"/>
          <w:color w:val="auto"/>
          <w:sz w:val="28"/>
          <w:szCs w:val="28"/>
          <w:highlight w:val="none"/>
          <w:lang w:val="en-US" w:eastAsia="zh-CN"/>
        </w:rPr>
        <w:t>付款节点：</w:t>
      </w:r>
    </w:p>
    <w:p w14:paraId="522037F2">
      <w:pPr>
        <w:pStyle w:val="26"/>
        <w:keepNext w:val="0"/>
        <w:keepLines w:val="0"/>
        <w:pageBreakBefore w:val="0"/>
        <w:widowControl w:val="0"/>
        <w:kinsoku/>
        <w:wordWrap/>
        <w:overflowPunct/>
        <w:topLinePunct w:val="0"/>
        <w:autoSpaceDE/>
        <w:autoSpaceDN/>
        <w:bidi w:val="0"/>
        <w:adjustRightInd/>
        <w:snapToGrid w:val="0"/>
        <w:spacing w:line="360" w:lineRule="auto"/>
        <w:ind w:left="0" w:leftChars="0" w:firstLine="560" w:firstLineChars="200"/>
        <w:jc w:val="left"/>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经第三方检测和甲方验收通过后</w:t>
      </w:r>
      <w:r>
        <w:rPr>
          <w:rFonts w:hint="eastAsia" w:ascii="宋体" w:hAnsi="宋体" w:eastAsia="宋体" w:cs="宋体"/>
          <w:b w:val="0"/>
          <w:bCs w:val="0"/>
          <w:color w:val="auto"/>
          <w:sz w:val="28"/>
          <w:szCs w:val="28"/>
          <w:highlight w:val="none"/>
          <w:lang w:eastAsia="zh-CN"/>
        </w:rPr>
        <w:t>，支</w:t>
      </w:r>
      <w:r>
        <w:rPr>
          <w:rFonts w:hint="eastAsia" w:ascii="宋体" w:hAnsi="宋体" w:eastAsia="宋体" w:cs="宋体"/>
          <w:b w:val="0"/>
          <w:bCs w:val="0"/>
          <w:color w:val="auto"/>
          <w:sz w:val="28"/>
          <w:szCs w:val="28"/>
          <w:highlight w:val="none"/>
        </w:rPr>
        <w:t>付至合同总额的90%。付款方式为承兑汇票，施工方开具100%增值税专用发票（税率</w:t>
      </w:r>
      <w:r>
        <w:rPr>
          <w:rFonts w:hint="eastAsia" w:ascii="宋体" w:hAnsi="宋体" w:eastAsia="宋体" w:cs="宋体"/>
          <w:b w:val="0"/>
          <w:bCs w:val="0"/>
          <w:color w:val="auto"/>
          <w:sz w:val="28"/>
          <w:szCs w:val="28"/>
          <w:highlight w:val="none"/>
          <w:lang w:val="en-US" w:eastAsia="zh-CN"/>
        </w:rPr>
        <w:t>13</w:t>
      </w:r>
      <w:r>
        <w:rPr>
          <w:rFonts w:hint="eastAsia" w:ascii="宋体" w:hAnsi="宋体" w:eastAsia="宋体" w:cs="宋体"/>
          <w:b w:val="0"/>
          <w:bCs w:val="0"/>
          <w:color w:val="auto"/>
          <w:sz w:val="28"/>
          <w:szCs w:val="28"/>
          <w:highlight w:val="none"/>
        </w:rPr>
        <w:t>%），质保期</w:t>
      </w:r>
      <w:r>
        <w:rPr>
          <w:rFonts w:hint="eastAsia" w:ascii="宋体" w:hAnsi="宋体" w:eastAsia="宋体" w:cs="宋体"/>
          <w:b w:val="0"/>
          <w:bCs w:val="0"/>
          <w:color w:val="auto"/>
          <w:sz w:val="28"/>
          <w:szCs w:val="28"/>
          <w:highlight w:val="none"/>
          <w:lang w:eastAsia="zh-CN"/>
        </w:rPr>
        <w:t>（</w:t>
      </w:r>
      <w:r>
        <w:rPr>
          <w:rFonts w:hint="eastAsia" w:ascii="宋体" w:hAnsi="宋体" w:eastAsia="宋体" w:cs="宋体"/>
          <w:b w:val="0"/>
          <w:bCs w:val="0"/>
          <w:color w:val="auto"/>
          <w:sz w:val="28"/>
          <w:szCs w:val="28"/>
          <w:highlight w:val="none"/>
          <w:lang w:val="en-US" w:eastAsia="zh-CN"/>
        </w:rPr>
        <w:t>一年</w:t>
      </w:r>
      <w:r>
        <w:rPr>
          <w:rFonts w:hint="eastAsia" w:ascii="宋体" w:hAnsi="宋体" w:eastAsia="宋体" w:cs="宋体"/>
          <w:b w:val="0"/>
          <w:bCs w:val="0"/>
          <w:color w:val="auto"/>
          <w:sz w:val="28"/>
          <w:szCs w:val="28"/>
          <w:highlight w:val="none"/>
          <w:lang w:eastAsia="zh-CN"/>
        </w:rPr>
        <w:t>）</w:t>
      </w:r>
      <w:r>
        <w:rPr>
          <w:rFonts w:hint="eastAsia" w:ascii="宋体" w:hAnsi="宋体" w:eastAsia="宋体" w:cs="宋体"/>
          <w:b w:val="0"/>
          <w:bCs w:val="0"/>
          <w:color w:val="auto"/>
          <w:sz w:val="28"/>
          <w:szCs w:val="28"/>
          <w:highlight w:val="none"/>
        </w:rPr>
        <w:t>满后</w:t>
      </w:r>
      <w:r>
        <w:rPr>
          <w:rFonts w:hint="eastAsia" w:ascii="宋体" w:hAnsi="宋体" w:eastAsia="宋体" w:cs="宋体"/>
          <w:b w:val="0"/>
          <w:bCs w:val="0"/>
          <w:color w:val="auto"/>
          <w:sz w:val="28"/>
          <w:szCs w:val="28"/>
          <w:highlight w:val="none"/>
          <w:lang w:val="en-US" w:eastAsia="zh-CN"/>
        </w:rPr>
        <w:t>甲方</w:t>
      </w:r>
      <w:r>
        <w:rPr>
          <w:rFonts w:hint="eastAsia" w:ascii="宋体" w:hAnsi="宋体" w:eastAsia="宋体" w:cs="宋体"/>
          <w:b w:val="0"/>
          <w:bCs w:val="0"/>
          <w:color w:val="auto"/>
          <w:sz w:val="28"/>
          <w:szCs w:val="28"/>
          <w:highlight w:val="none"/>
        </w:rPr>
        <w:t>无息结清。</w:t>
      </w:r>
    </w:p>
    <w:p w14:paraId="011E213D">
      <w:pPr>
        <w:pStyle w:val="26"/>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注：</w:t>
      </w:r>
    </w:p>
    <w:p w14:paraId="76070DD5">
      <w:pPr>
        <w:pStyle w:val="26"/>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（1）如投标人不认可、不接受使用半年期商业汇票支付用于费用结算，则须在附件“开标一览表”中注明，招标人将视之为主动弃标。</w:t>
      </w:r>
    </w:p>
    <w:p w14:paraId="1CDF3683">
      <w:pPr>
        <w:pStyle w:val="26"/>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（2）投标人应对项目内招标的全部内容进行报价，不允许挑项报价、空项报价，否则视为主动弃标。</w:t>
      </w:r>
    </w:p>
    <w:p w14:paraId="09E67618">
      <w:pPr>
        <w:pStyle w:val="26"/>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（3）有商务条款偏离的要在附件中注明。</w:t>
      </w:r>
    </w:p>
    <w:p w14:paraId="6E0D7439">
      <w:pPr>
        <w:pStyle w:val="21"/>
        <w:numPr>
          <w:ilvl w:val="0"/>
          <w:numId w:val="0"/>
        </w:numPr>
        <w:ind w:left="420" w:leftChars="0" w:hanging="420" w:firstLineChars="0"/>
        <w:rPr>
          <w:rFonts w:hint="eastAsia" w:ascii="宋体" w:hAnsi="宋体" w:eastAsia="宋体" w:cs="宋体"/>
          <w:b/>
          <w:bCs/>
          <w:color w:val="auto"/>
          <w:sz w:val="28"/>
          <w:szCs w:val="28"/>
          <w:highlight w:val="none"/>
          <w:lang w:val="en-US" w:eastAsia="zh-CN"/>
        </w:rPr>
      </w:pPr>
      <w:r>
        <w:rPr>
          <w:rFonts w:hint="eastAsia" w:ascii="宋体" w:hAnsi="宋体" w:eastAsia="宋体" w:cs="宋体"/>
          <w:b/>
          <w:bCs/>
          <w:color w:val="auto"/>
          <w:kern w:val="2"/>
          <w:sz w:val="28"/>
          <w:szCs w:val="28"/>
          <w:highlight w:val="none"/>
          <w:lang w:val="en-US" w:eastAsia="zh-CN" w:bidi="ar-SA"/>
        </w:rPr>
        <w:t>十一、</w:t>
      </w:r>
      <w:r>
        <w:rPr>
          <w:rFonts w:hint="eastAsia" w:ascii="宋体" w:hAnsi="宋体" w:eastAsia="宋体" w:cs="宋体"/>
          <w:b/>
          <w:bCs/>
          <w:color w:val="auto"/>
          <w:sz w:val="28"/>
          <w:szCs w:val="28"/>
          <w:highlight w:val="none"/>
          <w:lang w:val="en-US" w:eastAsia="zh-CN"/>
        </w:rPr>
        <w:t>本次招标最终解释权归中国重汽集团济南卡车股份有限公司。</w:t>
      </w:r>
    </w:p>
    <w:p w14:paraId="66BCACD8">
      <w:pPr>
        <w:pStyle w:val="23"/>
        <w:rPr>
          <w:rFonts w:hint="eastAsia" w:ascii="宋体" w:hAnsi="宋体" w:eastAsia="宋体" w:cs="宋体"/>
          <w:b w:val="0"/>
          <w:bCs w:val="0"/>
          <w:color w:val="auto"/>
          <w:sz w:val="28"/>
          <w:szCs w:val="28"/>
          <w:highlight w:val="none"/>
        </w:rPr>
      </w:pPr>
    </w:p>
    <w:p w14:paraId="07A4B493">
      <w:pPr>
        <w:rPr>
          <w:rFonts w:hint="eastAsia" w:ascii="宋体" w:hAnsi="宋体" w:eastAsia="宋体" w:cs="宋体"/>
          <w:b w:val="0"/>
          <w:bCs w:val="0"/>
          <w:color w:val="auto"/>
          <w:sz w:val="28"/>
          <w:szCs w:val="28"/>
          <w:highlight w:val="none"/>
        </w:rPr>
      </w:pPr>
      <w:bookmarkStart w:id="22" w:name="_Toc47976607"/>
      <w:r>
        <w:rPr>
          <w:rFonts w:hint="eastAsia" w:ascii="宋体" w:hAnsi="宋体" w:eastAsia="宋体" w:cs="宋体"/>
          <w:b w:val="0"/>
          <w:bCs w:val="0"/>
          <w:color w:val="auto"/>
          <w:sz w:val="28"/>
          <w:szCs w:val="28"/>
          <w:highlight w:val="none"/>
        </w:rPr>
        <w:br w:type="page"/>
      </w:r>
    </w:p>
    <w:p w14:paraId="1FB6CA61">
      <w:pPr>
        <w:pStyle w:val="20"/>
        <w:jc w:val="center"/>
        <w:rPr>
          <w:rFonts w:hint="eastAsia" w:ascii="宋体" w:hAnsi="宋体" w:eastAsia="宋体" w:cs="宋体"/>
          <w:b/>
          <w:bCs/>
          <w:color w:val="auto"/>
          <w:sz w:val="36"/>
          <w:szCs w:val="36"/>
          <w:highlight w:val="none"/>
          <w:lang w:val="en-US" w:eastAsia="zh-CN"/>
        </w:rPr>
      </w:pPr>
      <w:bookmarkStart w:id="23" w:name="_Toc2200"/>
      <w:bookmarkStart w:id="24" w:name="_Toc1101"/>
      <w:r>
        <w:rPr>
          <w:rFonts w:hint="eastAsia" w:ascii="宋体" w:hAnsi="宋体" w:eastAsia="宋体" w:cs="宋体"/>
          <w:b/>
          <w:bCs/>
          <w:color w:val="auto"/>
          <w:sz w:val="36"/>
          <w:szCs w:val="36"/>
          <w:highlight w:val="none"/>
        </w:rPr>
        <w:t>第二部分　</w:t>
      </w:r>
      <w:bookmarkEnd w:id="22"/>
      <w:r>
        <w:rPr>
          <w:rFonts w:hint="eastAsia" w:ascii="宋体" w:hAnsi="宋体" w:eastAsia="宋体" w:cs="宋体"/>
          <w:b/>
          <w:bCs/>
          <w:color w:val="auto"/>
          <w:sz w:val="36"/>
          <w:szCs w:val="36"/>
          <w:highlight w:val="none"/>
          <w:lang w:val="en-US" w:eastAsia="zh-CN"/>
        </w:rPr>
        <w:t>技术</w:t>
      </w:r>
      <w:bookmarkEnd w:id="23"/>
      <w:bookmarkEnd w:id="24"/>
      <w:r>
        <w:rPr>
          <w:rFonts w:hint="eastAsia" w:ascii="宋体" w:hAnsi="宋体" w:eastAsia="宋体" w:cs="宋体"/>
          <w:b/>
          <w:bCs/>
          <w:color w:val="auto"/>
          <w:sz w:val="36"/>
          <w:szCs w:val="36"/>
          <w:highlight w:val="none"/>
          <w:lang w:val="en-US" w:eastAsia="zh-CN"/>
        </w:rPr>
        <w:t>要求</w:t>
      </w:r>
    </w:p>
    <w:p w14:paraId="7D65C280">
      <w:pPr>
        <w:pStyle w:val="27"/>
        <w:spacing w:line="360" w:lineRule="auto"/>
        <w:ind w:firstLine="560"/>
        <w:outlineLvl w:val="2"/>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一、技术要求</w:t>
      </w:r>
    </w:p>
    <w:p w14:paraId="4169D5EC">
      <w:pPr>
        <w:pStyle w:val="27"/>
        <w:spacing w:line="360" w:lineRule="auto"/>
        <w:ind w:firstLine="560"/>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（一）基本要求</w:t>
      </w:r>
    </w:p>
    <w:p w14:paraId="51FF6CA1">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1.投标人须具有履行合同所必需的设备、财务、技术、服务等方面的资质和能力。</w:t>
      </w:r>
    </w:p>
    <w:p w14:paraId="4394DEE0">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2.要求项目经理常驻现场，负责日常工作安排及安全管理；项目安全员常驻现场，配合项目经理现场安全巡视，保证施工安全、工期和质量要求。</w:t>
      </w:r>
    </w:p>
    <w:p w14:paraId="24B6B51B">
      <w:pPr>
        <w:pStyle w:val="27"/>
        <w:spacing w:line="360" w:lineRule="auto"/>
        <w:ind w:firstLine="560"/>
        <w:rPr>
          <w:rFonts w:hint="eastAsia" w:ascii="宋体" w:hAnsi="宋体" w:eastAsia="宋体" w:cs="宋体"/>
          <w:b w:val="0"/>
          <w:bCs w:val="0"/>
          <w:color w:val="auto"/>
          <w:sz w:val="28"/>
          <w:szCs w:val="28"/>
          <w:highlight w:val="none"/>
        </w:rPr>
      </w:pPr>
      <w:r>
        <w:rPr>
          <w:rFonts w:hint="eastAsia" w:hAnsi="宋体" w:cs="宋体"/>
          <w:b w:val="0"/>
          <w:bCs w:val="0"/>
          <w:color w:val="auto"/>
          <w:sz w:val="28"/>
          <w:szCs w:val="28"/>
          <w:highlight w:val="none"/>
          <w:lang w:val="en-US" w:eastAsia="zh-CN"/>
        </w:rPr>
        <w:t>3.</w:t>
      </w:r>
      <w:r>
        <w:rPr>
          <w:rFonts w:hint="eastAsia" w:ascii="宋体" w:hAnsi="宋体" w:eastAsia="宋体" w:cs="宋体"/>
          <w:b w:val="0"/>
          <w:bCs w:val="0"/>
          <w:color w:val="auto"/>
          <w:sz w:val="28"/>
          <w:szCs w:val="28"/>
          <w:highlight w:val="none"/>
        </w:rPr>
        <w:t>施工人员要求持证上岗，根据工种要求，必须配备焊工证，电工证，高空作业证，消防设施操作员证。</w:t>
      </w:r>
    </w:p>
    <w:p w14:paraId="713D35C8">
      <w:pPr>
        <w:pStyle w:val="27"/>
        <w:spacing w:line="360" w:lineRule="auto"/>
        <w:ind w:firstLine="560"/>
        <w:rPr>
          <w:rFonts w:hint="eastAsia" w:ascii="宋体" w:hAnsi="宋体" w:eastAsia="宋体" w:cs="宋体"/>
          <w:b w:val="0"/>
          <w:bCs w:val="0"/>
          <w:color w:val="auto"/>
          <w:sz w:val="28"/>
          <w:szCs w:val="28"/>
          <w:highlight w:val="none"/>
        </w:rPr>
      </w:pPr>
      <w:r>
        <w:rPr>
          <w:rFonts w:hint="eastAsia" w:hAnsi="宋体" w:cs="宋体"/>
          <w:b w:val="0"/>
          <w:bCs w:val="0"/>
          <w:color w:val="auto"/>
          <w:sz w:val="28"/>
          <w:szCs w:val="28"/>
          <w:highlight w:val="none"/>
          <w:lang w:val="en-US" w:eastAsia="zh-CN"/>
        </w:rPr>
        <w:t>4.</w:t>
      </w:r>
      <w:r>
        <w:rPr>
          <w:rFonts w:hint="eastAsia" w:ascii="宋体" w:hAnsi="宋体" w:eastAsia="宋体" w:cs="宋体"/>
          <w:b w:val="0"/>
          <w:bCs w:val="0"/>
          <w:color w:val="auto"/>
          <w:sz w:val="28"/>
          <w:szCs w:val="28"/>
          <w:highlight w:val="none"/>
        </w:rPr>
        <w:t>在社会上和重汽集团的其他招标过程中没有不良行为记录。</w:t>
      </w:r>
    </w:p>
    <w:p w14:paraId="54B936AE">
      <w:pPr>
        <w:pStyle w:val="27"/>
        <w:spacing w:line="360" w:lineRule="auto"/>
        <w:ind w:firstLine="560"/>
        <w:rPr>
          <w:rFonts w:hint="eastAsia" w:ascii="宋体" w:hAnsi="宋体" w:eastAsia="宋体" w:cs="宋体"/>
          <w:b w:val="0"/>
          <w:bCs w:val="0"/>
          <w:color w:val="auto"/>
          <w:sz w:val="28"/>
          <w:szCs w:val="28"/>
          <w:highlight w:val="none"/>
        </w:rPr>
      </w:pPr>
      <w:r>
        <w:rPr>
          <w:rFonts w:hint="eastAsia" w:hAnsi="宋体" w:cs="宋体"/>
          <w:b w:val="0"/>
          <w:bCs w:val="0"/>
          <w:color w:val="auto"/>
          <w:sz w:val="28"/>
          <w:szCs w:val="28"/>
          <w:highlight w:val="none"/>
          <w:lang w:val="en-US" w:eastAsia="zh-CN"/>
        </w:rPr>
        <w:t>5.</w:t>
      </w:r>
      <w:r>
        <w:rPr>
          <w:rFonts w:hint="eastAsia" w:ascii="宋体" w:hAnsi="宋体" w:eastAsia="宋体" w:cs="宋体"/>
          <w:b w:val="0"/>
          <w:bCs w:val="0"/>
          <w:color w:val="auto"/>
          <w:sz w:val="28"/>
          <w:szCs w:val="28"/>
          <w:highlight w:val="none"/>
        </w:rPr>
        <w:t>投标单位应具备并提供近三年消防类项目施工业绩不少于</w:t>
      </w:r>
      <w:r>
        <w:rPr>
          <w:rFonts w:hint="eastAsia" w:hAnsi="宋体" w:cs="宋体"/>
          <w:b w:val="0"/>
          <w:bCs w:val="0"/>
          <w:color w:val="auto"/>
          <w:sz w:val="28"/>
          <w:szCs w:val="28"/>
          <w:highlight w:val="none"/>
          <w:lang w:val="en-US" w:eastAsia="zh-CN"/>
        </w:rPr>
        <w:t>三</w:t>
      </w:r>
      <w:r>
        <w:rPr>
          <w:rFonts w:hint="eastAsia" w:ascii="宋体" w:hAnsi="宋体" w:eastAsia="宋体" w:cs="宋体"/>
          <w:b w:val="0"/>
          <w:bCs w:val="0"/>
          <w:color w:val="auto"/>
          <w:sz w:val="28"/>
          <w:szCs w:val="28"/>
          <w:highlight w:val="none"/>
        </w:rPr>
        <w:t>份。</w:t>
      </w:r>
    </w:p>
    <w:p w14:paraId="4B244711">
      <w:pPr>
        <w:pStyle w:val="27"/>
        <w:spacing w:line="360" w:lineRule="auto"/>
        <w:ind w:firstLine="560"/>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（二）投标单位要求</w:t>
      </w:r>
    </w:p>
    <w:p w14:paraId="2E63B101">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1.</w:t>
      </w:r>
      <w:r>
        <w:rPr>
          <w:rFonts w:hint="eastAsia" w:ascii="宋体" w:hAnsi="宋体" w:eastAsia="宋体" w:cs="宋体"/>
          <w:b w:val="0"/>
          <w:bCs w:val="0"/>
          <w:color w:val="auto"/>
          <w:sz w:val="28"/>
          <w:szCs w:val="28"/>
          <w:highlight w:val="none"/>
        </w:rPr>
        <w:t>投标单位必须独立参加投标，不得以任何形式授权他人或组织联合体形式参加投标。投标单位中标后，不得以任何形式进行转包和分包。</w:t>
      </w:r>
    </w:p>
    <w:p w14:paraId="3826A69F">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2.</w:t>
      </w:r>
      <w:r>
        <w:rPr>
          <w:rFonts w:hint="eastAsia" w:ascii="宋体" w:hAnsi="宋体" w:eastAsia="宋体" w:cs="宋体"/>
          <w:b w:val="0"/>
          <w:bCs w:val="0"/>
          <w:color w:val="auto"/>
          <w:sz w:val="28"/>
          <w:szCs w:val="28"/>
          <w:highlight w:val="none"/>
        </w:rPr>
        <w:t>投标单位需根据此项目系统工作量及专业性，出具科学性、合理性、详细的维修改造方案。</w:t>
      </w:r>
    </w:p>
    <w:p w14:paraId="4EBB483A">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3.</w:t>
      </w:r>
      <w:r>
        <w:rPr>
          <w:rFonts w:hint="eastAsia" w:ascii="宋体" w:hAnsi="宋体" w:eastAsia="宋体" w:cs="宋体"/>
          <w:b w:val="0"/>
          <w:bCs w:val="0"/>
          <w:color w:val="auto"/>
          <w:sz w:val="28"/>
          <w:szCs w:val="28"/>
          <w:highlight w:val="none"/>
        </w:rPr>
        <w:t>投标单位需依据报价单专业岗位划分类型为此项目安排专业团队，并在投标文件中列明各专业岗位人员配置数量及人员素质、工作经验等要求。</w:t>
      </w:r>
    </w:p>
    <w:p w14:paraId="2E576D0D">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4.</w:t>
      </w:r>
      <w:r>
        <w:rPr>
          <w:rFonts w:hint="eastAsia" w:ascii="宋体" w:hAnsi="宋体" w:eastAsia="宋体" w:cs="宋体"/>
          <w:b w:val="0"/>
          <w:bCs w:val="0"/>
          <w:color w:val="auto"/>
          <w:sz w:val="28"/>
          <w:szCs w:val="28"/>
          <w:highlight w:val="none"/>
        </w:rPr>
        <w:t>投标单位需依据项目背景及内容，详细</w:t>
      </w:r>
      <w:r>
        <w:rPr>
          <w:rFonts w:hint="eastAsia" w:ascii="宋体" w:hAnsi="宋体" w:eastAsia="宋体" w:cs="宋体"/>
          <w:b w:val="0"/>
          <w:bCs w:val="0"/>
          <w:color w:val="auto"/>
          <w:sz w:val="28"/>
          <w:szCs w:val="28"/>
          <w:highlight w:val="none"/>
          <w:lang w:eastAsia="zh-CN"/>
        </w:rPr>
        <w:t>阐述</w:t>
      </w:r>
      <w:r>
        <w:rPr>
          <w:rFonts w:hint="eastAsia" w:ascii="宋体" w:hAnsi="宋体" w:eastAsia="宋体" w:cs="宋体"/>
          <w:b w:val="0"/>
          <w:bCs w:val="0"/>
          <w:color w:val="auto"/>
          <w:sz w:val="28"/>
          <w:szCs w:val="28"/>
          <w:highlight w:val="none"/>
        </w:rPr>
        <w:t>该项目的施工内容及范围包括工期、施工进度说明等。</w:t>
      </w:r>
    </w:p>
    <w:p w14:paraId="74164D22">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5.</w:t>
      </w:r>
      <w:r>
        <w:rPr>
          <w:rFonts w:hint="eastAsia" w:ascii="宋体" w:hAnsi="宋体" w:eastAsia="宋体" w:cs="宋体"/>
          <w:b w:val="0"/>
          <w:bCs w:val="0"/>
          <w:color w:val="auto"/>
          <w:sz w:val="28"/>
          <w:szCs w:val="28"/>
          <w:highlight w:val="none"/>
        </w:rPr>
        <w:t>投标单位</w:t>
      </w:r>
      <w:r>
        <w:rPr>
          <w:rFonts w:hint="eastAsia" w:ascii="宋体" w:hAnsi="宋体" w:eastAsia="宋体" w:cs="宋体"/>
          <w:b w:val="0"/>
          <w:bCs w:val="0"/>
          <w:color w:val="auto"/>
          <w:sz w:val="28"/>
          <w:szCs w:val="28"/>
          <w:highlight w:val="none"/>
          <w:lang w:eastAsia="zh-CN"/>
        </w:rPr>
        <w:t>所提</w:t>
      </w:r>
      <w:r>
        <w:rPr>
          <w:rFonts w:hint="eastAsia" w:ascii="宋体" w:hAnsi="宋体" w:eastAsia="宋体" w:cs="宋体"/>
          <w:b w:val="0"/>
          <w:bCs w:val="0"/>
          <w:color w:val="auto"/>
          <w:sz w:val="28"/>
          <w:szCs w:val="28"/>
          <w:highlight w:val="none"/>
        </w:rPr>
        <w:t>供项目标的，必须符合中国最新版的</w:t>
      </w:r>
      <w:r>
        <w:rPr>
          <w:rFonts w:hint="eastAsia" w:ascii="宋体" w:hAnsi="宋体" w:eastAsia="宋体" w:cs="宋体"/>
          <w:b w:val="0"/>
          <w:bCs w:val="0"/>
          <w:color w:val="auto"/>
          <w:sz w:val="28"/>
          <w:szCs w:val="28"/>
          <w:highlight w:val="none"/>
          <w:lang w:eastAsia="zh-CN"/>
        </w:rPr>
        <w:t>法律法规</w:t>
      </w:r>
      <w:r>
        <w:rPr>
          <w:rFonts w:hint="eastAsia" w:ascii="宋体" w:hAnsi="宋体" w:eastAsia="宋体" w:cs="宋体"/>
          <w:b w:val="0"/>
          <w:bCs w:val="0"/>
          <w:color w:val="auto"/>
          <w:sz w:val="28"/>
          <w:szCs w:val="28"/>
          <w:highlight w:val="none"/>
        </w:rPr>
        <w:t>和相关标准、规范的要求，符合项目所在地政府有关特殊要求；</w:t>
      </w:r>
    </w:p>
    <w:p w14:paraId="4D828F14">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6.</w:t>
      </w:r>
      <w:r>
        <w:rPr>
          <w:rFonts w:hint="eastAsia" w:ascii="宋体" w:hAnsi="宋体" w:eastAsia="宋体" w:cs="宋体"/>
          <w:b w:val="0"/>
          <w:bCs w:val="0"/>
          <w:color w:val="auto"/>
          <w:sz w:val="28"/>
          <w:szCs w:val="28"/>
          <w:highlight w:val="none"/>
        </w:rPr>
        <w:t>投标单位应对委托方提出的各项技术要求同意进行技术（担保）承诺，并保证委托方不因此受到任何侵权指控和实际损失；</w:t>
      </w:r>
    </w:p>
    <w:p w14:paraId="499D7D27">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7.</w:t>
      </w:r>
      <w:r>
        <w:rPr>
          <w:rFonts w:hint="eastAsia" w:ascii="宋体" w:hAnsi="宋体" w:eastAsia="宋体" w:cs="宋体"/>
          <w:b w:val="0"/>
          <w:bCs w:val="0"/>
          <w:color w:val="auto"/>
          <w:sz w:val="28"/>
          <w:szCs w:val="28"/>
          <w:highlight w:val="none"/>
        </w:rPr>
        <w:t>投标单位应保证</w:t>
      </w:r>
      <w:r>
        <w:rPr>
          <w:rFonts w:hint="eastAsia" w:ascii="宋体" w:hAnsi="宋体" w:eastAsia="宋体" w:cs="宋体"/>
          <w:b w:val="0"/>
          <w:bCs w:val="0"/>
          <w:color w:val="auto"/>
          <w:sz w:val="28"/>
          <w:szCs w:val="28"/>
          <w:highlight w:val="none"/>
          <w:lang w:eastAsia="zh-CN"/>
        </w:rPr>
        <w:t>所提</w:t>
      </w:r>
      <w:r>
        <w:rPr>
          <w:rFonts w:hint="eastAsia" w:ascii="宋体" w:hAnsi="宋体" w:eastAsia="宋体" w:cs="宋体"/>
          <w:b w:val="0"/>
          <w:bCs w:val="0"/>
          <w:color w:val="auto"/>
          <w:sz w:val="28"/>
          <w:szCs w:val="28"/>
          <w:highlight w:val="none"/>
        </w:rPr>
        <w:t>供服务或技术的先进性、可靠性、经济性和实用性；</w:t>
      </w:r>
    </w:p>
    <w:p w14:paraId="51F22401">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8.</w:t>
      </w:r>
      <w:r>
        <w:rPr>
          <w:rFonts w:hint="eastAsia" w:ascii="宋体" w:hAnsi="宋体" w:eastAsia="宋体" w:cs="宋体"/>
          <w:b w:val="0"/>
          <w:bCs w:val="0"/>
          <w:color w:val="auto"/>
          <w:sz w:val="28"/>
          <w:szCs w:val="28"/>
          <w:highlight w:val="none"/>
        </w:rPr>
        <w:t>招标方提供的</w:t>
      </w:r>
      <w:r>
        <w:rPr>
          <w:rFonts w:hint="eastAsia" w:ascii="宋体" w:hAnsi="宋体" w:eastAsia="宋体" w:cs="宋体"/>
          <w:b w:val="0"/>
          <w:bCs w:val="0"/>
          <w:color w:val="auto"/>
          <w:sz w:val="28"/>
          <w:szCs w:val="28"/>
          <w:highlight w:val="none"/>
          <w:lang w:eastAsia="zh-CN"/>
        </w:rPr>
        <w:t>数据</w:t>
      </w:r>
      <w:r>
        <w:rPr>
          <w:rFonts w:hint="eastAsia" w:ascii="宋体" w:hAnsi="宋体" w:eastAsia="宋体" w:cs="宋体"/>
          <w:b w:val="0"/>
          <w:bCs w:val="0"/>
          <w:color w:val="auto"/>
          <w:sz w:val="28"/>
          <w:szCs w:val="28"/>
          <w:highlight w:val="none"/>
        </w:rPr>
        <w:t>仅供参考，实际数据请投标方实地查勘；</w:t>
      </w:r>
    </w:p>
    <w:p w14:paraId="2A1305AA">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9.</w:t>
      </w:r>
      <w:r>
        <w:rPr>
          <w:rFonts w:hint="eastAsia" w:ascii="宋体" w:hAnsi="宋体" w:eastAsia="宋体" w:cs="宋体"/>
          <w:b w:val="0"/>
          <w:bCs w:val="0"/>
          <w:color w:val="auto"/>
          <w:sz w:val="28"/>
          <w:szCs w:val="28"/>
          <w:highlight w:val="none"/>
        </w:rPr>
        <w:t>本招标书所使用的标准如遇与施工方所执行的标准发生矛盾时，应按较高标准执行。</w:t>
      </w:r>
    </w:p>
    <w:p w14:paraId="0FB54D23">
      <w:pPr>
        <w:pStyle w:val="27"/>
        <w:spacing w:line="360" w:lineRule="auto"/>
        <w:ind w:firstLine="560"/>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（三）执行标准：</w:t>
      </w:r>
    </w:p>
    <w:p w14:paraId="35289827">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1.</w:t>
      </w:r>
      <w:r>
        <w:rPr>
          <w:rFonts w:hint="eastAsia" w:ascii="宋体" w:hAnsi="宋体" w:eastAsia="宋体" w:cs="宋体"/>
          <w:b w:val="0"/>
          <w:bCs w:val="0"/>
          <w:color w:val="auto"/>
          <w:sz w:val="28"/>
          <w:szCs w:val="28"/>
          <w:highlight w:val="none"/>
        </w:rPr>
        <w:t>《建筑设计防火规范》GB50016—2014</w:t>
      </w:r>
      <w:r>
        <w:rPr>
          <w:rFonts w:hint="eastAsia" w:ascii="宋体" w:hAnsi="宋体" w:eastAsia="宋体" w:cs="宋体"/>
          <w:b w:val="0"/>
          <w:bCs w:val="0"/>
          <w:color w:val="auto"/>
          <w:sz w:val="28"/>
          <w:szCs w:val="28"/>
          <w:highlight w:val="none"/>
        </w:rPr>
        <w:tab/>
      </w:r>
    </w:p>
    <w:p w14:paraId="266E9768">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2.《消防应急照明和疏散指示系统技术标准》GB51309-2018</w:t>
      </w:r>
    </w:p>
    <w:p w14:paraId="4613063F">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val="en-US" w:eastAsia="zh-CN"/>
        </w:rPr>
        <w:t>3.</w:t>
      </w:r>
      <w:r>
        <w:rPr>
          <w:rFonts w:hint="eastAsia" w:ascii="宋体" w:hAnsi="宋体" w:eastAsia="宋体" w:cs="宋体"/>
          <w:b w:val="0"/>
          <w:bCs w:val="0"/>
          <w:color w:val="auto"/>
          <w:sz w:val="28"/>
          <w:szCs w:val="28"/>
          <w:highlight w:val="none"/>
        </w:rPr>
        <w:t>《火灾自动报警系统施工及验收规范》GB50166-2019</w:t>
      </w:r>
    </w:p>
    <w:p w14:paraId="46CAD6B7">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4.</w:t>
      </w:r>
      <w:r>
        <w:rPr>
          <w:rFonts w:hint="eastAsia" w:hAnsi="宋体" w:cs="宋体"/>
          <w:b w:val="0"/>
          <w:bCs w:val="0"/>
          <w:color w:val="auto"/>
          <w:sz w:val="28"/>
          <w:szCs w:val="28"/>
          <w:highlight w:val="none"/>
          <w:lang w:val="en-US" w:eastAsia="zh-CN"/>
        </w:rPr>
        <w:t>《</w:t>
      </w:r>
      <w:r>
        <w:rPr>
          <w:rFonts w:hint="eastAsia" w:ascii="宋体" w:hAnsi="宋体" w:eastAsia="宋体" w:cs="宋体"/>
          <w:b w:val="0"/>
          <w:bCs w:val="0"/>
          <w:color w:val="auto"/>
          <w:sz w:val="28"/>
          <w:szCs w:val="28"/>
          <w:highlight w:val="none"/>
          <w:lang w:val="en-US" w:eastAsia="zh-CN"/>
        </w:rPr>
        <w:t>低压配电设计规范》GB50054-2011</w:t>
      </w:r>
    </w:p>
    <w:p w14:paraId="1B8B86C5">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5.《机关、团体、企业、事业单位消防安全管理规定》（公安部61号令）</w:t>
      </w:r>
    </w:p>
    <w:p w14:paraId="4061F72E">
      <w:pPr>
        <w:pStyle w:val="27"/>
        <w:spacing w:line="360" w:lineRule="auto"/>
        <w:ind w:firstLine="560"/>
        <w:rPr>
          <w:rFonts w:hint="eastAsia" w:ascii="宋体" w:hAnsi="宋体" w:eastAsia="宋体" w:cs="宋体"/>
          <w:b/>
          <w:bCs/>
          <w:color w:val="auto"/>
          <w:sz w:val="28"/>
          <w:szCs w:val="28"/>
          <w:highlight w:val="none"/>
          <w:lang w:eastAsia="zh-CN"/>
        </w:rPr>
      </w:pPr>
      <w:r>
        <w:rPr>
          <w:rFonts w:hint="eastAsia" w:ascii="宋体" w:hAnsi="宋体" w:eastAsia="宋体" w:cs="宋体"/>
          <w:b/>
          <w:bCs/>
          <w:color w:val="auto"/>
          <w:sz w:val="28"/>
          <w:szCs w:val="28"/>
          <w:highlight w:val="none"/>
        </w:rPr>
        <w:t>（四）具体要求：</w:t>
      </w:r>
    </w:p>
    <w:p w14:paraId="1F0246DA">
      <w:pPr>
        <w:pStyle w:val="27"/>
        <w:spacing w:line="360" w:lineRule="auto"/>
        <w:ind w:firstLine="560"/>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sz w:val="28"/>
          <w:szCs w:val="28"/>
          <w:highlight w:val="none"/>
        </w:rPr>
        <w:t>为保证各投标方、施工方明确我方招标及施工要求，现将有关事项告知如下</w:t>
      </w:r>
      <w:r>
        <w:rPr>
          <w:rFonts w:hint="eastAsia" w:ascii="宋体" w:hAnsi="宋体" w:eastAsia="宋体" w:cs="宋体"/>
          <w:b w:val="0"/>
          <w:bCs w:val="0"/>
          <w:color w:val="auto"/>
          <w:sz w:val="28"/>
          <w:szCs w:val="28"/>
          <w:highlight w:val="none"/>
          <w:lang w:eastAsia="zh-CN"/>
        </w:rPr>
        <w:t>：</w:t>
      </w:r>
    </w:p>
    <w:p w14:paraId="0AD691A2">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1.</w:t>
      </w:r>
      <w:r>
        <w:rPr>
          <w:rFonts w:hint="eastAsia" w:ascii="宋体" w:hAnsi="宋体" w:eastAsia="宋体" w:cs="宋体"/>
          <w:b w:val="0"/>
          <w:bCs w:val="0"/>
          <w:color w:val="auto"/>
          <w:sz w:val="28"/>
          <w:szCs w:val="28"/>
          <w:highlight w:val="none"/>
        </w:rPr>
        <w:t>材料进场前必须提供材料样品，封样，且需与标书一致，无特殊原因不得变更标书主材品牌、规格、型号等，如需变更，需双方协商一致，并签订现场主材变更单。</w:t>
      </w:r>
    </w:p>
    <w:p w14:paraId="7CD598B0">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2.</w:t>
      </w:r>
      <w:r>
        <w:rPr>
          <w:rFonts w:hint="eastAsia" w:ascii="宋体" w:hAnsi="宋体" w:eastAsia="宋体" w:cs="宋体"/>
          <w:b w:val="0"/>
          <w:bCs w:val="0"/>
          <w:color w:val="auto"/>
          <w:sz w:val="28"/>
          <w:szCs w:val="28"/>
          <w:highlight w:val="none"/>
        </w:rPr>
        <w:t>涉及隐蔽验收的项目，必须签署隐蔽验收表，合格后方可进行下一道工序，否则造成的返工、窝工，由施工方承担责任。</w:t>
      </w:r>
    </w:p>
    <w:p w14:paraId="2B31330F">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3.</w:t>
      </w:r>
      <w:r>
        <w:rPr>
          <w:rFonts w:hint="eastAsia" w:ascii="宋体" w:hAnsi="宋体" w:eastAsia="宋体" w:cs="宋体"/>
          <w:b w:val="0"/>
          <w:bCs w:val="0"/>
          <w:color w:val="auto"/>
          <w:sz w:val="28"/>
          <w:szCs w:val="28"/>
          <w:highlight w:val="none"/>
        </w:rPr>
        <w:t>参与招标人员、施工人员应对公司招标所供给的相关信息和技术资料履行保密义务。</w:t>
      </w:r>
    </w:p>
    <w:p w14:paraId="12D47DF0">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4.</w:t>
      </w:r>
      <w:r>
        <w:rPr>
          <w:rFonts w:hint="eastAsia" w:ascii="宋体" w:hAnsi="宋体" w:eastAsia="宋体" w:cs="宋体"/>
          <w:b w:val="0"/>
          <w:bCs w:val="0"/>
          <w:color w:val="auto"/>
          <w:sz w:val="28"/>
          <w:szCs w:val="28"/>
          <w:highlight w:val="none"/>
        </w:rPr>
        <w:t>按照施工方案、图纸施工，如与现场出现冲突时，需与建设方提前沟通，</w:t>
      </w:r>
      <w:r>
        <w:rPr>
          <w:rFonts w:hint="eastAsia" w:ascii="宋体" w:hAnsi="宋体" w:eastAsia="宋体" w:cs="宋体"/>
          <w:b w:val="0"/>
          <w:bCs w:val="0"/>
          <w:color w:val="auto"/>
          <w:sz w:val="28"/>
          <w:szCs w:val="28"/>
          <w:highlight w:val="none"/>
          <w:lang w:eastAsia="zh-CN"/>
        </w:rPr>
        <w:t>同意</w:t>
      </w:r>
      <w:r>
        <w:rPr>
          <w:rFonts w:hint="eastAsia" w:ascii="宋体" w:hAnsi="宋体" w:eastAsia="宋体" w:cs="宋体"/>
          <w:b w:val="0"/>
          <w:bCs w:val="0"/>
          <w:color w:val="auto"/>
          <w:sz w:val="28"/>
          <w:szCs w:val="28"/>
          <w:highlight w:val="none"/>
        </w:rPr>
        <w:t>并签订现场变更签证单，方可改动施工。</w:t>
      </w:r>
    </w:p>
    <w:p w14:paraId="5DF514BD">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5.</w:t>
      </w:r>
      <w:r>
        <w:rPr>
          <w:rFonts w:hint="eastAsia" w:ascii="宋体" w:hAnsi="宋体" w:eastAsia="宋体" w:cs="宋体"/>
          <w:b w:val="0"/>
          <w:bCs w:val="0"/>
          <w:color w:val="auto"/>
          <w:sz w:val="28"/>
          <w:szCs w:val="28"/>
          <w:highlight w:val="none"/>
        </w:rPr>
        <w:t>因考虑到厂房在生产过程中施工要进行危险作业，项目组成员必须配备安全员一名，负责施工现场安全的巡查，进行驻场服务。必须保障项目安全有序地进行施工，如公司发现未按照此项约定进行工作，公司有权终止合同，施工方投资的费用公司不予支付，施工时涉及危险作业必须办理审批，人员持证上岗，遵守公司危险作业流程。</w:t>
      </w:r>
    </w:p>
    <w:p w14:paraId="18DFF295">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6.</w:t>
      </w:r>
      <w:r>
        <w:rPr>
          <w:rFonts w:hint="eastAsia" w:ascii="宋体" w:hAnsi="宋体" w:eastAsia="宋体" w:cs="宋体"/>
          <w:b w:val="0"/>
          <w:bCs w:val="0"/>
          <w:color w:val="auto"/>
          <w:sz w:val="28"/>
          <w:szCs w:val="28"/>
          <w:highlight w:val="none"/>
        </w:rPr>
        <w:t>设计方案变更、施工工艺变更、施工项目变更等变更事项，需与公司沟通同意并签订现场变更单后，方可施工，未经允许而做变更施工，不予认可。</w:t>
      </w:r>
    </w:p>
    <w:p w14:paraId="008B6E9C">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7.</w:t>
      </w:r>
      <w:r>
        <w:rPr>
          <w:rFonts w:hint="eastAsia" w:ascii="宋体" w:hAnsi="宋体" w:eastAsia="宋体" w:cs="宋体"/>
          <w:b w:val="0"/>
          <w:bCs w:val="0"/>
          <w:color w:val="auto"/>
          <w:sz w:val="28"/>
          <w:szCs w:val="28"/>
          <w:highlight w:val="none"/>
        </w:rPr>
        <w:t>施工单位须在全部验收完成后7个自然日内提交所有消防设备的流向表、检验报告、合格证等；</w:t>
      </w:r>
    </w:p>
    <w:p w14:paraId="315B2539">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8.</w:t>
      </w:r>
      <w:r>
        <w:rPr>
          <w:rFonts w:hint="eastAsia" w:ascii="宋体" w:hAnsi="宋体" w:eastAsia="宋体" w:cs="宋体"/>
          <w:b w:val="0"/>
          <w:bCs w:val="0"/>
          <w:color w:val="auto"/>
          <w:sz w:val="28"/>
          <w:szCs w:val="28"/>
          <w:highlight w:val="none"/>
        </w:rPr>
        <w:t>竣工验收须提交消防第三方检测合格报告、竣工图纸、竣工资料及消防部门消防竣工验收要求的所有资料。</w:t>
      </w:r>
    </w:p>
    <w:p w14:paraId="25BA8C8B">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9.</w:t>
      </w:r>
      <w:r>
        <w:rPr>
          <w:rFonts w:hint="eastAsia" w:ascii="宋体" w:hAnsi="宋体" w:eastAsia="宋体" w:cs="宋体"/>
          <w:b w:val="0"/>
          <w:bCs w:val="0"/>
          <w:color w:val="auto"/>
          <w:sz w:val="28"/>
          <w:szCs w:val="28"/>
          <w:highlight w:val="none"/>
        </w:rPr>
        <w:t>项目完工，竣工资料齐备，自检合格后，方可申请建设方验收，并提供消防竣工图纸。</w:t>
      </w:r>
    </w:p>
    <w:p w14:paraId="1971F536">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10.</w:t>
      </w:r>
      <w:r>
        <w:rPr>
          <w:rFonts w:hint="eastAsia" w:ascii="宋体" w:hAnsi="宋体" w:eastAsia="宋体" w:cs="宋体"/>
          <w:b w:val="0"/>
          <w:bCs w:val="0"/>
          <w:color w:val="auto"/>
          <w:sz w:val="28"/>
          <w:szCs w:val="28"/>
          <w:highlight w:val="none"/>
        </w:rPr>
        <w:t>本项目要求施工人员不少于2人，遵循公司各项规章制度，配备一名项目经理及安全员。</w:t>
      </w:r>
    </w:p>
    <w:p w14:paraId="7CE2CCBC">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11.</w:t>
      </w:r>
      <w:r>
        <w:rPr>
          <w:rFonts w:hint="eastAsia" w:ascii="宋体" w:hAnsi="宋体" w:eastAsia="宋体" w:cs="宋体"/>
          <w:b w:val="0"/>
          <w:bCs w:val="0"/>
          <w:color w:val="auto"/>
          <w:sz w:val="28"/>
          <w:szCs w:val="28"/>
          <w:highlight w:val="none"/>
        </w:rPr>
        <w:t>项目完工后遇紧急情况时，乙方应在规定的应急响应时间内到达现场处理故障，超时未到的，乙方应承担损失责任及费用，并视情节轻重对乙方处以</w:t>
      </w:r>
      <w:r>
        <w:rPr>
          <w:rFonts w:hint="eastAsia" w:ascii="宋体" w:hAnsi="宋体" w:eastAsia="宋体" w:cs="宋体"/>
          <w:b w:val="0"/>
          <w:bCs w:val="0"/>
          <w:color w:val="auto"/>
          <w:sz w:val="28"/>
          <w:szCs w:val="28"/>
          <w:highlight w:val="none"/>
          <w:lang w:val="en-US" w:eastAsia="zh-CN"/>
        </w:rPr>
        <w:t>考核</w:t>
      </w:r>
      <w:r>
        <w:rPr>
          <w:rFonts w:hint="eastAsia" w:ascii="宋体" w:hAnsi="宋体" w:eastAsia="宋体" w:cs="宋体"/>
          <w:b w:val="0"/>
          <w:bCs w:val="0"/>
          <w:color w:val="auto"/>
          <w:sz w:val="28"/>
          <w:szCs w:val="28"/>
          <w:highlight w:val="none"/>
        </w:rPr>
        <w:t>，从质保金扣除。</w:t>
      </w:r>
    </w:p>
    <w:p w14:paraId="7AF431E5">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12.</w:t>
      </w:r>
      <w:r>
        <w:rPr>
          <w:rFonts w:hint="eastAsia" w:ascii="宋体" w:hAnsi="宋体" w:eastAsia="宋体" w:cs="宋体"/>
          <w:b w:val="0"/>
          <w:bCs w:val="0"/>
          <w:color w:val="auto"/>
          <w:sz w:val="28"/>
          <w:szCs w:val="28"/>
          <w:highlight w:val="none"/>
        </w:rPr>
        <w:t>需更换消防配件时，乙方应及时通知甲方购买配件，因乙方未及时维修、更换配件所</w:t>
      </w:r>
      <w:r>
        <w:rPr>
          <w:rFonts w:hint="eastAsia" w:ascii="宋体" w:hAnsi="宋体" w:eastAsia="宋体" w:cs="宋体"/>
          <w:b w:val="0"/>
          <w:bCs w:val="0"/>
          <w:color w:val="auto"/>
          <w:sz w:val="28"/>
          <w:szCs w:val="28"/>
          <w:highlight w:val="none"/>
          <w:lang w:eastAsia="zh-CN"/>
        </w:rPr>
        <w:t>造成损失的，由乙方</w:t>
      </w:r>
      <w:r>
        <w:rPr>
          <w:rFonts w:hint="eastAsia" w:ascii="宋体" w:hAnsi="宋体" w:eastAsia="宋体" w:cs="宋体"/>
          <w:b w:val="0"/>
          <w:bCs w:val="0"/>
          <w:color w:val="auto"/>
          <w:sz w:val="28"/>
          <w:szCs w:val="28"/>
          <w:highlight w:val="none"/>
        </w:rPr>
        <w:t>应承担损失责任及费用，并视情节轻重对乙方</w:t>
      </w:r>
      <w:r>
        <w:rPr>
          <w:rFonts w:hint="eastAsia" w:ascii="宋体" w:hAnsi="宋体" w:eastAsia="宋体" w:cs="宋体"/>
          <w:b w:val="0"/>
          <w:bCs w:val="0"/>
          <w:color w:val="auto"/>
          <w:sz w:val="28"/>
          <w:szCs w:val="28"/>
          <w:highlight w:val="none"/>
          <w:lang w:val="en-US" w:eastAsia="zh-CN"/>
        </w:rPr>
        <w:t>进行考核</w:t>
      </w:r>
      <w:r>
        <w:rPr>
          <w:rFonts w:hint="eastAsia" w:ascii="宋体" w:hAnsi="宋体" w:eastAsia="宋体" w:cs="宋体"/>
          <w:b w:val="0"/>
          <w:bCs w:val="0"/>
          <w:color w:val="auto"/>
          <w:sz w:val="28"/>
          <w:szCs w:val="28"/>
          <w:highlight w:val="none"/>
        </w:rPr>
        <w:t>，从质保金扣除。</w:t>
      </w:r>
    </w:p>
    <w:p w14:paraId="24375E32">
      <w:pPr>
        <w:pStyle w:val="27"/>
        <w:spacing w:line="360" w:lineRule="auto"/>
        <w:ind w:firstLine="560"/>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（五）其他要求：</w:t>
      </w:r>
    </w:p>
    <w:p w14:paraId="23BAD8AA">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（1）厂区内严禁吸烟。未按照要求发现一次扣罚1000元。</w:t>
      </w:r>
    </w:p>
    <w:p w14:paraId="5569BF16">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（2）驻场维保人员必须经过安全培训，三级教育考试合格，安全培训应针对现场实际特点，进行风险点分析，讲解防范措施，考试合格后方可办理入厂通行证。</w:t>
      </w:r>
    </w:p>
    <w:p w14:paraId="6166C9AB">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（3）乙方使用的工具：电动工器具、升降车、起重工器具等所用设备，且必须经相关部门检验合格并贴合格证后方可使用。</w:t>
      </w:r>
    </w:p>
    <w:p w14:paraId="5420C520">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（4）乙方人员应遵守国家法律法规、甲方各项规章制度及合同约定内容，若违反上述内容及</w:t>
      </w:r>
      <w:r>
        <w:rPr>
          <w:rFonts w:hint="eastAsia" w:ascii="宋体" w:hAnsi="宋体" w:eastAsia="宋体" w:cs="宋体"/>
          <w:b w:val="0"/>
          <w:bCs w:val="0"/>
          <w:color w:val="auto"/>
          <w:sz w:val="28"/>
          <w:szCs w:val="28"/>
          <w:highlight w:val="none"/>
          <w:lang w:eastAsia="zh-CN"/>
        </w:rPr>
        <w:t>造成损失的，由乙方</w:t>
      </w:r>
      <w:r>
        <w:rPr>
          <w:rFonts w:hint="eastAsia" w:ascii="宋体" w:hAnsi="宋体" w:eastAsia="宋体" w:cs="宋体"/>
          <w:b w:val="0"/>
          <w:bCs w:val="0"/>
          <w:color w:val="auto"/>
          <w:sz w:val="28"/>
          <w:szCs w:val="28"/>
          <w:highlight w:val="none"/>
        </w:rPr>
        <w:t>应承担责任及损失所产生的相关费用，并视情节轻重</w:t>
      </w:r>
      <w:r>
        <w:rPr>
          <w:rFonts w:hint="eastAsia" w:ascii="宋体" w:hAnsi="宋体" w:eastAsia="宋体" w:cs="宋体"/>
          <w:b w:val="0"/>
          <w:bCs w:val="0"/>
          <w:color w:val="auto"/>
          <w:sz w:val="28"/>
          <w:szCs w:val="28"/>
          <w:highlight w:val="none"/>
          <w:lang w:val="en-US" w:eastAsia="zh-CN"/>
        </w:rPr>
        <w:t>扣除相应货款</w:t>
      </w:r>
      <w:r>
        <w:rPr>
          <w:rFonts w:hint="eastAsia" w:ascii="宋体" w:hAnsi="宋体" w:eastAsia="宋体" w:cs="宋体"/>
          <w:b w:val="0"/>
          <w:bCs w:val="0"/>
          <w:color w:val="auto"/>
          <w:sz w:val="28"/>
          <w:szCs w:val="28"/>
          <w:highlight w:val="none"/>
        </w:rPr>
        <w:t>。</w:t>
      </w:r>
    </w:p>
    <w:p w14:paraId="47352C6F">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（5）本项目为</w:t>
      </w:r>
      <w:r>
        <w:rPr>
          <w:rFonts w:hint="eastAsia" w:hAnsi="宋体" w:cs="宋体"/>
          <w:b w:val="0"/>
          <w:bCs w:val="0"/>
          <w:color w:val="auto"/>
          <w:sz w:val="28"/>
          <w:szCs w:val="28"/>
          <w:highlight w:val="none"/>
          <w:lang w:val="en-US" w:eastAsia="zh-CN"/>
        </w:rPr>
        <w:t>50</w:t>
      </w:r>
      <w:r>
        <w:rPr>
          <w:rFonts w:hint="eastAsia" w:ascii="宋体" w:hAnsi="宋体" w:eastAsia="宋体" w:cs="宋体"/>
          <w:b w:val="0"/>
          <w:bCs w:val="0"/>
          <w:color w:val="auto"/>
          <w:sz w:val="28"/>
          <w:szCs w:val="28"/>
          <w:highlight w:val="none"/>
        </w:rPr>
        <w:t>天内施工完毕，3天出具报告，每逾期1天，处以项目费用5%的罚款。</w:t>
      </w:r>
    </w:p>
    <w:p w14:paraId="67475952">
      <w:pPr>
        <w:pStyle w:val="27"/>
        <w:spacing w:line="360" w:lineRule="auto"/>
        <w:ind w:firstLine="560"/>
        <w:outlineLvl w:val="2"/>
        <w:rPr>
          <w:rFonts w:hint="eastAsia" w:ascii="宋体" w:hAnsi="宋体" w:eastAsia="宋体" w:cs="宋体"/>
          <w:b/>
          <w:bCs/>
          <w:color w:val="auto"/>
          <w:sz w:val="28"/>
          <w:szCs w:val="28"/>
          <w:highlight w:val="none"/>
          <w:lang w:val="en-US" w:eastAsia="zh-CN"/>
        </w:rPr>
      </w:pPr>
      <w:r>
        <w:rPr>
          <w:rFonts w:hint="eastAsia" w:ascii="宋体" w:hAnsi="宋体" w:eastAsia="宋体" w:cs="宋体"/>
          <w:b/>
          <w:bCs/>
          <w:color w:val="auto"/>
          <w:sz w:val="28"/>
          <w:szCs w:val="28"/>
          <w:highlight w:val="none"/>
          <w:lang w:val="en-US" w:eastAsia="zh-CN"/>
        </w:rPr>
        <w:t>二、施工内容</w:t>
      </w:r>
    </w:p>
    <w:p w14:paraId="125F056F">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项目分为两大实施区域：总装一部联合车间（总装车间+调试车间）、车架一部联合车间（底盘车间+电泳面漆车间），各区域独立配置分控集中电源，</w:t>
      </w:r>
      <w:r>
        <w:rPr>
          <w:rFonts w:hint="eastAsia" w:hAnsi="宋体" w:cs="宋体"/>
          <w:b w:val="0"/>
          <w:bCs w:val="0"/>
          <w:color w:val="auto"/>
          <w:sz w:val="28"/>
          <w:szCs w:val="28"/>
          <w:highlight w:val="none"/>
          <w:lang w:val="en-US" w:eastAsia="zh-CN"/>
        </w:rPr>
        <w:t>通过敷设光纤</w:t>
      </w:r>
      <w:r>
        <w:rPr>
          <w:rFonts w:hint="eastAsia" w:ascii="宋体" w:hAnsi="宋体" w:eastAsia="宋体" w:cs="宋体"/>
          <w:b w:val="0"/>
          <w:bCs w:val="0"/>
          <w:color w:val="auto"/>
          <w:sz w:val="28"/>
          <w:szCs w:val="28"/>
          <w:highlight w:val="none"/>
          <w:lang w:val="en-US" w:eastAsia="zh-CN"/>
        </w:rPr>
        <w:t>统一</w:t>
      </w:r>
      <w:r>
        <w:rPr>
          <w:rFonts w:hint="eastAsia" w:hAnsi="宋体" w:cs="宋体"/>
          <w:b w:val="0"/>
          <w:bCs w:val="0"/>
          <w:color w:val="auto"/>
          <w:sz w:val="28"/>
          <w:szCs w:val="28"/>
          <w:highlight w:val="none"/>
          <w:lang w:val="en-US" w:eastAsia="zh-CN"/>
        </w:rPr>
        <w:t>将信号</w:t>
      </w:r>
      <w:r>
        <w:rPr>
          <w:rFonts w:hint="eastAsia" w:ascii="宋体" w:hAnsi="宋体" w:eastAsia="宋体" w:cs="宋体"/>
          <w:b w:val="0"/>
          <w:bCs w:val="0"/>
          <w:color w:val="auto"/>
          <w:sz w:val="28"/>
          <w:szCs w:val="28"/>
          <w:highlight w:val="none"/>
          <w:lang w:val="en-US" w:eastAsia="zh-CN"/>
        </w:rPr>
        <w:t>接入厂区总消防控制室。</w:t>
      </w:r>
    </w:p>
    <w:p w14:paraId="0E2F3E39">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（一）车间基础参数与设备配置总量</w:t>
      </w:r>
    </w:p>
    <w:p w14:paraId="7D611356">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1.总装一部联合车间</w:t>
      </w:r>
    </w:p>
    <w:p w14:paraId="4A63BD04">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（1）总装车间：东西长536m，南北宽144m，桥架高度12.8m。</w:t>
      </w:r>
    </w:p>
    <w:p w14:paraId="4FE569B6">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改造内容：（1）5条东西向通道：每条装27套疏散指示灯及应急照明灯；2条南北向通道:每条装6套疏散指示灯+应急照明灯；24处疏散门：装24套安全出口标识。（共318具）</w:t>
      </w:r>
    </w:p>
    <w:p w14:paraId="38433800">
      <w:pPr>
        <w:pStyle w:val="27"/>
        <w:numPr>
          <w:ilvl w:val="0"/>
          <w:numId w:val="11"/>
        </w:numPr>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系统形式：集中控制型，在综合楼分控室增加1台</w:t>
      </w:r>
      <w:r>
        <w:rPr>
          <w:rFonts w:hint="eastAsia" w:hAnsi="宋体" w:cs="宋体"/>
          <w:b w:val="0"/>
          <w:bCs w:val="0"/>
          <w:color w:val="auto"/>
          <w:sz w:val="28"/>
          <w:szCs w:val="28"/>
          <w:highlight w:val="none"/>
          <w:lang w:val="en-US" w:eastAsia="zh-CN"/>
        </w:rPr>
        <w:t>1</w:t>
      </w:r>
      <w:r>
        <w:rPr>
          <w:rFonts w:hint="eastAsia" w:ascii="宋体" w:hAnsi="宋体" w:eastAsia="宋体" w:cs="宋体"/>
          <w:b w:val="0"/>
          <w:bCs w:val="0"/>
          <w:color w:val="auto"/>
          <w:sz w:val="28"/>
          <w:szCs w:val="28"/>
          <w:highlight w:val="none"/>
          <w:lang w:val="en-US" w:eastAsia="zh-CN"/>
        </w:rPr>
        <w:t>kW集中电源(应急照明和疏散指示)，通过光纤传递至总控室。</w:t>
      </w:r>
    </w:p>
    <w:p w14:paraId="5810C766">
      <w:pPr>
        <w:pStyle w:val="27"/>
        <w:numPr>
          <w:ilvl w:val="0"/>
          <w:numId w:val="0"/>
        </w:numPr>
        <w:autoSpaceDE w:val="0"/>
        <w:autoSpaceDN w:val="0"/>
        <w:spacing w:line="360" w:lineRule="auto"/>
        <w:ind w:firstLine="840" w:firstLineChars="300"/>
        <w:jc w:val="both"/>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2.调试车间：东西长160m，南北宽144m，桥架高度12.8m。</w:t>
      </w:r>
    </w:p>
    <w:p w14:paraId="01732778">
      <w:pPr>
        <w:pStyle w:val="27"/>
        <w:numPr>
          <w:ilvl w:val="0"/>
          <w:numId w:val="0"/>
        </w:numPr>
        <w:autoSpaceDE w:val="0"/>
        <w:autoSpaceDN w:val="0"/>
        <w:spacing w:line="360" w:lineRule="auto"/>
        <w:jc w:val="both"/>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改造内容：（1）4条东西向通道：每条装8套疏散指示灯及应急照明灯；2条南北向通道:每条装6套疏散指示灯+应急照明灯；5处疏散门：装5套安全出口标识。（共93套）</w:t>
      </w:r>
    </w:p>
    <w:p w14:paraId="360E44DE">
      <w:pPr>
        <w:pStyle w:val="27"/>
        <w:numPr>
          <w:ilvl w:val="0"/>
          <w:numId w:val="0"/>
        </w:numPr>
        <w:autoSpaceDE w:val="0"/>
        <w:autoSpaceDN w:val="0"/>
        <w:spacing w:line="360" w:lineRule="auto"/>
        <w:jc w:val="both"/>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（2）系统形式：单独一条回路，将信号传递至综合楼新增的集中电源(应急照明和疏散指示)，通过光纤传递至总控室。</w:t>
      </w:r>
    </w:p>
    <w:p w14:paraId="52745E2D">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2.车架一部联合车间</w:t>
      </w:r>
    </w:p>
    <w:p w14:paraId="251A1AB1">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（1）车架一部底盘车间：</w:t>
      </w:r>
    </w:p>
    <w:p w14:paraId="0E94F1AD">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东西长417m，南北宽120m，桥架高度12m。</w:t>
      </w:r>
    </w:p>
    <w:p w14:paraId="59B1C2BF">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改造内容：（1）底盘车间3条东西向通道：每条装22套疏散指示灯及应急照明灯；9处疏散门：装9套安全出口标识。（共141具）</w:t>
      </w:r>
    </w:p>
    <w:p w14:paraId="1076D510">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（2）系统形式：集中控制型，在车架一部分控制室增加1台1kW集中电源(应急照明和疏散指示)，通过光纤传递至总控室。</w:t>
      </w:r>
    </w:p>
    <w:p w14:paraId="59DE51D1">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（2）车架一部电泳车间：东西长256m，南北宽120m，桥架高度12m。</w:t>
      </w:r>
    </w:p>
    <w:p w14:paraId="73D0C6A7">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2.改造内容：（1）面漆线南通道装16套疏散指示灯及应急照明灯。3处疏散门：安装3套安全出口标识。（共35具）</w:t>
      </w:r>
    </w:p>
    <w:p w14:paraId="3CDEDCA6">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（2）系统形式：信号传递至车架一部新增的集中电源(应急照明和疏散指示)，通过光纤传递至总控室。</w:t>
      </w:r>
    </w:p>
    <w:p w14:paraId="2929DBD9">
      <w:pPr>
        <w:pStyle w:val="27"/>
        <w:spacing w:line="360" w:lineRule="auto"/>
        <w:ind w:firstLine="560"/>
        <w:rPr>
          <w:rFonts w:hint="eastAsia" w:hAnsi="宋体" w:cs="宋体"/>
          <w:b/>
          <w:bCs/>
          <w:color w:val="auto"/>
          <w:sz w:val="28"/>
          <w:szCs w:val="28"/>
          <w:highlight w:val="none"/>
          <w:lang w:val="en-US" w:eastAsia="zh-CN"/>
        </w:rPr>
      </w:pPr>
      <w:r>
        <w:rPr>
          <w:rFonts w:hint="eastAsia" w:ascii="宋体" w:hAnsi="宋体" w:eastAsia="宋体" w:cs="宋体"/>
          <w:b/>
          <w:bCs/>
          <w:color w:val="auto"/>
          <w:sz w:val="28"/>
          <w:szCs w:val="28"/>
          <w:highlight w:val="none"/>
          <w:lang w:val="en-US" w:eastAsia="zh-CN"/>
        </w:rPr>
        <w:t>疏散指示灯、应急照明灯、安全出口标志灯</w:t>
      </w:r>
      <w:r>
        <w:rPr>
          <w:rFonts w:hint="eastAsia" w:hAnsi="宋体" w:cs="宋体"/>
          <w:b/>
          <w:bCs/>
          <w:color w:val="auto"/>
          <w:sz w:val="28"/>
          <w:szCs w:val="28"/>
          <w:highlight w:val="none"/>
          <w:lang w:val="en-US" w:eastAsia="zh-CN"/>
        </w:rPr>
        <w:t>、信号线、金属穿线管由甲方自行采购。</w:t>
      </w:r>
    </w:p>
    <w:p w14:paraId="7E38A34B">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配套分控集中电源2台、总消防控制室系统控制器</w:t>
      </w:r>
      <w:r>
        <w:rPr>
          <w:rFonts w:hint="eastAsia" w:hAnsi="宋体" w:cs="宋体"/>
          <w:b w:val="0"/>
          <w:bCs w:val="0"/>
          <w:color w:val="auto"/>
          <w:sz w:val="28"/>
          <w:szCs w:val="28"/>
          <w:highlight w:val="none"/>
          <w:lang w:val="en-US" w:eastAsia="zh-CN"/>
        </w:rPr>
        <w:t>（不少于</w:t>
      </w:r>
      <w:r>
        <w:rPr>
          <w:rFonts w:hint="eastAsia" w:ascii="宋体" w:hAnsi="宋体" w:eastAsia="宋体" w:cs="宋体"/>
          <w:b w:val="0"/>
          <w:bCs w:val="0"/>
          <w:color w:val="auto"/>
          <w:sz w:val="28"/>
          <w:szCs w:val="28"/>
          <w:highlight w:val="none"/>
          <w:lang w:val="en-US" w:eastAsia="zh-CN"/>
        </w:rPr>
        <w:t>3</w:t>
      </w:r>
      <w:r>
        <w:rPr>
          <w:rFonts w:hint="eastAsia" w:hAnsi="宋体" w:cs="宋体"/>
          <w:b w:val="0"/>
          <w:bCs w:val="0"/>
          <w:color w:val="auto"/>
          <w:sz w:val="28"/>
          <w:szCs w:val="28"/>
          <w:highlight w:val="none"/>
          <w:lang w:val="en-US" w:eastAsia="zh-CN"/>
        </w:rPr>
        <w:t>200点位）</w:t>
      </w:r>
      <w:r>
        <w:rPr>
          <w:rFonts w:hint="eastAsia" w:ascii="宋体" w:hAnsi="宋体" w:eastAsia="宋体" w:cs="宋体"/>
          <w:b w:val="0"/>
          <w:bCs w:val="0"/>
          <w:color w:val="auto"/>
          <w:sz w:val="28"/>
          <w:szCs w:val="28"/>
          <w:highlight w:val="none"/>
          <w:lang w:val="en-US" w:eastAsia="zh-CN"/>
        </w:rPr>
        <w:t>1台，</w:t>
      </w:r>
      <w:r>
        <w:rPr>
          <w:rFonts w:hint="eastAsia" w:hAnsi="宋体" w:cs="宋体"/>
          <w:b w:val="0"/>
          <w:bCs w:val="0"/>
          <w:color w:val="auto"/>
          <w:sz w:val="28"/>
          <w:szCs w:val="28"/>
          <w:highlight w:val="none"/>
          <w:lang w:val="en-US" w:eastAsia="zh-CN"/>
        </w:rPr>
        <w:t>配套统一甲方中控室现有消防系统品牌要求（中川、青鸟）。</w:t>
      </w:r>
      <w:r>
        <w:rPr>
          <w:rFonts w:hint="eastAsia" w:ascii="宋体" w:hAnsi="宋体" w:eastAsia="宋体" w:cs="宋体"/>
          <w:b w:val="0"/>
          <w:bCs w:val="0"/>
          <w:color w:val="auto"/>
          <w:sz w:val="28"/>
          <w:szCs w:val="28"/>
          <w:highlight w:val="none"/>
          <w:lang w:val="en-US" w:eastAsia="zh-CN"/>
        </w:rPr>
        <w:t>配套管线、光纤、接线盒、辅材及专业安装、登高作业配套施工。</w:t>
      </w:r>
    </w:p>
    <w:p w14:paraId="2CF6B357">
      <w:pPr>
        <w:pStyle w:val="27"/>
        <w:spacing w:line="360" w:lineRule="auto"/>
        <w:ind w:firstLine="560"/>
        <w:outlineLvl w:val="2"/>
        <w:rPr>
          <w:rFonts w:hint="eastAsia" w:ascii="宋体" w:hAnsi="宋体" w:eastAsia="宋体" w:cs="宋体"/>
          <w:b/>
          <w:bCs/>
          <w:color w:val="auto"/>
          <w:sz w:val="28"/>
          <w:szCs w:val="28"/>
          <w:highlight w:val="none"/>
          <w:lang w:val="en-US" w:eastAsia="zh-CN"/>
        </w:rPr>
      </w:pPr>
      <w:r>
        <w:rPr>
          <w:rFonts w:hint="eastAsia" w:hAnsi="宋体" w:cs="宋体"/>
          <w:b/>
          <w:bCs/>
          <w:color w:val="auto"/>
          <w:sz w:val="28"/>
          <w:szCs w:val="28"/>
          <w:highlight w:val="none"/>
          <w:lang w:val="en-US" w:eastAsia="zh-CN"/>
        </w:rPr>
        <w:t>三、</w:t>
      </w:r>
      <w:r>
        <w:rPr>
          <w:rFonts w:hint="eastAsia" w:ascii="宋体" w:hAnsi="宋体" w:eastAsia="宋体" w:cs="宋体"/>
          <w:b/>
          <w:bCs/>
          <w:color w:val="auto"/>
          <w:sz w:val="28"/>
          <w:szCs w:val="28"/>
          <w:highlight w:val="none"/>
          <w:lang w:val="en-US" w:eastAsia="zh-CN"/>
        </w:rPr>
        <w:t>系统总体技术要求</w:t>
      </w:r>
    </w:p>
    <w:p w14:paraId="1409B00C">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hAnsi="宋体" w:cs="宋体"/>
          <w:b w:val="0"/>
          <w:bCs w:val="0"/>
          <w:color w:val="auto"/>
          <w:sz w:val="28"/>
          <w:szCs w:val="28"/>
          <w:highlight w:val="none"/>
          <w:lang w:val="en-US" w:eastAsia="zh-CN"/>
        </w:rPr>
        <w:t>1.</w:t>
      </w:r>
      <w:r>
        <w:rPr>
          <w:rFonts w:hint="eastAsia" w:ascii="宋体" w:hAnsi="宋体" w:eastAsia="宋体" w:cs="宋体"/>
          <w:b w:val="0"/>
          <w:bCs w:val="0"/>
          <w:color w:val="auto"/>
          <w:sz w:val="28"/>
          <w:szCs w:val="28"/>
          <w:highlight w:val="none"/>
          <w:lang w:val="en-US" w:eastAsia="zh-CN"/>
        </w:rPr>
        <w:t>全厂区统一采用集中控制型消防应急照明和疏散指示系统，严格执行GB51309-2018全部条款；</w:t>
      </w:r>
    </w:p>
    <w:p w14:paraId="489D4A8A">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hAnsi="宋体" w:cs="宋体"/>
          <w:b w:val="0"/>
          <w:bCs w:val="0"/>
          <w:color w:val="auto"/>
          <w:sz w:val="28"/>
          <w:szCs w:val="28"/>
          <w:highlight w:val="none"/>
          <w:lang w:val="en-US" w:eastAsia="zh-CN"/>
        </w:rPr>
        <w:t>2.</w:t>
      </w:r>
      <w:r>
        <w:rPr>
          <w:rFonts w:hint="eastAsia" w:ascii="宋体" w:hAnsi="宋体" w:eastAsia="宋体" w:cs="宋体"/>
          <w:b w:val="0"/>
          <w:bCs w:val="0"/>
          <w:color w:val="auto"/>
          <w:sz w:val="28"/>
          <w:szCs w:val="28"/>
          <w:highlight w:val="none"/>
          <w:lang w:val="en-US" w:eastAsia="zh-CN"/>
        </w:rPr>
        <w:t>所有终端设备、主机、线缆电压制式统一采用安全低压供电，杜绝车间潮湿、金属构件环境触电风险。</w:t>
      </w:r>
    </w:p>
    <w:p w14:paraId="24673989">
      <w:pPr>
        <w:autoSpaceDE w:val="0"/>
        <w:autoSpaceDN w:val="0"/>
        <w:spacing w:line="360" w:lineRule="auto"/>
        <w:ind w:firstLine="560" w:firstLineChars="200"/>
        <w:jc w:val="both"/>
        <w:rPr>
          <w:rFonts w:hint="eastAsia" w:ascii="宋体" w:hAnsi="宋体" w:eastAsia="宋体" w:cs="宋体"/>
          <w:b w:val="0"/>
          <w:bCs w:val="0"/>
          <w:color w:val="auto"/>
          <w:sz w:val="28"/>
          <w:szCs w:val="28"/>
          <w:highlight w:val="none"/>
          <w:lang w:val="en-US" w:eastAsia="zh-CN" w:bidi="ar-SA"/>
        </w:rPr>
      </w:pPr>
      <w:r>
        <w:rPr>
          <w:rFonts w:hint="eastAsia" w:ascii="宋体" w:hAnsi="宋体" w:eastAsia="宋体" w:cs="宋体"/>
          <w:b w:val="0"/>
          <w:bCs w:val="0"/>
          <w:color w:val="auto"/>
          <w:sz w:val="28"/>
          <w:szCs w:val="28"/>
          <w:highlight w:val="none"/>
          <w:lang w:val="en-US" w:eastAsia="zh-CN" w:bidi="ar-SA"/>
        </w:rPr>
        <w:t>3.核心设备技术参数要求</w:t>
      </w:r>
    </w:p>
    <w:p w14:paraId="2BB93ACF">
      <w:pPr>
        <w:autoSpaceDE w:val="0"/>
        <w:autoSpaceDN w:val="0"/>
        <w:spacing w:line="360" w:lineRule="auto"/>
        <w:ind w:firstLine="560" w:firstLineChars="200"/>
        <w:jc w:val="both"/>
        <w:rPr>
          <w:rFonts w:hint="eastAsia" w:ascii="宋体" w:hAnsi="宋体" w:eastAsia="宋体" w:cs="宋体"/>
          <w:b w:val="0"/>
          <w:bCs w:val="0"/>
          <w:color w:val="auto"/>
          <w:sz w:val="28"/>
          <w:szCs w:val="28"/>
          <w:highlight w:val="none"/>
          <w:lang w:val="en-US" w:eastAsia="zh-CN" w:bidi="ar-SA"/>
        </w:rPr>
      </w:pPr>
      <w:r>
        <w:rPr>
          <w:rFonts w:hint="eastAsia" w:ascii="宋体" w:hAnsi="宋体" w:eastAsia="宋体" w:cs="宋体"/>
          <w:b w:val="0"/>
          <w:bCs w:val="0"/>
          <w:color w:val="auto"/>
          <w:sz w:val="28"/>
          <w:szCs w:val="28"/>
          <w:highlight w:val="none"/>
          <w:lang w:val="en-US" w:eastAsia="zh-CN" w:bidi="ar-SA"/>
        </w:rPr>
        <w:t>3.1区域集中电源（分控主机）</w:t>
      </w:r>
    </w:p>
    <w:p w14:paraId="76CD81CB">
      <w:pPr>
        <w:widowControl w:val="0"/>
        <w:numPr>
          <w:ilvl w:val="0"/>
          <w:numId w:val="0"/>
        </w:numPr>
        <w:spacing w:line="360" w:lineRule="auto"/>
        <w:ind w:firstLine="560" w:firstLineChars="200"/>
        <w:jc w:val="both"/>
        <w:outlineLvl w:val="9"/>
        <w:rPr>
          <w:rFonts w:hint="eastAsia" w:ascii="宋体" w:hAnsi="宋体" w:eastAsia="宋体" w:cs="宋体"/>
          <w:b w:val="0"/>
          <w:bCs w:val="0"/>
          <w:color w:val="auto"/>
          <w:sz w:val="28"/>
          <w:szCs w:val="28"/>
          <w:highlight w:val="none"/>
          <w:lang w:val="en-US" w:eastAsia="zh-CN" w:bidi="ar-SA"/>
        </w:rPr>
      </w:pPr>
      <w:r>
        <w:rPr>
          <w:rFonts w:hint="eastAsia" w:ascii="宋体" w:hAnsi="宋体" w:eastAsia="宋体" w:cs="宋体"/>
          <w:b w:val="0"/>
          <w:bCs w:val="0"/>
          <w:color w:val="auto"/>
          <w:sz w:val="28"/>
          <w:szCs w:val="28"/>
          <w:highlight w:val="none"/>
          <w:lang w:val="en-US" w:eastAsia="zh-CN" w:bidi="ar-SA"/>
        </w:rPr>
        <w:t>（1）总装联合车间：3kW集中控制型应急照明集中电源输入AC220V，输出DC36V安全电压；内置备用蓄电池，断电后持续供电≥90min；具备回路短路、过载、漏电保护，单回路故障不影响全系统；标配光纤通讯接口，支持4芯光纤上传所有设备状态、报警、故障信号至总控；可查看本车间所有灯具运行状态。</w:t>
      </w:r>
    </w:p>
    <w:p w14:paraId="3DD434E6">
      <w:pPr>
        <w:widowControl w:val="0"/>
        <w:numPr>
          <w:ilvl w:val="0"/>
          <w:numId w:val="0"/>
        </w:numPr>
        <w:spacing w:line="360" w:lineRule="auto"/>
        <w:ind w:firstLine="560" w:firstLineChars="200"/>
        <w:jc w:val="both"/>
        <w:outlineLvl w:val="9"/>
        <w:rPr>
          <w:rFonts w:hint="eastAsia" w:ascii="宋体" w:hAnsi="宋体" w:eastAsia="宋体" w:cs="宋体"/>
          <w:b w:val="0"/>
          <w:bCs w:val="0"/>
          <w:color w:val="auto"/>
          <w:sz w:val="28"/>
          <w:szCs w:val="28"/>
          <w:highlight w:val="none"/>
          <w:lang w:val="en-US" w:eastAsia="zh-CN" w:bidi="ar-SA"/>
        </w:rPr>
      </w:pPr>
      <w:r>
        <w:rPr>
          <w:rFonts w:hint="eastAsia" w:ascii="宋体" w:hAnsi="宋体" w:eastAsia="宋体" w:cs="宋体"/>
          <w:b w:val="0"/>
          <w:bCs w:val="0"/>
          <w:color w:val="auto"/>
          <w:sz w:val="28"/>
          <w:szCs w:val="28"/>
          <w:highlight w:val="none"/>
          <w:lang w:val="en-US" w:eastAsia="zh-CN" w:bidi="ar-SA"/>
        </w:rPr>
        <w:t>（2）车架联合车间：1kW集中控制型应急照明集中电源，技术标准同3kW机型，输出功率适配车架车间灯具负荷，安装于车架分控室，光纤组网接入总控制器。</w:t>
      </w:r>
    </w:p>
    <w:p w14:paraId="4E8DD5EB">
      <w:pPr>
        <w:widowControl w:val="0"/>
        <w:numPr>
          <w:ilvl w:val="0"/>
          <w:numId w:val="0"/>
        </w:numPr>
        <w:spacing w:line="360" w:lineRule="auto"/>
        <w:ind w:firstLine="560" w:firstLineChars="200"/>
        <w:jc w:val="both"/>
        <w:outlineLvl w:val="9"/>
        <w:rPr>
          <w:rFonts w:hint="eastAsia" w:ascii="宋体" w:hAnsi="宋体" w:eastAsia="宋体" w:cs="宋体"/>
          <w:b w:val="0"/>
          <w:bCs w:val="0"/>
          <w:color w:val="auto"/>
          <w:sz w:val="28"/>
          <w:szCs w:val="28"/>
          <w:highlight w:val="none"/>
          <w:lang w:val="en-US" w:eastAsia="zh-CN" w:bidi="ar-SA"/>
        </w:rPr>
      </w:pPr>
      <w:r>
        <w:rPr>
          <w:rFonts w:hint="eastAsia" w:ascii="宋体" w:hAnsi="宋体" w:eastAsia="宋体" w:cs="宋体"/>
          <w:b w:val="0"/>
          <w:bCs w:val="0"/>
          <w:color w:val="auto"/>
          <w:sz w:val="28"/>
          <w:szCs w:val="28"/>
          <w:highlight w:val="none"/>
          <w:lang w:val="en-US" w:eastAsia="zh-CN" w:bidi="ar-SA"/>
        </w:rPr>
        <w:t>3.2消防总控制室应急照明控制器（不少于3200点位）设于厂区主消防中控室，统一管理总装、车架两大车间所有分控电源及终端灯具；支持光纤远程通讯，实时采集全车间灯具故障、断电、回路异常信号；具备历史故障记录、报警存储、打印输出功能，存储记录不少于1年，分区显示总装车间、调试车间、车架底盘/电泳车间设备运行状态。</w:t>
      </w:r>
    </w:p>
    <w:p w14:paraId="613BA21C">
      <w:pPr>
        <w:numPr>
          <w:ilvl w:val="0"/>
          <w:numId w:val="0"/>
        </w:numPr>
        <w:autoSpaceDE w:val="0"/>
        <w:autoSpaceDN w:val="0"/>
        <w:spacing w:line="360" w:lineRule="auto"/>
        <w:ind w:left="0" w:leftChars="0" w:firstLine="560" w:firstLineChars="200"/>
        <w:jc w:val="both"/>
        <w:rPr>
          <w:rFonts w:hint="eastAsia" w:ascii="宋体" w:hAnsi="宋体" w:eastAsia="宋体" w:cs="宋体"/>
          <w:b w:val="0"/>
          <w:bCs w:val="0"/>
          <w:color w:val="auto"/>
          <w:sz w:val="28"/>
          <w:szCs w:val="28"/>
          <w:highlight w:val="none"/>
          <w:lang w:val="en-US" w:eastAsia="zh-CN" w:bidi="ar-SA"/>
        </w:rPr>
      </w:pPr>
      <w:r>
        <w:rPr>
          <w:rFonts w:hint="eastAsia" w:ascii="宋体" w:hAnsi="宋体" w:eastAsia="宋体" w:cs="宋体"/>
          <w:b w:val="0"/>
          <w:bCs w:val="0"/>
          <w:color w:val="auto"/>
          <w:sz w:val="28"/>
          <w:szCs w:val="28"/>
          <w:highlight w:val="none"/>
          <w:lang w:val="en-US" w:eastAsia="zh-CN" w:bidi="ar-SA"/>
        </w:rPr>
        <w:t>4.线缆及辅材技术标准</w:t>
      </w:r>
    </w:p>
    <w:p w14:paraId="5E45285A">
      <w:pPr>
        <w:keepNext w:val="0"/>
        <w:keepLines w:val="0"/>
        <w:widowControl/>
        <w:numPr>
          <w:ilvl w:val="0"/>
          <w:numId w:val="0"/>
        </w:numPr>
        <w:suppressLineNumbers w:val="0"/>
        <w:spacing w:before="0" w:beforeAutospacing="0" w:after="0" w:afterAutospacing="0" w:line="240" w:lineRule="atLeast"/>
        <w:ind w:right="0" w:rightChars="0" w:firstLine="560" w:firstLineChars="200"/>
        <w:jc w:val="left"/>
        <w:rPr>
          <w:rFonts w:hint="eastAsia" w:ascii="宋体" w:hAnsi="宋体" w:eastAsia="宋体" w:cs="宋体"/>
          <w:b w:val="0"/>
          <w:bCs w:val="0"/>
          <w:color w:val="auto"/>
          <w:sz w:val="28"/>
          <w:szCs w:val="28"/>
          <w:highlight w:val="none"/>
          <w:lang w:val="en-US" w:eastAsia="zh-CN" w:bidi="ar-SA"/>
        </w:rPr>
      </w:pPr>
      <w:r>
        <w:rPr>
          <w:rFonts w:hint="eastAsia" w:ascii="宋体" w:hAnsi="宋体" w:eastAsia="宋体" w:cs="宋体"/>
          <w:b w:val="0"/>
          <w:bCs w:val="0"/>
          <w:color w:val="auto"/>
          <w:sz w:val="28"/>
          <w:szCs w:val="28"/>
          <w:highlight w:val="none"/>
          <w:lang w:val="en-US" w:eastAsia="zh-CN" w:bidi="ar-SA"/>
        </w:rPr>
        <w:t>4.1 4芯通讯光纤单模4芯室外光纤，抗压、耐弯折，桥架内穿管敷设；两端配套光纤熔接盒，熔接损耗≤0.3dB，保障远距离跨车间信号稳定传输。</w:t>
      </w:r>
    </w:p>
    <w:p w14:paraId="639ABC65">
      <w:pPr>
        <w:keepNext w:val="0"/>
        <w:keepLines w:val="0"/>
        <w:widowControl/>
        <w:numPr>
          <w:ilvl w:val="0"/>
          <w:numId w:val="0"/>
        </w:numPr>
        <w:suppressLineNumbers w:val="0"/>
        <w:spacing w:before="0" w:beforeAutospacing="0" w:after="0" w:afterAutospacing="0" w:line="240" w:lineRule="atLeast"/>
        <w:ind w:right="0" w:rightChars="0" w:firstLine="560" w:firstLineChars="200"/>
        <w:jc w:val="left"/>
        <w:rPr>
          <w:rFonts w:hint="eastAsia" w:ascii="宋体" w:hAnsi="宋体" w:eastAsia="宋体" w:cs="宋体"/>
          <w:b w:val="0"/>
          <w:bCs w:val="0"/>
          <w:color w:val="auto"/>
          <w:sz w:val="28"/>
          <w:szCs w:val="28"/>
          <w:highlight w:val="none"/>
          <w:lang w:val="en-US" w:eastAsia="zh-CN" w:bidi="ar-SA"/>
        </w:rPr>
      </w:pPr>
      <w:r>
        <w:rPr>
          <w:rFonts w:hint="eastAsia" w:ascii="宋体" w:hAnsi="宋体" w:eastAsia="宋体" w:cs="宋体"/>
          <w:b w:val="0"/>
          <w:bCs w:val="0"/>
          <w:color w:val="auto"/>
          <w:sz w:val="28"/>
          <w:szCs w:val="28"/>
          <w:highlight w:val="none"/>
          <w:lang w:val="en-US" w:eastAsia="zh-CN" w:bidi="ar-SA"/>
        </w:rPr>
        <w:t>4.2 86型金属接线盒全金属接线盒，高空桥架、墙体安装统一使用，线缆分线、中转节点全部设盒保护。</w:t>
      </w:r>
    </w:p>
    <w:p w14:paraId="54AAECE7">
      <w:pPr>
        <w:keepNext w:val="0"/>
        <w:keepLines w:val="0"/>
        <w:widowControl/>
        <w:numPr>
          <w:ilvl w:val="0"/>
          <w:numId w:val="0"/>
        </w:numPr>
        <w:suppressLineNumbers w:val="0"/>
        <w:spacing w:before="0" w:beforeAutospacing="0" w:after="0" w:afterAutospacing="0" w:line="240" w:lineRule="atLeast"/>
        <w:ind w:right="0" w:rightChars="0" w:firstLine="560" w:firstLineChars="200"/>
        <w:jc w:val="left"/>
        <w:rPr>
          <w:rFonts w:hint="eastAsia" w:ascii="宋体" w:hAnsi="宋体" w:eastAsia="宋体" w:cs="宋体"/>
          <w:b w:val="0"/>
          <w:bCs w:val="0"/>
          <w:color w:val="auto"/>
          <w:sz w:val="28"/>
          <w:szCs w:val="28"/>
          <w:highlight w:val="none"/>
          <w:lang w:val="en-US" w:eastAsia="zh-CN" w:bidi="ar-SA"/>
        </w:rPr>
      </w:pPr>
      <w:r>
        <w:rPr>
          <w:rFonts w:hint="eastAsia" w:ascii="宋体" w:hAnsi="宋体" w:eastAsia="宋体" w:cs="宋体"/>
          <w:b w:val="0"/>
          <w:bCs w:val="0"/>
          <w:color w:val="auto"/>
          <w:sz w:val="28"/>
          <w:szCs w:val="28"/>
          <w:highlight w:val="none"/>
          <w:lang w:val="en-US" w:eastAsia="zh-CN" w:bidi="ar-SA"/>
        </w:rPr>
        <w:t>4.3 配套辅材阻燃胶带、金属软管、管卡、接地铜丝、固定支架等全部采用阻燃、防锈工业级产品，符合消防耐火要求。</w:t>
      </w:r>
    </w:p>
    <w:p w14:paraId="16E8C705">
      <w:pPr>
        <w:autoSpaceDE w:val="0"/>
        <w:autoSpaceDN w:val="0"/>
        <w:spacing w:line="360" w:lineRule="auto"/>
        <w:ind w:firstLine="562" w:firstLineChars="200"/>
        <w:jc w:val="both"/>
        <w:rPr>
          <w:rFonts w:hint="eastAsia" w:ascii="宋体" w:hAnsi="宋体" w:eastAsia="宋体" w:cs="宋体"/>
          <w:b/>
          <w:bCs/>
          <w:color w:val="auto"/>
          <w:sz w:val="28"/>
          <w:szCs w:val="28"/>
          <w:highlight w:val="none"/>
          <w:lang w:val="en-US" w:eastAsia="zh-CN" w:bidi="ar-SA"/>
        </w:rPr>
      </w:pPr>
      <w:r>
        <w:rPr>
          <w:rFonts w:hint="eastAsia" w:ascii="宋体" w:hAnsi="宋体" w:eastAsia="宋体" w:cs="宋体"/>
          <w:b/>
          <w:bCs/>
          <w:color w:val="auto"/>
          <w:sz w:val="28"/>
          <w:szCs w:val="28"/>
          <w:highlight w:val="none"/>
          <w:lang w:val="en-US" w:eastAsia="zh-CN" w:bidi="ar-SA"/>
        </w:rPr>
        <w:t>四、标准化施工规范要求</w:t>
      </w:r>
    </w:p>
    <w:p w14:paraId="1AB01305">
      <w:pPr>
        <w:widowControl w:val="0"/>
        <w:numPr>
          <w:ilvl w:val="0"/>
          <w:numId w:val="0"/>
        </w:numPr>
        <w:spacing w:line="360" w:lineRule="auto"/>
        <w:ind w:left="1130" w:leftChars="0" w:hanging="420" w:firstLineChars="0"/>
        <w:jc w:val="both"/>
        <w:outlineLvl w:val="2"/>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（一）前期施工准备要求</w:t>
      </w:r>
    </w:p>
    <w:p w14:paraId="526D9573">
      <w:pPr>
        <w:keepNext w:val="0"/>
        <w:keepLines w:val="0"/>
        <w:widowControl/>
        <w:numPr>
          <w:ilvl w:val="0"/>
          <w:numId w:val="0"/>
        </w:numPr>
        <w:suppressLineNumbers w:val="0"/>
        <w:spacing w:before="0" w:beforeAutospacing="0" w:after="0" w:afterAutospacing="0" w:line="240" w:lineRule="atLeast"/>
        <w:ind w:right="0" w:rightChars="0" w:firstLine="560" w:firstLineChars="200"/>
        <w:jc w:val="left"/>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施工单位进场前提供全部设备型式检验报告、3C消防认证、出厂合格证，集中电源、控制器必须具备国家消防产品强制性认证；现场实地勘测复核车间尺寸、桥架点位、疏散门位置，出具布线施工图、点位布置图，经甲方审核后方可开工；登高人员持有登高作业证，特种作业人员证书原件现场备查，登高作业车辆提前报备，配备地面监护人员。</w:t>
      </w:r>
    </w:p>
    <w:p w14:paraId="48F28E1E">
      <w:pPr>
        <w:widowControl w:val="0"/>
        <w:numPr>
          <w:ilvl w:val="0"/>
          <w:numId w:val="0"/>
        </w:numPr>
        <w:spacing w:line="360" w:lineRule="auto"/>
        <w:ind w:left="1130" w:leftChars="0" w:hanging="420" w:firstLineChars="0"/>
        <w:jc w:val="both"/>
        <w:outlineLvl w:val="2"/>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（二）管线敷设施工规范</w:t>
      </w:r>
    </w:p>
    <w:p w14:paraId="358530F1">
      <w:pPr>
        <w:keepNext w:val="0"/>
        <w:keepLines w:val="0"/>
        <w:widowControl/>
        <w:numPr>
          <w:ilvl w:val="0"/>
          <w:numId w:val="0"/>
        </w:numPr>
        <w:suppressLineNumbers w:val="0"/>
        <w:spacing w:before="0" w:beforeAutospacing="0" w:after="0" w:afterAutospacing="0" w:line="240" w:lineRule="atLeast"/>
        <w:ind w:right="0" w:rightChars="0" w:firstLine="560" w:firstLineChars="200"/>
        <w:jc w:val="left"/>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1.高空桥架布线：DN20金属穿线管沿车间钢结构桥架侧边固定，管道切割处做防腐钝化处理；管路转弯、分线位置必须设置86型金属接线盒；</w:t>
      </w:r>
    </w:p>
    <w:p w14:paraId="6686277E">
      <w:pPr>
        <w:keepNext w:val="0"/>
        <w:keepLines w:val="0"/>
        <w:widowControl/>
        <w:numPr>
          <w:ilvl w:val="0"/>
          <w:numId w:val="0"/>
        </w:numPr>
        <w:suppressLineNumbers w:val="0"/>
        <w:spacing w:before="0" w:beforeAutospacing="0" w:after="0" w:afterAutospacing="0" w:line="240" w:lineRule="atLeast"/>
        <w:ind w:right="0" w:rightChars="0" w:firstLine="560" w:firstLineChars="200"/>
        <w:jc w:val="left"/>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2.线缆敷设：NH-KVVP耐火线缆穿管，管内线缆总截面积不超过管道40%，禁止线缆管内接头，所有接线操作在接线盒内完成；</w:t>
      </w:r>
    </w:p>
    <w:p w14:paraId="537ADA1E">
      <w:pPr>
        <w:keepNext w:val="0"/>
        <w:keepLines w:val="0"/>
        <w:widowControl/>
        <w:numPr>
          <w:ilvl w:val="0"/>
          <w:numId w:val="0"/>
        </w:numPr>
        <w:suppressLineNumbers w:val="0"/>
        <w:spacing w:before="0" w:beforeAutospacing="0" w:after="0" w:afterAutospacing="0" w:line="240" w:lineRule="atLeast"/>
        <w:ind w:right="0" w:rightChars="0" w:firstLine="560" w:firstLineChars="200"/>
        <w:jc w:val="left"/>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3.光纤施工：4芯光纤，两端熔接做好标识，熔接盒固定于分控室机柜内，预留冗余光纤长度；</w:t>
      </w:r>
    </w:p>
    <w:p w14:paraId="60FE0288">
      <w:pPr>
        <w:widowControl w:val="0"/>
        <w:numPr>
          <w:ilvl w:val="0"/>
          <w:numId w:val="0"/>
        </w:numPr>
        <w:spacing w:line="360" w:lineRule="auto"/>
        <w:ind w:left="1130" w:leftChars="0" w:hanging="420" w:firstLineChars="0"/>
        <w:jc w:val="both"/>
        <w:outlineLvl w:val="2"/>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（三）系统调试规范</w:t>
      </w:r>
    </w:p>
    <w:p w14:paraId="26AFCB69">
      <w:pPr>
        <w:pStyle w:val="27"/>
        <w:numPr>
          <w:ilvl w:val="0"/>
          <w:numId w:val="0"/>
        </w:numPr>
        <w:autoSpaceDE w:val="0"/>
        <w:autoSpaceDN w:val="0"/>
        <w:spacing w:line="360" w:lineRule="auto"/>
        <w:ind w:firstLine="560" w:firstLineChars="200"/>
        <w:jc w:val="both"/>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1.系统功能调试前，集中电源的蓄电池组、灯具自带的蓄电池应连续充电24h。</w:t>
      </w:r>
    </w:p>
    <w:p w14:paraId="0A6C0EA7">
      <w:pPr>
        <w:pStyle w:val="27"/>
        <w:numPr>
          <w:ilvl w:val="0"/>
          <w:numId w:val="0"/>
        </w:numPr>
        <w:autoSpaceDE w:val="0"/>
        <w:autoSpaceDN w:val="0"/>
        <w:spacing w:line="360" w:lineRule="auto"/>
        <w:ind w:firstLine="560" w:firstLineChars="200"/>
        <w:jc w:val="both"/>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2.根据系统设计文件的规定，应对系统的正常工作模式进行检查并记录，系统的正常工作模式应符合下列规定：</w:t>
      </w:r>
    </w:p>
    <w:p w14:paraId="0390DD3F">
      <w:pPr>
        <w:pStyle w:val="27"/>
        <w:numPr>
          <w:ilvl w:val="0"/>
          <w:numId w:val="0"/>
        </w:numPr>
        <w:autoSpaceDE w:val="0"/>
        <w:autoSpaceDN w:val="0"/>
        <w:spacing w:line="360" w:lineRule="auto"/>
        <w:jc w:val="both"/>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 xml:space="preserve">  （1）灯具采用集中电源供电时，集中电源应保持主电源输出；灯具采用自带蓄电池供电时，应急照明配电箱应保持主电源输出；</w:t>
      </w:r>
    </w:p>
    <w:p w14:paraId="5FD9F4FE">
      <w:pPr>
        <w:pStyle w:val="27"/>
        <w:numPr>
          <w:ilvl w:val="0"/>
          <w:numId w:val="0"/>
        </w:numPr>
        <w:autoSpaceDE w:val="0"/>
        <w:autoSpaceDN w:val="0"/>
        <w:spacing w:line="360" w:lineRule="auto"/>
        <w:jc w:val="both"/>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 xml:space="preserve">  （2）系统内所有照明灯的工作状态应符合设计文件的规定；</w:t>
      </w:r>
    </w:p>
    <w:p w14:paraId="0CEA4790">
      <w:pPr>
        <w:pStyle w:val="27"/>
        <w:numPr>
          <w:ilvl w:val="0"/>
          <w:numId w:val="0"/>
        </w:numPr>
        <w:autoSpaceDE w:val="0"/>
        <w:autoSpaceDN w:val="0"/>
        <w:spacing w:line="360" w:lineRule="auto"/>
        <w:jc w:val="both"/>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 xml:space="preserve">  （3） 系统内所有标志灯的工作状态应符合本标准第3.6.5（3）（款）的规定。 </w:t>
      </w:r>
    </w:p>
    <w:p w14:paraId="2716C268">
      <w:pPr>
        <w:pStyle w:val="27"/>
        <w:numPr>
          <w:ilvl w:val="0"/>
          <w:numId w:val="0"/>
        </w:numPr>
        <w:autoSpaceDE w:val="0"/>
        <w:autoSpaceDN w:val="0"/>
        <w:spacing w:line="360" w:lineRule="auto"/>
        <w:ind w:firstLine="280" w:firstLineChars="100"/>
        <w:jc w:val="both"/>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（4）切断集中电源、应急照明配电箱的主电源，根据系统设计文件的规定，对系统的主电源断电控制功能进行检查并记录，系统的主电源断电控制功能应符合下列规定：</w:t>
      </w:r>
    </w:p>
    <w:p w14:paraId="006D57B1">
      <w:pPr>
        <w:pStyle w:val="27"/>
        <w:numPr>
          <w:ilvl w:val="0"/>
          <w:numId w:val="0"/>
        </w:numPr>
        <w:autoSpaceDE w:val="0"/>
        <w:autoSpaceDN w:val="0"/>
        <w:spacing w:line="360" w:lineRule="auto"/>
        <w:ind w:firstLine="280" w:firstLineChars="100"/>
        <w:jc w:val="both"/>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（5）集中电源应转入蓄电池电源输出、应急照明配电箱应切断主电源输出；</w:t>
      </w:r>
    </w:p>
    <w:p w14:paraId="72EF2A47">
      <w:pPr>
        <w:pStyle w:val="27"/>
        <w:numPr>
          <w:ilvl w:val="0"/>
          <w:numId w:val="0"/>
        </w:numPr>
        <w:autoSpaceDE w:val="0"/>
        <w:autoSpaceDN w:val="0"/>
        <w:spacing w:line="360" w:lineRule="auto"/>
        <w:ind w:firstLine="280" w:firstLineChars="100"/>
        <w:jc w:val="both"/>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（6）应急照明控制器应开始主电源断电持续应急时间计时；</w:t>
      </w:r>
    </w:p>
    <w:p w14:paraId="6D51A80C">
      <w:pPr>
        <w:pStyle w:val="27"/>
        <w:numPr>
          <w:ilvl w:val="0"/>
          <w:numId w:val="0"/>
        </w:numPr>
        <w:autoSpaceDE w:val="0"/>
        <w:autoSpaceDN w:val="0"/>
        <w:spacing w:line="360" w:lineRule="auto"/>
        <w:jc w:val="both"/>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 xml:space="preserve">  （7）集中电源、应急照明配电箱配接的非持续型照明灯的光源应应急点亮、持续型灯具的光源应由节电点亮模式转入应急点亮模式；</w:t>
      </w:r>
    </w:p>
    <w:p w14:paraId="0744B703">
      <w:pPr>
        <w:pStyle w:val="27"/>
        <w:numPr>
          <w:ilvl w:val="0"/>
          <w:numId w:val="0"/>
        </w:numPr>
        <w:autoSpaceDE w:val="0"/>
        <w:autoSpaceDN w:val="0"/>
        <w:spacing w:line="360" w:lineRule="auto"/>
        <w:jc w:val="both"/>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 xml:space="preserve">  （8）恢复集中电源、应急照明配电箱的主电源供电，集中电源、应急照明配电箱配接灯具的光源应恢复原工作状态；</w:t>
      </w:r>
    </w:p>
    <w:p w14:paraId="153006C7">
      <w:pPr>
        <w:pStyle w:val="27"/>
        <w:numPr>
          <w:ilvl w:val="0"/>
          <w:numId w:val="0"/>
        </w:numPr>
        <w:autoSpaceDE w:val="0"/>
        <w:autoSpaceDN w:val="0"/>
        <w:spacing w:line="360" w:lineRule="auto"/>
        <w:jc w:val="both"/>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 xml:space="preserve">  （9） 使灯具持续应急点亮时间达到设计文件规定的时间，集中电源、应急照明配电箱配接灯具的光源应熄灭。</w:t>
      </w:r>
    </w:p>
    <w:p w14:paraId="26496DCD">
      <w:pPr>
        <w:pStyle w:val="27"/>
        <w:numPr>
          <w:ilvl w:val="0"/>
          <w:numId w:val="0"/>
        </w:numPr>
        <w:autoSpaceDE w:val="0"/>
        <w:autoSpaceDN w:val="0"/>
        <w:spacing w:line="360" w:lineRule="auto"/>
        <w:ind w:firstLine="560" w:firstLineChars="200"/>
        <w:jc w:val="both"/>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（10）恢复正常照明应急照明配电箱的电源供电，该区域所有灯具的光源应恢复原工作状态。</w:t>
      </w:r>
    </w:p>
    <w:p w14:paraId="3207672E">
      <w:pPr>
        <w:pStyle w:val="27"/>
        <w:numPr>
          <w:ilvl w:val="0"/>
          <w:numId w:val="0"/>
        </w:numPr>
        <w:autoSpaceDE w:val="0"/>
        <w:autoSpaceDN w:val="0"/>
        <w:spacing w:line="360" w:lineRule="auto"/>
        <w:ind w:firstLine="560" w:firstLineChars="200"/>
        <w:jc w:val="both"/>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w:t>
      </w:r>
      <w:r>
        <w:rPr>
          <w:rFonts w:hint="eastAsia" w:hAnsi="宋体" w:cs="宋体"/>
          <w:b w:val="0"/>
          <w:bCs w:val="0"/>
          <w:color w:val="auto"/>
          <w:kern w:val="0"/>
          <w:sz w:val="28"/>
          <w:szCs w:val="28"/>
          <w:highlight w:val="none"/>
          <w:lang w:val="en-US" w:eastAsia="zh-CN" w:bidi="ar-SA"/>
        </w:rPr>
        <w:t>四</w:t>
      </w:r>
      <w:r>
        <w:rPr>
          <w:rFonts w:hint="eastAsia" w:ascii="宋体" w:hAnsi="宋体" w:eastAsia="宋体" w:cs="宋体"/>
          <w:b w:val="0"/>
          <w:bCs w:val="0"/>
          <w:color w:val="auto"/>
          <w:kern w:val="0"/>
          <w:sz w:val="28"/>
          <w:szCs w:val="28"/>
          <w:highlight w:val="none"/>
          <w:lang w:val="en-US" w:eastAsia="zh-CN" w:bidi="ar-SA"/>
        </w:rPr>
        <w:t>）系统的检测、验收</w:t>
      </w:r>
    </w:p>
    <w:p w14:paraId="59AE9B61">
      <w:pPr>
        <w:pStyle w:val="27"/>
        <w:numPr>
          <w:ilvl w:val="0"/>
          <w:numId w:val="0"/>
        </w:numPr>
        <w:autoSpaceDE w:val="0"/>
        <w:autoSpaceDN w:val="0"/>
        <w:spacing w:line="360" w:lineRule="auto"/>
        <w:ind w:firstLine="560" w:firstLineChars="200"/>
        <w:jc w:val="both"/>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t>应按下表所列的检测和验收对象、项目及数量，按《消防应急照明和疏散指示系统技术标准》 GB51309-2018》标准第4章、第5章的规定和附录E中规定的检查内容和方法进行，并按本标准附录E的规定填写记录。</w:t>
      </w:r>
    </w:p>
    <w:p w14:paraId="6759E3B9">
      <w:pPr>
        <w:pStyle w:val="27"/>
        <w:numPr>
          <w:ilvl w:val="0"/>
          <w:numId w:val="0"/>
        </w:numPr>
        <w:autoSpaceDE w:val="0"/>
        <w:autoSpaceDN w:val="0"/>
        <w:spacing w:line="360" w:lineRule="auto"/>
        <w:jc w:val="both"/>
        <w:rPr>
          <w:rFonts w:hint="eastAsia" w:ascii="宋体" w:hAnsi="宋体" w:eastAsia="宋体" w:cs="宋体"/>
          <w:b w:val="0"/>
          <w:bCs w:val="0"/>
          <w:color w:val="auto"/>
          <w:kern w:val="0"/>
          <w:sz w:val="28"/>
          <w:szCs w:val="28"/>
          <w:highlight w:val="none"/>
          <w:lang w:val="en-US" w:eastAsia="zh-CN" w:bidi="ar-SA"/>
        </w:rPr>
      </w:pPr>
    </w:p>
    <w:p w14:paraId="0F9B14F3">
      <w:pPr>
        <w:pStyle w:val="27"/>
        <w:numPr>
          <w:ilvl w:val="0"/>
          <w:numId w:val="0"/>
        </w:numPr>
        <w:autoSpaceDE w:val="0"/>
        <w:autoSpaceDN w:val="0"/>
        <w:spacing w:line="360" w:lineRule="auto"/>
        <w:jc w:val="both"/>
        <w:rPr>
          <w:rFonts w:hint="eastAsia" w:ascii="宋体" w:hAnsi="宋体" w:eastAsia="宋体" w:cs="宋体"/>
          <w:b w:val="0"/>
          <w:bCs w:val="0"/>
          <w:color w:val="auto"/>
          <w:kern w:val="0"/>
          <w:sz w:val="28"/>
          <w:szCs w:val="28"/>
          <w:highlight w:val="none"/>
          <w:lang w:val="en-US" w:eastAsia="zh-CN" w:bidi="ar-SA"/>
        </w:rPr>
      </w:pPr>
      <w:r>
        <w:rPr>
          <w:rFonts w:hint="eastAsia" w:ascii="宋体" w:hAnsi="宋体" w:eastAsia="宋体" w:cs="宋体"/>
          <w:b w:val="0"/>
          <w:bCs w:val="0"/>
          <w:color w:val="auto"/>
          <w:kern w:val="0"/>
          <w:sz w:val="28"/>
          <w:szCs w:val="28"/>
          <w:highlight w:val="none"/>
          <w:lang w:val="en-US" w:eastAsia="zh-CN" w:bidi="ar-SA"/>
        </w:rPr>
        <w:drawing>
          <wp:inline distT="0" distB="0" distL="114300" distR="114300">
            <wp:extent cx="5273675" cy="2875915"/>
            <wp:effectExtent l="0" t="0" r="9525" b="6985"/>
            <wp:docPr id="1" name="图片 1" descr="10-210515101QA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0-210515101QA49"/>
                    <pic:cNvPicPr>
                      <a:picLocks noChangeAspect="1"/>
                    </pic:cNvPicPr>
                  </pic:nvPicPr>
                  <pic:blipFill>
                    <a:blip r:embed="rId6"/>
                    <a:stretch>
                      <a:fillRect/>
                    </a:stretch>
                  </pic:blipFill>
                  <pic:spPr>
                    <a:xfrm>
                      <a:off x="0" y="0"/>
                      <a:ext cx="5273675" cy="2875915"/>
                    </a:xfrm>
                    <a:prstGeom prst="rect">
                      <a:avLst/>
                    </a:prstGeom>
                  </pic:spPr>
                </pic:pic>
              </a:graphicData>
            </a:graphic>
          </wp:inline>
        </w:drawing>
      </w:r>
    </w:p>
    <w:p w14:paraId="7B71B15B">
      <w:pPr>
        <w:pStyle w:val="27"/>
        <w:spacing w:line="360" w:lineRule="auto"/>
        <w:ind w:firstLine="560"/>
        <w:outlineLvl w:val="2"/>
        <w:rPr>
          <w:rFonts w:hint="eastAsia" w:ascii="宋体" w:hAnsi="宋体" w:eastAsia="宋体" w:cs="宋体"/>
          <w:b w:val="0"/>
          <w:bCs w:val="0"/>
          <w:color w:val="auto"/>
          <w:sz w:val="28"/>
          <w:szCs w:val="28"/>
          <w:highlight w:val="none"/>
        </w:rPr>
      </w:pPr>
      <w:r>
        <w:rPr>
          <w:rFonts w:hint="eastAsia" w:hAnsi="宋体" w:cs="宋体"/>
          <w:b w:val="0"/>
          <w:bCs w:val="0"/>
          <w:color w:val="auto"/>
          <w:sz w:val="28"/>
          <w:szCs w:val="28"/>
          <w:highlight w:val="none"/>
          <w:lang w:val="en-US" w:eastAsia="zh-CN"/>
        </w:rPr>
        <w:t>（四）</w:t>
      </w:r>
      <w:r>
        <w:rPr>
          <w:rFonts w:hint="eastAsia" w:ascii="宋体" w:hAnsi="宋体" w:eastAsia="宋体" w:cs="宋体"/>
          <w:b w:val="0"/>
          <w:bCs w:val="0"/>
          <w:color w:val="auto"/>
          <w:sz w:val="28"/>
          <w:szCs w:val="28"/>
          <w:highlight w:val="none"/>
        </w:rPr>
        <w:t>施工范围及要求（说明提供详细技术要求）</w:t>
      </w:r>
    </w:p>
    <w:p w14:paraId="5AC47E75">
      <w:pPr>
        <w:pStyle w:val="27"/>
        <w:spacing w:line="360" w:lineRule="auto"/>
        <w:ind w:firstLine="560"/>
        <w:rPr>
          <w:rFonts w:hint="eastAsia" w:ascii="宋体" w:hAnsi="宋体" w:eastAsia="宋体" w:cs="宋体"/>
          <w:b w:val="0"/>
          <w:bCs w:val="0"/>
          <w:color w:val="auto"/>
          <w:sz w:val="28"/>
          <w:szCs w:val="28"/>
          <w:highlight w:val="none"/>
        </w:rPr>
      </w:pPr>
      <w:r>
        <w:rPr>
          <w:rFonts w:hint="eastAsia" w:hAnsi="宋体" w:cs="宋体"/>
          <w:b w:val="0"/>
          <w:bCs w:val="0"/>
          <w:color w:val="auto"/>
          <w:sz w:val="28"/>
          <w:szCs w:val="28"/>
          <w:highlight w:val="none"/>
          <w:lang w:val="en-US" w:eastAsia="zh-CN"/>
        </w:rPr>
        <w:t>1.</w:t>
      </w:r>
      <w:r>
        <w:rPr>
          <w:rFonts w:hint="eastAsia" w:ascii="宋体" w:hAnsi="宋体" w:eastAsia="宋体" w:cs="宋体"/>
          <w:b w:val="0"/>
          <w:bCs w:val="0"/>
          <w:color w:val="auto"/>
          <w:sz w:val="28"/>
          <w:szCs w:val="28"/>
          <w:highlight w:val="none"/>
        </w:rPr>
        <w:t>施工地点：中国重汽集团</w:t>
      </w:r>
      <w:r>
        <w:rPr>
          <w:rFonts w:hint="eastAsia" w:ascii="宋体" w:hAnsi="宋体" w:eastAsia="宋体" w:cs="宋体"/>
          <w:b w:val="0"/>
          <w:bCs w:val="0"/>
          <w:color w:val="auto"/>
          <w:sz w:val="28"/>
          <w:szCs w:val="28"/>
          <w:highlight w:val="none"/>
          <w:lang w:val="en-US" w:eastAsia="zh-CN"/>
        </w:rPr>
        <w:t>卡车公司莱芜园区</w:t>
      </w:r>
      <w:r>
        <w:rPr>
          <w:rFonts w:hint="eastAsia" w:ascii="宋体" w:hAnsi="宋体" w:eastAsia="宋体" w:cs="宋体"/>
          <w:b w:val="0"/>
          <w:bCs w:val="0"/>
          <w:color w:val="auto"/>
          <w:sz w:val="28"/>
          <w:szCs w:val="28"/>
          <w:highlight w:val="none"/>
        </w:rPr>
        <w:t>。</w:t>
      </w:r>
    </w:p>
    <w:p w14:paraId="0139ADAE">
      <w:pPr>
        <w:pStyle w:val="27"/>
        <w:spacing w:line="360" w:lineRule="auto"/>
        <w:ind w:firstLine="560"/>
        <w:rPr>
          <w:rFonts w:hint="eastAsia" w:ascii="宋体" w:hAnsi="宋体" w:eastAsia="宋体" w:cs="宋体"/>
          <w:b w:val="0"/>
          <w:bCs w:val="0"/>
          <w:color w:val="auto"/>
          <w:sz w:val="28"/>
          <w:szCs w:val="28"/>
          <w:highlight w:val="none"/>
        </w:rPr>
      </w:pPr>
      <w:r>
        <w:rPr>
          <w:rFonts w:hint="eastAsia" w:hAnsi="宋体" w:cs="宋体"/>
          <w:b w:val="0"/>
          <w:bCs w:val="0"/>
          <w:color w:val="auto"/>
          <w:sz w:val="28"/>
          <w:szCs w:val="28"/>
          <w:highlight w:val="none"/>
          <w:lang w:val="en-US" w:eastAsia="zh-CN"/>
        </w:rPr>
        <w:t>2.</w:t>
      </w:r>
      <w:r>
        <w:rPr>
          <w:rFonts w:hint="eastAsia" w:ascii="宋体" w:hAnsi="宋体" w:eastAsia="宋体" w:cs="宋体"/>
          <w:b w:val="0"/>
          <w:bCs w:val="0"/>
          <w:color w:val="auto"/>
          <w:sz w:val="28"/>
          <w:szCs w:val="28"/>
          <w:highlight w:val="none"/>
        </w:rPr>
        <w:t>施工时间：承揽方应自合同签订之日起，</w:t>
      </w:r>
      <w:r>
        <w:rPr>
          <w:rFonts w:hint="eastAsia" w:hAnsi="宋体" w:cs="宋体"/>
          <w:b w:val="0"/>
          <w:bCs w:val="0"/>
          <w:color w:val="auto"/>
          <w:sz w:val="28"/>
          <w:szCs w:val="28"/>
          <w:highlight w:val="none"/>
          <w:lang w:val="en-US" w:eastAsia="zh-CN"/>
        </w:rPr>
        <w:t>50</w:t>
      </w:r>
      <w:r>
        <w:rPr>
          <w:rFonts w:hint="eastAsia" w:ascii="宋体" w:hAnsi="宋体" w:eastAsia="宋体" w:cs="宋体"/>
          <w:b w:val="0"/>
          <w:bCs w:val="0"/>
          <w:color w:val="auto"/>
          <w:sz w:val="28"/>
          <w:szCs w:val="28"/>
          <w:highlight w:val="none"/>
        </w:rPr>
        <w:t>个日历日之内完成（或协助完成）终验收（投标文件“供货时间”中，应明确说明各阶段工作最终完成时间）。</w:t>
      </w:r>
    </w:p>
    <w:p w14:paraId="7B1DE97A">
      <w:pPr>
        <w:pStyle w:val="27"/>
        <w:spacing w:line="360" w:lineRule="auto"/>
        <w:ind w:firstLine="560"/>
        <w:rPr>
          <w:rFonts w:hint="eastAsia" w:ascii="宋体" w:hAnsi="宋体" w:eastAsia="宋体" w:cs="宋体"/>
          <w:b w:val="0"/>
          <w:bCs w:val="0"/>
          <w:color w:val="auto"/>
          <w:sz w:val="28"/>
          <w:szCs w:val="28"/>
          <w:highlight w:val="none"/>
        </w:rPr>
      </w:pPr>
      <w:r>
        <w:rPr>
          <w:rFonts w:hint="eastAsia" w:hAnsi="宋体" w:cs="宋体"/>
          <w:b w:val="0"/>
          <w:bCs w:val="0"/>
          <w:color w:val="auto"/>
          <w:sz w:val="28"/>
          <w:szCs w:val="28"/>
          <w:highlight w:val="none"/>
          <w:lang w:val="en-US" w:eastAsia="zh-CN"/>
        </w:rPr>
        <w:t>3.</w:t>
      </w:r>
      <w:r>
        <w:rPr>
          <w:rFonts w:hint="eastAsia" w:ascii="宋体" w:hAnsi="宋体" w:eastAsia="宋体" w:cs="宋体"/>
          <w:b w:val="0"/>
          <w:bCs w:val="0"/>
          <w:color w:val="auto"/>
          <w:sz w:val="28"/>
          <w:szCs w:val="28"/>
          <w:highlight w:val="none"/>
        </w:rPr>
        <w:t>质保期：承揽方所提供承揽服务/技术涉及的全部供货范围内的配件、材料、资料、技术等，除合同特别约定外，均自终验收签字生效之日起，不低于</w:t>
      </w:r>
      <w:r>
        <w:rPr>
          <w:rFonts w:hint="eastAsia" w:hAnsi="宋体" w:cs="宋体"/>
          <w:b w:val="0"/>
          <w:bCs w:val="0"/>
          <w:color w:val="auto"/>
          <w:sz w:val="28"/>
          <w:szCs w:val="28"/>
          <w:highlight w:val="none"/>
          <w:lang w:val="en-US" w:eastAsia="zh-CN"/>
        </w:rPr>
        <w:t>12</w:t>
      </w:r>
      <w:r>
        <w:rPr>
          <w:rFonts w:hint="eastAsia" w:ascii="宋体" w:hAnsi="宋体" w:eastAsia="宋体" w:cs="宋体"/>
          <w:b w:val="0"/>
          <w:bCs w:val="0"/>
          <w:color w:val="auto"/>
          <w:sz w:val="28"/>
          <w:szCs w:val="28"/>
          <w:highlight w:val="none"/>
        </w:rPr>
        <w:t>个月（如有更长时间质保期，可在投标文件中说明）。</w:t>
      </w:r>
    </w:p>
    <w:p w14:paraId="41BB0F07">
      <w:pPr>
        <w:pStyle w:val="27"/>
        <w:spacing w:line="360" w:lineRule="auto"/>
        <w:ind w:firstLine="560"/>
        <w:rPr>
          <w:rFonts w:hint="eastAsia" w:ascii="宋体" w:hAnsi="宋体" w:eastAsia="宋体" w:cs="宋体"/>
          <w:b w:val="0"/>
          <w:bCs w:val="0"/>
          <w:color w:val="auto"/>
          <w:sz w:val="28"/>
          <w:szCs w:val="28"/>
          <w:highlight w:val="none"/>
        </w:rPr>
      </w:pPr>
      <w:r>
        <w:rPr>
          <w:rFonts w:hint="eastAsia" w:hAnsi="宋体" w:cs="宋体"/>
          <w:b w:val="0"/>
          <w:bCs w:val="0"/>
          <w:color w:val="auto"/>
          <w:sz w:val="28"/>
          <w:szCs w:val="28"/>
          <w:highlight w:val="none"/>
          <w:lang w:val="en-US" w:eastAsia="zh-CN"/>
        </w:rPr>
        <w:t>4.</w:t>
      </w:r>
      <w:r>
        <w:rPr>
          <w:rFonts w:hint="eastAsia" w:ascii="宋体" w:hAnsi="宋体" w:eastAsia="宋体" w:cs="宋体"/>
          <w:b w:val="0"/>
          <w:bCs w:val="0"/>
          <w:color w:val="auto"/>
          <w:sz w:val="28"/>
          <w:szCs w:val="28"/>
          <w:highlight w:val="none"/>
        </w:rPr>
        <w:t>技术资料范围</w:t>
      </w:r>
    </w:p>
    <w:p w14:paraId="562C6025">
      <w:pPr>
        <w:pStyle w:val="27"/>
        <w:spacing w:line="360" w:lineRule="auto"/>
        <w:ind w:firstLine="560"/>
        <w:rPr>
          <w:rFonts w:hint="eastAsia" w:ascii="宋体" w:hAnsi="宋体" w:eastAsia="宋体" w:cs="宋体"/>
          <w:b w:val="0"/>
          <w:bCs w:val="0"/>
          <w:color w:val="auto"/>
          <w:sz w:val="28"/>
          <w:szCs w:val="28"/>
          <w:highlight w:val="none"/>
        </w:rPr>
      </w:pPr>
      <w:r>
        <w:rPr>
          <w:rFonts w:hint="eastAsia" w:hAnsi="宋体" w:cs="宋体"/>
          <w:b w:val="0"/>
          <w:bCs w:val="0"/>
          <w:color w:val="auto"/>
          <w:sz w:val="28"/>
          <w:szCs w:val="28"/>
          <w:highlight w:val="none"/>
          <w:lang w:val="en-US" w:eastAsia="zh-CN"/>
        </w:rPr>
        <w:t>4.</w:t>
      </w:r>
      <w:r>
        <w:rPr>
          <w:rFonts w:hint="eastAsia" w:ascii="宋体" w:hAnsi="宋体" w:eastAsia="宋体" w:cs="宋体"/>
          <w:b w:val="0"/>
          <w:bCs w:val="0"/>
          <w:color w:val="auto"/>
          <w:sz w:val="28"/>
          <w:szCs w:val="28"/>
          <w:highlight w:val="none"/>
          <w:lang w:eastAsia="zh-CN"/>
        </w:rPr>
        <w:t>1</w:t>
      </w:r>
      <w:r>
        <w:rPr>
          <w:rFonts w:hint="eastAsia" w:ascii="宋体" w:hAnsi="宋体" w:eastAsia="宋体" w:cs="宋体"/>
          <w:b w:val="0"/>
          <w:bCs w:val="0"/>
          <w:color w:val="auto"/>
          <w:sz w:val="28"/>
          <w:szCs w:val="28"/>
          <w:highlight w:val="none"/>
        </w:rPr>
        <w:t>承揽方须负责在预验收前，提供功能描述文件、图纸。【针对非标产品】</w:t>
      </w:r>
    </w:p>
    <w:p w14:paraId="55385B9B">
      <w:pPr>
        <w:pStyle w:val="27"/>
        <w:spacing w:line="360" w:lineRule="auto"/>
        <w:ind w:firstLine="560"/>
        <w:rPr>
          <w:rFonts w:hint="eastAsia" w:ascii="宋体" w:hAnsi="宋体" w:eastAsia="宋体" w:cs="宋体"/>
          <w:b w:val="0"/>
          <w:bCs w:val="0"/>
          <w:color w:val="auto"/>
          <w:sz w:val="28"/>
          <w:szCs w:val="28"/>
          <w:highlight w:val="none"/>
        </w:rPr>
      </w:pPr>
      <w:r>
        <w:rPr>
          <w:rFonts w:hint="eastAsia" w:hAnsi="宋体" w:cs="宋体"/>
          <w:b w:val="0"/>
          <w:bCs w:val="0"/>
          <w:color w:val="auto"/>
          <w:sz w:val="28"/>
          <w:szCs w:val="28"/>
          <w:highlight w:val="none"/>
          <w:lang w:val="en-US" w:eastAsia="zh-CN"/>
        </w:rPr>
        <w:t>4.2</w:t>
      </w:r>
      <w:r>
        <w:rPr>
          <w:rFonts w:hint="eastAsia" w:ascii="宋体" w:hAnsi="宋体" w:eastAsia="宋体" w:cs="宋体"/>
          <w:b w:val="0"/>
          <w:bCs w:val="0"/>
          <w:color w:val="auto"/>
          <w:sz w:val="28"/>
          <w:szCs w:val="28"/>
          <w:highlight w:val="none"/>
        </w:rPr>
        <w:t>承揽方须负责在终验收后、终验收后的第一笔货款支付日之前，提供包括操作维护手册，保养维修手册、操作和安全事项的使用说明书。【针对非标产品】</w:t>
      </w:r>
    </w:p>
    <w:p w14:paraId="2408725D">
      <w:pPr>
        <w:pStyle w:val="27"/>
        <w:spacing w:line="360" w:lineRule="auto"/>
        <w:ind w:firstLine="560"/>
        <w:rPr>
          <w:rFonts w:hint="eastAsia" w:ascii="宋体" w:hAnsi="宋体" w:eastAsia="宋体" w:cs="宋体"/>
          <w:b w:val="0"/>
          <w:bCs w:val="0"/>
          <w:color w:val="auto"/>
          <w:sz w:val="28"/>
          <w:szCs w:val="28"/>
          <w:highlight w:val="none"/>
        </w:rPr>
      </w:pPr>
      <w:r>
        <w:rPr>
          <w:rFonts w:hint="eastAsia" w:hAnsi="宋体" w:cs="宋体"/>
          <w:b w:val="0"/>
          <w:bCs w:val="0"/>
          <w:color w:val="auto"/>
          <w:sz w:val="28"/>
          <w:szCs w:val="28"/>
          <w:highlight w:val="none"/>
          <w:lang w:val="en-US" w:eastAsia="zh-CN"/>
        </w:rPr>
        <w:t>4.3</w:t>
      </w:r>
      <w:r>
        <w:rPr>
          <w:rFonts w:hint="eastAsia" w:ascii="宋体" w:hAnsi="宋体" w:eastAsia="宋体" w:cs="宋体"/>
          <w:b w:val="0"/>
          <w:bCs w:val="0"/>
          <w:color w:val="auto"/>
          <w:sz w:val="28"/>
          <w:szCs w:val="28"/>
          <w:highlight w:val="none"/>
        </w:rPr>
        <w:t>承揽方须负责在终验收后、终验收后的第一笔货款支付日之前，提供包括设计总图、安装基础图、维修图等有关的资料；【针对非标产品】</w:t>
      </w:r>
    </w:p>
    <w:p w14:paraId="3DE9A3B2">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4.</w:t>
      </w:r>
      <w:r>
        <w:rPr>
          <w:rFonts w:hint="eastAsia" w:hAnsi="宋体" w:cs="宋体"/>
          <w:b w:val="0"/>
          <w:bCs w:val="0"/>
          <w:color w:val="auto"/>
          <w:sz w:val="28"/>
          <w:szCs w:val="28"/>
          <w:highlight w:val="none"/>
          <w:lang w:val="en-US" w:eastAsia="zh-CN"/>
        </w:rPr>
        <w:t>4</w:t>
      </w:r>
      <w:r>
        <w:rPr>
          <w:rFonts w:hint="eastAsia" w:ascii="宋体" w:hAnsi="宋体" w:eastAsia="宋体" w:cs="宋体"/>
          <w:b w:val="0"/>
          <w:bCs w:val="0"/>
          <w:color w:val="auto"/>
          <w:sz w:val="28"/>
          <w:szCs w:val="28"/>
          <w:highlight w:val="none"/>
        </w:rPr>
        <w:t>本“技术资料范围”所列的技术资料、图等，承揽方应各提供2套，每份技术文件应装有目录清单；【针对非标产品】</w:t>
      </w:r>
    </w:p>
    <w:p w14:paraId="6733A60B">
      <w:pPr>
        <w:pStyle w:val="27"/>
        <w:spacing w:line="360" w:lineRule="auto"/>
        <w:ind w:firstLine="560"/>
        <w:rPr>
          <w:rFonts w:hint="eastAsia" w:ascii="宋体" w:hAnsi="宋体" w:eastAsia="宋体" w:cs="宋体"/>
          <w:b w:val="0"/>
          <w:bCs w:val="0"/>
          <w:color w:val="auto"/>
          <w:sz w:val="28"/>
          <w:szCs w:val="28"/>
          <w:highlight w:val="none"/>
        </w:rPr>
      </w:pPr>
      <w:r>
        <w:rPr>
          <w:rFonts w:hint="eastAsia" w:hAnsi="宋体" w:cs="宋体"/>
          <w:b w:val="0"/>
          <w:bCs w:val="0"/>
          <w:color w:val="auto"/>
          <w:sz w:val="28"/>
          <w:szCs w:val="28"/>
          <w:highlight w:val="none"/>
          <w:lang w:val="en-US" w:eastAsia="zh-CN"/>
        </w:rPr>
        <w:t>5.</w:t>
      </w:r>
      <w:r>
        <w:rPr>
          <w:rFonts w:hint="eastAsia" w:ascii="宋体" w:hAnsi="宋体" w:eastAsia="宋体" w:cs="宋体"/>
          <w:b w:val="0"/>
          <w:bCs w:val="0"/>
          <w:color w:val="auto"/>
          <w:sz w:val="28"/>
          <w:szCs w:val="28"/>
          <w:highlight w:val="none"/>
        </w:rPr>
        <w:t>系统工作要求</w:t>
      </w:r>
    </w:p>
    <w:p w14:paraId="069E80A3">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hAnsi="宋体" w:cs="宋体"/>
          <w:b w:val="0"/>
          <w:bCs w:val="0"/>
          <w:color w:val="auto"/>
          <w:sz w:val="28"/>
          <w:szCs w:val="28"/>
          <w:highlight w:val="none"/>
          <w:lang w:val="en-US" w:eastAsia="zh-CN"/>
        </w:rPr>
        <w:t>5.1</w:t>
      </w:r>
      <w:r>
        <w:rPr>
          <w:rFonts w:hint="eastAsia" w:ascii="宋体" w:hAnsi="宋体" w:eastAsia="宋体" w:cs="宋体"/>
          <w:b w:val="0"/>
          <w:bCs w:val="0"/>
          <w:color w:val="auto"/>
          <w:sz w:val="28"/>
          <w:szCs w:val="28"/>
          <w:highlight w:val="none"/>
          <w:lang w:val="en-US" w:eastAsia="zh-CN"/>
        </w:rPr>
        <w:t>消防应急疏散指示系统的联动控制信号应由消防联动控制器发出。当确认火灾后，可从中控室启动应急照明疏散指示。</w:t>
      </w:r>
    </w:p>
    <w:p w14:paraId="5A414C9C">
      <w:pPr>
        <w:pStyle w:val="27"/>
        <w:spacing w:line="360" w:lineRule="auto"/>
        <w:ind w:firstLine="560"/>
        <w:rPr>
          <w:rFonts w:hint="eastAsia" w:ascii="宋体" w:hAnsi="宋体" w:eastAsia="宋体" w:cs="宋体"/>
          <w:b w:val="0"/>
          <w:bCs w:val="0"/>
          <w:color w:val="auto"/>
          <w:sz w:val="28"/>
          <w:szCs w:val="28"/>
          <w:highlight w:val="none"/>
          <w:lang w:val="en-US" w:eastAsia="zh-CN"/>
        </w:rPr>
      </w:pPr>
      <w:r>
        <w:rPr>
          <w:rFonts w:hint="eastAsia" w:hAnsi="宋体" w:cs="宋体"/>
          <w:b w:val="0"/>
          <w:bCs w:val="0"/>
          <w:color w:val="auto"/>
          <w:sz w:val="28"/>
          <w:szCs w:val="28"/>
          <w:highlight w:val="none"/>
          <w:lang w:val="en-US" w:eastAsia="zh-CN"/>
        </w:rPr>
        <w:t>5.2</w:t>
      </w:r>
      <w:r>
        <w:rPr>
          <w:rFonts w:hint="eastAsia" w:ascii="宋体" w:hAnsi="宋体" w:eastAsia="宋体" w:cs="宋体"/>
          <w:b w:val="0"/>
          <w:bCs w:val="0"/>
          <w:color w:val="auto"/>
          <w:sz w:val="28"/>
          <w:szCs w:val="28"/>
          <w:highlight w:val="none"/>
          <w:lang w:val="en-US" w:eastAsia="zh-CN"/>
        </w:rPr>
        <w:t>符合消防指示及应急疏散指示系统的其他国家规范要求。</w:t>
      </w:r>
    </w:p>
    <w:p w14:paraId="7AECB929">
      <w:pPr>
        <w:pStyle w:val="27"/>
        <w:spacing w:line="360" w:lineRule="auto"/>
        <w:ind w:firstLine="560"/>
        <w:outlineLvl w:val="2"/>
        <w:rPr>
          <w:rFonts w:hint="eastAsia" w:ascii="宋体" w:hAnsi="宋体" w:eastAsia="宋体" w:cs="宋体"/>
          <w:b w:val="0"/>
          <w:bCs w:val="0"/>
          <w:color w:val="auto"/>
          <w:sz w:val="28"/>
          <w:szCs w:val="28"/>
          <w:highlight w:val="none"/>
        </w:rPr>
      </w:pPr>
      <w:r>
        <w:rPr>
          <w:rFonts w:hint="eastAsia" w:hAnsi="宋体" w:cs="宋体"/>
          <w:b w:val="0"/>
          <w:bCs w:val="0"/>
          <w:color w:val="auto"/>
          <w:sz w:val="28"/>
          <w:szCs w:val="28"/>
          <w:highlight w:val="none"/>
          <w:lang w:eastAsia="zh-CN"/>
        </w:rPr>
        <w:t>（</w:t>
      </w:r>
      <w:r>
        <w:rPr>
          <w:rFonts w:hint="eastAsia" w:hAnsi="宋体" w:cs="宋体"/>
          <w:b w:val="0"/>
          <w:bCs w:val="0"/>
          <w:color w:val="auto"/>
          <w:sz w:val="28"/>
          <w:szCs w:val="28"/>
          <w:highlight w:val="none"/>
          <w:lang w:val="en-US" w:eastAsia="zh-CN"/>
        </w:rPr>
        <w:t>五</w:t>
      </w:r>
      <w:r>
        <w:rPr>
          <w:rFonts w:hint="eastAsia" w:hAnsi="宋体" w:cs="宋体"/>
          <w:b w:val="0"/>
          <w:bCs w:val="0"/>
          <w:color w:val="auto"/>
          <w:sz w:val="28"/>
          <w:szCs w:val="28"/>
          <w:highlight w:val="none"/>
          <w:lang w:eastAsia="zh-CN"/>
        </w:rPr>
        <w:t>）</w:t>
      </w:r>
      <w:r>
        <w:rPr>
          <w:rFonts w:hint="eastAsia" w:ascii="宋体" w:hAnsi="宋体" w:eastAsia="宋体" w:cs="宋体"/>
          <w:b w:val="0"/>
          <w:bCs w:val="0"/>
          <w:color w:val="auto"/>
          <w:sz w:val="28"/>
          <w:szCs w:val="28"/>
          <w:highlight w:val="none"/>
        </w:rPr>
        <w:t>服务范围及要求</w:t>
      </w:r>
    </w:p>
    <w:p w14:paraId="56D9AF7E">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（一）技术指导和培训服务</w:t>
      </w:r>
    </w:p>
    <w:p w14:paraId="6510DB39">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1.</w:t>
      </w:r>
      <w:r>
        <w:rPr>
          <w:rFonts w:hint="eastAsia" w:ascii="宋体" w:hAnsi="宋体" w:eastAsia="宋体" w:cs="宋体"/>
          <w:b w:val="0"/>
          <w:bCs w:val="0"/>
          <w:color w:val="auto"/>
          <w:sz w:val="28"/>
          <w:szCs w:val="28"/>
          <w:highlight w:val="none"/>
        </w:rPr>
        <w:t>承揽方应按要求，免费积极协助和提供委托方和委托方所委托的工程设计单位有关人员所需要的和项目有关的工程设计资料、技术咨询等；【针对非标产品】</w:t>
      </w:r>
    </w:p>
    <w:p w14:paraId="65E294CF">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2.</w:t>
      </w:r>
      <w:r>
        <w:rPr>
          <w:rFonts w:hint="eastAsia" w:ascii="宋体" w:hAnsi="宋体" w:eastAsia="宋体" w:cs="宋体"/>
          <w:b w:val="0"/>
          <w:bCs w:val="0"/>
          <w:color w:val="auto"/>
          <w:sz w:val="28"/>
          <w:szCs w:val="28"/>
          <w:highlight w:val="none"/>
        </w:rPr>
        <w:t>若承揽方提供技术质量等，与承揽方外购的技术质量等有较大或直接关联时，承揽方应能得到其外购设备（或材料）制造厂商（或供应商）的技术支持，并免费为委托方提供技术服务（包括设计文件的审查和审定）；【针对非标产品】</w:t>
      </w:r>
    </w:p>
    <w:p w14:paraId="34C3200D">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3.</w:t>
      </w:r>
      <w:r>
        <w:rPr>
          <w:rFonts w:hint="eastAsia" w:ascii="宋体" w:hAnsi="宋体" w:eastAsia="宋体" w:cs="宋体"/>
          <w:b w:val="0"/>
          <w:bCs w:val="0"/>
          <w:color w:val="auto"/>
          <w:sz w:val="28"/>
          <w:szCs w:val="28"/>
          <w:highlight w:val="none"/>
        </w:rPr>
        <w:t>承揽方负责制定对委托方人员在运行、维修和试验等方面的培训计划，并有专人负责实施培训计划，负责指导委托方受培训人员正确理解设计和制造意图，认识设备的特点和特性，掌握在运行、维修和使用管理中应遵守的规则等方面的综合知识。【针对非标产品】</w:t>
      </w:r>
    </w:p>
    <w:p w14:paraId="474E6AF9">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（二）运输服务</w:t>
      </w:r>
    </w:p>
    <w:p w14:paraId="22D0259F">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承揽方应负责将设备运到目的地，并必须做到标的物在任何运输过程中不受损坏和遗失；并按要求运至招标方指定地点。</w:t>
      </w:r>
    </w:p>
    <w:p w14:paraId="1374F79C">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（三）安装调试服务【针对非标产品】</w:t>
      </w:r>
    </w:p>
    <w:p w14:paraId="4F578BDC">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1.</w:t>
      </w:r>
      <w:r>
        <w:rPr>
          <w:rFonts w:hint="eastAsia" w:ascii="宋体" w:hAnsi="宋体" w:eastAsia="宋体" w:cs="宋体"/>
          <w:b w:val="0"/>
          <w:bCs w:val="0"/>
          <w:color w:val="auto"/>
          <w:sz w:val="28"/>
          <w:szCs w:val="28"/>
          <w:highlight w:val="none"/>
        </w:rPr>
        <w:t>根据设备的要求，调试可分空载和负载两个阶段进行；委托方将予以积极配合，协助承揽方达到设备的各项技术要求和性能；</w:t>
      </w:r>
    </w:p>
    <w:p w14:paraId="55B1282A">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2.</w:t>
      </w:r>
      <w:r>
        <w:rPr>
          <w:rFonts w:hint="eastAsia" w:ascii="宋体" w:hAnsi="宋体" w:eastAsia="宋体" w:cs="宋体"/>
          <w:b w:val="0"/>
          <w:bCs w:val="0"/>
          <w:color w:val="auto"/>
          <w:sz w:val="28"/>
          <w:szCs w:val="28"/>
          <w:highlight w:val="none"/>
        </w:rPr>
        <w:t>安装调试与验收期间，若承揽方提供设备的技术质量等，与承揽方外购的设备技术质量等有较大或直接关联时，承揽方应能得到其外购设备制造厂商（或供应商）的技术支持，并免费为委托方提供安装使用现场的指导与协调；</w:t>
      </w:r>
    </w:p>
    <w:p w14:paraId="2C6A8A93">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3.</w:t>
      </w:r>
      <w:r>
        <w:rPr>
          <w:rFonts w:hint="eastAsia" w:ascii="宋体" w:hAnsi="宋体" w:eastAsia="宋体" w:cs="宋体"/>
          <w:b w:val="0"/>
          <w:bCs w:val="0"/>
          <w:color w:val="auto"/>
          <w:sz w:val="28"/>
          <w:szCs w:val="28"/>
          <w:highlight w:val="none"/>
        </w:rPr>
        <w:t>承揽方免费负责设备的安装、调试，并接受用户的技术咨询，负责开车调试直到设备</w:t>
      </w:r>
      <w:r>
        <w:rPr>
          <w:rFonts w:hint="eastAsia" w:ascii="宋体" w:hAnsi="宋体" w:eastAsia="宋体" w:cs="宋体"/>
          <w:b w:val="0"/>
          <w:bCs w:val="0"/>
          <w:color w:val="auto"/>
          <w:sz w:val="28"/>
          <w:szCs w:val="28"/>
          <w:highlight w:val="none"/>
          <w:lang w:eastAsia="zh-CN"/>
        </w:rPr>
        <w:t>的最</w:t>
      </w:r>
      <w:r>
        <w:rPr>
          <w:rFonts w:hint="eastAsia" w:ascii="宋体" w:hAnsi="宋体" w:eastAsia="宋体" w:cs="宋体"/>
          <w:b w:val="0"/>
          <w:bCs w:val="0"/>
          <w:color w:val="auto"/>
          <w:sz w:val="28"/>
          <w:szCs w:val="28"/>
          <w:highlight w:val="none"/>
        </w:rPr>
        <w:t>终验收；</w:t>
      </w:r>
    </w:p>
    <w:p w14:paraId="243BA532">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4.</w:t>
      </w:r>
      <w:r>
        <w:rPr>
          <w:rFonts w:hint="eastAsia" w:ascii="宋体" w:hAnsi="宋体" w:eastAsia="宋体" w:cs="宋体"/>
          <w:b w:val="0"/>
          <w:bCs w:val="0"/>
          <w:color w:val="auto"/>
          <w:sz w:val="28"/>
          <w:szCs w:val="28"/>
          <w:highlight w:val="none"/>
        </w:rPr>
        <w:t>承揽方是否提供有偿的还是免费的、指导安装调试还是负责安装调试，至少应在投标文件的服务章节中，予以明确说明。</w:t>
      </w:r>
    </w:p>
    <w:p w14:paraId="1AF2C086">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（四）售后服务【特别是非标产品】</w:t>
      </w:r>
    </w:p>
    <w:p w14:paraId="74D06119">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1.</w:t>
      </w:r>
      <w:r>
        <w:rPr>
          <w:rFonts w:hint="eastAsia" w:ascii="宋体" w:hAnsi="宋体" w:eastAsia="宋体" w:cs="宋体"/>
          <w:b w:val="0"/>
          <w:bCs w:val="0"/>
          <w:color w:val="auto"/>
          <w:sz w:val="28"/>
          <w:szCs w:val="28"/>
          <w:highlight w:val="none"/>
        </w:rPr>
        <w:t>在质保期之内，如发现承揽方所提供的设备（或材料）存在问题，需要承揽方配合解决时，承揽方须在接到通知后市内2</w:t>
      </w:r>
      <w:r>
        <w:rPr>
          <w:rFonts w:hint="eastAsia" w:ascii="宋体" w:hAnsi="宋体" w:eastAsia="宋体" w:cs="宋体"/>
          <w:b w:val="0"/>
          <w:bCs w:val="0"/>
          <w:color w:val="auto"/>
          <w:sz w:val="28"/>
          <w:szCs w:val="28"/>
          <w:highlight w:val="none"/>
          <w:lang w:val="en-US" w:eastAsia="zh-CN"/>
        </w:rPr>
        <w:t>小时</w:t>
      </w:r>
      <w:r>
        <w:rPr>
          <w:rFonts w:hint="eastAsia" w:ascii="宋体" w:hAnsi="宋体" w:eastAsia="宋体" w:cs="宋体"/>
          <w:b w:val="0"/>
          <w:bCs w:val="0"/>
          <w:color w:val="auto"/>
          <w:sz w:val="28"/>
          <w:szCs w:val="28"/>
          <w:highlight w:val="none"/>
        </w:rPr>
        <w:t>、省内8</w:t>
      </w:r>
      <w:r>
        <w:rPr>
          <w:rFonts w:hint="eastAsia" w:ascii="宋体" w:hAnsi="宋体" w:eastAsia="宋体" w:cs="宋体"/>
          <w:b w:val="0"/>
          <w:bCs w:val="0"/>
          <w:color w:val="auto"/>
          <w:sz w:val="28"/>
          <w:szCs w:val="28"/>
          <w:highlight w:val="none"/>
          <w:lang w:val="en-US" w:eastAsia="zh-CN"/>
        </w:rPr>
        <w:t>小时</w:t>
      </w:r>
      <w:r>
        <w:rPr>
          <w:rFonts w:hint="eastAsia" w:ascii="宋体" w:hAnsi="宋体" w:eastAsia="宋体" w:cs="宋体"/>
          <w:b w:val="0"/>
          <w:bCs w:val="0"/>
          <w:color w:val="auto"/>
          <w:sz w:val="28"/>
          <w:szCs w:val="28"/>
          <w:highlight w:val="none"/>
        </w:rPr>
        <w:t>、省外24小时内派有关人员到达现场，解决问题；</w:t>
      </w:r>
    </w:p>
    <w:p w14:paraId="2CAF3E67">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2.</w:t>
      </w:r>
      <w:r>
        <w:rPr>
          <w:rFonts w:hint="eastAsia" w:ascii="宋体" w:hAnsi="宋体" w:eastAsia="宋体" w:cs="宋体"/>
          <w:b w:val="0"/>
          <w:bCs w:val="0"/>
          <w:color w:val="auto"/>
          <w:sz w:val="28"/>
          <w:szCs w:val="28"/>
          <w:highlight w:val="none"/>
        </w:rPr>
        <w:t>在质保期之后，如发现承揽方所提供的设备（或材料）存在问题，需要承揽方配合解决时，承揽方须在接到通知后市内2</w:t>
      </w:r>
      <w:r>
        <w:rPr>
          <w:rFonts w:hint="eastAsia" w:ascii="宋体" w:hAnsi="宋体" w:eastAsia="宋体" w:cs="宋体"/>
          <w:b w:val="0"/>
          <w:bCs w:val="0"/>
          <w:color w:val="auto"/>
          <w:sz w:val="28"/>
          <w:szCs w:val="28"/>
          <w:highlight w:val="none"/>
          <w:lang w:val="en-US" w:eastAsia="zh-CN"/>
        </w:rPr>
        <w:t>小时</w:t>
      </w:r>
      <w:r>
        <w:rPr>
          <w:rFonts w:hint="eastAsia" w:ascii="宋体" w:hAnsi="宋体" w:eastAsia="宋体" w:cs="宋体"/>
          <w:b w:val="0"/>
          <w:bCs w:val="0"/>
          <w:color w:val="auto"/>
          <w:sz w:val="28"/>
          <w:szCs w:val="28"/>
          <w:highlight w:val="none"/>
        </w:rPr>
        <w:t>、省内8</w:t>
      </w:r>
      <w:r>
        <w:rPr>
          <w:rFonts w:hint="eastAsia" w:ascii="宋体" w:hAnsi="宋体" w:eastAsia="宋体" w:cs="宋体"/>
          <w:b w:val="0"/>
          <w:bCs w:val="0"/>
          <w:color w:val="auto"/>
          <w:sz w:val="28"/>
          <w:szCs w:val="28"/>
          <w:highlight w:val="none"/>
          <w:lang w:val="en-US" w:eastAsia="zh-CN"/>
        </w:rPr>
        <w:t>小时</w:t>
      </w:r>
      <w:r>
        <w:rPr>
          <w:rFonts w:hint="eastAsia" w:ascii="宋体" w:hAnsi="宋体" w:eastAsia="宋体" w:cs="宋体"/>
          <w:b w:val="0"/>
          <w:bCs w:val="0"/>
          <w:color w:val="auto"/>
          <w:sz w:val="28"/>
          <w:szCs w:val="28"/>
          <w:highlight w:val="none"/>
        </w:rPr>
        <w:t>、省外24小时内派有关人员到达现场，协助委托方解决问题；</w:t>
      </w:r>
    </w:p>
    <w:p w14:paraId="390C1769">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3.</w:t>
      </w:r>
      <w:r>
        <w:rPr>
          <w:rFonts w:hint="eastAsia" w:ascii="宋体" w:hAnsi="宋体" w:eastAsia="宋体" w:cs="宋体"/>
          <w:b w:val="0"/>
          <w:bCs w:val="0"/>
          <w:color w:val="auto"/>
          <w:sz w:val="28"/>
          <w:szCs w:val="28"/>
          <w:highlight w:val="none"/>
        </w:rPr>
        <w:t>所有的售后服务均由承揽方受理。如果发生问题并且收到报告，应当在2小时内予以答复；</w:t>
      </w:r>
    </w:p>
    <w:p w14:paraId="4634DEED">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4.</w:t>
      </w:r>
      <w:r>
        <w:rPr>
          <w:rFonts w:hint="eastAsia" w:ascii="宋体" w:hAnsi="宋体" w:eastAsia="宋体" w:cs="宋体"/>
          <w:b w:val="0"/>
          <w:bCs w:val="0"/>
          <w:color w:val="auto"/>
          <w:sz w:val="28"/>
          <w:szCs w:val="28"/>
          <w:highlight w:val="none"/>
        </w:rPr>
        <w:t>承揽方应为委托方提供最佳的服务。</w:t>
      </w:r>
    </w:p>
    <w:p w14:paraId="624DCAE2">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（五）其他</w:t>
      </w:r>
      <w:r>
        <w:rPr>
          <w:rFonts w:hint="eastAsia" w:ascii="宋体" w:hAnsi="宋体" w:eastAsia="宋体" w:cs="宋体"/>
          <w:b w:val="0"/>
          <w:bCs w:val="0"/>
          <w:color w:val="auto"/>
          <w:sz w:val="28"/>
          <w:szCs w:val="28"/>
          <w:highlight w:val="none"/>
        </w:rPr>
        <w:t>服务</w:t>
      </w:r>
    </w:p>
    <w:p w14:paraId="3CDA1A3F">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1.</w:t>
      </w:r>
      <w:r>
        <w:rPr>
          <w:rFonts w:hint="eastAsia" w:ascii="宋体" w:hAnsi="宋体" w:eastAsia="宋体" w:cs="宋体"/>
          <w:b w:val="0"/>
          <w:bCs w:val="0"/>
          <w:color w:val="auto"/>
          <w:sz w:val="28"/>
          <w:szCs w:val="28"/>
          <w:highlight w:val="none"/>
        </w:rPr>
        <w:t>若承揽方所提供部分有需要进口的，承揽方一般应自行、自费办理；必要时，双方共同办理；</w:t>
      </w:r>
    </w:p>
    <w:p w14:paraId="75C4AA44">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2.</w:t>
      </w:r>
      <w:r>
        <w:rPr>
          <w:rFonts w:hint="eastAsia" w:ascii="宋体" w:hAnsi="宋体" w:eastAsia="宋体" w:cs="宋体"/>
          <w:b w:val="0"/>
          <w:bCs w:val="0"/>
          <w:color w:val="auto"/>
          <w:sz w:val="28"/>
          <w:szCs w:val="28"/>
          <w:highlight w:val="none"/>
        </w:rPr>
        <w:t>除招标文件、投标文件、答疑文件、技术协议、合同等约定之外，承揽方应负责必要的或强制性的设备（或材料）的检验、试验、化验等直接费用；</w:t>
      </w:r>
    </w:p>
    <w:p w14:paraId="26DD0574">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3.</w:t>
      </w:r>
      <w:r>
        <w:rPr>
          <w:rFonts w:hint="eastAsia" w:ascii="宋体" w:hAnsi="宋体" w:eastAsia="宋体" w:cs="宋体"/>
          <w:b w:val="0"/>
          <w:bCs w:val="0"/>
          <w:color w:val="auto"/>
          <w:sz w:val="28"/>
          <w:szCs w:val="28"/>
          <w:highlight w:val="none"/>
        </w:rPr>
        <w:t>本章节条款所列“免费”，并非指定不可收费，而是指招标文件、投标文件、答疑文件、技术交流文件、技术协议书和合同等范围之外，承揽方不可另行收取的费用。</w:t>
      </w:r>
    </w:p>
    <w:p w14:paraId="258EEE1F">
      <w:pPr>
        <w:pStyle w:val="27"/>
        <w:spacing w:line="360" w:lineRule="auto"/>
        <w:ind w:firstLine="560"/>
        <w:rPr>
          <w:rFonts w:hint="eastAsia" w:ascii="宋体" w:hAnsi="宋体" w:eastAsia="宋体" w:cs="宋体"/>
          <w:b w:val="0"/>
          <w:bCs w:val="0"/>
          <w:color w:val="auto"/>
          <w:sz w:val="28"/>
          <w:szCs w:val="28"/>
          <w:highlight w:val="none"/>
        </w:rPr>
      </w:pPr>
      <w:r>
        <w:rPr>
          <w:rFonts w:hint="eastAsia" w:hAnsi="宋体" w:cs="宋体"/>
          <w:b w:val="0"/>
          <w:bCs w:val="0"/>
          <w:color w:val="auto"/>
          <w:sz w:val="28"/>
          <w:szCs w:val="28"/>
          <w:highlight w:val="none"/>
          <w:lang w:eastAsia="zh-CN"/>
        </w:rPr>
        <w:t>（</w:t>
      </w:r>
      <w:r>
        <w:rPr>
          <w:rFonts w:hint="eastAsia" w:hAnsi="宋体" w:cs="宋体"/>
          <w:b w:val="0"/>
          <w:bCs w:val="0"/>
          <w:color w:val="auto"/>
          <w:sz w:val="28"/>
          <w:szCs w:val="28"/>
          <w:highlight w:val="none"/>
          <w:lang w:val="en-US" w:eastAsia="zh-CN"/>
        </w:rPr>
        <w:t>六</w:t>
      </w:r>
      <w:r>
        <w:rPr>
          <w:rFonts w:hint="eastAsia" w:hAnsi="宋体" w:cs="宋体"/>
          <w:b w:val="0"/>
          <w:bCs w:val="0"/>
          <w:color w:val="auto"/>
          <w:sz w:val="28"/>
          <w:szCs w:val="28"/>
          <w:highlight w:val="none"/>
          <w:lang w:eastAsia="zh-CN"/>
        </w:rPr>
        <w:t>）</w:t>
      </w:r>
      <w:r>
        <w:rPr>
          <w:rFonts w:hint="eastAsia" w:ascii="宋体" w:hAnsi="宋体" w:eastAsia="宋体" w:cs="宋体"/>
          <w:b w:val="0"/>
          <w:bCs w:val="0"/>
          <w:color w:val="auto"/>
          <w:sz w:val="28"/>
          <w:szCs w:val="28"/>
          <w:highlight w:val="none"/>
        </w:rPr>
        <w:t>预验收和终验收要求【特别是非标产品】</w:t>
      </w:r>
    </w:p>
    <w:p w14:paraId="631DBB15">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按照参考招标文件、投标文件、答疑文件、技术交流文件等形成并达成一致的技术协议书和合同规定验收。</w:t>
      </w:r>
    </w:p>
    <w:p w14:paraId="6886C6F2">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验收一般分为预验收和终验收两部分。预验收一般在承揽方进行，终验收在安装调试完成后的委托方现场进行。但是所有的项目，包括不能预验收的项目和预验收通过的项目都在终验收时重新检验，最终只以终验收为准。</w:t>
      </w:r>
    </w:p>
    <w:p w14:paraId="5B500CF1">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1.</w:t>
      </w:r>
      <w:r>
        <w:rPr>
          <w:rFonts w:hint="eastAsia" w:ascii="宋体" w:hAnsi="宋体" w:eastAsia="宋体" w:cs="宋体"/>
          <w:b w:val="0"/>
          <w:bCs w:val="0"/>
          <w:color w:val="auto"/>
          <w:sz w:val="28"/>
          <w:szCs w:val="28"/>
          <w:highlight w:val="none"/>
        </w:rPr>
        <w:t>终验收规程：</w:t>
      </w:r>
    </w:p>
    <w:p w14:paraId="717106DB">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项目实施完毕情况下，一般连续运行30天，除用户方面因素外，必须达到以下要求：</w:t>
      </w:r>
    </w:p>
    <w:p w14:paraId="02B07848">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a）在整个验收过程中没有维修、更换零部件或元件行为；</w:t>
      </w:r>
    </w:p>
    <w:p w14:paraId="2CF75554">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b）终验收原则上要求一次完成。若一次验收不成功，最多允许两次；</w:t>
      </w:r>
    </w:p>
    <w:p w14:paraId="31BCD5CF">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c）终验收通过后买卖双方共同签署终验收报告。</w:t>
      </w:r>
    </w:p>
    <w:p w14:paraId="1CC32B6C">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eastAsia="zh-CN"/>
        </w:rPr>
        <w:t>2.</w:t>
      </w:r>
      <w:r>
        <w:rPr>
          <w:rFonts w:hint="eastAsia" w:ascii="宋体" w:hAnsi="宋体" w:eastAsia="宋体" w:cs="宋体"/>
          <w:b w:val="0"/>
          <w:bCs w:val="0"/>
          <w:color w:val="auto"/>
          <w:sz w:val="28"/>
          <w:szCs w:val="28"/>
          <w:highlight w:val="none"/>
        </w:rPr>
        <w:t>一般标准与要求：</w:t>
      </w:r>
    </w:p>
    <w:p w14:paraId="6A8C526E">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①预验收的一般标准与要求</w:t>
      </w:r>
    </w:p>
    <w:p w14:paraId="5E7339A1">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a.资料齐全性、完整性和有效性。按照“配套供货范围及要求”中“技术资料范围”的规定验收；</w:t>
      </w:r>
    </w:p>
    <w:p w14:paraId="61A0EEAE">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b.产品（或材料）应运行灵活、稳定、可靠、安全，无异常声音和非正常振动。设备不允许出现漏水、漏液、漏气（</w:t>
      </w:r>
      <w:r>
        <w:rPr>
          <w:rFonts w:hint="eastAsia" w:ascii="宋体" w:hAnsi="宋体" w:eastAsia="宋体" w:cs="宋体"/>
          <w:b w:val="0"/>
          <w:bCs w:val="0"/>
          <w:color w:val="auto"/>
          <w:sz w:val="28"/>
          <w:szCs w:val="28"/>
          <w:highlight w:val="none"/>
          <w:lang w:eastAsia="zh-CN"/>
        </w:rPr>
        <w:t>气</w:t>
      </w:r>
      <w:r>
        <w:rPr>
          <w:rFonts w:hint="eastAsia" w:ascii="宋体" w:hAnsi="宋体" w:eastAsia="宋体" w:cs="宋体"/>
          <w:b w:val="0"/>
          <w:bCs w:val="0"/>
          <w:color w:val="auto"/>
          <w:sz w:val="28"/>
          <w:szCs w:val="28"/>
          <w:highlight w:val="none"/>
        </w:rPr>
        <w:t>）、漏电。</w:t>
      </w:r>
    </w:p>
    <w:p w14:paraId="74B9E303">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c.产品（或材料）外观应无损伤，应该涂满同种明亮清晰的油漆（特殊标志除外）。设备应该完整且所有的零部件应该安装牢固，所有的焊缝饱满、无残渣等缺陷；</w:t>
      </w:r>
    </w:p>
    <w:p w14:paraId="227A6800">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d.产品（或材料）应有完整的标牌，且清晰易见；</w:t>
      </w:r>
    </w:p>
    <w:p w14:paraId="73C723D6">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e.产品（或材料）的安全要求符合中国最新的相关</w:t>
      </w:r>
      <w:r>
        <w:rPr>
          <w:rFonts w:hint="eastAsia" w:ascii="宋体" w:hAnsi="宋体" w:eastAsia="宋体" w:cs="宋体"/>
          <w:b w:val="0"/>
          <w:bCs w:val="0"/>
          <w:color w:val="auto"/>
          <w:sz w:val="28"/>
          <w:szCs w:val="28"/>
          <w:highlight w:val="none"/>
          <w:lang w:eastAsia="zh-CN"/>
        </w:rPr>
        <w:t>法律法规</w:t>
      </w:r>
      <w:r>
        <w:rPr>
          <w:rFonts w:hint="eastAsia" w:ascii="宋体" w:hAnsi="宋体" w:eastAsia="宋体" w:cs="宋体"/>
          <w:b w:val="0"/>
          <w:bCs w:val="0"/>
          <w:color w:val="auto"/>
          <w:sz w:val="28"/>
          <w:szCs w:val="28"/>
          <w:highlight w:val="none"/>
        </w:rPr>
        <w:t>、标准和规范以及合同要求；</w:t>
      </w:r>
    </w:p>
    <w:p w14:paraId="02672C03">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②终验收时的一般验收标准与要求：</w:t>
      </w:r>
    </w:p>
    <w:p w14:paraId="47C5CC60">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a.资料齐全性、完整性和有效性。</w:t>
      </w:r>
    </w:p>
    <w:p w14:paraId="5DE962C2">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b.产品（或材料）应运行稳定、可靠、安全，无异常声音和非正常振动。设备不允许出现漏水、漏液、漏气（汽）、漏电。</w:t>
      </w:r>
    </w:p>
    <w:p w14:paraId="1C40410D">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c.产品（或材料）应有完整的标牌，且清晰易见；</w:t>
      </w:r>
    </w:p>
    <w:p w14:paraId="15CA943E">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③终验收条件</w:t>
      </w:r>
    </w:p>
    <w:p w14:paraId="3171FBCC">
      <w:pPr>
        <w:pStyle w:val="27"/>
        <w:spacing w:line="360" w:lineRule="auto"/>
        <w:ind w:firstLine="56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依据招标文件、投标文件、答疑文件、技术交流文件等形成并达成一致的技术协议书和合同规定的终验收条件、原设备的技术参数，说明书及国家或行业对设备表面涂漆最新专业技术标准和安全法规要求验收。</w:t>
      </w:r>
    </w:p>
    <w:p w14:paraId="0C3FF9C4">
      <w:pPr>
        <w:pStyle w:val="23"/>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若属于国家相关机关单位强制要求检验校准的设备大修、项修，以通过相关检查校准，作为项目终验收合格的依据。</w:t>
      </w:r>
    </w:p>
    <w:p w14:paraId="373AA179">
      <w:pPr>
        <w:pStyle w:val="23"/>
        <w:rPr>
          <w:rFonts w:hint="eastAsia" w:ascii="宋体" w:hAnsi="宋体" w:eastAsia="宋体" w:cs="宋体"/>
          <w:b w:val="0"/>
          <w:bCs w:val="0"/>
          <w:color w:val="auto"/>
          <w:sz w:val="28"/>
          <w:szCs w:val="28"/>
          <w:highlight w:val="none"/>
        </w:rPr>
      </w:pPr>
    </w:p>
    <w:p w14:paraId="150257F3">
      <w:pPr>
        <w:pStyle w:val="23"/>
        <w:rPr>
          <w:rFonts w:hint="eastAsia" w:ascii="宋体" w:hAnsi="宋体" w:eastAsia="宋体" w:cs="宋体"/>
          <w:b w:val="0"/>
          <w:bCs w:val="0"/>
          <w:color w:val="auto"/>
          <w:sz w:val="28"/>
          <w:szCs w:val="28"/>
          <w:highlight w:val="none"/>
        </w:rPr>
      </w:pPr>
    </w:p>
    <w:p w14:paraId="40953605">
      <w:pPr>
        <w:pStyle w:val="23"/>
        <w:rPr>
          <w:rFonts w:hint="eastAsia" w:ascii="宋体" w:hAnsi="宋体" w:eastAsia="宋体" w:cs="宋体"/>
          <w:b w:val="0"/>
          <w:bCs w:val="0"/>
          <w:color w:val="auto"/>
          <w:sz w:val="28"/>
          <w:szCs w:val="28"/>
          <w:highlight w:val="none"/>
        </w:rPr>
      </w:pPr>
    </w:p>
    <w:p w14:paraId="7DF7CDCE">
      <w:pPr>
        <w:pStyle w:val="23"/>
        <w:rPr>
          <w:rFonts w:hint="eastAsia" w:ascii="宋体" w:hAnsi="宋体" w:eastAsia="宋体" w:cs="宋体"/>
          <w:b w:val="0"/>
          <w:bCs w:val="0"/>
          <w:color w:val="auto"/>
          <w:sz w:val="28"/>
          <w:szCs w:val="28"/>
          <w:highlight w:val="none"/>
        </w:rPr>
      </w:pPr>
    </w:p>
    <w:p w14:paraId="2CD5A204">
      <w:pPr>
        <w:pStyle w:val="23"/>
        <w:rPr>
          <w:rFonts w:hint="eastAsia" w:ascii="宋体" w:hAnsi="宋体" w:eastAsia="宋体" w:cs="宋体"/>
          <w:b w:val="0"/>
          <w:bCs w:val="0"/>
          <w:color w:val="auto"/>
          <w:sz w:val="28"/>
          <w:szCs w:val="28"/>
          <w:highlight w:val="none"/>
        </w:rPr>
      </w:pPr>
    </w:p>
    <w:p w14:paraId="3AECA4B5">
      <w:pPr>
        <w:pStyle w:val="23"/>
        <w:rPr>
          <w:rFonts w:hint="eastAsia" w:ascii="宋体" w:hAnsi="宋体" w:eastAsia="宋体" w:cs="宋体"/>
          <w:b w:val="0"/>
          <w:bCs w:val="0"/>
          <w:color w:val="auto"/>
          <w:sz w:val="28"/>
          <w:szCs w:val="28"/>
          <w:highlight w:val="none"/>
        </w:rPr>
      </w:pPr>
    </w:p>
    <w:p w14:paraId="4AD354C0">
      <w:pPr>
        <w:pStyle w:val="23"/>
        <w:rPr>
          <w:rFonts w:hint="eastAsia" w:ascii="宋体" w:hAnsi="宋体" w:eastAsia="宋体" w:cs="宋体"/>
          <w:b w:val="0"/>
          <w:bCs w:val="0"/>
          <w:color w:val="auto"/>
          <w:sz w:val="28"/>
          <w:szCs w:val="28"/>
          <w:highlight w:val="none"/>
        </w:rPr>
      </w:pPr>
    </w:p>
    <w:p w14:paraId="27E760CE">
      <w:pPr>
        <w:pStyle w:val="23"/>
        <w:rPr>
          <w:rFonts w:hint="eastAsia" w:ascii="宋体" w:hAnsi="宋体" w:eastAsia="宋体" w:cs="宋体"/>
          <w:b w:val="0"/>
          <w:bCs w:val="0"/>
          <w:color w:val="auto"/>
          <w:sz w:val="28"/>
          <w:szCs w:val="28"/>
          <w:highlight w:val="none"/>
        </w:rPr>
      </w:pPr>
    </w:p>
    <w:p w14:paraId="09615663">
      <w:pPr>
        <w:pStyle w:val="23"/>
        <w:rPr>
          <w:rFonts w:hint="eastAsia" w:ascii="宋体" w:hAnsi="宋体" w:eastAsia="宋体" w:cs="宋体"/>
          <w:b w:val="0"/>
          <w:bCs w:val="0"/>
          <w:color w:val="auto"/>
          <w:sz w:val="28"/>
          <w:szCs w:val="28"/>
          <w:highlight w:val="none"/>
        </w:rPr>
      </w:pPr>
    </w:p>
    <w:p w14:paraId="050FA5A8">
      <w:pPr>
        <w:pStyle w:val="23"/>
        <w:rPr>
          <w:rFonts w:hint="eastAsia" w:ascii="宋体" w:hAnsi="宋体" w:eastAsia="宋体" w:cs="宋体"/>
          <w:b w:val="0"/>
          <w:bCs w:val="0"/>
          <w:color w:val="auto"/>
          <w:sz w:val="28"/>
          <w:szCs w:val="28"/>
          <w:highlight w:val="none"/>
        </w:rPr>
      </w:pPr>
    </w:p>
    <w:p w14:paraId="0EB8BBEB">
      <w:pPr>
        <w:pStyle w:val="20"/>
        <w:rPr>
          <w:rFonts w:hint="eastAsia" w:ascii="宋体" w:hAnsi="宋体" w:eastAsia="宋体" w:cs="宋体"/>
          <w:b/>
          <w:bCs/>
          <w:color w:val="auto"/>
          <w:sz w:val="36"/>
          <w:szCs w:val="36"/>
          <w:highlight w:val="none"/>
          <w:lang w:val="en-US" w:eastAsia="zh-CN"/>
        </w:rPr>
      </w:pPr>
      <w:bookmarkStart w:id="25" w:name="_Toc47976615"/>
      <w:bookmarkStart w:id="26" w:name="_Toc1168"/>
      <w:bookmarkStart w:id="27" w:name="_Toc29329"/>
      <w:r>
        <w:rPr>
          <w:rFonts w:hint="eastAsia" w:ascii="宋体" w:hAnsi="宋体" w:eastAsia="宋体" w:cs="宋体"/>
          <w:b/>
          <w:bCs/>
          <w:color w:val="auto"/>
          <w:sz w:val="36"/>
          <w:szCs w:val="36"/>
          <w:highlight w:val="none"/>
        </w:rPr>
        <w:t>第</w:t>
      </w:r>
      <w:r>
        <w:rPr>
          <w:rFonts w:hint="eastAsia" w:ascii="宋体" w:hAnsi="宋体" w:eastAsia="宋体" w:cs="宋体"/>
          <w:b/>
          <w:bCs/>
          <w:color w:val="auto"/>
          <w:sz w:val="36"/>
          <w:szCs w:val="36"/>
          <w:highlight w:val="none"/>
          <w:lang w:val="en-US" w:eastAsia="zh-CN"/>
        </w:rPr>
        <w:t>三</w:t>
      </w:r>
      <w:r>
        <w:rPr>
          <w:rFonts w:hint="eastAsia" w:ascii="宋体" w:hAnsi="宋体" w:eastAsia="宋体" w:cs="宋体"/>
          <w:b/>
          <w:bCs/>
          <w:color w:val="auto"/>
          <w:sz w:val="36"/>
          <w:szCs w:val="36"/>
          <w:highlight w:val="none"/>
        </w:rPr>
        <w:t>部分　</w:t>
      </w:r>
      <w:bookmarkEnd w:id="25"/>
      <w:r>
        <w:rPr>
          <w:rFonts w:hint="eastAsia" w:ascii="宋体" w:hAnsi="宋体" w:eastAsia="宋体" w:cs="宋体"/>
          <w:b/>
          <w:bCs/>
          <w:color w:val="auto"/>
          <w:sz w:val="36"/>
          <w:szCs w:val="36"/>
          <w:highlight w:val="none"/>
          <w:lang w:val="en-US" w:eastAsia="zh-CN"/>
        </w:rPr>
        <w:t>投标文件附件</w:t>
      </w:r>
      <w:bookmarkEnd w:id="26"/>
      <w:bookmarkEnd w:id="27"/>
    </w:p>
    <w:p w14:paraId="600DE1DD">
      <w:pPr>
        <w:pStyle w:val="20"/>
        <w:jc w:val="left"/>
        <w:rPr>
          <w:rFonts w:hint="eastAsia" w:ascii="宋体" w:hAnsi="宋体" w:eastAsia="宋体" w:cs="宋体"/>
          <w:b w:val="0"/>
          <w:bCs w:val="0"/>
          <w:color w:val="auto"/>
          <w:sz w:val="28"/>
          <w:szCs w:val="28"/>
          <w:highlight w:val="none"/>
          <w:lang w:eastAsia="zh-CN"/>
        </w:rPr>
      </w:pPr>
      <w:bookmarkStart w:id="28" w:name="_Toc4225"/>
      <w:bookmarkStart w:id="29" w:name="_Toc47976616"/>
      <w:bookmarkStart w:id="30" w:name="_Toc2127"/>
      <w:bookmarkStart w:id="31" w:name="_Toc5193"/>
      <w:r>
        <w:rPr>
          <w:rFonts w:hint="eastAsia" w:ascii="宋体" w:hAnsi="宋体" w:eastAsia="宋体" w:cs="宋体"/>
          <w:b w:val="0"/>
          <w:bCs w:val="0"/>
          <w:color w:val="auto"/>
          <w:sz w:val="28"/>
          <w:szCs w:val="28"/>
          <w:highlight w:val="none"/>
        </w:rPr>
        <w:t>附件</w:t>
      </w:r>
      <w:bookmarkEnd w:id="28"/>
      <w:bookmarkEnd w:id="29"/>
      <w:r>
        <w:rPr>
          <w:rFonts w:hint="eastAsia" w:ascii="宋体" w:hAnsi="宋体" w:eastAsia="宋体" w:cs="宋体"/>
          <w:b w:val="0"/>
          <w:bCs w:val="0"/>
          <w:color w:val="auto"/>
          <w:sz w:val="28"/>
          <w:szCs w:val="28"/>
          <w:highlight w:val="none"/>
          <w:lang w:val="en-US" w:eastAsia="zh-CN"/>
        </w:rPr>
        <w:t>1</w:t>
      </w:r>
      <w:bookmarkEnd w:id="30"/>
      <w:bookmarkEnd w:id="31"/>
    </w:p>
    <w:p w14:paraId="3D26BC99">
      <w:pPr>
        <w:keepNext/>
        <w:keepLines/>
        <w:jc w:val="center"/>
        <w:outlineLvl w:val="2"/>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投标函</w:t>
      </w:r>
    </w:p>
    <w:p w14:paraId="0B39DB81">
      <w:pPr>
        <w:spacing w:line="360" w:lineRule="auto"/>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致：中国重汽集团有限公司</w:t>
      </w:r>
      <w:r>
        <w:rPr>
          <w:rFonts w:hint="eastAsia" w:ascii="宋体" w:hAnsi="宋体" w:eastAsia="宋体" w:cs="宋体"/>
          <w:b w:val="0"/>
          <w:bCs w:val="0"/>
          <w:color w:val="auto"/>
          <w:sz w:val="28"/>
          <w:szCs w:val="28"/>
          <w:highlight w:val="none"/>
          <w:lang w:val="en-US" w:eastAsia="zh-CN"/>
        </w:rPr>
        <w:t>济南卡车股份有限公司</w:t>
      </w:r>
      <w:r>
        <w:rPr>
          <w:rFonts w:hint="eastAsia" w:ascii="宋体" w:hAnsi="宋体" w:eastAsia="宋体" w:cs="宋体"/>
          <w:b w:val="0"/>
          <w:bCs w:val="0"/>
          <w:color w:val="auto"/>
          <w:sz w:val="28"/>
          <w:szCs w:val="28"/>
          <w:highlight w:val="none"/>
        </w:rPr>
        <w:t>：</w:t>
      </w:r>
    </w:p>
    <w:p w14:paraId="7F916B14">
      <w:pPr>
        <w:spacing w:line="360" w:lineRule="auto"/>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根据贵方</w:t>
      </w:r>
      <w:r>
        <w:rPr>
          <w:rFonts w:hint="eastAsia" w:ascii="宋体" w:hAnsi="宋体" w:eastAsia="宋体" w:cs="宋体"/>
          <w:b w:val="0"/>
          <w:bCs w:val="0"/>
          <w:snapToGrid w:val="0"/>
          <w:color w:val="auto"/>
          <w:kern w:val="0"/>
          <w:sz w:val="28"/>
          <w:szCs w:val="28"/>
          <w:highlight w:val="none"/>
        </w:rPr>
        <w:t>招标公告</w:t>
      </w:r>
      <w:r>
        <w:rPr>
          <w:rFonts w:hint="eastAsia" w:ascii="宋体" w:hAnsi="宋体" w:eastAsia="宋体" w:cs="宋体"/>
          <w:b w:val="0"/>
          <w:bCs w:val="0"/>
          <w:color w:val="auto"/>
          <w:sz w:val="28"/>
          <w:szCs w:val="28"/>
          <w:highlight w:val="none"/>
        </w:rPr>
        <w:t>，投标公司，法人代表人为，正式授权提交纸质投标文件：资质证明文件、商务文件和技术文件正本份、副本份；电子版投标文件一份。</w:t>
      </w:r>
    </w:p>
    <w:p w14:paraId="26D62944">
      <w:pPr>
        <w:spacing w:line="360" w:lineRule="auto"/>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据此函，签字代表宣布同意如下：</w:t>
      </w:r>
    </w:p>
    <w:p w14:paraId="71FBB532">
      <w:pPr>
        <w:spacing w:line="360" w:lineRule="auto"/>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1.投标人已详细审查全部“招标文件”，包括修改文件（如有的话）以及全部参考资料和有关附件，已经了解我方对于招标文件、采购过程、采购结果有依法进行询问、质疑、投诉的权利及相关渠道和要求。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2.投标人在投标之前已经与贵方进行了充分的沟通，完全理解并接受招标文件的各项规定和要求，对招标文件的合理性、合法性不再有异议。</w:t>
      </w:r>
    </w:p>
    <w:p w14:paraId="7A6FA392">
      <w:pPr>
        <w:spacing w:line="360" w:lineRule="auto"/>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3.本投标有效期自开标日起个日历日。</w:t>
      </w:r>
    </w:p>
    <w:p w14:paraId="459E3F15">
      <w:pPr>
        <w:spacing w:line="360" w:lineRule="auto"/>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4.如中标，本投标文件至本项目合同履行完毕止均保持有效，本投标人将按“招标文件”及政府采购</w:t>
      </w:r>
      <w:r>
        <w:rPr>
          <w:rFonts w:hint="eastAsia" w:ascii="宋体" w:hAnsi="宋体" w:eastAsia="宋体" w:cs="宋体"/>
          <w:b w:val="0"/>
          <w:bCs w:val="0"/>
          <w:color w:val="auto"/>
          <w:sz w:val="28"/>
          <w:szCs w:val="28"/>
          <w:highlight w:val="none"/>
          <w:lang w:eastAsia="zh-CN"/>
        </w:rPr>
        <w:t>法律法规</w:t>
      </w:r>
      <w:r>
        <w:rPr>
          <w:rFonts w:hint="eastAsia" w:ascii="宋体" w:hAnsi="宋体" w:eastAsia="宋体" w:cs="宋体"/>
          <w:b w:val="0"/>
          <w:bCs w:val="0"/>
          <w:color w:val="auto"/>
          <w:sz w:val="28"/>
          <w:szCs w:val="28"/>
          <w:highlight w:val="none"/>
        </w:rPr>
        <w:t>的规定履行合同责任和义务。</w:t>
      </w:r>
    </w:p>
    <w:p w14:paraId="77545813">
      <w:pPr>
        <w:spacing w:line="360" w:lineRule="auto"/>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5.投标人同意按照贵方要求提供与投标有关的一切数据或资料。</w:t>
      </w:r>
    </w:p>
    <w:p w14:paraId="4F02BADB">
      <w:pPr>
        <w:spacing w:line="360" w:lineRule="auto"/>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6.与本投标有关的一切正式往来信函请寄：</w:t>
      </w:r>
    </w:p>
    <w:p w14:paraId="3404A7CE">
      <w:pPr>
        <w:spacing w:line="360" w:lineRule="auto"/>
        <w:ind w:firstLine="560" w:firstLineChars="200"/>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sz w:val="28"/>
          <w:szCs w:val="28"/>
          <w:highlight w:val="none"/>
        </w:rPr>
        <w:t>地址：</w:t>
      </w:r>
    </w:p>
    <w:p w14:paraId="24E63A16">
      <w:pPr>
        <w:spacing w:line="360" w:lineRule="auto"/>
        <w:ind w:firstLine="560" w:firstLineChars="200"/>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sz w:val="28"/>
          <w:szCs w:val="28"/>
          <w:highlight w:val="none"/>
        </w:rPr>
        <w:t>邮编：</w:t>
      </w:r>
    </w:p>
    <w:p w14:paraId="40F28EC1">
      <w:pPr>
        <w:spacing w:line="360" w:lineRule="auto"/>
        <w:ind w:firstLine="560" w:firstLineChars="200"/>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sz w:val="28"/>
          <w:szCs w:val="28"/>
          <w:highlight w:val="none"/>
        </w:rPr>
        <w:t>电话：传真：</w:t>
      </w:r>
    </w:p>
    <w:p w14:paraId="1D482AFB">
      <w:pPr>
        <w:spacing w:line="360" w:lineRule="auto"/>
        <w:ind w:firstLine="560" w:firstLineChars="200"/>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sz w:val="28"/>
          <w:szCs w:val="28"/>
          <w:highlight w:val="none"/>
        </w:rPr>
        <w:t>投标人代表姓名：职务：</w:t>
      </w:r>
    </w:p>
    <w:p w14:paraId="43152E46">
      <w:pPr>
        <w:spacing w:line="360" w:lineRule="auto"/>
        <w:ind w:firstLine="560" w:firstLineChars="200"/>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sz w:val="28"/>
          <w:szCs w:val="28"/>
          <w:highlight w:val="none"/>
        </w:rPr>
        <w:t>开户银行：</w:t>
      </w:r>
    </w:p>
    <w:p w14:paraId="2F8C4A40">
      <w:pPr>
        <w:spacing w:line="360" w:lineRule="auto"/>
        <w:ind w:firstLine="560" w:firstLineChars="200"/>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sz w:val="28"/>
          <w:szCs w:val="28"/>
          <w:highlight w:val="none"/>
          <w:lang w:eastAsia="zh-CN"/>
        </w:rPr>
        <w:t>银行账号：</w:t>
      </w:r>
    </w:p>
    <w:p w14:paraId="04462310">
      <w:pPr>
        <w:spacing w:line="360" w:lineRule="auto"/>
        <w:ind w:firstLine="560" w:firstLineChars="200"/>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sz w:val="28"/>
          <w:szCs w:val="28"/>
          <w:highlight w:val="none"/>
        </w:rPr>
        <w:t>投标人名称（盖章）</w:t>
      </w:r>
      <w:r>
        <w:rPr>
          <w:rFonts w:hint="eastAsia" w:ascii="宋体" w:hAnsi="宋体" w:eastAsia="宋体" w:cs="宋体"/>
          <w:b w:val="0"/>
          <w:bCs w:val="0"/>
          <w:color w:val="auto"/>
          <w:sz w:val="28"/>
          <w:szCs w:val="28"/>
          <w:highlight w:val="none"/>
          <w:lang w:eastAsia="zh-CN"/>
        </w:rPr>
        <w:t>：</w:t>
      </w:r>
    </w:p>
    <w:p w14:paraId="7045671E">
      <w:pPr>
        <w:spacing w:line="360" w:lineRule="auto"/>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授权代表签字：</w:t>
      </w:r>
    </w:p>
    <w:p w14:paraId="284F62AD">
      <w:pPr>
        <w:spacing w:line="360" w:lineRule="auto"/>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日期：年月日</w:t>
      </w:r>
    </w:p>
    <w:p w14:paraId="50D9D845">
      <w:pPr>
        <w:rPr>
          <w:rFonts w:hint="eastAsia" w:ascii="宋体" w:hAnsi="宋体" w:eastAsia="宋体" w:cs="宋体"/>
          <w:b w:val="0"/>
          <w:bCs w:val="0"/>
          <w:color w:val="auto"/>
          <w:sz w:val="28"/>
          <w:szCs w:val="28"/>
          <w:highlight w:val="none"/>
        </w:rPr>
      </w:pPr>
    </w:p>
    <w:p w14:paraId="7C5286DC">
      <w:pPr>
        <w:pStyle w:val="2"/>
        <w:rPr>
          <w:rFonts w:hint="eastAsia" w:ascii="宋体" w:hAnsi="宋体" w:eastAsia="宋体" w:cs="宋体"/>
          <w:b w:val="0"/>
          <w:bCs w:val="0"/>
          <w:color w:val="auto"/>
          <w:sz w:val="28"/>
          <w:szCs w:val="28"/>
          <w:highlight w:val="none"/>
        </w:rPr>
      </w:pPr>
    </w:p>
    <w:p w14:paraId="5A403091">
      <w:pPr>
        <w:pStyle w:val="2"/>
        <w:rPr>
          <w:rFonts w:hint="eastAsia" w:ascii="宋体" w:hAnsi="宋体" w:eastAsia="宋体" w:cs="宋体"/>
          <w:b w:val="0"/>
          <w:bCs w:val="0"/>
          <w:color w:val="auto"/>
          <w:sz w:val="28"/>
          <w:szCs w:val="28"/>
          <w:highlight w:val="none"/>
        </w:rPr>
      </w:pPr>
    </w:p>
    <w:p w14:paraId="1B980911">
      <w:pPr>
        <w:pStyle w:val="2"/>
        <w:rPr>
          <w:rFonts w:hint="eastAsia" w:ascii="宋体" w:hAnsi="宋体" w:eastAsia="宋体" w:cs="宋体"/>
          <w:b w:val="0"/>
          <w:bCs w:val="0"/>
          <w:color w:val="auto"/>
          <w:sz w:val="28"/>
          <w:szCs w:val="28"/>
          <w:highlight w:val="none"/>
        </w:rPr>
      </w:pPr>
    </w:p>
    <w:p w14:paraId="34A77419">
      <w:pPr>
        <w:pStyle w:val="2"/>
        <w:rPr>
          <w:rFonts w:hint="eastAsia" w:ascii="宋体" w:hAnsi="宋体" w:eastAsia="宋体" w:cs="宋体"/>
          <w:b w:val="0"/>
          <w:bCs w:val="0"/>
          <w:color w:val="auto"/>
          <w:sz w:val="28"/>
          <w:szCs w:val="28"/>
          <w:highlight w:val="none"/>
        </w:rPr>
      </w:pPr>
    </w:p>
    <w:p w14:paraId="459207FE">
      <w:pPr>
        <w:pStyle w:val="2"/>
        <w:rPr>
          <w:rFonts w:hint="eastAsia" w:ascii="宋体" w:hAnsi="宋体" w:eastAsia="宋体" w:cs="宋体"/>
          <w:b w:val="0"/>
          <w:bCs w:val="0"/>
          <w:color w:val="auto"/>
          <w:sz w:val="28"/>
          <w:szCs w:val="28"/>
          <w:highlight w:val="none"/>
        </w:rPr>
      </w:pPr>
    </w:p>
    <w:p w14:paraId="0D8CBC32">
      <w:pPr>
        <w:pStyle w:val="2"/>
        <w:rPr>
          <w:rFonts w:hint="eastAsia" w:ascii="宋体" w:hAnsi="宋体" w:eastAsia="宋体" w:cs="宋体"/>
          <w:b w:val="0"/>
          <w:bCs w:val="0"/>
          <w:color w:val="auto"/>
          <w:sz w:val="28"/>
          <w:szCs w:val="28"/>
          <w:highlight w:val="none"/>
        </w:rPr>
      </w:pPr>
    </w:p>
    <w:p w14:paraId="23164166">
      <w:pPr>
        <w:pStyle w:val="2"/>
        <w:rPr>
          <w:rFonts w:hint="eastAsia" w:ascii="宋体" w:hAnsi="宋体" w:eastAsia="宋体" w:cs="宋体"/>
          <w:b w:val="0"/>
          <w:bCs w:val="0"/>
          <w:color w:val="auto"/>
          <w:sz w:val="28"/>
          <w:szCs w:val="28"/>
          <w:highlight w:val="none"/>
        </w:rPr>
      </w:pPr>
    </w:p>
    <w:p w14:paraId="7F9CD4FB">
      <w:pPr>
        <w:pStyle w:val="2"/>
        <w:rPr>
          <w:rFonts w:hint="eastAsia" w:ascii="宋体" w:hAnsi="宋体" w:eastAsia="宋体" w:cs="宋体"/>
          <w:b w:val="0"/>
          <w:bCs w:val="0"/>
          <w:color w:val="auto"/>
          <w:sz w:val="28"/>
          <w:szCs w:val="28"/>
          <w:highlight w:val="none"/>
        </w:rPr>
      </w:pPr>
    </w:p>
    <w:p w14:paraId="302BAE50">
      <w:pPr>
        <w:pStyle w:val="2"/>
        <w:rPr>
          <w:rFonts w:hint="eastAsia" w:ascii="宋体" w:hAnsi="宋体" w:eastAsia="宋体" w:cs="宋体"/>
          <w:b w:val="0"/>
          <w:bCs w:val="0"/>
          <w:color w:val="auto"/>
          <w:sz w:val="28"/>
          <w:szCs w:val="28"/>
          <w:highlight w:val="none"/>
        </w:rPr>
      </w:pPr>
    </w:p>
    <w:p w14:paraId="3A4725B5">
      <w:pPr>
        <w:pStyle w:val="2"/>
        <w:rPr>
          <w:rFonts w:hint="eastAsia" w:ascii="宋体" w:hAnsi="宋体" w:eastAsia="宋体" w:cs="宋体"/>
          <w:b w:val="0"/>
          <w:bCs w:val="0"/>
          <w:color w:val="auto"/>
          <w:sz w:val="28"/>
          <w:szCs w:val="28"/>
          <w:highlight w:val="none"/>
        </w:rPr>
      </w:pPr>
    </w:p>
    <w:p w14:paraId="03A5300E">
      <w:pPr>
        <w:pStyle w:val="2"/>
        <w:rPr>
          <w:rFonts w:hint="eastAsia" w:ascii="宋体" w:hAnsi="宋体" w:eastAsia="宋体" w:cs="宋体"/>
          <w:b w:val="0"/>
          <w:bCs w:val="0"/>
          <w:color w:val="auto"/>
          <w:sz w:val="28"/>
          <w:szCs w:val="28"/>
          <w:highlight w:val="none"/>
        </w:rPr>
      </w:pPr>
    </w:p>
    <w:p w14:paraId="33371D08">
      <w:pPr>
        <w:pStyle w:val="2"/>
        <w:rPr>
          <w:rFonts w:hint="eastAsia" w:ascii="宋体" w:hAnsi="宋体" w:eastAsia="宋体" w:cs="宋体"/>
          <w:b w:val="0"/>
          <w:bCs w:val="0"/>
          <w:color w:val="auto"/>
          <w:sz w:val="28"/>
          <w:szCs w:val="28"/>
          <w:highlight w:val="none"/>
        </w:rPr>
      </w:pPr>
    </w:p>
    <w:p w14:paraId="57006D89">
      <w:pPr>
        <w:pStyle w:val="21"/>
        <w:numPr>
          <w:ilvl w:val="0"/>
          <w:numId w:val="0"/>
        </w:numPr>
        <w:ind w:leftChars="0"/>
        <w:rPr>
          <w:rFonts w:hint="eastAsia" w:ascii="宋体" w:hAnsi="宋体" w:eastAsia="宋体" w:cs="宋体"/>
          <w:b w:val="0"/>
          <w:bCs w:val="0"/>
          <w:color w:val="auto"/>
          <w:sz w:val="28"/>
          <w:szCs w:val="28"/>
          <w:highlight w:val="none"/>
          <w:lang w:val="en-US" w:eastAsia="zh-CN"/>
        </w:rPr>
      </w:pPr>
      <w:bookmarkStart w:id="32" w:name="_Toc47976618"/>
      <w:bookmarkStart w:id="33" w:name="_Toc29366865"/>
      <w:bookmarkStart w:id="34" w:name="_Toc29366869"/>
      <w:r>
        <w:rPr>
          <w:rFonts w:hint="eastAsia" w:ascii="宋体" w:hAnsi="宋体" w:eastAsia="宋体" w:cs="宋体"/>
          <w:b w:val="0"/>
          <w:bCs w:val="0"/>
          <w:color w:val="auto"/>
          <w:sz w:val="28"/>
          <w:szCs w:val="28"/>
          <w:highlight w:val="none"/>
          <w:lang w:val="en-US" w:eastAsia="zh-CN"/>
        </w:rPr>
        <w:t>附件2</w:t>
      </w:r>
    </w:p>
    <w:bookmarkEnd w:id="32"/>
    <w:p w14:paraId="0179E87D">
      <w:pPr>
        <w:spacing w:line="360" w:lineRule="auto"/>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法定代表人授权委托书</w:t>
      </w:r>
    </w:p>
    <w:p w14:paraId="19A97CD6">
      <w:pPr>
        <w:spacing w:line="360" w:lineRule="auto"/>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本授权委托书声明：我＿＿＿＿＿＿＿（姓名）系＿＿＿＿＿＿＿＿＿＿＿＿＿＿＿＿＿＿＿＿＿＿＿＿（投标人全称）的法定代表人，就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全权代表无转委权。特此委托。</w:t>
      </w:r>
    </w:p>
    <w:tbl>
      <w:tblPr>
        <w:tblStyle w:val="14"/>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hint="eastAsia" w:ascii="宋体" w:hAnsi="宋体" w:eastAsia="宋体" w:cs="宋体"/>
                <w:b w:val="0"/>
                <w:bCs w:val="0"/>
                <w:color w:val="auto"/>
                <w:sz w:val="28"/>
                <w:szCs w:val="28"/>
                <w:highlight w:val="none"/>
                <w:u w:val="none"/>
              </w:rPr>
            </w:pPr>
            <w:r>
              <w:rPr>
                <w:rFonts w:hint="eastAsia" w:ascii="宋体" w:hAnsi="宋体" w:eastAsia="宋体" w:cs="宋体"/>
                <w:b w:val="0"/>
                <w:bCs w:val="0"/>
                <w:color w:val="auto"/>
                <w:sz w:val="28"/>
                <w:szCs w:val="28"/>
                <w:highlight w:val="none"/>
              </w:rPr>
              <w:t>附法人身份证明复印件</w:t>
            </w:r>
            <w:r>
              <w:rPr>
                <w:rFonts w:hint="eastAsia" w:ascii="宋体" w:hAnsi="宋体" w:eastAsia="宋体" w:cs="宋体"/>
                <w:b w:val="0"/>
                <w:bCs w:val="0"/>
                <w:color w:val="auto"/>
                <w:sz w:val="28"/>
                <w:szCs w:val="28"/>
                <w:highlight w:val="none"/>
                <w:u w:val="none"/>
                <w:lang w:eastAsia="zh-CN"/>
              </w:rPr>
              <w:t>（</w:t>
            </w:r>
            <w:r>
              <w:rPr>
                <w:rFonts w:hint="eastAsia" w:ascii="宋体" w:hAnsi="宋体" w:eastAsia="宋体" w:cs="宋体"/>
                <w:b w:val="0"/>
                <w:bCs w:val="0"/>
                <w:color w:val="auto"/>
                <w:sz w:val="28"/>
                <w:szCs w:val="28"/>
                <w:highlight w:val="none"/>
                <w:u w:val="none"/>
                <w:lang w:val="en-US" w:eastAsia="zh-CN"/>
              </w:rPr>
              <w:t>正反面）</w:t>
            </w:r>
          </w:p>
          <w:p w14:paraId="0A0449F6">
            <w:pPr>
              <w:adjustRightInd w:val="0"/>
              <w:snapToGrid w:val="0"/>
              <w:spacing w:before="93" w:beforeLines="30" w:line="312" w:lineRule="auto"/>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附授权代理人身份证明复印件</w:t>
            </w:r>
            <w:r>
              <w:rPr>
                <w:rFonts w:hint="eastAsia" w:ascii="宋体" w:hAnsi="宋体" w:eastAsia="宋体" w:cs="宋体"/>
                <w:b w:val="0"/>
                <w:bCs w:val="0"/>
                <w:color w:val="auto"/>
                <w:sz w:val="28"/>
                <w:szCs w:val="28"/>
                <w:highlight w:val="none"/>
                <w:lang w:eastAsia="zh-CN"/>
              </w:rPr>
              <w:t>（</w:t>
            </w:r>
            <w:r>
              <w:rPr>
                <w:rFonts w:hint="eastAsia" w:ascii="宋体" w:hAnsi="宋体" w:eastAsia="宋体" w:cs="宋体"/>
                <w:b w:val="0"/>
                <w:bCs w:val="0"/>
                <w:color w:val="auto"/>
                <w:sz w:val="28"/>
                <w:szCs w:val="28"/>
                <w:highlight w:val="none"/>
                <w:lang w:val="en-US" w:eastAsia="zh-CN"/>
              </w:rPr>
              <w:t>正反面</w:t>
            </w:r>
            <w:r>
              <w:rPr>
                <w:rFonts w:hint="eastAsia" w:ascii="宋体" w:hAnsi="宋体" w:eastAsia="宋体" w:cs="宋体"/>
                <w:b w:val="0"/>
                <w:bCs w:val="0"/>
                <w:color w:val="auto"/>
                <w:sz w:val="28"/>
                <w:szCs w:val="28"/>
                <w:highlight w:val="none"/>
                <w:lang w:eastAsia="zh-CN"/>
              </w:rPr>
              <w:t>）</w:t>
            </w:r>
          </w:p>
        </w:tc>
      </w:tr>
    </w:tbl>
    <w:p w14:paraId="37BFA8A8">
      <w:pPr>
        <w:spacing w:line="360" w:lineRule="auto"/>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全权代表姓名：性别：年龄：</w:t>
      </w:r>
    </w:p>
    <w:p w14:paraId="3B6DD363">
      <w:pPr>
        <w:spacing w:line="360" w:lineRule="auto"/>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单位：部门：职务：</w:t>
      </w:r>
    </w:p>
    <w:p w14:paraId="0F64A2A6">
      <w:pPr>
        <w:spacing w:line="360" w:lineRule="auto"/>
        <w:ind w:firstLine="560" w:firstLineChars="200"/>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sz w:val="28"/>
          <w:szCs w:val="28"/>
          <w:highlight w:val="none"/>
        </w:rPr>
        <w:t>法定代表人签字或盖章</w:t>
      </w:r>
    </w:p>
    <w:p w14:paraId="100F211A">
      <w:pPr>
        <w:spacing w:line="360" w:lineRule="auto"/>
        <w:ind w:firstLine="560" w:firstLineChars="200"/>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sz w:val="28"/>
          <w:szCs w:val="28"/>
          <w:highlight w:val="none"/>
        </w:rPr>
        <w:t>被授权人签字</w:t>
      </w:r>
    </w:p>
    <w:p w14:paraId="7B47F762">
      <w:pPr>
        <w:spacing w:line="360" w:lineRule="auto"/>
        <w:ind w:firstLine="560" w:firstLineChars="200"/>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sz w:val="28"/>
          <w:szCs w:val="28"/>
          <w:highlight w:val="none"/>
        </w:rPr>
        <w:t>被授权人电话：</w:t>
      </w:r>
    </w:p>
    <w:p w14:paraId="6B9DBB7C">
      <w:pPr>
        <w:spacing w:line="360" w:lineRule="auto"/>
        <w:ind w:firstLine="560" w:firstLineChars="200"/>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sz w:val="28"/>
          <w:szCs w:val="28"/>
          <w:highlight w:val="none"/>
        </w:rPr>
        <w:t>投标人名称（公章）</w:t>
      </w:r>
    </w:p>
    <w:p w14:paraId="152336F1">
      <w:pPr>
        <w:spacing w:line="460" w:lineRule="exact"/>
        <w:ind w:firstLine="6440" w:firstLineChars="2300"/>
        <w:rPr>
          <w:rFonts w:hint="eastAsia" w:ascii="宋体" w:hAnsi="宋体" w:eastAsia="宋体" w:cs="宋体"/>
          <w:b w:val="0"/>
          <w:bCs w:val="0"/>
          <w:color w:val="auto"/>
          <w:sz w:val="28"/>
          <w:szCs w:val="28"/>
          <w:highlight w:val="none"/>
          <w:u w:val="single"/>
        </w:rPr>
      </w:pPr>
      <w:r>
        <w:rPr>
          <w:rFonts w:hint="eastAsia" w:ascii="宋体" w:hAnsi="宋体" w:eastAsia="宋体" w:cs="宋体"/>
          <w:b w:val="0"/>
          <w:bCs w:val="0"/>
          <w:color w:val="auto"/>
          <w:sz w:val="28"/>
          <w:szCs w:val="28"/>
          <w:highlight w:val="none"/>
        </w:rPr>
        <w:t>年月日</w:t>
      </w:r>
    </w:p>
    <w:p w14:paraId="3A5DEF51">
      <w:pPr>
        <w:spacing w:line="360" w:lineRule="auto"/>
        <w:rPr>
          <w:rFonts w:hint="eastAsia" w:ascii="宋体" w:hAnsi="宋体" w:eastAsia="宋体" w:cs="宋体"/>
          <w:b w:val="0"/>
          <w:bCs w:val="0"/>
          <w:color w:val="auto"/>
          <w:sz w:val="28"/>
          <w:szCs w:val="28"/>
          <w:highlight w:val="none"/>
        </w:rPr>
      </w:pPr>
    </w:p>
    <w:bookmarkEnd w:id="33"/>
    <w:bookmarkEnd w:id="34"/>
    <w:p w14:paraId="53E6B306">
      <w:pPr>
        <w:pStyle w:val="21"/>
        <w:numPr>
          <w:ilvl w:val="0"/>
          <w:numId w:val="0"/>
        </w:numPr>
        <w:ind w:leftChars="0"/>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附件3</w:t>
      </w:r>
    </w:p>
    <w:p w14:paraId="769BF465">
      <w:pPr>
        <w:pStyle w:val="21"/>
        <w:numPr>
          <w:ilvl w:val="0"/>
          <w:numId w:val="0"/>
        </w:numPr>
        <w:ind w:leftChars="0"/>
        <w:jc w:val="center"/>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开标一览表</w:t>
      </w:r>
    </w:p>
    <w:p w14:paraId="71C63D32">
      <w:pPr>
        <w:spacing w:line="360" w:lineRule="auto"/>
        <w:ind w:firstLine="560" w:firstLineChars="200"/>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sz w:val="28"/>
          <w:szCs w:val="28"/>
          <w:highlight w:val="none"/>
        </w:rPr>
        <w:t>项目名称：</w:t>
      </w:r>
    </w:p>
    <w:tbl>
      <w:tblPr>
        <w:tblStyle w:val="14"/>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序号</w:t>
            </w:r>
          </w:p>
        </w:tc>
        <w:tc>
          <w:tcPr>
            <w:tcW w:w="1518" w:type="dxa"/>
            <w:vAlign w:val="center"/>
          </w:tcPr>
          <w:p w14:paraId="0CB9085E">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val="en-US" w:eastAsia="zh-CN"/>
              </w:rPr>
              <w:t>项目</w:t>
            </w:r>
            <w:r>
              <w:rPr>
                <w:rFonts w:hint="eastAsia" w:ascii="宋体" w:hAnsi="宋体" w:eastAsia="宋体" w:cs="宋体"/>
                <w:b w:val="0"/>
                <w:bCs w:val="0"/>
                <w:color w:val="auto"/>
                <w:sz w:val="28"/>
                <w:szCs w:val="28"/>
                <w:highlight w:val="none"/>
              </w:rPr>
              <w:t>名称</w:t>
            </w:r>
          </w:p>
        </w:tc>
        <w:tc>
          <w:tcPr>
            <w:tcW w:w="848" w:type="dxa"/>
            <w:vAlign w:val="center"/>
          </w:tcPr>
          <w:p w14:paraId="7FD1C6AE">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数量</w:t>
            </w:r>
          </w:p>
        </w:tc>
        <w:tc>
          <w:tcPr>
            <w:tcW w:w="2270" w:type="dxa"/>
            <w:vAlign w:val="center"/>
          </w:tcPr>
          <w:p w14:paraId="7E8CB28F">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投标总价（元）</w:t>
            </w:r>
          </w:p>
        </w:tc>
        <w:tc>
          <w:tcPr>
            <w:tcW w:w="1100" w:type="dxa"/>
            <w:vAlign w:val="center"/>
          </w:tcPr>
          <w:p w14:paraId="43B51BBB">
            <w:pPr>
              <w:jc w:val="center"/>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XX</w:t>
            </w:r>
          </w:p>
        </w:tc>
        <w:tc>
          <w:tcPr>
            <w:tcW w:w="1243" w:type="dxa"/>
            <w:vAlign w:val="center"/>
          </w:tcPr>
          <w:p w14:paraId="5BE19F44">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val="en-US" w:eastAsia="zh-CN"/>
              </w:rPr>
              <w:t>XX</w:t>
            </w:r>
          </w:p>
        </w:tc>
        <w:tc>
          <w:tcPr>
            <w:tcW w:w="705" w:type="dxa"/>
            <w:vAlign w:val="center"/>
          </w:tcPr>
          <w:p w14:paraId="669E8072">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val="en-US" w:eastAsia="zh-CN"/>
              </w:rPr>
              <w:t>XX</w:t>
            </w:r>
          </w:p>
        </w:tc>
        <w:tc>
          <w:tcPr>
            <w:tcW w:w="699" w:type="dxa"/>
            <w:vAlign w:val="center"/>
          </w:tcPr>
          <w:p w14:paraId="0DA60CF4">
            <w:pPr>
              <w:jc w:val="center"/>
              <w:rPr>
                <w:rFonts w:hint="eastAsia" w:ascii="宋体" w:hAnsi="宋体" w:eastAsia="宋体" w:cs="宋体"/>
                <w:b w:val="0"/>
                <w:bCs w:val="0"/>
                <w:color w:val="auto"/>
                <w:sz w:val="28"/>
                <w:szCs w:val="28"/>
                <w:highlight w:val="none"/>
                <w:lang w:val="en-US"/>
              </w:rPr>
            </w:pPr>
            <w:r>
              <w:rPr>
                <w:rFonts w:hint="eastAsia" w:ascii="宋体" w:hAnsi="宋体" w:eastAsia="宋体" w:cs="宋体"/>
                <w:b w:val="0"/>
                <w:bCs w:val="0"/>
                <w:color w:val="auto"/>
                <w:sz w:val="28"/>
                <w:szCs w:val="28"/>
                <w:highlight w:val="none"/>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hint="eastAsia" w:ascii="宋体" w:hAnsi="宋体" w:eastAsia="宋体" w:cs="宋体"/>
                <w:b w:val="0"/>
                <w:bCs w:val="0"/>
                <w:color w:val="auto"/>
                <w:sz w:val="28"/>
                <w:szCs w:val="28"/>
                <w:highlight w:val="none"/>
              </w:rPr>
            </w:pPr>
          </w:p>
        </w:tc>
        <w:tc>
          <w:tcPr>
            <w:tcW w:w="1518" w:type="dxa"/>
            <w:vAlign w:val="center"/>
          </w:tcPr>
          <w:p w14:paraId="01DDB5C4">
            <w:pPr>
              <w:jc w:val="center"/>
              <w:rPr>
                <w:rFonts w:hint="eastAsia" w:ascii="宋体" w:hAnsi="宋体" w:eastAsia="宋体" w:cs="宋体"/>
                <w:b w:val="0"/>
                <w:bCs w:val="0"/>
                <w:color w:val="auto"/>
                <w:sz w:val="28"/>
                <w:szCs w:val="28"/>
                <w:highlight w:val="none"/>
                <w:lang w:eastAsia="zh-CN"/>
              </w:rPr>
            </w:pPr>
          </w:p>
        </w:tc>
        <w:tc>
          <w:tcPr>
            <w:tcW w:w="848" w:type="dxa"/>
            <w:vAlign w:val="center"/>
          </w:tcPr>
          <w:p w14:paraId="5754ED5A">
            <w:pPr>
              <w:jc w:val="center"/>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w:t>
            </w:r>
          </w:p>
        </w:tc>
        <w:tc>
          <w:tcPr>
            <w:tcW w:w="2270" w:type="dxa"/>
            <w:vAlign w:val="center"/>
          </w:tcPr>
          <w:p w14:paraId="63A1C48D">
            <w:pPr>
              <w:jc w:val="left"/>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rPr>
              <w:t>不含税价</w:t>
            </w:r>
            <w:r>
              <w:rPr>
                <w:rFonts w:hint="eastAsia" w:ascii="宋体" w:hAnsi="宋体" w:eastAsia="宋体" w:cs="宋体"/>
                <w:b w:val="0"/>
                <w:bCs w:val="0"/>
                <w:color w:val="auto"/>
                <w:sz w:val="28"/>
                <w:szCs w:val="28"/>
                <w:highlight w:val="none"/>
                <w:lang w:eastAsia="zh-CN"/>
              </w:rPr>
              <w:t>：</w:t>
            </w:r>
          </w:p>
          <w:p w14:paraId="6C6D0F49">
            <w:pPr>
              <w:jc w:val="left"/>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rPr>
              <w:t>含税价格：</w:t>
            </w:r>
            <w:r>
              <w:rPr>
                <w:rFonts w:hint="eastAsia" w:ascii="宋体" w:hAnsi="宋体" w:eastAsia="宋体" w:cs="宋体"/>
                <w:b w:val="0"/>
                <w:bCs w:val="0"/>
                <w:color w:val="auto"/>
                <w:sz w:val="28"/>
                <w:szCs w:val="28"/>
                <w:highlight w:val="none"/>
                <w:u w:val="single"/>
                <w:lang w:val="en-US" w:eastAsia="zh-CN"/>
              </w:rPr>
              <w:t>（大写：）</w:t>
            </w:r>
          </w:p>
          <w:p w14:paraId="34B462C2">
            <w:pPr>
              <w:jc w:val="left"/>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税率：</w:t>
            </w:r>
          </w:p>
        </w:tc>
        <w:tc>
          <w:tcPr>
            <w:tcW w:w="1100" w:type="dxa"/>
            <w:vAlign w:val="center"/>
          </w:tcPr>
          <w:p w14:paraId="1E0AF0C2">
            <w:pPr>
              <w:jc w:val="center"/>
              <w:rPr>
                <w:rFonts w:hint="eastAsia" w:ascii="宋体" w:hAnsi="宋体" w:eastAsia="宋体" w:cs="宋体"/>
                <w:b w:val="0"/>
                <w:bCs w:val="0"/>
                <w:color w:val="auto"/>
                <w:sz w:val="28"/>
                <w:szCs w:val="28"/>
                <w:highlight w:val="none"/>
              </w:rPr>
            </w:pPr>
          </w:p>
        </w:tc>
        <w:tc>
          <w:tcPr>
            <w:tcW w:w="1243" w:type="dxa"/>
            <w:vAlign w:val="center"/>
          </w:tcPr>
          <w:p w14:paraId="2E7E4711">
            <w:pPr>
              <w:jc w:val="center"/>
              <w:rPr>
                <w:rFonts w:hint="eastAsia" w:ascii="宋体" w:hAnsi="宋体" w:eastAsia="宋体" w:cs="宋体"/>
                <w:b w:val="0"/>
                <w:bCs w:val="0"/>
                <w:color w:val="auto"/>
                <w:sz w:val="28"/>
                <w:szCs w:val="28"/>
                <w:highlight w:val="none"/>
              </w:rPr>
            </w:pPr>
          </w:p>
        </w:tc>
        <w:tc>
          <w:tcPr>
            <w:tcW w:w="705" w:type="dxa"/>
            <w:vAlign w:val="center"/>
          </w:tcPr>
          <w:p w14:paraId="2516E961">
            <w:pPr>
              <w:jc w:val="center"/>
              <w:rPr>
                <w:rFonts w:hint="eastAsia" w:ascii="宋体" w:hAnsi="宋体" w:eastAsia="宋体" w:cs="宋体"/>
                <w:b w:val="0"/>
                <w:bCs w:val="0"/>
                <w:color w:val="auto"/>
                <w:sz w:val="28"/>
                <w:szCs w:val="28"/>
                <w:highlight w:val="none"/>
              </w:rPr>
            </w:pPr>
          </w:p>
        </w:tc>
        <w:tc>
          <w:tcPr>
            <w:tcW w:w="699" w:type="dxa"/>
            <w:vAlign w:val="center"/>
          </w:tcPr>
          <w:p w14:paraId="14D620AB">
            <w:pPr>
              <w:jc w:val="center"/>
              <w:rPr>
                <w:rFonts w:hint="eastAsia" w:ascii="宋体" w:hAnsi="宋体" w:eastAsia="宋体" w:cs="宋体"/>
                <w:b w:val="0"/>
                <w:bCs w:val="0"/>
                <w:color w:val="auto"/>
                <w:sz w:val="28"/>
                <w:szCs w:val="28"/>
                <w:highlight w:val="none"/>
              </w:rPr>
            </w:pPr>
          </w:p>
        </w:tc>
      </w:tr>
    </w:tbl>
    <w:p w14:paraId="2AC98F24">
      <w:pPr>
        <w:rPr>
          <w:rFonts w:hint="eastAsia" w:ascii="宋体" w:hAnsi="宋体" w:eastAsia="宋体" w:cs="宋体"/>
          <w:b w:val="0"/>
          <w:bCs w:val="0"/>
          <w:color w:val="auto"/>
          <w:sz w:val="28"/>
          <w:szCs w:val="28"/>
          <w:highlight w:val="none"/>
        </w:rPr>
      </w:pPr>
    </w:p>
    <w:p w14:paraId="0B093042">
      <w:pPr>
        <w:spacing w:line="400" w:lineRule="exact"/>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注：</w:t>
      </w:r>
    </w:p>
    <w:p w14:paraId="440943D3">
      <w:pPr>
        <w:spacing w:line="520" w:lineRule="exact"/>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1.此表中的报价必须与相应的报价明细表中的报价一致。</w:t>
      </w:r>
    </w:p>
    <w:p w14:paraId="4A5EE63D">
      <w:pPr>
        <w:spacing w:line="300" w:lineRule="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val="en-US" w:eastAsia="zh-CN"/>
        </w:rPr>
        <w:t>2</w:t>
      </w:r>
      <w:r>
        <w:rPr>
          <w:rFonts w:hint="eastAsia" w:ascii="宋体" w:hAnsi="宋体" w:eastAsia="宋体" w:cs="宋体"/>
          <w:b w:val="0"/>
          <w:bCs w:val="0"/>
          <w:color w:val="auto"/>
          <w:sz w:val="28"/>
          <w:szCs w:val="28"/>
          <w:highlight w:val="none"/>
        </w:rPr>
        <w:t>.需写明含税</w:t>
      </w:r>
      <w:r>
        <w:rPr>
          <w:rFonts w:hint="eastAsia" w:ascii="宋体" w:hAnsi="宋体" w:eastAsia="宋体" w:cs="宋体"/>
          <w:b w:val="0"/>
          <w:bCs w:val="0"/>
          <w:color w:val="auto"/>
          <w:sz w:val="28"/>
          <w:szCs w:val="28"/>
          <w:highlight w:val="none"/>
          <w:lang w:eastAsia="zh-CN"/>
        </w:rPr>
        <w:t>价格</w:t>
      </w:r>
      <w:r>
        <w:rPr>
          <w:rFonts w:hint="eastAsia" w:ascii="宋体" w:hAnsi="宋体" w:eastAsia="宋体" w:cs="宋体"/>
          <w:b w:val="0"/>
          <w:bCs w:val="0"/>
          <w:color w:val="auto"/>
          <w:sz w:val="28"/>
          <w:szCs w:val="28"/>
          <w:highlight w:val="none"/>
        </w:rPr>
        <w:t>、不含税价格、税率。</w:t>
      </w:r>
    </w:p>
    <w:p w14:paraId="716860CE">
      <w:pPr>
        <w:pStyle w:val="2"/>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val="en-US" w:eastAsia="zh-CN"/>
        </w:rPr>
        <w:t>3</w:t>
      </w:r>
      <w:r>
        <w:rPr>
          <w:rFonts w:hint="eastAsia" w:ascii="宋体" w:hAnsi="宋体" w:eastAsia="宋体" w:cs="宋体"/>
          <w:b w:val="0"/>
          <w:bCs w:val="0"/>
          <w:color w:val="auto"/>
          <w:sz w:val="28"/>
          <w:szCs w:val="28"/>
          <w:highlight w:val="none"/>
        </w:rPr>
        <w:t>.投标总价包括</w:t>
      </w:r>
      <w:r>
        <w:rPr>
          <w:rFonts w:hint="eastAsia" w:ascii="宋体" w:hAnsi="宋体" w:eastAsia="宋体" w:cs="宋体"/>
          <w:b w:val="0"/>
          <w:bCs w:val="0"/>
          <w:color w:val="auto"/>
          <w:sz w:val="28"/>
          <w:szCs w:val="28"/>
          <w:highlight w:val="none"/>
          <w:u w:val="none"/>
          <w:lang w:val="en-US" w:eastAsia="zh-CN"/>
        </w:rPr>
        <w:t>全部费用</w:t>
      </w:r>
      <w:r>
        <w:rPr>
          <w:rFonts w:hint="eastAsia" w:ascii="宋体" w:hAnsi="宋体" w:eastAsia="宋体" w:cs="宋体"/>
          <w:b w:val="0"/>
          <w:bCs w:val="0"/>
          <w:color w:val="auto"/>
          <w:sz w:val="28"/>
          <w:szCs w:val="28"/>
          <w:highlight w:val="none"/>
        </w:rPr>
        <w:t>。</w:t>
      </w:r>
    </w:p>
    <w:p w14:paraId="7CA9A866">
      <w:pPr>
        <w:pStyle w:val="2"/>
        <w:rPr>
          <w:rFonts w:hint="eastAsia" w:ascii="宋体" w:hAnsi="宋体" w:eastAsia="宋体" w:cs="宋体"/>
          <w:b w:val="0"/>
          <w:bCs w:val="0"/>
          <w:color w:val="auto"/>
          <w:sz w:val="28"/>
          <w:szCs w:val="28"/>
          <w:highlight w:val="none"/>
        </w:rPr>
      </w:pPr>
    </w:p>
    <w:p w14:paraId="31061A95">
      <w:pP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br w:type="page"/>
      </w:r>
    </w:p>
    <w:p w14:paraId="63237E25">
      <w:pPr>
        <w:pStyle w:val="2"/>
        <w:rPr>
          <w:rFonts w:hint="eastAsia" w:ascii="宋体" w:hAnsi="宋体" w:eastAsia="宋体" w:cs="宋体"/>
          <w:b w:val="0"/>
          <w:bCs w:val="0"/>
          <w:color w:val="auto"/>
          <w:sz w:val="28"/>
          <w:szCs w:val="28"/>
          <w:highlight w:val="none"/>
        </w:rPr>
        <w:sectPr>
          <w:headerReference r:id="rId3" w:type="default"/>
          <w:footerReference r:id="rId4" w:type="default"/>
          <w:pgSz w:w="11906" w:h="16838"/>
          <w:pgMar w:top="1440" w:right="1800" w:bottom="1440" w:left="1800" w:header="851" w:footer="992" w:gutter="0"/>
          <w:pgNumType w:fmt="decimal"/>
          <w:cols w:space="720" w:num="1"/>
          <w:docGrid w:type="lines" w:linePitch="312" w:charSpace="0"/>
        </w:sectPr>
      </w:pPr>
    </w:p>
    <w:p w14:paraId="662E2923">
      <w:pPr>
        <w:pStyle w:val="23"/>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附件4分项报价明细表</w:t>
      </w:r>
    </w:p>
    <w:tbl>
      <w:tblPr>
        <w:tblStyle w:val="14"/>
        <w:tblW w:w="134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43"/>
        <w:gridCol w:w="2988"/>
        <w:gridCol w:w="1897"/>
        <w:gridCol w:w="2424"/>
        <w:gridCol w:w="757"/>
        <w:gridCol w:w="643"/>
        <w:gridCol w:w="1282"/>
        <w:gridCol w:w="1282"/>
        <w:gridCol w:w="1068"/>
        <w:gridCol w:w="462"/>
      </w:tblGrid>
      <w:tr w14:paraId="11C88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2" w:hRule="atLeast"/>
          <w:tblHeader/>
          <w:jc w:val="center"/>
        </w:trPr>
        <w:tc>
          <w:tcPr>
            <w:tcW w:w="6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8E99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序号</w:t>
            </w:r>
          </w:p>
        </w:tc>
        <w:tc>
          <w:tcPr>
            <w:tcW w:w="2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CBD9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部位</w:t>
            </w:r>
          </w:p>
        </w:tc>
        <w:tc>
          <w:tcPr>
            <w:tcW w:w="18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C647E">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项目名称</w:t>
            </w:r>
          </w:p>
        </w:tc>
        <w:tc>
          <w:tcPr>
            <w:tcW w:w="24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3A09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规格型号</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E855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单位</w:t>
            </w: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BE7A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数量</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901C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不含税单价</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AD12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不含税总价</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02E2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含税单价</w:t>
            </w:r>
          </w:p>
        </w:tc>
        <w:tc>
          <w:tcPr>
            <w:tcW w:w="4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F361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含税总价</w:t>
            </w:r>
          </w:p>
        </w:tc>
      </w:tr>
      <w:tr w14:paraId="26201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3" w:hRule="atLeast"/>
          <w:jc w:val="center"/>
        </w:trPr>
        <w:tc>
          <w:tcPr>
            <w:tcW w:w="6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9449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1</w:t>
            </w:r>
          </w:p>
        </w:tc>
        <w:tc>
          <w:tcPr>
            <w:tcW w:w="2988"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A5CBD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总装联合车间（含调试车间）</w:t>
            </w:r>
          </w:p>
        </w:tc>
        <w:tc>
          <w:tcPr>
            <w:tcW w:w="189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968D7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应急照明集中电源</w:t>
            </w:r>
          </w:p>
        </w:tc>
        <w:tc>
          <w:tcPr>
            <w:tcW w:w="242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CDB38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1kW</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E2034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个</w:t>
            </w:r>
          </w:p>
        </w:tc>
        <w:tc>
          <w:tcPr>
            <w:tcW w:w="64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E7822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1</w:t>
            </w:r>
          </w:p>
        </w:tc>
        <w:tc>
          <w:tcPr>
            <w:tcW w:w="12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686B8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2D0F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94CD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4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E22C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r>
      <w:tr w14:paraId="03CE1A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jc w:val="center"/>
        </w:trPr>
        <w:tc>
          <w:tcPr>
            <w:tcW w:w="6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0639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2</w:t>
            </w:r>
          </w:p>
        </w:tc>
        <w:tc>
          <w:tcPr>
            <w:tcW w:w="2988"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AF253F">
            <w:pPr>
              <w:snapToGrid w:val="0"/>
              <w:ind w:left="0" w:leftChars="0" w:right="0" w:rightChars="0" w:firstLine="0" w:firstLineChars="0"/>
              <w:jc w:val="left"/>
              <w:rPr>
                <w:rFonts w:hint="eastAsia" w:ascii="宋体" w:hAnsi="宋体" w:eastAsia="宋体" w:cs="宋体"/>
                <w:b w:val="0"/>
                <w:bCs w:val="0"/>
                <w:i w:val="0"/>
                <w:iCs w:val="0"/>
                <w:color w:val="auto"/>
                <w:sz w:val="28"/>
                <w:szCs w:val="28"/>
                <w:highlight w:val="none"/>
                <w:u w:val="none"/>
              </w:rPr>
            </w:pPr>
          </w:p>
        </w:tc>
        <w:tc>
          <w:tcPr>
            <w:tcW w:w="189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82E71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光纤</w:t>
            </w:r>
          </w:p>
        </w:tc>
        <w:tc>
          <w:tcPr>
            <w:tcW w:w="242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1C6A3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4芯</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22BC3E">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米</w:t>
            </w:r>
          </w:p>
        </w:tc>
        <w:tc>
          <w:tcPr>
            <w:tcW w:w="64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0A8350">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700</w:t>
            </w:r>
          </w:p>
        </w:tc>
        <w:tc>
          <w:tcPr>
            <w:tcW w:w="12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D0CAEF">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E320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F01A0">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4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0DE8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r>
      <w:tr w14:paraId="704E5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jc w:val="center"/>
        </w:trPr>
        <w:tc>
          <w:tcPr>
            <w:tcW w:w="6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4028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3</w:t>
            </w:r>
          </w:p>
        </w:tc>
        <w:tc>
          <w:tcPr>
            <w:tcW w:w="2988"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53FE8F">
            <w:pPr>
              <w:snapToGrid w:val="0"/>
              <w:ind w:left="0" w:leftChars="0" w:right="0" w:rightChars="0" w:firstLine="0" w:firstLineChars="0"/>
              <w:jc w:val="left"/>
              <w:rPr>
                <w:rFonts w:hint="eastAsia" w:ascii="宋体" w:hAnsi="宋体" w:eastAsia="宋体" w:cs="宋体"/>
                <w:b w:val="0"/>
                <w:bCs w:val="0"/>
                <w:i w:val="0"/>
                <w:iCs w:val="0"/>
                <w:color w:val="auto"/>
                <w:sz w:val="28"/>
                <w:szCs w:val="28"/>
                <w:highlight w:val="none"/>
                <w:u w:val="none"/>
              </w:rPr>
            </w:pPr>
          </w:p>
        </w:tc>
        <w:tc>
          <w:tcPr>
            <w:tcW w:w="189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B4B80C">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接线盒</w:t>
            </w:r>
          </w:p>
        </w:tc>
        <w:tc>
          <w:tcPr>
            <w:tcW w:w="242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8D25A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86型</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3ADFA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个</w:t>
            </w:r>
          </w:p>
        </w:tc>
        <w:tc>
          <w:tcPr>
            <w:tcW w:w="64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9CD7C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411</w:t>
            </w:r>
          </w:p>
        </w:tc>
        <w:tc>
          <w:tcPr>
            <w:tcW w:w="12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7F0B1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667D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63F5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4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0BDF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r>
      <w:tr w14:paraId="4CB1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3" w:hRule="atLeast"/>
          <w:jc w:val="center"/>
        </w:trPr>
        <w:tc>
          <w:tcPr>
            <w:tcW w:w="6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3FED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4</w:t>
            </w:r>
          </w:p>
        </w:tc>
        <w:tc>
          <w:tcPr>
            <w:tcW w:w="2988"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A440D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车架联合车间</w:t>
            </w:r>
          </w:p>
        </w:tc>
        <w:tc>
          <w:tcPr>
            <w:tcW w:w="189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965B5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应急照明集中电源</w:t>
            </w:r>
          </w:p>
        </w:tc>
        <w:tc>
          <w:tcPr>
            <w:tcW w:w="242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0E98F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1kW</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F8621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kern w:val="2"/>
                <w:sz w:val="28"/>
                <w:szCs w:val="28"/>
                <w:highlight w:val="none"/>
                <w:u w:val="none"/>
                <w:lang w:val="en-US" w:eastAsia="zh-CN" w:bidi="ar-SA"/>
              </w:rPr>
            </w:pPr>
            <w:r>
              <w:rPr>
                <w:rFonts w:hint="eastAsia" w:ascii="宋体" w:hAnsi="宋体" w:eastAsia="宋体" w:cs="宋体"/>
                <w:b w:val="0"/>
                <w:bCs w:val="0"/>
                <w:i w:val="0"/>
                <w:iCs w:val="0"/>
                <w:color w:val="auto"/>
                <w:kern w:val="0"/>
                <w:sz w:val="28"/>
                <w:szCs w:val="28"/>
                <w:highlight w:val="none"/>
                <w:u w:val="none"/>
                <w:lang w:val="en-US" w:eastAsia="zh-CN" w:bidi="ar"/>
              </w:rPr>
              <w:t>个</w:t>
            </w:r>
          </w:p>
        </w:tc>
        <w:tc>
          <w:tcPr>
            <w:tcW w:w="64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9B0B9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kern w:val="2"/>
                <w:sz w:val="28"/>
                <w:szCs w:val="28"/>
                <w:highlight w:val="none"/>
                <w:u w:val="none"/>
                <w:lang w:val="en-US" w:eastAsia="zh-CN" w:bidi="ar-SA"/>
              </w:rPr>
            </w:pPr>
            <w:r>
              <w:rPr>
                <w:rFonts w:hint="eastAsia" w:ascii="宋体" w:hAnsi="宋体" w:eastAsia="宋体" w:cs="宋体"/>
                <w:b w:val="0"/>
                <w:bCs w:val="0"/>
                <w:i w:val="0"/>
                <w:iCs w:val="0"/>
                <w:color w:val="auto"/>
                <w:kern w:val="0"/>
                <w:sz w:val="28"/>
                <w:szCs w:val="28"/>
                <w:highlight w:val="none"/>
                <w:u w:val="none"/>
                <w:lang w:val="en-US" w:eastAsia="zh-CN" w:bidi="ar"/>
              </w:rPr>
              <w:t>1</w:t>
            </w:r>
          </w:p>
        </w:tc>
        <w:tc>
          <w:tcPr>
            <w:tcW w:w="12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95D9A0">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CDFA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1DB59">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4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E53A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r>
      <w:tr w14:paraId="6B662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3" w:hRule="atLeast"/>
          <w:jc w:val="center"/>
        </w:trPr>
        <w:tc>
          <w:tcPr>
            <w:tcW w:w="6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E257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5</w:t>
            </w:r>
          </w:p>
        </w:tc>
        <w:tc>
          <w:tcPr>
            <w:tcW w:w="2988"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CC8576">
            <w:pPr>
              <w:snapToGrid w:val="0"/>
              <w:ind w:left="0" w:leftChars="0" w:right="0" w:rightChars="0" w:firstLine="0" w:firstLineChars="0"/>
              <w:jc w:val="left"/>
              <w:rPr>
                <w:rFonts w:hint="eastAsia" w:ascii="宋体" w:hAnsi="宋体" w:eastAsia="宋体" w:cs="宋体"/>
                <w:b w:val="0"/>
                <w:bCs w:val="0"/>
                <w:i w:val="0"/>
                <w:iCs w:val="0"/>
                <w:color w:val="auto"/>
                <w:kern w:val="0"/>
                <w:sz w:val="28"/>
                <w:szCs w:val="28"/>
                <w:highlight w:val="none"/>
                <w:u w:val="none"/>
                <w:lang w:val="en-US" w:eastAsia="zh-CN" w:bidi="ar"/>
              </w:rPr>
            </w:pPr>
          </w:p>
        </w:tc>
        <w:tc>
          <w:tcPr>
            <w:tcW w:w="189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FF297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光纤</w:t>
            </w:r>
          </w:p>
        </w:tc>
        <w:tc>
          <w:tcPr>
            <w:tcW w:w="242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B2CFE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4芯</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FE465A">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kern w:val="2"/>
                <w:sz w:val="28"/>
                <w:szCs w:val="28"/>
                <w:highlight w:val="none"/>
                <w:u w:val="none"/>
                <w:lang w:val="en-US" w:eastAsia="zh-CN" w:bidi="ar-SA"/>
              </w:rPr>
            </w:pPr>
            <w:r>
              <w:rPr>
                <w:rFonts w:hint="eastAsia" w:ascii="宋体" w:hAnsi="宋体" w:eastAsia="宋体" w:cs="宋体"/>
                <w:b w:val="0"/>
                <w:bCs w:val="0"/>
                <w:i w:val="0"/>
                <w:iCs w:val="0"/>
                <w:color w:val="auto"/>
                <w:kern w:val="0"/>
                <w:sz w:val="28"/>
                <w:szCs w:val="28"/>
                <w:highlight w:val="none"/>
                <w:u w:val="none"/>
                <w:lang w:val="en-US" w:eastAsia="zh-CN" w:bidi="ar"/>
              </w:rPr>
              <w:t>米</w:t>
            </w:r>
          </w:p>
        </w:tc>
        <w:tc>
          <w:tcPr>
            <w:tcW w:w="64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96515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kern w:val="2"/>
                <w:sz w:val="28"/>
                <w:szCs w:val="28"/>
                <w:highlight w:val="none"/>
                <w:u w:val="none"/>
                <w:lang w:val="en-US" w:eastAsia="zh-CN" w:bidi="ar-SA"/>
              </w:rPr>
            </w:pPr>
            <w:r>
              <w:rPr>
                <w:rFonts w:hint="eastAsia" w:ascii="宋体" w:hAnsi="宋体" w:eastAsia="宋体" w:cs="宋体"/>
                <w:b w:val="0"/>
                <w:bCs w:val="0"/>
                <w:i w:val="0"/>
                <w:iCs w:val="0"/>
                <w:color w:val="auto"/>
                <w:kern w:val="0"/>
                <w:sz w:val="28"/>
                <w:szCs w:val="28"/>
                <w:highlight w:val="none"/>
                <w:u w:val="none"/>
                <w:lang w:val="en-US" w:eastAsia="zh-CN" w:bidi="ar"/>
              </w:rPr>
              <w:t>910.0</w:t>
            </w:r>
          </w:p>
        </w:tc>
        <w:tc>
          <w:tcPr>
            <w:tcW w:w="12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9E7D3C">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75D3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32E02">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4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9E6DE">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r>
      <w:tr w14:paraId="6E92D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jc w:val="center"/>
        </w:trPr>
        <w:tc>
          <w:tcPr>
            <w:tcW w:w="6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5990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6</w:t>
            </w:r>
          </w:p>
        </w:tc>
        <w:tc>
          <w:tcPr>
            <w:tcW w:w="29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154CF">
            <w:pPr>
              <w:snapToGrid w:val="0"/>
              <w:ind w:left="0" w:leftChars="0" w:right="0" w:rightChars="0" w:firstLine="0" w:firstLineChars="0"/>
              <w:jc w:val="left"/>
              <w:rPr>
                <w:rFonts w:hint="eastAsia" w:ascii="宋体" w:hAnsi="宋体" w:eastAsia="宋体" w:cs="宋体"/>
                <w:b w:val="0"/>
                <w:bCs w:val="0"/>
                <w:i w:val="0"/>
                <w:iCs w:val="0"/>
                <w:color w:val="auto"/>
                <w:kern w:val="0"/>
                <w:sz w:val="28"/>
                <w:szCs w:val="28"/>
                <w:highlight w:val="none"/>
                <w:u w:val="none"/>
                <w:lang w:val="en-US" w:eastAsia="zh-CN" w:bidi="ar"/>
              </w:rPr>
            </w:pPr>
          </w:p>
        </w:tc>
        <w:tc>
          <w:tcPr>
            <w:tcW w:w="18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77DFF">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接线盒</w:t>
            </w:r>
          </w:p>
        </w:tc>
        <w:tc>
          <w:tcPr>
            <w:tcW w:w="24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35F1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86型</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363D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kern w:val="2"/>
                <w:sz w:val="28"/>
                <w:szCs w:val="28"/>
                <w:highlight w:val="none"/>
                <w:u w:val="none"/>
                <w:lang w:val="en-US" w:eastAsia="zh-CN" w:bidi="ar-SA"/>
              </w:rPr>
            </w:pPr>
            <w:r>
              <w:rPr>
                <w:rFonts w:hint="eastAsia" w:ascii="宋体" w:hAnsi="宋体" w:eastAsia="宋体" w:cs="宋体"/>
                <w:b w:val="0"/>
                <w:bCs w:val="0"/>
                <w:i w:val="0"/>
                <w:iCs w:val="0"/>
                <w:color w:val="auto"/>
                <w:kern w:val="0"/>
                <w:sz w:val="28"/>
                <w:szCs w:val="28"/>
                <w:highlight w:val="none"/>
                <w:u w:val="none"/>
                <w:lang w:val="en-US" w:eastAsia="zh-CN" w:bidi="ar"/>
              </w:rPr>
              <w:t>个</w:t>
            </w:r>
          </w:p>
        </w:tc>
        <w:tc>
          <w:tcPr>
            <w:tcW w:w="64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7DF30F">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177</w:t>
            </w:r>
          </w:p>
        </w:tc>
        <w:tc>
          <w:tcPr>
            <w:tcW w:w="12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B95C2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9616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1463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4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0B08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r>
      <w:tr w14:paraId="40C8B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jc w:val="center"/>
        </w:trPr>
        <w:tc>
          <w:tcPr>
            <w:tcW w:w="6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F76F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7</w:t>
            </w:r>
          </w:p>
        </w:tc>
        <w:tc>
          <w:tcPr>
            <w:tcW w:w="298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EDEA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消防中控室</w:t>
            </w:r>
          </w:p>
        </w:tc>
        <w:tc>
          <w:tcPr>
            <w:tcW w:w="18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6216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应急照明控制器</w:t>
            </w:r>
          </w:p>
        </w:tc>
        <w:tc>
          <w:tcPr>
            <w:tcW w:w="24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A8649">
            <w:pPr>
              <w:keepNext w:val="0"/>
              <w:keepLines w:val="0"/>
              <w:widowControl/>
              <w:suppressLineNumbers w:val="0"/>
              <w:snapToGrid w:val="0"/>
              <w:ind w:left="0" w:leftChars="0" w:right="0" w:rightChars="0" w:firstLine="0" w:firstLineChars="0"/>
              <w:jc w:val="left"/>
              <w:textAlignment w:val="center"/>
              <w:rPr>
                <w:rFonts w:hint="default" w:ascii="宋体" w:hAnsi="宋体" w:eastAsia="宋体" w:cs="宋体"/>
                <w:b w:val="0"/>
                <w:bCs w:val="0"/>
                <w:i w:val="0"/>
                <w:iCs w:val="0"/>
                <w:color w:val="auto"/>
                <w:sz w:val="28"/>
                <w:szCs w:val="28"/>
                <w:highlight w:val="none"/>
                <w:u w:val="none"/>
                <w:lang w:val="en-US"/>
              </w:rPr>
            </w:pPr>
            <w:r>
              <w:rPr>
                <w:rFonts w:hint="eastAsia" w:ascii="宋体" w:hAnsi="宋体" w:eastAsia="宋体" w:cs="宋体"/>
                <w:b w:val="0"/>
                <w:bCs w:val="0"/>
                <w:i w:val="0"/>
                <w:iCs w:val="0"/>
                <w:color w:val="auto"/>
                <w:kern w:val="0"/>
                <w:sz w:val="28"/>
                <w:szCs w:val="28"/>
                <w:highlight w:val="none"/>
                <w:u w:val="none"/>
                <w:lang w:val="en-US" w:eastAsia="zh-CN" w:bidi="ar"/>
              </w:rPr>
              <w:t>3kW</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E2EC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kern w:val="2"/>
                <w:sz w:val="28"/>
                <w:szCs w:val="28"/>
                <w:highlight w:val="none"/>
                <w:u w:val="none"/>
                <w:lang w:val="en-US" w:eastAsia="zh-CN" w:bidi="ar-SA"/>
              </w:rPr>
            </w:pPr>
            <w:r>
              <w:rPr>
                <w:rFonts w:hint="eastAsia" w:ascii="宋体" w:hAnsi="宋体" w:eastAsia="宋体" w:cs="宋体"/>
                <w:b w:val="0"/>
                <w:bCs w:val="0"/>
                <w:i w:val="0"/>
                <w:iCs w:val="0"/>
                <w:color w:val="auto"/>
                <w:kern w:val="0"/>
                <w:sz w:val="28"/>
                <w:szCs w:val="28"/>
                <w:highlight w:val="none"/>
                <w:u w:val="none"/>
                <w:lang w:val="en-US" w:eastAsia="zh-CN" w:bidi="ar"/>
              </w:rPr>
              <w:t>个</w:t>
            </w:r>
          </w:p>
        </w:tc>
        <w:tc>
          <w:tcPr>
            <w:tcW w:w="64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2E9B5A">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1</w:t>
            </w:r>
          </w:p>
        </w:tc>
        <w:tc>
          <w:tcPr>
            <w:tcW w:w="12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D598F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CD05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DA3D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4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6690B">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r>
      <w:tr w14:paraId="291D0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3" w:hRule="atLeast"/>
          <w:jc w:val="center"/>
        </w:trPr>
        <w:tc>
          <w:tcPr>
            <w:tcW w:w="6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4575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8</w:t>
            </w:r>
          </w:p>
        </w:tc>
        <w:tc>
          <w:tcPr>
            <w:tcW w:w="29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1F083">
            <w:pPr>
              <w:snapToGrid w:val="0"/>
              <w:ind w:left="0" w:leftChars="0" w:right="0" w:rightChars="0" w:firstLine="0" w:firstLineChars="0"/>
              <w:jc w:val="left"/>
              <w:rPr>
                <w:rFonts w:hint="eastAsia" w:ascii="宋体" w:hAnsi="宋体" w:eastAsia="宋体" w:cs="宋体"/>
                <w:b w:val="0"/>
                <w:bCs w:val="0"/>
                <w:i w:val="0"/>
                <w:iCs w:val="0"/>
                <w:color w:val="auto"/>
                <w:kern w:val="0"/>
                <w:sz w:val="28"/>
                <w:szCs w:val="28"/>
                <w:highlight w:val="none"/>
                <w:u w:val="none"/>
                <w:lang w:val="en-US" w:eastAsia="zh-CN" w:bidi="ar"/>
              </w:rPr>
            </w:pPr>
          </w:p>
        </w:tc>
        <w:tc>
          <w:tcPr>
            <w:tcW w:w="18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18D1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消防安装⼈⼯</w:t>
            </w:r>
          </w:p>
        </w:tc>
        <w:tc>
          <w:tcPr>
            <w:tcW w:w="24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6682D">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消防设施操作员/登⾼证</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B88A5">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kern w:val="2"/>
                <w:sz w:val="28"/>
                <w:szCs w:val="28"/>
                <w:highlight w:val="none"/>
                <w:u w:val="none"/>
                <w:lang w:val="en-US" w:eastAsia="zh-CN" w:bidi="ar-SA"/>
              </w:rPr>
            </w:pPr>
            <w:r>
              <w:rPr>
                <w:rFonts w:hint="eastAsia" w:ascii="宋体" w:hAnsi="宋体" w:eastAsia="宋体" w:cs="宋体"/>
                <w:b w:val="0"/>
                <w:bCs w:val="0"/>
                <w:i w:val="0"/>
                <w:iCs w:val="0"/>
                <w:color w:val="auto"/>
                <w:kern w:val="0"/>
                <w:sz w:val="28"/>
                <w:szCs w:val="28"/>
                <w:highlight w:val="none"/>
                <w:u w:val="none"/>
                <w:lang w:val="en-US" w:eastAsia="zh-CN" w:bidi="ar"/>
              </w:rPr>
              <w:t>人/天</w:t>
            </w:r>
          </w:p>
        </w:tc>
        <w:tc>
          <w:tcPr>
            <w:tcW w:w="64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E9AB50">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200</w:t>
            </w:r>
          </w:p>
        </w:tc>
        <w:tc>
          <w:tcPr>
            <w:tcW w:w="12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7A586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6C7A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84F68">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4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F8C2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r>
      <w:tr w14:paraId="4A431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3" w:hRule="atLeast"/>
          <w:jc w:val="center"/>
        </w:trPr>
        <w:tc>
          <w:tcPr>
            <w:tcW w:w="6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BABB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9</w:t>
            </w:r>
          </w:p>
        </w:tc>
        <w:tc>
          <w:tcPr>
            <w:tcW w:w="29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B28CE">
            <w:pPr>
              <w:snapToGrid w:val="0"/>
              <w:ind w:left="0" w:leftChars="0" w:right="0" w:rightChars="0" w:firstLine="0" w:firstLineChars="0"/>
              <w:jc w:val="left"/>
              <w:rPr>
                <w:rFonts w:hint="eastAsia" w:ascii="宋体" w:hAnsi="宋体" w:eastAsia="宋体" w:cs="宋体"/>
                <w:b w:val="0"/>
                <w:bCs w:val="0"/>
                <w:i w:val="0"/>
                <w:iCs w:val="0"/>
                <w:color w:val="auto"/>
                <w:kern w:val="0"/>
                <w:sz w:val="28"/>
                <w:szCs w:val="28"/>
                <w:highlight w:val="none"/>
                <w:u w:val="none"/>
                <w:lang w:val="en-US" w:eastAsia="zh-CN" w:bidi="ar"/>
              </w:rPr>
            </w:pPr>
          </w:p>
        </w:tc>
        <w:tc>
          <w:tcPr>
            <w:tcW w:w="18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58089">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登⾼作业⻋租赁</w:t>
            </w:r>
          </w:p>
        </w:tc>
        <w:tc>
          <w:tcPr>
            <w:tcW w:w="24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1E38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14m</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FBF2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kern w:val="2"/>
                <w:sz w:val="28"/>
                <w:szCs w:val="28"/>
                <w:highlight w:val="none"/>
                <w:u w:val="none"/>
                <w:lang w:val="en-US" w:eastAsia="zh-CN" w:bidi="ar-SA"/>
              </w:rPr>
            </w:pPr>
            <w:r>
              <w:rPr>
                <w:rFonts w:hint="eastAsia" w:ascii="宋体" w:hAnsi="宋体" w:eastAsia="宋体" w:cs="宋体"/>
                <w:b w:val="0"/>
                <w:bCs w:val="0"/>
                <w:i w:val="0"/>
                <w:iCs w:val="0"/>
                <w:color w:val="auto"/>
                <w:kern w:val="0"/>
                <w:sz w:val="28"/>
                <w:szCs w:val="28"/>
                <w:highlight w:val="none"/>
                <w:u w:val="none"/>
                <w:lang w:val="en-US" w:eastAsia="zh-CN" w:bidi="ar"/>
              </w:rPr>
              <w:t>台/天</w:t>
            </w:r>
          </w:p>
        </w:tc>
        <w:tc>
          <w:tcPr>
            <w:tcW w:w="64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354E6D">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kern w:val="0"/>
                <w:sz w:val="28"/>
                <w:szCs w:val="28"/>
                <w:highlight w:val="none"/>
                <w:u w:val="none"/>
                <w:lang w:val="en-US" w:eastAsia="zh-CN" w:bidi="ar"/>
              </w:rPr>
            </w:pPr>
            <w:r>
              <w:rPr>
                <w:rFonts w:hint="eastAsia" w:ascii="宋体" w:hAnsi="宋体" w:eastAsia="宋体" w:cs="宋体"/>
                <w:b w:val="0"/>
                <w:bCs w:val="0"/>
                <w:i w:val="0"/>
                <w:iCs w:val="0"/>
                <w:color w:val="auto"/>
                <w:kern w:val="0"/>
                <w:sz w:val="28"/>
                <w:szCs w:val="28"/>
                <w:highlight w:val="none"/>
                <w:u w:val="none"/>
                <w:lang w:val="en-US" w:eastAsia="zh-CN" w:bidi="ar"/>
              </w:rPr>
              <w:t>100</w:t>
            </w:r>
          </w:p>
        </w:tc>
        <w:tc>
          <w:tcPr>
            <w:tcW w:w="12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155751">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5906F">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44024">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4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DB362">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r>
      <w:tr w14:paraId="388B1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2" w:hRule="atLeast"/>
          <w:jc w:val="center"/>
        </w:trPr>
        <w:tc>
          <w:tcPr>
            <w:tcW w:w="6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B446C">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10</w:t>
            </w:r>
          </w:p>
        </w:tc>
        <w:tc>
          <w:tcPr>
            <w:tcW w:w="29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05AB5">
            <w:pPr>
              <w:snapToGrid w:val="0"/>
              <w:ind w:left="0" w:leftChars="0" w:right="0" w:rightChars="0" w:firstLine="0" w:firstLineChars="0"/>
              <w:jc w:val="left"/>
              <w:rPr>
                <w:rFonts w:hint="eastAsia" w:ascii="宋体" w:hAnsi="宋体" w:eastAsia="宋体" w:cs="宋体"/>
                <w:b w:val="0"/>
                <w:bCs w:val="0"/>
                <w:i w:val="0"/>
                <w:iCs w:val="0"/>
                <w:color w:val="auto"/>
                <w:kern w:val="0"/>
                <w:sz w:val="28"/>
                <w:szCs w:val="28"/>
                <w:highlight w:val="none"/>
                <w:u w:val="none"/>
                <w:lang w:val="en-US" w:eastAsia="zh-CN" w:bidi="ar"/>
              </w:rPr>
            </w:pPr>
          </w:p>
        </w:tc>
        <w:tc>
          <w:tcPr>
            <w:tcW w:w="18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F2E8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辅材</w:t>
            </w:r>
          </w:p>
        </w:tc>
        <w:tc>
          <w:tcPr>
            <w:tcW w:w="24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A99E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胶带、金属软管、锁母、金属管直接</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1C1D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kern w:val="2"/>
                <w:sz w:val="28"/>
                <w:szCs w:val="28"/>
                <w:highlight w:val="none"/>
                <w:u w:val="none"/>
                <w:lang w:val="en-US" w:eastAsia="zh-CN" w:bidi="ar-SA"/>
              </w:rPr>
            </w:pPr>
            <w:r>
              <w:rPr>
                <w:rFonts w:hint="eastAsia" w:ascii="宋体" w:hAnsi="宋体" w:eastAsia="宋体" w:cs="宋体"/>
                <w:b w:val="0"/>
                <w:bCs w:val="0"/>
                <w:i w:val="0"/>
                <w:iCs w:val="0"/>
                <w:color w:val="auto"/>
                <w:kern w:val="0"/>
                <w:sz w:val="28"/>
                <w:szCs w:val="28"/>
                <w:highlight w:val="none"/>
                <w:u w:val="none"/>
                <w:lang w:val="en-US" w:eastAsia="zh-CN" w:bidi="ar"/>
              </w:rPr>
              <w:t>项</w:t>
            </w:r>
          </w:p>
        </w:tc>
        <w:tc>
          <w:tcPr>
            <w:tcW w:w="64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B6540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kern w:val="2"/>
                <w:sz w:val="28"/>
                <w:szCs w:val="28"/>
                <w:highlight w:val="none"/>
                <w:u w:val="none"/>
                <w:lang w:val="en-US" w:eastAsia="zh-CN" w:bidi="ar-SA"/>
              </w:rPr>
            </w:pPr>
            <w:r>
              <w:rPr>
                <w:rFonts w:hint="eastAsia" w:ascii="宋体" w:hAnsi="宋体" w:eastAsia="宋体" w:cs="宋体"/>
                <w:b w:val="0"/>
                <w:bCs w:val="0"/>
                <w:i w:val="0"/>
                <w:iCs w:val="0"/>
                <w:color w:val="auto"/>
                <w:kern w:val="0"/>
                <w:sz w:val="28"/>
                <w:szCs w:val="28"/>
                <w:highlight w:val="none"/>
                <w:u w:val="none"/>
                <w:lang w:val="en-US" w:eastAsia="zh-CN" w:bidi="ar"/>
              </w:rPr>
              <w:t>1</w:t>
            </w:r>
          </w:p>
        </w:tc>
        <w:tc>
          <w:tcPr>
            <w:tcW w:w="12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3EC9B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4CA6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BA1C6">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4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581B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r>
      <w:tr w14:paraId="3EEDA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3" w:hRule="atLeast"/>
          <w:jc w:val="center"/>
        </w:trPr>
        <w:tc>
          <w:tcPr>
            <w:tcW w:w="6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10ED0">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7</w:t>
            </w:r>
          </w:p>
        </w:tc>
        <w:tc>
          <w:tcPr>
            <w:tcW w:w="2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F8AC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kern w:val="0"/>
                <w:sz w:val="28"/>
                <w:szCs w:val="28"/>
                <w:highlight w:val="none"/>
                <w:u w:val="none"/>
                <w:lang w:val="en-US" w:eastAsia="zh-CN" w:bidi="ar"/>
              </w:rPr>
            </w:pPr>
          </w:p>
        </w:tc>
        <w:tc>
          <w:tcPr>
            <w:tcW w:w="18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399C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i w:val="0"/>
                <w:iCs w:val="0"/>
                <w:color w:val="auto"/>
                <w:sz w:val="28"/>
                <w:szCs w:val="28"/>
                <w:highlight w:val="none"/>
                <w:u w:val="none"/>
              </w:rPr>
            </w:pPr>
            <w:r>
              <w:rPr>
                <w:rFonts w:hint="eastAsia" w:ascii="宋体" w:hAnsi="宋体" w:eastAsia="宋体" w:cs="宋体"/>
                <w:b w:val="0"/>
                <w:bCs w:val="0"/>
                <w:i w:val="0"/>
                <w:iCs w:val="0"/>
                <w:color w:val="auto"/>
                <w:kern w:val="0"/>
                <w:sz w:val="28"/>
                <w:szCs w:val="28"/>
                <w:highlight w:val="none"/>
                <w:u w:val="none"/>
                <w:lang w:val="en-US" w:eastAsia="zh-CN" w:bidi="ar"/>
              </w:rPr>
              <w:t>合计</w:t>
            </w:r>
          </w:p>
        </w:tc>
        <w:tc>
          <w:tcPr>
            <w:tcW w:w="24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2D3C3">
            <w:pPr>
              <w:snapToGrid w:val="0"/>
              <w:ind w:left="0" w:leftChars="0" w:right="0" w:rightChars="0" w:firstLine="0" w:firstLineChars="0"/>
              <w:jc w:val="left"/>
              <w:rPr>
                <w:rFonts w:hint="eastAsia" w:ascii="宋体" w:hAnsi="宋体" w:eastAsia="宋体" w:cs="宋体"/>
                <w:b w:val="0"/>
                <w:bCs w:val="0"/>
                <w:i w:val="0"/>
                <w:iCs w:val="0"/>
                <w:color w:val="auto"/>
                <w:sz w:val="28"/>
                <w:szCs w:val="28"/>
                <w:highlight w:val="none"/>
                <w:u w:val="none"/>
              </w:rPr>
            </w:pP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034A3">
            <w:pPr>
              <w:snapToGrid w:val="0"/>
              <w:ind w:left="0" w:leftChars="0" w:right="0" w:rightChars="0" w:firstLine="0" w:firstLineChars="0"/>
              <w:jc w:val="right"/>
              <w:rPr>
                <w:rFonts w:hint="eastAsia" w:ascii="宋体" w:hAnsi="宋体" w:eastAsia="宋体" w:cs="宋体"/>
                <w:b w:val="0"/>
                <w:bCs w:val="0"/>
                <w:i w:val="0"/>
                <w:iCs w:val="0"/>
                <w:color w:val="auto"/>
                <w:sz w:val="28"/>
                <w:szCs w:val="28"/>
                <w:highlight w:val="none"/>
                <w:u w:val="none"/>
              </w:rPr>
            </w:pP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BB0F4">
            <w:pPr>
              <w:snapToGrid w:val="0"/>
              <w:ind w:left="0" w:leftChars="0" w:right="0" w:rightChars="0" w:firstLine="0" w:firstLineChars="0"/>
              <w:jc w:val="center"/>
              <w:rPr>
                <w:rFonts w:hint="eastAsia" w:ascii="宋体" w:hAnsi="宋体" w:eastAsia="宋体" w:cs="宋体"/>
                <w:b w:val="0"/>
                <w:bCs w:val="0"/>
                <w:i w:val="0"/>
                <w:iCs w:val="0"/>
                <w:color w:val="auto"/>
                <w:sz w:val="28"/>
                <w:szCs w:val="28"/>
                <w:highlight w:val="none"/>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77842">
            <w:pPr>
              <w:snapToGrid w:val="0"/>
              <w:ind w:left="0" w:leftChars="0" w:right="0" w:rightChars="0" w:firstLine="0" w:firstLineChars="0"/>
              <w:jc w:val="right"/>
              <w:rPr>
                <w:rFonts w:hint="eastAsia" w:ascii="宋体" w:hAnsi="宋体" w:eastAsia="宋体" w:cs="宋体"/>
                <w:b w:val="0"/>
                <w:bCs w:val="0"/>
                <w:i w:val="0"/>
                <w:iCs w:val="0"/>
                <w:color w:val="auto"/>
                <w:sz w:val="28"/>
                <w:szCs w:val="28"/>
                <w:highlight w:val="none"/>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48EE3">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4F856">
            <w:pPr>
              <w:snapToGrid w:val="0"/>
              <w:ind w:left="0" w:leftChars="0" w:right="0" w:rightChars="0" w:firstLine="0" w:firstLineChars="0"/>
              <w:jc w:val="right"/>
              <w:rPr>
                <w:rFonts w:hint="eastAsia" w:ascii="宋体" w:hAnsi="宋体" w:eastAsia="宋体" w:cs="宋体"/>
                <w:b w:val="0"/>
                <w:bCs w:val="0"/>
                <w:i w:val="0"/>
                <w:iCs w:val="0"/>
                <w:color w:val="auto"/>
                <w:sz w:val="28"/>
                <w:szCs w:val="28"/>
                <w:highlight w:val="none"/>
                <w:u w:val="none"/>
              </w:rPr>
            </w:pPr>
          </w:p>
        </w:tc>
        <w:tc>
          <w:tcPr>
            <w:tcW w:w="4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D6E35">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b w:val="0"/>
                <w:bCs w:val="0"/>
                <w:i w:val="0"/>
                <w:iCs w:val="0"/>
                <w:color w:val="auto"/>
                <w:sz w:val="28"/>
                <w:szCs w:val="28"/>
                <w:highlight w:val="none"/>
                <w:u w:val="none"/>
              </w:rPr>
            </w:pPr>
          </w:p>
        </w:tc>
      </w:tr>
    </w:tbl>
    <w:p w14:paraId="490D4251">
      <w:pPr>
        <w:pStyle w:val="23"/>
        <w:rPr>
          <w:rFonts w:hint="eastAsia" w:ascii="宋体" w:hAnsi="宋体" w:eastAsia="宋体" w:cs="宋体"/>
          <w:b w:val="0"/>
          <w:bCs w:val="0"/>
          <w:color w:val="auto"/>
          <w:kern w:val="2"/>
          <w:sz w:val="28"/>
          <w:szCs w:val="28"/>
          <w:highlight w:val="none"/>
          <w:lang w:val="en-US" w:eastAsia="zh-CN" w:bidi="ar-SA"/>
        </w:rPr>
      </w:pPr>
      <w:r>
        <w:rPr>
          <w:rFonts w:hint="eastAsia" w:hAnsi="宋体" w:eastAsia="宋体" w:cs="宋体"/>
          <w:b w:val="0"/>
          <w:bCs w:val="0"/>
          <w:color w:val="auto"/>
          <w:sz w:val="28"/>
          <w:szCs w:val="28"/>
          <w:highlight w:val="none"/>
          <w:lang w:val="en-US" w:eastAsia="zh-CN"/>
        </w:rPr>
        <w:t>澄清</w:t>
      </w:r>
      <w:r>
        <w:rPr>
          <w:rFonts w:hint="eastAsia" w:ascii="宋体" w:hAnsi="宋体" w:eastAsia="宋体" w:cs="宋体"/>
          <w:b w:val="0"/>
          <w:bCs w:val="0"/>
          <w:color w:val="auto"/>
          <w:sz w:val="28"/>
          <w:szCs w:val="28"/>
          <w:highlight w:val="none"/>
          <w:lang w:val="en-US" w:eastAsia="zh-CN"/>
        </w:rPr>
        <w:t>税率：</w:t>
      </w:r>
    </w:p>
    <w:p w14:paraId="61B5F063">
      <w:pPr>
        <w:pStyle w:val="23"/>
        <w:rPr>
          <w:rFonts w:hint="eastAsia" w:ascii="宋体" w:hAnsi="宋体" w:eastAsia="宋体" w:cs="宋体"/>
          <w:b w:val="0"/>
          <w:bCs w:val="0"/>
          <w:color w:val="auto"/>
          <w:kern w:val="2"/>
          <w:sz w:val="28"/>
          <w:szCs w:val="28"/>
          <w:highlight w:val="none"/>
          <w:lang w:val="en-US" w:eastAsia="zh-CN" w:bidi="ar-SA"/>
        </w:rPr>
      </w:pPr>
    </w:p>
    <w:p w14:paraId="2E3D5290">
      <w:pPr>
        <w:spacing w:line="660" w:lineRule="exact"/>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val="en-US" w:eastAsia="zh-CN"/>
        </w:rPr>
        <w:t xml:space="preserve">      </w:t>
      </w:r>
      <w:r>
        <w:rPr>
          <w:rFonts w:hint="eastAsia" w:ascii="宋体" w:hAnsi="宋体" w:eastAsia="宋体" w:cs="宋体"/>
          <w:b w:val="0"/>
          <w:bCs w:val="0"/>
          <w:color w:val="auto"/>
          <w:sz w:val="28"/>
          <w:szCs w:val="28"/>
          <w:highlight w:val="none"/>
        </w:rPr>
        <w:t>投标人：（盖章）</w:t>
      </w:r>
    </w:p>
    <w:p w14:paraId="4CE8F496">
      <w:pPr>
        <w:spacing w:line="660" w:lineRule="exact"/>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val="en-US" w:eastAsia="zh-CN"/>
        </w:rPr>
        <w:t xml:space="preserve">                       </w:t>
      </w:r>
      <w:r>
        <w:rPr>
          <w:rFonts w:hint="eastAsia" w:ascii="宋体" w:hAnsi="宋体" w:eastAsia="宋体" w:cs="宋体"/>
          <w:b w:val="0"/>
          <w:bCs w:val="0"/>
          <w:color w:val="auto"/>
          <w:sz w:val="28"/>
          <w:szCs w:val="28"/>
          <w:highlight w:val="none"/>
        </w:rPr>
        <w:t>法定代表人（委托代理人）：（签字）</w:t>
      </w:r>
    </w:p>
    <w:p w14:paraId="64989040">
      <w:pPr>
        <w:spacing w:line="660" w:lineRule="exact"/>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日期：年月日</w:t>
      </w:r>
    </w:p>
    <w:p w14:paraId="39681DC7">
      <w:pPr>
        <w:pStyle w:val="23"/>
        <w:rPr>
          <w:rFonts w:hint="eastAsia" w:ascii="宋体" w:hAnsi="宋体" w:eastAsia="宋体" w:cs="宋体"/>
          <w:b w:val="0"/>
          <w:bCs w:val="0"/>
          <w:color w:val="auto"/>
          <w:kern w:val="2"/>
          <w:sz w:val="28"/>
          <w:szCs w:val="28"/>
          <w:highlight w:val="none"/>
          <w:lang w:val="en-US" w:eastAsia="zh-CN" w:bidi="ar-SA"/>
        </w:rPr>
      </w:pPr>
    </w:p>
    <w:p w14:paraId="5FE4862E">
      <w:pPr>
        <w:pStyle w:val="23"/>
        <w:rPr>
          <w:rFonts w:hint="eastAsia" w:ascii="宋体" w:hAnsi="宋体" w:eastAsia="宋体" w:cs="宋体"/>
          <w:b w:val="0"/>
          <w:bCs w:val="0"/>
          <w:color w:val="auto"/>
          <w:kern w:val="2"/>
          <w:sz w:val="28"/>
          <w:szCs w:val="28"/>
          <w:highlight w:val="none"/>
          <w:lang w:val="en-US" w:eastAsia="zh-CN" w:bidi="ar-SA"/>
        </w:rPr>
      </w:pPr>
    </w:p>
    <w:p w14:paraId="3F39A767">
      <w:pPr>
        <w:pStyle w:val="23"/>
        <w:rPr>
          <w:rFonts w:hint="eastAsia" w:ascii="宋体" w:hAnsi="宋体" w:eastAsia="宋体" w:cs="宋体"/>
          <w:b w:val="0"/>
          <w:bCs w:val="0"/>
          <w:color w:val="auto"/>
          <w:kern w:val="2"/>
          <w:sz w:val="28"/>
          <w:szCs w:val="28"/>
          <w:highlight w:val="none"/>
          <w:lang w:val="en-US" w:eastAsia="zh-CN" w:bidi="ar-SA"/>
        </w:rPr>
      </w:pPr>
    </w:p>
    <w:p w14:paraId="14AA567A">
      <w:pPr>
        <w:pStyle w:val="2"/>
        <w:rPr>
          <w:rFonts w:hint="eastAsia" w:ascii="宋体" w:hAnsi="宋体" w:eastAsia="宋体" w:cs="宋体"/>
          <w:b w:val="0"/>
          <w:bCs w:val="0"/>
          <w:color w:val="auto"/>
          <w:sz w:val="28"/>
          <w:szCs w:val="28"/>
          <w:highlight w:val="none"/>
        </w:rPr>
        <w:sectPr>
          <w:pgSz w:w="16838" w:h="11906" w:orient="landscape"/>
          <w:pgMar w:top="1800" w:right="1440" w:bottom="1800" w:left="1440" w:header="851" w:footer="992" w:gutter="0"/>
          <w:pgNumType w:fmt="decimal"/>
          <w:cols w:space="720" w:num="1"/>
          <w:docGrid w:type="lines" w:linePitch="312" w:charSpace="0"/>
        </w:sectPr>
      </w:pPr>
    </w:p>
    <w:p w14:paraId="0AE17E6C">
      <w:pPr>
        <w:pStyle w:val="2"/>
        <w:rPr>
          <w:rFonts w:hint="eastAsia" w:ascii="宋体" w:hAnsi="宋体" w:eastAsia="宋体" w:cs="宋体"/>
          <w:b w:val="0"/>
          <w:bCs w:val="0"/>
          <w:color w:val="auto"/>
          <w:sz w:val="28"/>
          <w:szCs w:val="28"/>
          <w:highlight w:val="none"/>
        </w:rPr>
      </w:pPr>
    </w:p>
    <w:p w14:paraId="5FD3DD53">
      <w:pPr>
        <w:pStyle w:val="23"/>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附件五</w:t>
      </w:r>
    </w:p>
    <w:p w14:paraId="76FE4126">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投标报名表</w:t>
      </w:r>
    </w:p>
    <w:p w14:paraId="2155B630">
      <w:pPr>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公章：</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290AC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noWrap w:val="0"/>
            <w:vAlign w:val="center"/>
          </w:tcPr>
          <w:p w14:paraId="1363446F">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项目名称</w:t>
            </w:r>
          </w:p>
        </w:tc>
        <w:tc>
          <w:tcPr>
            <w:tcW w:w="7123" w:type="dxa"/>
            <w:gridSpan w:val="3"/>
            <w:noWrap w:val="0"/>
            <w:vAlign w:val="center"/>
          </w:tcPr>
          <w:p w14:paraId="08934392">
            <w:pPr>
              <w:jc w:val="center"/>
              <w:rPr>
                <w:rFonts w:hint="eastAsia" w:ascii="宋体" w:hAnsi="宋体" w:eastAsia="宋体" w:cs="宋体"/>
                <w:b w:val="0"/>
                <w:bCs w:val="0"/>
                <w:color w:val="auto"/>
                <w:sz w:val="28"/>
                <w:szCs w:val="28"/>
                <w:highlight w:val="none"/>
              </w:rPr>
            </w:pPr>
          </w:p>
        </w:tc>
      </w:tr>
      <w:tr w14:paraId="0C329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1" w:hRule="atLeast"/>
          <w:jc w:val="center"/>
        </w:trPr>
        <w:tc>
          <w:tcPr>
            <w:tcW w:w="1801" w:type="dxa"/>
            <w:noWrap w:val="0"/>
            <w:vAlign w:val="center"/>
          </w:tcPr>
          <w:p w14:paraId="652CB4D0">
            <w:pPr>
              <w:ind w:firstLine="280" w:firstLineChars="1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投标单位</w:t>
            </w:r>
          </w:p>
          <w:p w14:paraId="7CA996EC">
            <w:pPr>
              <w:ind w:firstLine="280" w:firstLineChars="1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（全称）</w:t>
            </w:r>
          </w:p>
        </w:tc>
        <w:tc>
          <w:tcPr>
            <w:tcW w:w="7123" w:type="dxa"/>
            <w:gridSpan w:val="3"/>
            <w:noWrap w:val="0"/>
            <w:vAlign w:val="center"/>
          </w:tcPr>
          <w:p w14:paraId="54A59B08">
            <w:pPr>
              <w:jc w:val="center"/>
              <w:rPr>
                <w:rFonts w:hint="eastAsia" w:ascii="宋体" w:hAnsi="宋体" w:eastAsia="宋体" w:cs="宋体"/>
                <w:b w:val="0"/>
                <w:bCs w:val="0"/>
                <w:color w:val="auto"/>
                <w:sz w:val="28"/>
                <w:szCs w:val="28"/>
                <w:highlight w:val="none"/>
              </w:rPr>
            </w:pPr>
          </w:p>
        </w:tc>
      </w:tr>
      <w:tr w14:paraId="50FC1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1" w:hRule="atLeast"/>
          <w:jc w:val="center"/>
        </w:trPr>
        <w:tc>
          <w:tcPr>
            <w:tcW w:w="1801" w:type="dxa"/>
            <w:noWrap w:val="0"/>
            <w:vAlign w:val="center"/>
          </w:tcPr>
          <w:p w14:paraId="303BE806">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项目负责人</w:t>
            </w:r>
          </w:p>
        </w:tc>
        <w:tc>
          <w:tcPr>
            <w:tcW w:w="2526" w:type="dxa"/>
            <w:noWrap w:val="0"/>
            <w:vAlign w:val="center"/>
          </w:tcPr>
          <w:p w14:paraId="7BF0EB21">
            <w:pPr>
              <w:jc w:val="center"/>
              <w:rPr>
                <w:rFonts w:hint="eastAsia" w:ascii="宋体" w:hAnsi="宋体" w:eastAsia="宋体" w:cs="宋体"/>
                <w:b w:val="0"/>
                <w:bCs w:val="0"/>
                <w:color w:val="auto"/>
                <w:sz w:val="28"/>
                <w:szCs w:val="28"/>
                <w:highlight w:val="none"/>
              </w:rPr>
            </w:pPr>
          </w:p>
        </w:tc>
        <w:tc>
          <w:tcPr>
            <w:tcW w:w="2272" w:type="dxa"/>
            <w:noWrap w:val="0"/>
            <w:vAlign w:val="center"/>
          </w:tcPr>
          <w:p w14:paraId="2CB9CCAE">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联系电话</w:t>
            </w:r>
          </w:p>
        </w:tc>
        <w:tc>
          <w:tcPr>
            <w:tcW w:w="2325" w:type="dxa"/>
            <w:noWrap w:val="0"/>
            <w:vAlign w:val="center"/>
          </w:tcPr>
          <w:p w14:paraId="03F3E8D6">
            <w:pPr>
              <w:jc w:val="center"/>
              <w:rPr>
                <w:rFonts w:hint="eastAsia" w:ascii="宋体" w:hAnsi="宋体" w:eastAsia="宋体" w:cs="宋体"/>
                <w:b w:val="0"/>
                <w:bCs w:val="0"/>
                <w:color w:val="auto"/>
                <w:sz w:val="28"/>
                <w:szCs w:val="28"/>
                <w:highlight w:val="none"/>
              </w:rPr>
            </w:pPr>
          </w:p>
        </w:tc>
      </w:tr>
      <w:tr w14:paraId="4859D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5" w:hRule="atLeast"/>
          <w:jc w:val="center"/>
        </w:trPr>
        <w:tc>
          <w:tcPr>
            <w:tcW w:w="1801" w:type="dxa"/>
            <w:noWrap w:val="0"/>
            <w:vAlign w:val="center"/>
          </w:tcPr>
          <w:p w14:paraId="2C620126">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公司电话</w:t>
            </w:r>
          </w:p>
        </w:tc>
        <w:tc>
          <w:tcPr>
            <w:tcW w:w="2526" w:type="dxa"/>
            <w:noWrap w:val="0"/>
            <w:vAlign w:val="center"/>
          </w:tcPr>
          <w:p w14:paraId="6E598B4A">
            <w:pPr>
              <w:jc w:val="center"/>
              <w:rPr>
                <w:rFonts w:hint="eastAsia" w:ascii="宋体" w:hAnsi="宋体" w:eastAsia="宋体" w:cs="宋体"/>
                <w:b w:val="0"/>
                <w:bCs w:val="0"/>
                <w:color w:val="auto"/>
                <w:sz w:val="28"/>
                <w:szCs w:val="28"/>
                <w:highlight w:val="none"/>
              </w:rPr>
            </w:pPr>
          </w:p>
        </w:tc>
        <w:tc>
          <w:tcPr>
            <w:tcW w:w="2272" w:type="dxa"/>
            <w:noWrap w:val="0"/>
            <w:vAlign w:val="center"/>
          </w:tcPr>
          <w:p w14:paraId="396529EA">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传真</w:t>
            </w:r>
          </w:p>
        </w:tc>
        <w:tc>
          <w:tcPr>
            <w:tcW w:w="2325" w:type="dxa"/>
            <w:noWrap w:val="0"/>
            <w:vAlign w:val="center"/>
          </w:tcPr>
          <w:p w14:paraId="30D1813C">
            <w:pPr>
              <w:jc w:val="center"/>
              <w:rPr>
                <w:rFonts w:hint="eastAsia" w:ascii="宋体" w:hAnsi="宋体" w:eastAsia="宋体" w:cs="宋体"/>
                <w:b w:val="0"/>
                <w:bCs w:val="0"/>
                <w:color w:val="auto"/>
                <w:sz w:val="28"/>
                <w:szCs w:val="28"/>
                <w:highlight w:val="none"/>
              </w:rPr>
            </w:pPr>
          </w:p>
        </w:tc>
      </w:tr>
      <w:tr w14:paraId="65C61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jc w:val="center"/>
        </w:trPr>
        <w:tc>
          <w:tcPr>
            <w:tcW w:w="1801" w:type="dxa"/>
            <w:noWrap w:val="0"/>
            <w:vAlign w:val="center"/>
          </w:tcPr>
          <w:p w14:paraId="14D201AF">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E-mail</w:t>
            </w:r>
          </w:p>
        </w:tc>
        <w:tc>
          <w:tcPr>
            <w:tcW w:w="7123" w:type="dxa"/>
            <w:gridSpan w:val="3"/>
            <w:noWrap w:val="0"/>
            <w:vAlign w:val="center"/>
          </w:tcPr>
          <w:p w14:paraId="37CA422F">
            <w:pPr>
              <w:jc w:val="center"/>
              <w:rPr>
                <w:rFonts w:hint="eastAsia" w:ascii="宋体" w:hAnsi="宋体" w:eastAsia="宋体" w:cs="宋体"/>
                <w:b w:val="0"/>
                <w:bCs w:val="0"/>
                <w:color w:val="auto"/>
                <w:sz w:val="28"/>
                <w:szCs w:val="28"/>
                <w:highlight w:val="none"/>
              </w:rPr>
            </w:pPr>
          </w:p>
        </w:tc>
      </w:tr>
      <w:tr w14:paraId="5F055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1" w:hRule="atLeast"/>
          <w:jc w:val="center"/>
        </w:trPr>
        <w:tc>
          <w:tcPr>
            <w:tcW w:w="1801" w:type="dxa"/>
            <w:noWrap w:val="0"/>
            <w:vAlign w:val="center"/>
          </w:tcPr>
          <w:p w14:paraId="3D5CA7D6">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报名时间</w:t>
            </w:r>
          </w:p>
        </w:tc>
        <w:tc>
          <w:tcPr>
            <w:tcW w:w="7123" w:type="dxa"/>
            <w:gridSpan w:val="3"/>
            <w:noWrap w:val="0"/>
            <w:vAlign w:val="center"/>
          </w:tcPr>
          <w:p w14:paraId="177126A2">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年月日</w:t>
            </w:r>
          </w:p>
        </w:tc>
      </w:tr>
    </w:tbl>
    <w:p w14:paraId="1E2D67F3">
      <w:pPr>
        <w:pStyle w:val="23"/>
        <w:rPr>
          <w:rFonts w:hint="eastAsia" w:ascii="宋体" w:hAnsi="宋体" w:eastAsia="宋体" w:cs="宋体"/>
          <w:b w:val="0"/>
          <w:bCs w:val="0"/>
          <w:color w:val="auto"/>
          <w:kern w:val="2"/>
          <w:sz w:val="28"/>
          <w:szCs w:val="28"/>
          <w:highlight w:val="none"/>
          <w:lang w:val="en-US" w:eastAsia="zh-CN" w:bidi="ar-SA"/>
        </w:rPr>
      </w:pPr>
    </w:p>
    <w:p w14:paraId="11818ADE">
      <w:pPr>
        <w:pStyle w:val="23"/>
        <w:rPr>
          <w:rFonts w:hint="eastAsia" w:ascii="宋体" w:hAnsi="宋体" w:eastAsia="宋体" w:cs="宋体"/>
          <w:b w:val="0"/>
          <w:bCs w:val="0"/>
          <w:color w:val="auto"/>
          <w:kern w:val="2"/>
          <w:sz w:val="28"/>
          <w:szCs w:val="28"/>
          <w:highlight w:val="none"/>
          <w:lang w:val="en-US" w:eastAsia="zh-CN" w:bidi="ar-SA"/>
        </w:rPr>
      </w:pPr>
    </w:p>
    <w:p w14:paraId="1511E549">
      <w:pPr>
        <w:pStyle w:val="23"/>
        <w:rPr>
          <w:rFonts w:hint="eastAsia" w:ascii="宋体" w:hAnsi="宋体" w:eastAsia="宋体" w:cs="宋体"/>
          <w:b w:val="0"/>
          <w:bCs w:val="0"/>
          <w:color w:val="auto"/>
          <w:kern w:val="2"/>
          <w:sz w:val="28"/>
          <w:szCs w:val="28"/>
          <w:highlight w:val="none"/>
          <w:lang w:val="en-US" w:eastAsia="zh-CN" w:bidi="ar-SA"/>
        </w:rPr>
      </w:pPr>
    </w:p>
    <w:p w14:paraId="3A44CB8E">
      <w:pPr>
        <w:pStyle w:val="23"/>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附件六</w:t>
      </w:r>
    </w:p>
    <w:p w14:paraId="1125C42D">
      <w:pPr>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项目名称</w:t>
      </w:r>
    </w:p>
    <w:p w14:paraId="13DE74F4">
      <w:pPr>
        <w:pStyle w:val="13"/>
        <w:rPr>
          <w:rFonts w:hint="eastAsia" w:ascii="宋体" w:hAnsi="宋体" w:eastAsia="宋体" w:cs="宋体"/>
          <w:b w:val="0"/>
          <w:bCs w:val="0"/>
          <w:color w:val="auto"/>
          <w:sz w:val="28"/>
          <w:szCs w:val="28"/>
          <w:highlight w:val="none"/>
        </w:rPr>
      </w:pPr>
    </w:p>
    <w:p w14:paraId="4CA5EC52">
      <w:pPr>
        <w:ind w:firstLine="560"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日期：年月日</w:t>
      </w:r>
    </w:p>
    <w:p w14:paraId="4C3B9EF7">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投标保证金退付表</w:t>
      </w:r>
    </w:p>
    <w:tbl>
      <w:tblPr>
        <w:tblStyle w:val="14"/>
        <w:tblW w:w="8287" w:type="dxa"/>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26FB8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E30F5E0">
            <w:pPr>
              <w:pStyle w:val="2"/>
              <w:spacing w:line="360" w:lineRule="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投标人单位名称：</w:t>
            </w:r>
          </w:p>
        </w:tc>
      </w:tr>
      <w:tr w14:paraId="76760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5D19E48B">
            <w:pPr>
              <w:pStyle w:val="2"/>
              <w:spacing w:line="360" w:lineRule="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开户银行：</w:t>
            </w:r>
          </w:p>
        </w:tc>
      </w:tr>
      <w:tr w14:paraId="1B71B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B3EE7BA">
            <w:pPr>
              <w:pStyle w:val="2"/>
              <w:spacing w:line="360" w:lineRule="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户名：</w:t>
            </w:r>
          </w:p>
        </w:tc>
      </w:tr>
      <w:tr w14:paraId="32FC2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71A4F56">
            <w:pPr>
              <w:pStyle w:val="2"/>
              <w:spacing w:line="360" w:lineRule="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账号：</w:t>
            </w:r>
          </w:p>
        </w:tc>
      </w:tr>
      <w:tr w14:paraId="7C0A4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62BCFE24">
            <w:pPr>
              <w:pStyle w:val="2"/>
              <w:spacing w:line="360" w:lineRule="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联行号：</w:t>
            </w:r>
          </w:p>
        </w:tc>
      </w:tr>
      <w:tr w14:paraId="0A37C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53195273">
            <w:pPr>
              <w:pStyle w:val="2"/>
              <w:spacing w:line="360" w:lineRule="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纳税人识别号：</w:t>
            </w:r>
          </w:p>
        </w:tc>
      </w:tr>
    </w:tbl>
    <w:p w14:paraId="680D57AA">
      <w:pPr>
        <w:pStyle w:val="2"/>
        <w:spacing w:line="360" w:lineRule="auto"/>
        <w:ind w:left="5250" w:firstLine="280" w:firstLineChars="100"/>
        <w:rPr>
          <w:rFonts w:hint="eastAsia" w:ascii="宋体" w:hAnsi="宋体" w:eastAsia="宋体" w:cs="宋体"/>
          <w:b w:val="0"/>
          <w:bCs w:val="0"/>
          <w:color w:val="auto"/>
          <w:sz w:val="28"/>
          <w:szCs w:val="28"/>
          <w:highlight w:val="none"/>
        </w:rPr>
      </w:pPr>
    </w:p>
    <w:p w14:paraId="38615960">
      <w:pPr>
        <w:pStyle w:val="2"/>
        <w:spacing w:line="360" w:lineRule="auto"/>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投标人名称（盖章）：法定代表人或授权代表签字：</w:t>
      </w:r>
    </w:p>
    <w:p w14:paraId="23E377E3">
      <w:pPr>
        <w:pStyle w:val="23"/>
        <w:rPr>
          <w:rFonts w:hint="eastAsia" w:ascii="宋体" w:hAnsi="宋体" w:eastAsia="宋体" w:cs="宋体"/>
          <w:b w:val="0"/>
          <w:bCs w:val="0"/>
          <w:color w:val="auto"/>
          <w:kern w:val="2"/>
          <w:sz w:val="28"/>
          <w:szCs w:val="28"/>
          <w:highlight w:val="none"/>
          <w:lang w:val="en-US" w:eastAsia="zh-CN" w:bidi="ar-SA"/>
        </w:rPr>
      </w:pPr>
    </w:p>
    <w:p w14:paraId="691EDF26">
      <w:pPr>
        <w:pStyle w:val="23"/>
        <w:rPr>
          <w:rFonts w:hint="eastAsia" w:ascii="宋体" w:hAnsi="宋体" w:eastAsia="宋体" w:cs="宋体"/>
          <w:b w:val="0"/>
          <w:bCs w:val="0"/>
          <w:color w:val="auto"/>
          <w:kern w:val="2"/>
          <w:sz w:val="28"/>
          <w:szCs w:val="28"/>
          <w:highlight w:val="none"/>
          <w:lang w:val="en-US" w:eastAsia="zh-CN" w:bidi="ar-SA"/>
        </w:rPr>
      </w:pPr>
    </w:p>
    <w:p w14:paraId="4560BDEE">
      <w:pPr>
        <w:pStyle w:val="23"/>
        <w:rPr>
          <w:rFonts w:hint="eastAsia" w:ascii="宋体" w:hAnsi="宋体" w:eastAsia="宋体" w:cs="宋体"/>
          <w:b w:val="0"/>
          <w:bCs w:val="0"/>
          <w:color w:val="auto"/>
          <w:kern w:val="2"/>
          <w:sz w:val="28"/>
          <w:szCs w:val="28"/>
          <w:highlight w:val="none"/>
          <w:lang w:val="en-US" w:eastAsia="zh-CN" w:bidi="ar-SA"/>
        </w:rPr>
      </w:pPr>
    </w:p>
    <w:p w14:paraId="3F555A2A">
      <w:pPr>
        <w:pStyle w:val="23"/>
        <w:rPr>
          <w:rFonts w:hint="eastAsia" w:ascii="宋体" w:hAnsi="宋体" w:eastAsia="宋体" w:cs="宋体"/>
          <w:b w:val="0"/>
          <w:bCs w:val="0"/>
          <w:color w:val="auto"/>
          <w:kern w:val="2"/>
          <w:sz w:val="28"/>
          <w:szCs w:val="28"/>
          <w:highlight w:val="none"/>
          <w:lang w:val="en-US" w:eastAsia="zh-CN" w:bidi="ar-SA"/>
        </w:rPr>
      </w:pPr>
    </w:p>
    <w:p w14:paraId="6D74884E">
      <w:pPr>
        <w:pStyle w:val="23"/>
        <w:rPr>
          <w:rFonts w:hint="eastAsia" w:ascii="宋体" w:hAnsi="宋体" w:eastAsia="宋体" w:cs="宋体"/>
          <w:b w:val="0"/>
          <w:bCs w:val="0"/>
          <w:color w:val="auto"/>
          <w:kern w:val="2"/>
          <w:sz w:val="28"/>
          <w:szCs w:val="28"/>
          <w:highlight w:val="none"/>
          <w:lang w:val="en-US" w:eastAsia="zh-CN" w:bidi="ar-SA"/>
        </w:rPr>
      </w:pPr>
    </w:p>
    <w:p w14:paraId="77F2C573">
      <w:pPr>
        <w:pStyle w:val="23"/>
        <w:rPr>
          <w:rFonts w:hint="eastAsia" w:ascii="宋体" w:hAnsi="宋体" w:eastAsia="宋体" w:cs="宋体"/>
          <w:b w:val="0"/>
          <w:bCs w:val="0"/>
          <w:color w:val="auto"/>
          <w:kern w:val="2"/>
          <w:sz w:val="28"/>
          <w:szCs w:val="28"/>
          <w:highlight w:val="none"/>
          <w:lang w:val="en-US" w:eastAsia="zh-CN" w:bidi="ar-SA"/>
        </w:rPr>
      </w:pPr>
    </w:p>
    <w:p w14:paraId="2CD1F31F">
      <w:pPr>
        <w:pStyle w:val="23"/>
        <w:rPr>
          <w:rFonts w:hint="eastAsia" w:ascii="宋体" w:hAnsi="宋体" w:eastAsia="宋体" w:cs="宋体"/>
          <w:b w:val="0"/>
          <w:bCs w:val="0"/>
          <w:color w:val="auto"/>
          <w:kern w:val="2"/>
          <w:sz w:val="28"/>
          <w:szCs w:val="28"/>
          <w:highlight w:val="none"/>
          <w:lang w:val="en-US" w:eastAsia="zh-CN" w:bidi="ar-SA"/>
        </w:rPr>
      </w:pPr>
    </w:p>
    <w:p w14:paraId="2A46D2B1">
      <w:pPr>
        <w:pStyle w:val="23"/>
        <w:rPr>
          <w:rFonts w:hint="eastAsia" w:ascii="宋体" w:hAnsi="宋体" w:eastAsia="宋体" w:cs="宋体"/>
          <w:b w:val="0"/>
          <w:bCs w:val="0"/>
          <w:color w:val="auto"/>
          <w:kern w:val="2"/>
          <w:sz w:val="28"/>
          <w:szCs w:val="28"/>
          <w:highlight w:val="none"/>
          <w:lang w:val="en-US" w:eastAsia="zh-CN" w:bidi="ar-SA"/>
        </w:rPr>
      </w:pPr>
    </w:p>
    <w:p w14:paraId="0DA24792">
      <w:pPr>
        <w:pStyle w:val="23"/>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附件七</w:t>
      </w:r>
    </w:p>
    <w:p w14:paraId="118C7556">
      <w:pP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项目名称：</w:t>
      </w:r>
      <w:r>
        <w:rPr>
          <w:rFonts w:hint="eastAsia" w:ascii="宋体" w:hAnsi="宋体" w:eastAsia="宋体" w:cs="宋体"/>
          <w:b w:val="0"/>
          <w:bCs w:val="0"/>
          <w:color w:val="auto"/>
          <w:sz w:val="28"/>
          <w:szCs w:val="28"/>
          <w:highlight w:val="none"/>
          <w:lang w:eastAsia="zh-CN"/>
        </w:rPr>
        <w:t>（</w:t>
      </w:r>
      <w:r>
        <w:rPr>
          <w:rFonts w:hint="eastAsia" w:ascii="宋体" w:hAnsi="宋体" w:eastAsia="宋体" w:cs="宋体"/>
          <w:b w:val="0"/>
          <w:bCs w:val="0"/>
          <w:color w:val="auto"/>
          <w:sz w:val="28"/>
          <w:szCs w:val="28"/>
          <w:highlight w:val="none"/>
        </w:rPr>
        <w:t>XX项目</w:t>
      </w:r>
      <w:r>
        <w:rPr>
          <w:rFonts w:hint="eastAsia" w:ascii="宋体" w:hAnsi="宋体" w:eastAsia="宋体" w:cs="宋体"/>
          <w:b w:val="0"/>
          <w:bCs w:val="0"/>
          <w:color w:val="auto"/>
          <w:sz w:val="28"/>
          <w:szCs w:val="28"/>
          <w:highlight w:val="none"/>
          <w:lang w:eastAsia="zh-CN"/>
        </w:rPr>
        <w:t>）</w:t>
      </w:r>
    </w:p>
    <w:p w14:paraId="770D8010">
      <w:pP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日期：年月日</w:t>
      </w:r>
    </w:p>
    <w:p w14:paraId="0257D953">
      <w:pPr>
        <w:jc w:val="center"/>
        <w:rPr>
          <w:rFonts w:hint="eastAsia" w:ascii="宋体" w:hAnsi="宋体" w:eastAsia="宋体" w:cs="宋体"/>
          <w:b w:val="0"/>
          <w:bCs w:val="0"/>
          <w:color w:val="auto"/>
          <w:sz w:val="28"/>
          <w:szCs w:val="28"/>
          <w:highlight w:val="none"/>
        </w:rPr>
      </w:pPr>
    </w:p>
    <w:p w14:paraId="5B51125C">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相关条款偏离表（含商务偏离及技术偏离）</w:t>
      </w:r>
    </w:p>
    <w:tbl>
      <w:tblPr>
        <w:tblStyle w:val="14"/>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0ACDF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123AE1A1">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序号</w:t>
            </w:r>
          </w:p>
        </w:tc>
        <w:tc>
          <w:tcPr>
            <w:tcW w:w="4140" w:type="dxa"/>
            <w:gridSpan w:val="2"/>
            <w:noWrap w:val="0"/>
            <w:vAlign w:val="center"/>
          </w:tcPr>
          <w:p w14:paraId="78DFE5DA">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招标文件条款</w:t>
            </w:r>
          </w:p>
        </w:tc>
        <w:tc>
          <w:tcPr>
            <w:tcW w:w="3554" w:type="dxa"/>
            <w:vMerge w:val="restart"/>
            <w:noWrap w:val="0"/>
            <w:vAlign w:val="center"/>
          </w:tcPr>
          <w:p w14:paraId="0281E849">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偏离内容</w:t>
            </w:r>
          </w:p>
        </w:tc>
      </w:tr>
      <w:tr w14:paraId="23A0B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548DBC87">
            <w:pPr>
              <w:rPr>
                <w:rFonts w:hint="eastAsia" w:ascii="宋体" w:hAnsi="宋体" w:eastAsia="宋体" w:cs="宋体"/>
                <w:b w:val="0"/>
                <w:bCs w:val="0"/>
                <w:color w:val="auto"/>
                <w:sz w:val="28"/>
                <w:szCs w:val="28"/>
                <w:highlight w:val="none"/>
              </w:rPr>
            </w:pPr>
          </w:p>
        </w:tc>
        <w:tc>
          <w:tcPr>
            <w:tcW w:w="1080" w:type="dxa"/>
            <w:noWrap w:val="0"/>
            <w:vAlign w:val="center"/>
          </w:tcPr>
          <w:p w14:paraId="7DB963CE">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条款号</w:t>
            </w:r>
          </w:p>
        </w:tc>
        <w:tc>
          <w:tcPr>
            <w:tcW w:w="3060" w:type="dxa"/>
            <w:noWrap w:val="0"/>
            <w:vAlign w:val="center"/>
          </w:tcPr>
          <w:p w14:paraId="66268EB6">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条款要求</w:t>
            </w:r>
          </w:p>
        </w:tc>
        <w:tc>
          <w:tcPr>
            <w:tcW w:w="3554" w:type="dxa"/>
            <w:vMerge w:val="continue"/>
            <w:noWrap w:val="0"/>
            <w:vAlign w:val="center"/>
          </w:tcPr>
          <w:p w14:paraId="0FFA33C2">
            <w:pPr>
              <w:jc w:val="center"/>
              <w:rPr>
                <w:rFonts w:hint="eastAsia" w:ascii="宋体" w:hAnsi="宋体" w:eastAsia="宋体" w:cs="宋体"/>
                <w:b w:val="0"/>
                <w:bCs w:val="0"/>
                <w:color w:val="auto"/>
                <w:sz w:val="28"/>
                <w:szCs w:val="28"/>
                <w:highlight w:val="none"/>
              </w:rPr>
            </w:pPr>
          </w:p>
        </w:tc>
      </w:tr>
      <w:tr w14:paraId="79862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A1E90B9">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1</w:t>
            </w:r>
          </w:p>
        </w:tc>
        <w:tc>
          <w:tcPr>
            <w:tcW w:w="1080" w:type="dxa"/>
            <w:noWrap w:val="0"/>
            <w:vAlign w:val="center"/>
          </w:tcPr>
          <w:p w14:paraId="716D1BDE">
            <w:pPr>
              <w:rPr>
                <w:rFonts w:hint="eastAsia" w:ascii="宋体" w:hAnsi="宋体" w:eastAsia="宋体" w:cs="宋体"/>
                <w:b w:val="0"/>
                <w:bCs w:val="0"/>
                <w:color w:val="auto"/>
                <w:sz w:val="28"/>
                <w:szCs w:val="28"/>
                <w:highlight w:val="none"/>
              </w:rPr>
            </w:pPr>
          </w:p>
        </w:tc>
        <w:tc>
          <w:tcPr>
            <w:tcW w:w="3060" w:type="dxa"/>
            <w:noWrap w:val="0"/>
            <w:vAlign w:val="center"/>
          </w:tcPr>
          <w:p w14:paraId="4223F21A">
            <w:pPr>
              <w:rPr>
                <w:rFonts w:hint="eastAsia" w:ascii="宋体" w:hAnsi="宋体" w:eastAsia="宋体" w:cs="宋体"/>
                <w:b w:val="0"/>
                <w:bCs w:val="0"/>
                <w:color w:val="auto"/>
                <w:sz w:val="28"/>
                <w:szCs w:val="28"/>
                <w:highlight w:val="none"/>
              </w:rPr>
            </w:pPr>
          </w:p>
        </w:tc>
        <w:tc>
          <w:tcPr>
            <w:tcW w:w="3554" w:type="dxa"/>
            <w:noWrap w:val="0"/>
            <w:vAlign w:val="center"/>
          </w:tcPr>
          <w:p w14:paraId="0C3508BC">
            <w:pPr>
              <w:rPr>
                <w:rFonts w:hint="eastAsia" w:ascii="宋体" w:hAnsi="宋体" w:eastAsia="宋体" w:cs="宋体"/>
                <w:b w:val="0"/>
                <w:bCs w:val="0"/>
                <w:color w:val="auto"/>
                <w:sz w:val="28"/>
                <w:szCs w:val="28"/>
                <w:highlight w:val="none"/>
              </w:rPr>
            </w:pPr>
          </w:p>
        </w:tc>
      </w:tr>
      <w:tr w14:paraId="1C007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D983CB3">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2</w:t>
            </w:r>
          </w:p>
        </w:tc>
        <w:tc>
          <w:tcPr>
            <w:tcW w:w="1080" w:type="dxa"/>
            <w:noWrap w:val="0"/>
            <w:vAlign w:val="center"/>
          </w:tcPr>
          <w:p w14:paraId="279B856E">
            <w:pPr>
              <w:rPr>
                <w:rFonts w:hint="eastAsia" w:ascii="宋体" w:hAnsi="宋体" w:eastAsia="宋体" w:cs="宋体"/>
                <w:b w:val="0"/>
                <w:bCs w:val="0"/>
                <w:color w:val="auto"/>
                <w:sz w:val="28"/>
                <w:szCs w:val="28"/>
                <w:highlight w:val="none"/>
              </w:rPr>
            </w:pPr>
          </w:p>
        </w:tc>
        <w:tc>
          <w:tcPr>
            <w:tcW w:w="3060" w:type="dxa"/>
            <w:noWrap w:val="0"/>
            <w:vAlign w:val="center"/>
          </w:tcPr>
          <w:p w14:paraId="45282F4E">
            <w:pPr>
              <w:rPr>
                <w:rFonts w:hint="eastAsia" w:ascii="宋体" w:hAnsi="宋体" w:eastAsia="宋体" w:cs="宋体"/>
                <w:b w:val="0"/>
                <w:bCs w:val="0"/>
                <w:color w:val="auto"/>
                <w:sz w:val="28"/>
                <w:szCs w:val="28"/>
                <w:highlight w:val="none"/>
              </w:rPr>
            </w:pPr>
          </w:p>
        </w:tc>
        <w:tc>
          <w:tcPr>
            <w:tcW w:w="3554" w:type="dxa"/>
            <w:noWrap w:val="0"/>
            <w:vAlign w:val="center"/>
          </w:tcPr>
          <w:p w14:paraId="4ADB1397">
            <w:pPr>
              <w:rPr>
                <w:rFonts w:hint="eastAsia" w:ascii="宋体" w:hAnsi="宋体" w:eastAsia="宋体" w:cs="宋体"/>
                <w:b w:val="0"/>
                <w:bCs w:val="0"/>
                <w:color w:val="auto"/>
                <w:sz w:val="28"/>
                <w:szCs w:val="28"/>
                <w:highlight w:val="none"/>
              </w:rPr>
            </w:pPr>
          </w:p>
        </w:tc>
      </w:tr>
      <w:tr w14:paraId="43275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0315C06">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3</w:t>
            </w:r>
          </w:p>
        </w:tc>
        <w:tc>
          <w:tcPr>
            <w:tcW w:w="1080" w:type="dxa"/>
            <w:noWrap w:val="0"/>
            <w:vAlign w:val="center"/>
          </w:tcPr>
          <w:p w14:paraId="2B6E1DF4">
            <w:pPr>
              <w:rPr>
                <w:rFonts w:hint="eastAsia" w:ascii="宋体" w:hAnsi="宋体" w:eastAsia="宋体" w:cs="宋体"/>
                <w:b w:val="0"/>
                <w:bCs w:val="0"/>
                <w:color w:val="auto"/>
                <w:sz w:val="28"/>
                <w:szCs w:val="28"/>
                <w:highlight w:val="none"/>
              </w:rPr>
            </w:pPr>
          </w:p>
        </w:tc>
        <w:tc>
          <w:tcPr>
            <w:tcW w:w="3060" w:type="dxa"/>
            <w:noWrap w:val="0"/>
            <w:vAlign w:val="center"/>
          </w:tcPr>
          <w:p w14:paraId="6B0051F0">
            <w:pPr>
              <w:rPr>
                <w:rFonts w:hint="eastAsia" w:ascii="宋体" w:hAnsi="宋体" w:eastAsia="宋体" w:cs="宋体"/>
                <w:b w:val="0"/>
                <w:bCs w:val="0"/>
                <w:color w:val="auto"/>
                <w:sz w:val="28"/>
                <w:szCs w:val="28"/>
                <w:highlight w:val="none"/>
              </w:rPr>
            </w:pPr>
          </w:p>
        </w:tc>
        <w:tc>
          <w:tcPr>
            <w:tcW w:w="3554" w:type="dxa"/>
            <w:noWrap w:val="0"/>
            <w:vAlign w:val="center"/>
          </w:tcPr>
          <w:p w14:paraId="5BB4CAB3">
            <w:pPr>
              <w:rPr>
                <w:rFonts w:hint="eastAsia" w:ascii="宋体" w:hAnsi="宋体" w:eastAsia="宋体" w:cs="宋体"/>
                <w:b w:val="0"/>
                <w:bCs w:val="0"/>
                <w:color w:val="auto"/>
                <w:sz w:val="28"/>
                <w:szCs w:val="28"/>
                <w:highlight w:val="none"/>
              </w:rPr>
            </w:pPr>
          </w:p>
        </w:tc>
      </w:tr>
      <w:tr w14:paraId="266C1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E611376">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4</w:t>
            </w:r>
          </w:p>
        </w:tc>
        <w:tc>
          <w:tcPr>
            <w:tcW w:w="1080" w:type="dxa"/>
            <w:noWrap w:val="0"/>
            <w:vAlign w:val="center"/>
          </w:tcPr>
          <w:p w14:paraId="00A901C0">
            <w:pPr>
              <w:rPr>
                <w:rFonts w:hint="eastAsia" w:ascii="宋体" w:hAnsi="宋体" w:eastAsia="宋体" w:cs="宋体"/>
                <w:b w:val="0"/>
                <w:bCs w:val="0"/>
                <w:color w:val="auto"/>
                <w:sz w:val="28"/>
                <w:szCs w:val="28"/>
                <w:highlight w:val="none"/>
              </w:rPr>
            </w:pPr>
          </w:p>
        </w:tc>
        <w:tc>
          <w:tcPr>
            <w:tcW w:w="3060" w:type="dxa"/>
            <w:noWrap w:val="0"/>
            <w:vAlign w:val="center"/>
          </w:tcPr>
          <w:p w14:paraId="2E4A4422">
            <w:pPr>
              <w:rPr>
                <w:rFonts w:hint="eastAsia" w:ascii="宋体" w:hAnsi="宋体" w:eastAsia="宋体" w:cs="宋体"/>
                <w:b w:val="0"/>
                <w:bCs w:val="0"/>
                <w:color w:val="auto"/>
                <w:sz w:val="28"/>
                <w:szCs w:val="28"/>
                <w:highlight w:val="none"/>
              </w:rPr>
            </w:pPr>
          </w:p>
        </w:tc>
        <w:tc>
          <w:tcPr>
            <w:tcW w:w="3554" w:type="dxa"/>
            <w:noWrap w:val="0"/>
            <w:vAlign w:val="center"/>
          </w:tcPr>
          <w:p w14:paraId="1220112F">
            <w:pPr>
              <w:rPr>
                <w:rFonts w:hint="eastAsia" w:ascii="宋体" w:hAnsi="宋体" w:eastAsia="宋体" w:cs="宋体"/>
                <w:b w:val="0"/>
                <w:bCs w:val="0"/>
                <w:color w:val="auto"/>
                <w:sz w:val="28"/>
                <w:szCs w:val="28"/>
                <w:highlight w:val="none"/>
              </w:rPr>
            </w:pPr>
          </w:p>
        </w:tc>
      </w:tr>
      <w:tr w14:paraId="2D164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664EEED">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5</w:t>
            </w:r>
          </w:p>
        </w:tc>
        <w:tc>
          <w:tcPr>
            <w:tcW w:w="1080" w:type="dxa"/>
            <w:noWrap w:val="0"/>
            <w:vAlign w:val="center"/>
          </w:tcPr>
          <w:p w14:paraId="5A87F414">
            <w:pPr>
              <w:rPr>
                <w:rFonts w:hint="eastAsia" w:ascii="宋体" w:hAnsi="宋体" w:eastAsia="宋体" w:cs="宋体"/>
                <w:b w:val="0"/>
                <w:bCs w:val="0"/>
                <w:color w:val="auto"/>
                <w:sz w:val="28"/>
                <w:szCs w:val="28"/>
                <w:highlight w:val="none"/>
              </w:rPr>
            </w:pPr>
          </w:p>
        </w:tc>
        <w:tc>
          <w:tcPr>
            <w:tcW w:w="3060" w:type="dxa"/>
            <w:noWrap w:val="0"/>
            <w:vAlign w:val="center"/>
          </w:tcPr>
          <w:p w14:paraId="362DCFF2">
            <w:pPr>
              <w:rPr>
                <w:rFonts w:hint="eastAsia" w:ascii="宋体" w:hAnsi="宋体" w:eastAsia="宋体" w:cs="宋体"/>
                <w:b w:val="0"/>
                <w:bCs w:val="0"/>
                <w:color w:val="auto"/>
                <w:sz w:val="28"/>
                <w:szCs w:val="28"/>
                <w:highlight w:val="none"/>
              </w:rPr>
            </w:pPr>
          </w:p>
        </w:tc>
        <w:tc>
          <w:tcPr>
            <w:tcW w:w="3554" w:type="dxa"/>
            <w:noWrap w:val="0"/>
            <w:vAlign w:val="center"/>
          </w:tcPr>
          <w:p w14:paraId="7A43D09E">
            <w:pPr>
              <w:rPr>
                <w:rFonts w:hint="eastAsia" w:ascii="宋体" w:hAnsi="宋体" w:eastAsia="宋体" w:cs="宋体"/>
                <w:b w:val="0"/>
                <w:bCs w:val="0"/>
                <w:color w:val="auto"/>
                <w:sz w:val="28"/>
                <w:szCs w:val="28"/>
                <w:highlight w:val="none"/>
              </w:rPr>
            </w:pPr>
          </w:p>
        </w:tc>
      </w:tr>
      <w:tr w14:paraId="4B41B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0E93074">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6</w:t>
            </w:r>
          </w:p>
        </w:tc>
        <w:tc>
          <w:tcPr>
            <w:tcW w:w="1080" w:type="dxa"/>
            <w:noWrap w:val="0"/>
            <w:vAlign w:val="center"/>
          </w:tcPr>
          <w:p w14:paraId="098B1869">
            <w:pPr>
              <w:rPr>
                <w:rFonts w:hint="eastAsia" w:ascii="宋体" w:hAnsi="宋体" w:eastAsia="宋体" w:cs="宋体"/>
                <w:b w:val="0"/>
                <w:bCs w:val="0"/>
                <w:color w:val="auto"/>
                <w:sz w:val="28"/>
                <w:szCs w:val="28"/>
                <w:highlight w:val="none"/>
              </w:rPr>
            </w:pPr>
          </w:p>
        </w:tc>
        <w:tc>
          <w:tcPr>
            <w:tcW w:w="3060" w:type="dxa"/>
            <w:noWrap w:val="0"/>
            <w:vAlign w:val="center"/>
          </w:tcPr>
          <w:p w14:paraId="32122C59">
            <w:pPr>
              <w:rPr>
                <w:rFonts w:hint="eastAsia" w:ascii="宋体" w:hAnsi="宋体" w:eastAsia="宋体" w:cs="宋体"/>
                <w:b w:val="0"/>
                <w:bCs w:val="0"/>
                <w:color w:val="auto"/>
                <w:sz w:val="28"/>
                <w:szCs w:val="28"/>
                <w:highlight w:val="none"/>
              </w:rPr>
            </w:pPr>
          </w:p>
        </w:tc>
        <w:tc>
          <w:tcPr>
            <w:tcW w:w="3554" w:type="dxa"/>
            <w:noWrap w:val="0"/>
            <w:vAlign w:val="center"/>
          </w:tcPr>
          <w:p w14:paraId="7A19A31E">
            <w:pPr>
              <w:rPr>
                <w:rFonts w:hint="eastAsia" w:ascii="宋体" w:hAnsi="宋体" w:eastAsia="宋体" w:cs="宋体"/>
                <w:b w:val="0"/>
                <w:bCs w:val="0"/>
                <w:color w:val="auto"/>
                <w:sz w:val="28"/>
                <w:szCs w:val="28"/>
                <w:highlight w:val="none"/>
              </w:rPr>
            </w:pPr>
          </w:p>
        </w:tc>
      </w:tr>
      <w:tr w14:paraId="0CFBE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B1EC017">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7</w:t>
            </w:r>
          </w:p>
        </w:tc>
        <w:tc>
          <w:tcPr>
            <w:tcW w:w="1080" w:type="dxa"/>
            <w:noWrap w:val="0"/>
            <w:vAlign w:val="center"/>
          </w:tcPr>
          <w:p w14:paraId="0A948A49">
            <w:pPr>
              <w:rPr>
                <w:rFonts w:hint="eastAsia" w:ascii="宋体" w:hAnsi="宋体" w:eastAsia="宋体" w:cs="宋体"/>
                <w:b w:val="0"/>
                <w:bCs w:val="0"/>
                <w:color w:val="auto"/>
                <w:sz w:val="28"/>
                <w:szCs w:val="28"/>
                <w:highlight w:val="none"/>
              </w:rPr>
            </w:pPr>
          </w:p>
        </w:tc>
        <w:tc>
          <w:tcPr>
            <w:tcW w:w="3060" w:type="dxa"/>
            <w:noWrap w:val="0"/>
            <w:vAlign w:val="center"/>
          </w:tcPr>
          <w:p w14:paraId="4A88F822">
            <w:pPr>
              <w:rPr>
                <w:rFonts w:hint="eastAsia" w:ascii="宋体" w:hAnsi="宋体" w:eastAsia="宋体" w:cs="宋体"/>
                <w:b w:val="0"/>
                <w:bCs w:val="0"/>
                <w:color w:val="auto"/>
                <w:sz w:val="28"/>
                <w:szCs w:val="28"/>
                <w:highlight w:val="none"/>
              </w:rPr>
            </w:pPr>
          </w:p>
        </w:tc>
        <w:tc>
          <w:tcPr>
            <w:tcW w:w="3554" w:type="dxa"/>
            <w:noWrap w:val="0"/>
            <w:vAlign w:val="center"/>
          </w:tcPr>
          <w:p w14:paraId="1EF163E8">
            <w:pPr>
              <w:rPr>
                <w:rFonts w:hint="eastAsia" w:ascii="宋体" w:hAnsi="宋体" w:eastAsia="宋体" w:cs="宋体"/>
                <w:b w:val="0"/>
                <w:bCs w:val="0"/>
                <w:color w:val="auto"/>
                <w:sz w:val="28"/>
                <w:szCs w:val="28"/>
                <w:highlight w:val="none"/>
              </w:rPr>
            </w:pPr>
          </w:p>
        </w:tc>
      </w:tr>
      <w:tr w14:paraId="4BF81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A528C3A">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8</w:t>
            </w:r>
          </w:p>
        </w:tc>
        <w:tc>
          <w:tcPr>
            <w:tcW w:w="1080" w:type="dxa"/>
            <w:noWrap w:val="0"/>
            <w:vAlign w:val="center"/>
          </w:tcPr>
          <w:p w14:paraId="27ED10FB">
            <w:pPr>
              <w:rPr>
                <w:rFonts w:hint="eastAsia" w:ascii="宋体" w:hAnsi="宋体" w:eastAsia="宋体" w:cs="宋体"/>
                <w:b w:val="0"/>
                <w:bCs w:val="0"/>
                <w:color w:val="auto"/>
                <w:sz w:val="28"/>
                <w:szCs w:val="28"/>
                <w:highlight w:val="none"/>
              </w:rPr>
            </w:pPr>
          </w:p>
        </w:tc>
        <w:tc>
          <w:tcPr>
            <w:tcW w:w="3060" w:type="dxa"/>
            <w:noWrap w:val="0"/>
            <w:vAlign w:val="center"/>
          </w:tcPr>
          <w:p w14:paraId="009358DE">
            <w:pPr>
              <w:rPr>
                <w:rFonts w:hint="eastAsia" w:ascii="宋体" w:hAnsi="宋体" w:eastAsia="宋体" w:cs="宋体"/>
                <w:b w:val="0"/>
                <w:bCs w:val="0"/>
                <w:color w:val="auto"/>
                <w:sz w:val="28"/>
                <w:szCs w:val="28"/>
                <w:highlight w:val="none"/>
              </w:rPr>
            </w:pPr>
          </w:p>
        </w:tc>
        <w:tc>
          <w:tcPr>
            <w:tcW w:w="3554" w:type="dxa"/>
            <w:noWrap w:val="0"/>
            <w:vAlign w:val="center"/>
          </w:tcPr>
          <w:p w14:paraId="36E09E26">
            <w:pPr>
              <w:rPr>
                <w:rFonts w:hint="eastAsia" w:ascii="宋体" w:hAnsi="宋体" w:eastAsia="宋体" w:cs="宋体"/>
                <w:b w:val="0"/>
                <w:bCs w:val="0"/>
                <w:color w:val="auto"/>
                <w:sz w:val="28"/>
                <w:szCs w:val="28"/>
                <w:highlight w:val="none"/>
              </w:rPr>
            </w:pPr>
          </w:p>
        </w:tc>
      </w:tr>
      <w:tr w14:paraId="5B19E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1C96424D">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9</w:t>
            </w:r>
          </w:p>
        </w:tc>
        <w:tc>
          <w:tcPr>
            <w:tcW w:w="1080" w:type="dxa"/>
            <w:noWrap w:val="0"/>
            <w:vAlign w:val="center"/>
          </w:tcPr>
          <w:p w14:paraId="558CFB78">
            <w:pPr>
              <w:rPr>
                <w:rFonts w:hint="eastAsia" w:ascii="宋体" w:hAnsi="宋体" w:eastAsia="宋体" w:cs="宋体"/>
                <w:b w:val="0"/>
                <w:bCs w:val="0"/>
                <w:color w:val="auto"/>
                <w:sz w:val="28"/>
                <w:szCs w:val="28"/>
                <w:highlight w:val="none"/>
              </w:rPr>
            </w:pPr>
          </w:p>
        </w:tc>
        <w:tc>
          <w:tcPr>
            <w:tcW w:w="3060" w:type="dxa"/>
            <w:noWrap w:val="0"/>
            <w:vAlign w:val="center"/>
          </w:tcPr>
          <w:p w14:paraId="50A334D0">
            <w:pPr>
              <w:rPr>
                <w:rFonts w:hint="eastAsia" w:ascii="宋体" w:hAnsi="宋体" w:eastAsia="宋体" w:cs="宋体"/>
                <w:b w:val="0"/>
                <w:bCs w:val="0"/>
                <w:color w:val="auto"/>
                <w:sz w:val="28"/>
                <w:szCs w:val="28"/>
                <w:highlight w:val="none"/>
              </w:rPr>
            </w:pPr>
          </w:p>
        </w:tc>
        <w:tc>
          <w:tcPr>
            <w:tcW w:w="3554" w:type="dxa"/>
            <w:noWrap w:val="0"/>
            <w:vAlign w:val="center"/>
          </w:tcPr>
          <w:p w14:paraId="4712F7F7">
            <w:pPr>
              <w:rPr>
                <w:rFonts w:hint="eastAsia" w:ascii="宋体" w:hAnsi="宋体" w:eastAsia="宋体" w:cs="宋体"/>
                <w:b w:val="0"/>
                <w:bCs w:val="0"/>
                <w:color w:val="auto"/>
                <w:sz w:val="28"/>
                <w:szCs w:val="28"/>
                <w:highlight w:val="none"/>
              </w:rPr>
            </w:pPr>
          </w:p>
        </w:tc>
      </w:tr>
      <w:tr w14:paraId="09C7A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A330FB1">
            <w:pPr>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10</w:t>
            </w:r>
          </w:p>
        </w:tc>
        <w:tc>
          <w:tcPr>
            <w:tcW w:w="1080" w:type="dxa"/>
            <w:noWrap w:val="0"/>
            <w:vAlign w:val="center"/>
          </w:tcPr>
          <w:p w14:paraId="2199332A">
            <w:pPr>
              <w:rPr>
                <w:rFonts w:hint="eastAsia" w:ascii="宋体" w:hAnsi="宋体" w:eastAsia="宋体" w:cs="宋体"/>
                <w:b w:val="0"/>
                <w:bCs w:val="0"/>
                <w:color w:val="auto"/>
                <w:sz w:val="28"/>
                <w:szCs w:val="28"/>
                <w:highlight w:val="none"/>
              </w:rPr>
            </w:pPr>
          </w:p>
        </w:tc>
        <w:tc>
          <w:tcPr>
            <w:tcW w:w="3060" w:type="dxa"/>
            <w:noWrap w:val="0"/>
            <w:vAlign w:val="center"/>
          </w:tcPr>
          <w:p w14:paraId="5DE16F23">
            <w:pPr>
              <w:rPr>
                <w:rFonts w:hint="eastAsia" w:ascii="宋体" w:hAnsi="宋体" w:eastAsia="宋体" w:cs="宋体"/>
                <w:b w:val="0"/>
                <w:bCs w:val="0"/>
                <w:color w:val="auto"/>
                <w:sz w:val="28"/>
                <w:szCs w:val="28"/>
                <w:highlight w:val="none"/>
              </w:rPr>
            </w:pPr>
          </w:p>
        </w:tc>
        <w:tc>
          <w:tcPr>
            <w:tcW w:w="3554" w:type="dxa"/>
            <w:noWrap w:val="0"/>
            <w:vAlign w:val="center"/>
          </w:tcPr>
          <w:p w14:paraId="52B3D89E">
            <w:pPr>
              <w:rPr>
                <w:rFonts w:hint="eastAsia" w:ascii="宋体" w:hAnsi="宋体" w:eastAsia="宋体" w:cs="宋体"/>
                <w:b w:val="0"/>
                <w:bCs w:val="0"/>
                <w:color w:val="auto"/>
                <w:sz w:val="28"/>
                <w:szCs w:val="28"/>
                <w:highlight w:val="none"/>
              </w:rPr>
            </w:pPr>
          </w:p>
        </w:tc>
      </w:tr>
    </w:tbl>
    <w:p w14:paraId="14ABF173">
      <w:pPr>
        <w:rPr>
          <w:rFonts w:hint="eastAsia" w:ascii="宋体" w:hAnsi="宋体" w:eastAsia="宋体" w:cs="宋体"/>
          <w:b w:val="0"/>
          <w:bCs w:val="0"/>
          <w:color w:val="auto"/>
          <w:sz w:val="28"/>
          <w:szCs w:val="28"/>
          <w:highlight w:val="none"/>
        </w:rPr>
      </w:pPr>
    </w:p>
    <w:p w14:paraId="66AD721B">
      <w:pP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投标人名称（盖章）：法定代表人或授权代表签字：</w:t>
      </w:r>
    </w:p>
    <w:p w14:paraId="5629FA9C">
      <w:pPr>
        <w:rPr>
          <w:rFonts w:hint="eastAsia" w:ascii="宋体" w:hAnsi="宋体" w:eastAsia="宋体" w:cs="宋体"/>
          <w:b w:val="0"/>
          <w:bCs w:val="0"/>
          <w:color w:val="auto"/>
          <w:sz w:val="28"/>
          <w:szCs w:val="28"/>
          <w:highlight w:val="none"/>
        </w:rPr>
        <w:sectPr>
          <w:pgSz w:w="11906" w:h="16838"/>
          <w:pgMar w:top="1440" w:right="1800" w:bottom="1440" w:left="1800" w:header="851" w:footer="992" w:gutter="0"/>
          <w:pgNumType w:fmt="decimal"/>
          <w:cols w:space="720" w:num="1"/>
          <w:docGrid w:type="lines" w:linePitch="312" w:charSpace="0"/>
        </w:sectPr>
      </w:pPr>
      <w:r>
        <w:rPr>
          <w:rFonts w:hint="eastAsia" w:ascii="宋体" w:hAnsi="宋体" w:eastAsia="宋体" w:cs="宋体"/>
          <w:b w:val="0"/>
          <w:bCs w:val="0"/>
          <w:color w:val="auto"/>
          <w:sz w:val="28"/>
          <w:szCs w:val="28"/>
          <w:highlight w:val="none"/>
        </w:rPr>
        <w:t>注：为避免歧义，无偏离也</w:t>
      </w:r>
      <w:r>
        <w:rPr>
          <w:rFonts w:hint="eastAsia" w:ascii="宋体" w:hAnsi="宋体" w:eastAsia="宋体" w:cs="宋体"/>
          <w:b w:val="0"/>
          <w:bCs w:val="0"/>
          <w:color w:val="auto"/>
          <w:sz w:val="28"/>
          <w:szCs w:val="28"/>
          <w:highlight w:val="none"/>
          <w:lang w:eastAsia="zh-CN"/>
        </w:rPr>
        <w:t>应</w:t>
      </w:r>
      <w:r>
        <w:rPr>
          <w:rFonts w:hint="eastAsia" w:ascii="宋体" w:hAnsi="宋体" w:eastAsia="宋体" w:cs="宋体"/>
          <w:b w:val="0"/>
          <w:bCs w:val="0"/>
          <w:color w:val="auto"/>
          <w:sz w:val="28"/>
          <w:szCs w:val="28"/>
          <w:highlight w:val="none"/>
        </w:rPr>
        <w:t>提报该表，并注明“无”字。如无该表则即使在</w:t>
      </w:r>
      <w:r>
        <w:rPr>
          <w:rFonts w:hint="eastAsia" w:ascii="宋体" w:hAnsi="宋体" w:eastAsia="宋体" w:cs="宋体"/>
          <w:b w:val="0"/>
          <w:bCs w:val="0"/>
          <w:color w:val="auto"/>
          <w:sz w:val="28"/>
          <w:szCs w:val="28"/>
          <w:highlight w:val="none"/>
          <w:lang w:eastAsia="zh-CN"/>
        </w:rPr>
        <w:t>其他部分</w:t>
      </w:r>
      <w:r>
        <w:rPr>
          <w:rFonts w:hint="eastAsia" w:ascii="宋体" w:hAnsi="宋体" w:eastAsia="宋体" w:cs="宋体"/>
          <w:b w:val="0"/>
          <w:bCs w:val="0"/>
          <w:color w:val="auto"/>
          <w:sz w:val="28"/>
          <w:szCs w:val="28"/>
          <w:highlight w:val="none"/>
        </w:rPr>
        <w:t>已反映，将也被视为“无偏离</w:t>
      </w:r>
      <w:r>
        <w:rPr>
          <w:rFonts w:hint="eastAsia" w:ascii="宋体" w:hAnsi="宋体" w:eastAsia="宋体" w:cs="宋体"/>
          <w:b w:val="0"/>
          <w:bCs w:val="0"/>
          <w:color w:val="auto"/>
          <w:sz w:val="28"/>
          <w:szCs w:val="28"/>
          <w:highlight w:val="none"/>
          <w:lang w:eastAsia="zh-CN"/>
        </w:rPr>
        <w:t>”</w:t>
      </w:r>
    </w:p>
    <w:p w14:paraId="662FD818">
      <w:pPr>
        <w:pStyle w:val="23"/>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附件八</w:t>
      </w:r>
    </w:p>
    <w:p w14:paraId="58B247D3">
      <w:pPr>
        <w:ind w:firstLine="0" w:firstLineChars="0"/>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踏勘现场登记表</w:t>
      </w:r>
    </w:p>
    <w:p w14:paraId="0C0B87CC">
      <w:pPr>
        <w:tabs>
          <w:tab w:val="left" w:pos="8042"/>
        </w:tabs>
        <w:spacing w:before="26" w:after="120"/>
        <w:ind w:right="842" w:firstLine="476"/>
        <w:jc w:val="both"/>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spacing w:val="-1"/>
          <w:sz w:val="28"/>
          <w:szCs w:val="28"/>
          <w:highlight w:val="none"/>
        </w:rPr>
        <w:t>项目名称：</w:t>
      </w:r>
      <w:r>
        <w:rPr>
          <w:rFonts w:hint="eastAsia" w:ascii="宋体" w:hAnsi="宋体" w:eastAsia="宋体" w:cs="宋体"/>
          <w:b w:val="0"/>
          <w:bCs w:val="0"/>
          <w:color w:val="auto"/>
          <w:spacing w:val="-1"/>
          <w:sz w:val="28"/>
          <w:szCs w:val="28"/>
          <w:highlight w:val="none"/>
          <w:u w:val="single" w:color="000000"/>
        </w:rPr>
        <w:tab/>
      </w:r>
    </w:p>
    <w:p w14:paraId="62FC211F">
      <w:pPr>
        <w:tabs>
          <w:tab w:val="left" w:pos="8042"/>
        </w:tabs>
        <w:spacing w:before="26" w:after="120"/>
        <w:ind w:right="842" w:firstLine="476"/>
        <w:jc w:val="both"/>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项目编号：按采购文件规定。</w:t>
      </w:r>
    </w:p>
    <w:p w14:paraId="04B708FD">
      <w:pPr>
        <w:tabs>
          <w:tab w:val="left" w:pos="6002"/>
        </w:tabs>
        <w:spacing w:before="34" w:after="120"/>
        <w:ind w:right="137" w:firstLine="476"/>
        <w:jc w:val="both"/>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pacing w:val="-1"/>
          <w:sz w:val="28"/>
          <w:szCs w:val="28"/>
          <w:highlight w:val="none"/>
        </w:rPr>
        <w:t>我方（公司名称：</w:t>
      </w:r>
      <w:r>
        <w:rPr>
          <w:rFonts w:hint="eastAsia" w:ascii="宋体" w:hAnsi="宋体" w:eastAsia="宋体" w:cs="宋体"/>
          <w:b w:val="0"/>
          <w:bCs w:val="0"/>
          <w:color w:val="auto"/>
          <w:spacing w:val="-1"/>
          <w:sz w:val="28"/>
          <w:szCs w:val="28"/>
          <w:highlight w:val="none"/>
          <w:lang w:val="en-US" w:eastAsia="zh-CN"/>
        </w:rPr>
        <w:t>________________________</w:t>
      </w:r>
      <w:r>
        <w:rPr>
          <w:rFonts w:hint="eastAsia" w:ascii="宋体" w:hAnsi="宋体" w:eastAsia="宋体" w:cs="宋体"/>
          <w:b w:val="0"/>
          <w:bCs w:val="0"/>
          <w:color w:val="auto"/>
          <w:sz w:val="28"/>
          <w:szCs w:val="28"/>
          <w:highlight w:val="none"/>
        </w:rPr>
        <w:t>）于202年月</w:t>
      </w:r>
      <w:r>
        <w:rPr>
          <w:rFonts w:hint="eastAsia" w:ascii="宋体" w:hAnsi="宋体" w:eastAsia="宋体" w:cs="宋体"/>
          <w:b w:val="0"/>
          <w:bCs w:val="0"/>
          <w:color w:val="auto"/>
          <w:sz w:val="28"/>
          <w:szCs w:val="28"/>
          <w:highlight w:val="none"/>
          <w:u w:val="single" w:color="000000"/>
        </w:rPr>
        <w:tab/>
      </w:r>
      <w:r>
        <w:rPr>
          <w:rFonts w:hint="eastAsia" w:ascii="宋体" w:hAnsi="宋体" w:eastAsia="宋体" w:cs="宋体"/>
          <w:b w:val="0"/>
          <w:bCs w:val="0"/>
          <w:color w:val="auto"/>
          <w:sz w:val="28"/>
          <w:szCs w:val="28"/>
          <w:highlight w:val="none"/>
        </w:rPr>
        <w:t>日完成现场踏勘且了解现场环境和要求，并根据采购人要求制定项目实施方案。</w:t>
      </w:r>
    </w:p>
    <w:p w14:paraId="1E1CB8F1">
      <w:pPr>
        <w:tabs>
          <w:tab w:val="left" w:pos="2282"/>
        </w:tabs>
        <w:spacing w:before="36" w:after="120"/>
        <w:ind w:right="602" w:firstLine="480"/>
        <w:jc w:val="both"/>
        <w:rPr>
          <w:rFonts w:hint="eastAsia" w:ascii="宋体" w:hAnsi="宋体" w:eastAsia="宋体" w:cs="宋体"/>
          <w:b w:val="0"/>
          <w:bCs w:val="0"/>
          <w:color w:val="auto"/>
          <w:sz w:val="28"/>
          <w:szCs w:val="28"/>
          <w:highlight w:val="none"/>
          <w:lang w:eastAsia="zh-CN"/>
        </w:rPr>
      </w:pPr>
      <w:r>
        <w:rPr>
          <w:rFonts w:hint="eastAsia" w:ascii="宋体" w:hAnsi="宋体" w:eastAsia="宋体" w:cs="宋体"/>
          <w:b w:val="0"/>
          <w:bCs w:val="0"/>
          <w:color w:val="auto"/>
          <w:sz w:val="28"/>
          <w:szCs w:val="28"/>
          <w:highlight w:val="none"/>
        </w:rPr>
        <w:t>此现场踏勘证明文件为响应文件有效组成部分（胶装于响应文件中）。</w:t>
      </w:r>
    </w:p>
    <w:p w14:paraId="6DE83DFF">
      <w:pPr>
        <w:tabs>
          <w:tab w:val="left" w:pos="2282"/>
        </w:tabs>
        <w:spacing w:before="36" w:after="120"/>
        <w:ind w:right="602" w:firstLine="480"/>
        <w:jc w:val="both"/>
        <w:rPr>
          <w:rFonts w:hint="eastAsia" w:ascii="宋体" w:hAnsi="宋体" w:eastAsia="宋体" w:cs="宋体"/>
          <w:b w:val="0"/>
          <w:bCs w:val="0"/>
          <w:color w:val="auto"/>
          <w:sz w:val="28"/>
          <w:szCs w:val="28"/>
          <w:highlight w:val="none"/>
        </w:rPr>
      </w:pPr>
    </w:p>
    <w:p w14:paraId="3A3F2AFD">
      <w:pPr>
        <w:pStyle w:val="7"/>
        <w:rPr>
          <w:rFonts w:hint="eastAsia" w:ascii="宋体" w:hAnsi="宋体" w:eastAsia="宋体" w:cs="宋体"/>
          <w:b w:val="0"/>
          <w:bCs w:val="0"/>
          <w:color w:val="auto"/>
          <w:sz w:val="28"/>
          <w:szCs w:val="28"/>
          <w:highlight w:val="none"/>
        </w:rPr>
      </w:pPr>
    </w:p>
    <w:p w14:paraId="697143A3">
      <w:pPr>
        <w:tabs>
          <w:tab w:val="left" w:pos="2282"/>
        </w:tabs>
        <w:spacing w:before="36" w:after="120"/>
        <w:ind w:right="602" w:firstLine="480"/>
        <w:jc w:val="both"/>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供应商名称（盖公章）：</w:t>
      </w:r>
      <w:r>
        <w:rPr>
          <w:rFonts w:hint="eastAsia" w:ascii="宋体" w:hAnsi="宋体" w:eastAsia="宋体" w:cs="宋体"/>
          <w:b w:val="0"/>
          <w:bCs w:val="0"/>
          <w:color w:val="auto"/>
          <w:sz w:val="28"/>
          <w:szCs w:val="28"/>
          <w:highlight w:val="none"/>
        </w:rPr>
        <w:tab/>
      </w:r>
    </w:p>
    <w:p w14:paraId="3350584F">
      <w:pPr>
        <w:tabs>
          <w:tab w:val="left" w:pos="6182"/>
          <w:tab w:val="left" w:pos="6782"/>
        </w:tabs>
        <w:spacing w:before="144" w:after="120"/>
        <w:ind w:right="137" w:firstLine="480"/>
        <w:jc w:val="both"/>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踏勘时间</w:t>
      </w:r>
      <w:r>
        <w:rPr>
          <w:rFonts w:hint="eastAsia" w:ascii="宋体" w:hAnsi="宋体" w:eastAsia="宋体" w:cs="宋体"/>
          <w:b w:val="0"/>
          <w:bCs w:val="0"/>
          <w:color w:val="auto"/>
          <w:sz w:val="28"/>
          <w:szCs w:val="28"/>
          <w:highlight w:val="none"/>
          <w:lang w:eastAsia="zh-CN"/>
        </w:rPr>
        <w:t>：</w:t>
      </w:r>
      <w:r>
        <w:rPr>
          <w:rFonts w:hint="eastAsia" w:ascii="宋体" w:hAnsi="宋体" w:eastAsia="宋体" w:cs="宋体"/>
          <w:b w:val="0"/>
          <w:bCs w:val="0"/>
          <w:color w:val="auto"/>
          <w:sz w:val="28"/>
          <w:szCs w:val="28"/>
          <w:highlight w:val="none"/>
        </w:rPr>
        <w:t>年月日</w:t>
      </w:r>
    </w:p>
    <w:p w14:paraId="5B92333E">
      <w:pPr>
        <w:spacing w:before="5"/>
        <w:rPr>
          <w:rFonts w:hint="eastAsia" w:ascii="宋体" w:hAnsi="宋体" w:eastAsia="宋体" w:cs="宋体"/>
          <w:b w:val="0"/>
          <w:bCs w:val="0"/>
          <w:color w:val="auto"/>
          <w:sz w:val="28"/>
          <w:szCs w:val="28"/>
          <w:highlight w:val="none"/>
        </w:rPr>
      </w:pPr>
    </w:p>
    <w:p w14:paraId="7AFEBE96">
      <w:pPr>
        <w:pStyle w:val="7"/>
        <w:rPr>
          <w:rFonts w:hint="eastAsia" w:ascii="宋体" w:hAnsi="宋体" w:eastAsia="宋体" w:cs="宋体"/>
          <w:b w:val="0"/>
          <w:bCs w:val="0"/>
          <w:color w:val="auto"/>
          <w:sz w:val="28"/>
          <w:szCs w:val="28"/>
          <w:highlight w:val="none"/>
        </w:rPr>
      </w:pPr>
    </w:p>
    <w:p w14:paraId="656DF575">
      <w:pPr>
        <w:spacing w:after="120"/>
        <w:ind w:right="1585" w:firstLine="480"/>
        <w:jc w:val="both"/>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val="en-US" w:eastAsia="zh-CN"/>
        </w:rPr>
        <w:t>招标单位</w:t>
      </w:r>
      <w:r>
        <w:rPr>
          <w:rFonts w:hint="eastAsia" w:ascii="宋体" w:hAnsi="宋体" w:eastAsia="宋体" w:cs="宋体"/>
          <w:b w:val="0"/>
          <w:bCs w:val="0"/>
          <w:color w:val="auto"/>
          <w:sz w:val="28"/>
          <w:szCs w:val="28"/>
          <w:highlight w:val="none"/>
        </w:rPr>
        <w:t>：</w:t>
      </w:r>
      <w:r>
        <w:rPr>
          <w:rFonts w:hint="eastAsia" w:ascii="宋体" w:hAnsi="宋体" w:eastAsia="宋体" w:cs="宋体"/>
          <w:b w:val="0"/>
          <w:bCs w:val="0"/>
          <w:color w:val="auto"/>
          <w:sz w:val="28"/>
          <w:szCs w:val="28"/>
          <w:highlight w:val="none"/>
          <w:lang w:val="en-US" w:eastAsia="zh-CN"/>
        </w:rPr>
        <w:t>被服务单位现场联络</w:t>
      </w:r>
      <w:r>
        <w:rPr>
          <w:rFonts w:hint="eastAsia" w:ascii="宋体" w:hAnsi="宋体" w:eastAsia="宋体" w:cs="宋体"/>
          <w:b w:val="0"/>
          <w:bCs w:val="0"/>
          <w:color w:val="auto"/>
          <w:sz w:val="28"/>
          <w:szCs w:val="28"/>
          <w:highlight w:val="none"/>
        </w:rPr>
        <w:t>人（签字或盖章）：</w:t>
      </w:r>
    </w:p>
    <w:p w14:paraId="6F315489">
      <w:pPr>
        <w:tabs>
          <w:tab w:val="left" w:pos="6302"/>
          <w:tab w:val="left" w:pos="6782"/>
        </w:tabs>
        <w:spacing w:before="190" w:after="120"/>
        <w:ind w:right="137" w:firstLine="480"/>
        <w:jc w:val="both"/>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踏勘时间</w:t>
      </w:r>
      <w:r>
        <w:rPr>
          <w:rFonts w:hint="eastAsia" w:ascii="宋体" w:hAnsi="宋体" w:eastAsia="宋体" w:cs="宋体"/>
          <w:b w:val="0"/>
          <w:bCs w:val="0"/>
          <w:color w:val="auto"/>
          <w:sz w:val="28"/>
          <w:szCs w:val="28"/>
          <w:highlight w:val="none"/>
          <w:lang w:eastAsia="zh-CN"/>
        </w:rPr>
        <w:t>：</w:t>
      </w:r>
      <w:r>
        <w:rPr>
          <w:rFonts w:hint="eastAsia" w:ascii="宋体" w:hAnsi="宋体" w:eastAsia="宋体" w:cs="宋体"/>
          <w:b w:val="0"/>
          <w:bCs w:val="0"/>
          <w:color w:val="auto"/>
          <w:sz w:val="28"/>
          <w:szCs w:val="28"/>
          <w:highlight w:val="none"/>
        </w:rPr>
        <w:t>年月日</w:t>
      </w:r>
    </w:p>
    <w:p w14:paraId="0BC6E52E">
      <w:pPr>
        <w:ind w:firstLine="480"/>
        <w:rPr>
          <w:rFonts w:hint="eastAsia" w:ascii="宋体" w:hAnsi="宋体" w:eastAsia="宋体" w:cs="宋体"/>
          <w:b w:val="0"/>
          <w:bCs w:val="0"/>
          <w:color w:val="auto"/>
          <w:sz w:val="28"/>
          <w:szCs w:val="28"/>
          <w:highlight w:val="none"/>
        </w:rPr>
      </w:pPr>
    </w:p>
    <w:p w14:paraId="3763FC4A">
      <w:pPr>
        <w:pStyle w:val="7"/>
        <w:ind w:firstLine="482"/>
        <w:rPr>
          <w:rFonts w:hint="eastAsia" w:ascii="宋体" w:hAnsi="宋体" w:eastAsia="宋体" w:cs="宋体"/>
          <w:b w:val="0"/>
          <w:bCs w:val="0"/>
          <w:color w:val="auto"/>
          <w:kern w:val="2"/>
          <w:sz w:val="24"/>
          <w:szCs w:val="24"/>
          <w:highlight w:val="none"/>
          <w:lang w:val="zh-CN"/>
        </w:rPr>
      </w:pPr>
      <w:r>
        <w:rPr>
          <w:rFonts w:hint="eastAsia" w:ascii="宋体" w:hAnsi="宋体" w:eastAsia="宋体" w:cs="宋体"/>
          <w:b w:val="0"/>
          <w:bCs w:val="0"/>
          <w:color w:val="auto"/>
          <w:kern w:val="0"/>
          <w:sz w:val="28"/>
          <w:szCs w:val="28"/>
          <w:highlight w:val="none"/>
        </w:rPr>
        <w:t>注：供应商自行打印该踏勘证明，完善信息并盖章。踏勘现场时带到现场由</w:t>
      </w:r>
      <w:r>
        <w:rPr>
          <w:rFonts w:hint="eastAsia" w:ascii="宋体" w:hAnsi="宋体" w:eastAsia="宋体" w:cs="宋体"/>
          <w:b w:val="0"/>
          <w:bCs w:val="0"/>
          <w:color w:val="auto"/>
          <w:kern w:val="0"/>
          <w:sz w:val="28"/>
          <w:szCs w:val="28"/>
          <w:highlight w:val="none"/>
          <w:lang w:val="en-US" w:eastAsia="zh-CN"/>
        </w:rPr>
        <w:t>现场负责人</w:t>
      </w:r>
      <w:r>
        <w:rPr>
          <w:rFonts w:hint="eastAsia" w:ascii="宋体" w:hAnsi="宋体" w:eastAsia="宋体" w:cs="宋体"/>
          <w:b w:val="0"/>
          <w:bCs w:val="0"/>
          <w:color w:val="auto"/>
          <w:kern w:val="0"/>
          <w:sz w:val="28"/>
          <w:szCs w:val="28"/>
          <w:highlight w:val="none"/>
        </w:rPr>
        <w:t>签字或盖章，原件胶装于响应文件正本</w:t>
      </w: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libri Light">
    <w:panose1 w:val="020F0302020204030204"/>
    <w:charset w:val="00"/>
    <w:family w:val="auto"/>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2BBA2F">
    <w:pPr>
      <w:pStyle w:val="9"/>
    </w:pPr>
  </w:p>
  <w:p w14:paraId="1FDE5F39">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0EE84E">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3A0EE84E">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684FB0">
    <w:pPr>
      <w:pStyle w:val="10"/>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2">
    <w:nsid w:val="DC3F8C8B"/>
    <w:multiLevelType w:val="singleLevel"/>
    <w:tmpl w:val="DC3F8C8B"/>
    <w:lvl w:ilvl="0" w:tentative="0">
      <w:start w:val="1"/>
      <w:numFmt w:val="decimal"/>
      <w:lvlText w:val="%1."/>
      <w:lvlJc w:val="left"/>
      <w:pPr>
        <w:ind w:left="425" w:hanging="425"/>
      </w:pPr>
      <w:rPr>
        <w:rFonts w:hint="default"/>
      </w:rPr>
    </w:lvl>
  </w:abstractNum>
  <w:abstractNum w:abstractNumId="3">
    <w:nsid w:val="E49F3A74"/>
    <w:multiLevelType w:val="singleLevel"/>
    <w:tmpl w:val="E49F3A74"/>
    <w:lvl w:ilvl="0" w:tentative="0">
      <w:start w:val="2"/>
      <w:numFmt w:val="decimal"/>
      <w:suff w:val="nothing"/>
      <w:lvlText w:val="（%1）"/>
      <w:lvlJc w:val="left"/>
    </w:lvl>
  </w:abstractNum>
  <w:abstractNum w:abstractNumId="4">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5">
    <w:nsid w:val="06882CE3"/>
    <w:multiLevelType w:val="multilevel"/>
    <w:tmpl w:val="06882CE3"/>
    <w:lvl w:ilvl="0" w:tentative="0">
      <w:start w:val="1"/>
      <w:numFmt w:val="decimal"/>
      <w:pStyle w:val="25"/>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6">
    <w:nsid w:val="3CF6EF77"/>
    <w:multiLevelType w:val="singleLevel"/>
    <w:tmpl w:val="3CF6EF77"/>
    <w:lvl w:ilvl="0" w:tentative="0">
      <w:start w:val="1"/>
      <w:numFmt w:val="decimal"/>
      <w:lvlText w:val="%1."/>
      <w:lvlJc w:val="left"/>
      <w:pPr>
        <w:ind w:left="425" w:hanging="425"/>
      </w:pPr>
      <w:rPr>
        <w:rFonts w:hint="default"/>
      </w:rPr>
    </w:lvl>
  </w:abstractNum>
  <w:abstractNum w:abstractNumId="7">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8">
    <w:nsid w:val="520018B0"/>
    <w:multiLevelType w:val="multilevel"/>
    <w:tmpl w:val="520018B0"/>
    <w:lvl w:ilvl="0" w:tentative="0">
      <w:start w:val="1"/>
      <w:numFmt w:val="decimal"/>
      <w:pStyle w:val="2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9">
    <w:nsid w:val="56D20133"/>
    <w:multiLevelType w:val="multilevel"/>
    <w:tmpl w:val="56D20133"/>
    <w:lvl w:ilvl="0" w:tentative="0">
      <w:start w:val="1"/>
      <w:numFmt w:val="chineseCountingThousand"/>
      <w:pStyle w:val="22"/>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0">
    <w:nsid w:val="656A6EAE"/>
    <w:multiLevelType w:val="multilevel"/>
    <w:tmpl w:val="656A6EAE"/>
    <w:lvl w:ilvl="0" w:tentative="0">
      <w:start w:val="1"/>
      <w:numFmt w:val="chineseCountingThousand"/>
      <w:pStyle w:val="21"/>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10"/>
  </w:num>
  <w:num w:numId="2">
    <w:abstractNumId w:val="9"/>
  </w:num>
  <w:num w:numId="3">
    <w:abstractNumId w:val="8"/>
  </w:num>
  <w:num w:numId="4">
    <w:abstractNumId w:val="5"/>
  </w:num>
  <w:num w:numId="5">
    <w:abstractNumId w:val="0"/>
  </w:num>
  <w:num w:numId="6">
    <w:abstractNumId w:val="1"/>
  </w:num>
  <w:num w:numId="7">
    <w:abstractNumId w:val="4"/>
  </w:num>
  <w:num w:numId="8">
    <w:abstractNumId w:val="2"/>
  </w:num>
  <w:num w:numId="9">
    <w:abstractNumId w:val="7"/>
  </w:num>
  <w:num w:numId="10">
    <w:abstractNumId w:val="6"/>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574E2C"/>
    <w:rsid w:val="16DB5AD1"/>
    <w:rsid w:val="340861E1"/>
    <w:rsid w:val="356C4C02"/>
    <w:rsid w:val="3A3D425E"/>
    <w:rsid w:val="3D303236"/>
    <w:rsid w:val="46D04273"/>
    <w:rsid w:val="52930C28"/>
    <w:rsid w:val="58392DF4"/>
    <w:rsid w:val="63927BF1"/>
    <w:rsid w:val="6436412C"/>
    <w:rsid w:val="658D2B12"/>
    <w:rsid w:val="69053564"/>
    <w:rsid w:val="733D1103"/>
    <w:rsid w:val="737505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qFormat="1" w:unhideWhenUsed="0" w:uiPriority="0" w:name="header"/>
    <w:lsdException w:qFormat="1" w:unhideWhenUsed="0" w:uiPriority="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_GB2312" w:cs="仿宋_GB2312" w:asciiTheme="minorHAnsi" w:hAnsiTheme="minorHAnsi"/>
      <w:kern w:val="2"/>
      <w:sz w:val="32"/>
      <w:szCs w:val="36"/>
      <w:lang w:val="en-US" w:eastAsia="zh-CN" w:bidi="ar-SA"/>
    </w:rPr>
  </w:style>
  <w:style w:type="paragraph" w:styleId="3">
    <w:name w:val="heading 1"/>
    <w:basedOn w:val="1"/>
    <w:next w:val="1"/>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5">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paragraph" w:styleId="6">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15">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rPr>
  </w:style>
  <w:style w:type="paragraph" w:styleId="7">
    <w:name w:val="Normal Indent"/>
    <w:basedOn w:val="1"/>
    <w:unhideWhenUsed/>
    <w:qFormat/>
    <w:uiPriority w:val="0"/>
    <w:pPr>
      <w:ind w:firstLine="420"/>
    </w:pPr>
  </w:style>
  <w:style w:type="paragraph" w:styleId="8">
    <w:name w:val="Body Text Indent"/>
    <w:basedOn w:val="1"/>
    <w:semiHidden/>
    <w:qFormat/>
    <w:uiPriority w:val="0"/>
    <w:pPr>
      <w:spacing w:after="120"/>
      <w:ind w:left="420" w:leftChars="200"/>
    </w:pPr>
    <w:rPr>
      <w:rFonts w:ascii="Calibri" w:hAnsi="Calibri"/>
      <w:szCs w:val="22"/>
    </w:rPr>
  </w:style>
  <w:style w:type="paragraph" w:styleId="9">
    <w:name w:val="footer"/>
    <w:basedOn w:val="1"/>
    <w:semiHidden/>
    <w:qFormat/>
    <w:uiPriority w:val="0"/>
    <w:pPr>
      <w:tabs>
        <w:tab w:val="center" w:pos="4153"/>
        <w:tab w:val="right" w:pos="8306"/>
      </w:tabs>
      <w:snapToGrid w:val="0"/>
      <w:jc w:val="left"/>
    </w:pPr>
    <w:rPr>
      <w:sz w:val="18"/>
      <w:szCs w:val="18"/>
    </w:rPr>
  </w:style>
  <w:style w:type="paragraph" w:styleId="10">
    <w:name w:val="header"/>
    <w:basedOn w:val="1"/>
    <w:semiHidden/>
    <w:qFormat/>
    <w:uiPriority w:val="0"/>
    <w:pPr>
      <w:pBdr>
        <w:bottom w:val="single" w:color="auto" w:sz="6" w:space="1"/>
      </w:pBdr>
      <w:tabs>
        <w:tab w:val="center" w:pos="4153"/>
        <w:tab w:val="right" w:pos="8306"/>
      </w:tabs>
      <w:snapToGrid w:val="0"/>
      <w:jc w:val="center"/>
    </w:pPr>
    <w:rPr>
      <w:sz w:val="18"/>
      <w:szCs w:val="18"/>
    </w:rPr>
  </w:style>
  <w:style w:type="paragraph" w:styleId="1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2">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3">
    <w:name w:val="Body Text First Indent 2"/>
    <w:basedOn w:val="8"/>
    <w:qFormat/>
    <w:uiPriority w:val="0"/>
    <w:pPr>
      <w:spacing w:line="276" w:lineRule="auto"/>
      <w:ind w:left="200" w:firstLine="200" w:firstLineChars="200"/>
      <w:jc w:val="left"/>
    </w:pPr>
  </w:style>
  <w:style w:type="character" w:styleId="16">
    <w:name w:val="Strong"/>
    <w:basedOn w:val="15"/>
    <w:qFormat/>
    <w:uiPriority w:val="0"/>
    <w:rPr>
      <w:b/>
    </w:rPr>
  </w:style>
  <w:style w:type="character" w:styleId="17">
    <w:name w:val="page number"/>
    <w:basedOn w:val="15"/>
    <w:semiHidden/>
    <w:qFormat/>
    <w:uiPriority w:val="0"/>
  </w:style>
  <w:style w:type="character" w:styleId="18">
    <w:name w:val="Hyperlink"/>
    <w:qFormat/>
    <w:uiPriority w:val="99"/>
    <w:rPr>
      <w:rFonts w:cs="Times New Roman"/>
      <w:color w:val="1F4F88"/>
      <w:u w:val="none"/>
    </w:rPr>
  </w:style>
  <w:style w:type="paragraph" w:customStyle="1" w:styleId="19">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54A1" w:themeColor="accent1" w:themeShade="BF"/>
      <w:kern w:val="0"/>
      <w:sz w:val="32"/>
      <w:szCs w:val="32"/>
    </w:rPr>
  </w:style>
  <w:style w:type="paragraph" w:customStyle="1" w:styleId="20">
    <w:name w:val="章节"/>
    <w:basedOn w:val="2"/>
    <w:qFormat/>
    <w:uiPriority w:val="0"/>
    <w:pPr>
      <w:spacing w:line="360" w:lineRule="auto"/>
      <w:jc w:val="center"/>
      <w:outlineLvl w:val="0"/>
    </w:pPr>
    <w:rPr>
      <w:rFonts w:ascii="黑体" w:eastAsia="黑体"/>
      <w:b/>
      <w:bCs/>
      <w:sz w:val="36"/>
      <w:szCs w:val="36"/>
    </w:rPr>
  </w:style>
  <w:style w:type="paragraph" w:customStyle="1" w:styleId="21">
    <w:name w:val="一级标题"/>
    <w:basedOn w:val="2"/>
    <w:qFormat/>
    <w:uiPriority w:val="1"/>
    <w:pPr>
      <w:numPr>
        <w:ilvl w:val="0"/>
        <w:numId w:val="1"/>
      </w:numPr>
      <w:spacing w:line="360" w:lineRule="auto"/>
      <w:ind w:left="420"/>
      <w:outlineLvl w:val="1"/>
    </w:pPr>
    <w:rPr>
      <w:rFonts w:ascii="黑体" w:eastAsia="黑体"/>
      <w:b/>
      <w:bCs/>
      <w:sz w:val="28"/>
    </w:rPr>
  </w:style>
  <w:style w:type="paragraph" w:customStyle="1" w:styleId="22">
    <w:name w:val="（二）级标题"/>
    <w:basedOn w:val="2"/>
    <w:qFormat/>
    <w:uiPriority w:val="2"/>
    <w:pPr>
      <w:numPr>
        <w:ilvl w:val="0"/>
        <w:numId w:val="2"/>
      </w:numPr>
      <w:spacing w:line="360" w:lineRule="auto"/>
      <w:outlineLvl w:val="2"/>
    </w:pPr>
    <w:rPr>
      <w:b/>
    </w:rPr>
  </w:style>
  <w:style w:type="paragraph" w:customStyle="1" w:styleId="23">
    <w:name w:val="标书正文"/>
    <w:basedOn w:val="2"/>
    <w:qFormat/>
    <w:uiPriority w:val="9"/>
    <w:pPr>
      <w:spacing w:line="360" w:lineRule="auto"/>
      <w:jc w:val="left"/>
    </w:pPr>
  </w:style>
  <w:style w:type="paragraph" w:customStyle="1" w:styleId="24">
    <w:name w:val="3级标题"/>
    <w:basedOn w:val="2"/>
    <w:qFormat/>
    <w:uiPriority w:val="3"/>
    <w:pPr>
      <w:numPr>
        <w:ilvl w:val="0"/>
        <w:numId w:val="3"/>
      </w:numPr>
      <w:spacing w:line="360" w:lineRule="auto"/>
      <w:outlineLvl w:val="3"/>
    </w:pPr>
    <w:rPr>
      <w:b/>
    </w:rPr>
  </w:style>
  <w:style w:type="paragraph" w:customStyle="1" w:styleId="25">
    <w:name w:val="（4）级标题"/>
    <w:basedOn w:val="2"/>
    <w:qFormat/>
    <w:uiPriority w:val="8"/>
    <w:pPr>
      <w:numPr>
        <w:ilvl w:val="0"/>
        <w:numId w:val="4"/>
      </w:numPr>
      <w:spacing w:line="360" w:lineRule="auto"/>
      <w:outlineLvl w:val="4"/>
    </w:pPr>
  </w:style>
  <w:style w:type="paragraph" w:styleId="26">
    <w:name w:val="List Paragraph"/>
    <w:basedOn w:val="1"/>
    <w:semiHidden/>
    <w:qFormat/>
    <w:uiPriority w:val="98"/>
    <w:pPr>
      <w:ind w:firstLine="420" w:firstLineChars="200"/>
    </w:pPr>
    <w:rPr>
      <w:rFonts w:ascii="Calibri" w:hAnsi="Calibri"/>
      <w:szCs w:val="22"/>
    </w:rPr>
  </w:style>
  <w:style w:type="paragraph" w:customStyle="1" w:styleId="27">
    <w:name w:val="段"/>
    <w:qFormat/>
    <w:uiPriority w:val="0"/>
    <w:pPr>
      <w:autoSpaceDE w:val="0"/>
      <w:autoSpaceDN w:val="0"/>
      <w:ind w:firstLine="200" w:firstLineChars="200"/>
      <w:jc w:val="both"/>
    </w:pPr>
    <w:rPr>
      <w:rFonts w:ascii="宋体" w:hAnsi="Times New Roman" w:eastAsia="宋体" w:cs="Times New Roman"/>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d7b5dc5d-7d06-4185-a591-6275137444f9</errorID>
      <errorWord>(一)</errorWord>
      <group>L1_Format</group>
      <groupName>格式问题</groupName>
      <ability>L2_Ordinal</ability>
      <abilityName>序号格式</abilityName>
      <candidateList>
        <item>（一）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303A4E75</paraID>
      <start>0</start>
      <end>3</end>
      <status>modified</status>
      <modifiedWord>（一）</modifiedWord>
      <trackRevisions>false</trackRevisions>
    </reviewItem>
    <reviewItem>
      <errorID>c88c330a-33e6-44e3-968a-e85b770c023e</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15020D03</paraID>
      <start>0</start>
      <end>3</end>
      <status>modified</status>
      <modifiedWord>（二）</modifiedWord>
      <trackRevisions>false</trackRevisions>
    </reviewItem>
    <reviewItem>
      <errorID>168ec503-a7ea-455b-8919-99bfb6d68504</errorID>
      <errorWord>(一)</errorWord>
      <group>L1_Format</group>
      <groupName>格式问题</groupName>
      <ability>L2_Ordinal</ability>
      <abilityName>序号格式</abilityName>
      <candidateList>
        <item>（一）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1A912F05</paraID>
      <start>0</start>
      <end>3</end>
      <status>modified</status>
      <modifiedWord>（一）</modifiedWord>
      <trackRevisions>false</trackRevisions>
    </reviewItem>
    <reviewItem>
      <errorID>3461b2c6-99be-4d89-84fb-510249dcdc0e</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4EC58B63</paraID>
      <start>0</start>
      <end>3</end>
      <status>modified</status>
      <modifiedWord>（二）</modifiedWord>
      <trackRevisions>false</trackRevisions>
    </reviewItem>
    <reviewItem>
      <errorID>920862b9-1b00-4bcf-bf7f-d26d11052006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3C0E3281</paraID>
      <start>0</start>
      <end>2</end>
      <status>modified</status>
      <modifiedWord>1.</modifiedWord>
      <trackRevisions>false</trackRevisions>
    </reviewItem>
    <reviewItem>
      <errorID>b795a027-4407-4f62-adf7-41f12e0945eb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2CD10E2C</paraID>
      <start>0</start>
      <end>2</end>
      <status>modified</status>
      <modifiedWord>2.</modifiedWord>
      <trackRevisions>false</trackRevisions>
    </reviewItem>
    <reviewItem>
      <errorID>fe53aac6-2859-4d24-b545-0ddf3aa64c34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5A08E13</paraID>
      <start>0</start>
      <end>2</end>
      <status>modified</status>
      <modifiedWord>3.</modifiedWord>
      <trackRevisions>false</trackRevisions>
    </reviewItem>
    <reviewItem>
      <errorID>5b6f1a73-6f4c-4213-92bf-1ae6b5ec870e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33466038</paraID>
      <start>0</start>
      <end>2</end>
      <status>modified</status>
      <modifiedWord>4.</modifiedWord>
      <trackRevisions>false</trackRevisions>
    </reviewItem>
    <reviewItem>
      <errorID>2f40122a-3994-4ff1-a274-8ae2b1126e3e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6601C9</paraID>
      <start>0</start>
      <end>2</end>
      <status>modified</status>
      <modifiedWord>5.</modifiedWord>
      <trackRevisions>false</trackRevisions>
    </reviewItem>
    <reviewItem>
      <errorID>2d968991-3c03-47d7-ada2-5b13c19079a1</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33DA6B7D</paraID>
      <start>0</start>
      <end>2</end>
      <status>modified</status>
      <modifiedWord>6.</modifiedWord>
      <trackRevisions>false</trackRevisions>
    </reviewItem>
    <reviewItem>
      <errorID>1d207347-903a-43a3-a879-ee0735325844</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722AD5E9</paraID>
      <start>0</start>
      <end>2</end>
      <status>modified</status>
      <modifiedWord>7.</modifiedWord>
      <trackRevisions>false</trackRevisions>
    </reviewItem>
    <reviewItem>
      <errorID>ea64b689-941c-4ba9-a7c6-47f729bd8cd8</errorID>
      <errorWord>。</errorWord>
      <group>L1_Grammar</group>
      <groupName>语法问题</groupName>
      <ability>L2_Missing</ability>
      <abilityName>成分残缺</abilityName>
      <candidateList>
        <item>的证明。</item>
      </candidateList>
      <explain>句子中可能存在主谓宾、修饰语或者必要的词语残缺。</explain>
      <paraID>722AD5E9</paraID>
      <start>26</start>
      <end>30</end>
      <status>modified</status>
      <modifiedWord>的证明。</modifiedWord>
      <trackRevisions>false</trackRevisions>
    </reviewItem>
    <reviewItem>
      <errorID>136c443b-6940-4708-a583-5dcd25deb00e</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7689641B</paraID>
      <start>0</start>
      <end>2</end>
      <status>modified</status>
      <modifiedWord>8.</modifiedWord>
      <trackRevisions>false</trackRevisions>
    </reviewItem>
    <reviewItem>
      <errorID>78c69bd3-a708-4b9a-98a3-d0d5c0d09c27</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6A42677B</paraID>
      <start>0</start>
      <end>2</end>
      <status>modified</status>
      <modifiedWord>9.</modifiedWord>
      <trackRevisions>false</trackRevisions>
    </reviewItem>
    <reviewItem>
      <errorID>89b37b35-bbe7-4f66-8c97-21d67059da0a</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403841BA</paraID>
      <start>0</start>
      <end>3</end>
      <status>modified</status>
      <modifiedWord>10.</modifiedWord>
      <trackRevisions>false</trackRevisions>
    </reviewItem>
    <reviewItem>
      <errorID>9721ba12-0f33-4d8a-96a5-f6f9ff3391e8</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5635360</paraID>
      <start>0</start>
      <end>3</end>
      <status>modified</status>
      <modifiedWord>11.</modifiedWord>
      <trackRevisions>false</trackRevisions>
    </reviewItem>
    <reviewItem>
      <errorID>46f2dda8-35cc-4289-9e9f-4d8c4bbd4e34</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7FAEE864</paraID>
      <start>0</start>
      <end>3</end>
      <status>modified</status>
      <modifiedWord>12.</modifiedWord>
      <trackRevisions>false</trackRevisions>
    </reviewItem>
    <reviewItem>
      <errorID>acca3379-95d2-4f52-bd19-a5842d28919d</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7F156AFC</paraID>
      <start>0</start>
      <end>3</end>
      <status>modified</status>
      <modifiedWord>13.</modifiedWord>
      <trackRevisions>false</trackRevisions>
    </reviewItem>
    <reviewItem>
      <errorID>86f00c1b-80a0-4e9f-9a76-28c4c7b31efa</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4FE2243B</paraID>
      <start>0</start>
      <end>3</end>
      <status>modified</status>
      <modifiedWord>14.</modifiedWord>
      <trackRevisions>false</trackRevisions>
    </reviewItem>
    <reviewItem>
      <errorID>417fb380-1ed1-453a-a149-44ce93f1445b</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45293C71</paraID>
      <start>0</start>
      <end>3</end>
      <status>modified</status>
      <modifiedWord>15.</modifiedWord>
      <trackRevisions>false</trackRevisions>
    </reviewItem>
    <reviewItem>
      <errorID>9d0226c5-c4a2-40bb-8bf5-7ed929b5f28c</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2F734445</paraID>
      <start>0</start>
      <end>3</end>
      <status>modified</status>
      <modifiedWord>16.</modifiedWord>
      <trackRevisions>false</trackRevisions>
    </reviewItem>
    <reviewItem>
      <errorID>647431ea-f099-466a-9baf-a281d9de77c7</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AE8A158</paraID>
      <start>0</start>
      <end>3</end>
      <status>modified</status>
      <modifiedWord>17.</modifiedWord>
      <trackRevisions>false</trackRevisions>
    </reviewItem>
    <reviewItem>
      <errorID>a9d2c006-454e-42a5-a2fa-8e6d2ceb1e51</errorID>
      <errorWord>；</errorWord>
      <group>L1_Grammar</group>
      <groupName>语法问题</groupName>
      <ability>L2_Missing</ability>
      <abilityName>成分残缺</abilityName>
      <candidateList>
        <item>的竞标；</item>
      </candidateList>
      <explain>句子中可能存在主谓宾、修饰语或者必要的词语残缺。</explain>
      <paraID> AE8A158</paraID>
      <start>52</start>
      <end>56</end>
      <status>modified</status>
      <modifiedWord>的竞标；</modifiedWord>
      <trackRevisions>false</trackRevisions>
    </reviewItem>
    <reviewItem>
      <errorID>a67c1a49-9881-497b-9e2e-257a8e4687db</errorID>
      <errorWord>18、</errorWord>
      <group>L1_Format</group>
      <groupName>格式问题</groupName>
      <ability>L2_Ordinal</ability>
      <abilityName>序号格式</abilityName>
      <candidateList>
        <item>18.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3C4D2110</paraID>
      <start>0</start>
      <end>3</end>
      <status>modified</status>
      <modifiedWord>18.</modifiedWord>
      <trackRevisions>false</trackRevisions>
    </reviewItem>
    <reviewItem>
      <errorID>2c9d0601-9a07-4fe6-898b-8fd958e02c4d</errorID>
      <errorWord>19、</errorWord>
      <group>L1_Format</group>
      <groupName>格式问题</groupName>
      <ability>L2_Ordinal</ability>
      <abilityName>序号格式</abilityName>
      <candidateList>
        <item>19.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461AD5A2</paraID>
      <start>0</start>
      <end>3</end>
      <status>modified</status>
      <modifiedWord>19.</modifiedWord>
      <trackRevisions>false</trackRevisions>
    </reviewItem>
    <reviewItem>
      <errorID>363935fa-513c-4497-9882-99def535f699</errorID>
      <errorWord>20、</errorWord>
      <group>L1_Format</group>
      <groupName>格式问题</groupName>
      <ability>L2_Ordinal</ability>
      <abilityName>序号格式</abilityName>
      <candidateList>
        <item>20.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5B45FB83</paraID>
      <start>0</start>
      <end>3</end>
      <status>modified</status>
      <modifiedWord>20.</modifiedWord>
      <trackRevisions>false</trackRevisions>
    </reviewItem>
    <reviewItem>
      <errorID>04d78136-a2a6-4e1c-983d-e12a416d16d9</errorID>
      <errorWord>下午17点</errorWord>
      <group>L1_Knowledge</group>
      <groupName>知识性问题</groupName>
      <ability>L2_Time</ability>
      <abilityName>日期时间</abilityName>
      <candidateList>
        <item>17点</item>
      </candidateList>
      <explain>24小时制的时间，不需要强调“下午”。</explain>
      <paraID>6D6F86C3</paraID>
      <start>19</start>
      <end>22</end>
      <status>modified</status>
      <modifiedWord>17点</modifiedWord>
      <trackRevisions>false</trackRevisions>
    </reviewItem>
    <reviewItem>
      <errorID>bf8a478f-f35c-4e86-87cc-97042f832a36</errorID>
      <errorWord>下午17点</errorWord>
      <group>L1_Knowledge</group>
      <groupName>知识性问题</groupName>
      <ability>L2_Time</ability>
      <abilityName>日期时间</abilityName>
      <candidateList>
        <item>17点</item>
      </candidateList>
      <explain>24小时制的时间，不需要强调“下午”。</explain>
      <paraID>2476242F</paraID>
      <start>21</start>
      <end>24</end>
      <status>modified</status>
      <modifiedWord>17点</modifiedWord>
      <trackRevisions>false</trackRevisions>
    </reviewItem>
    <reviewItem>
      <errorID>d86cf853-7a4e-442e-ada3-6443076daf7a</errorID>
      <errorWord>(</errorWord>
      <group>L1_Format</group>
      <groupName>格式问题</groupName>
      <ability>L2_HalfPunc_CN</ability>
      <abilityName>全半角问题</abilityName>
      <candidateList>
        <item>（</item>
      </candidateList>
      <explain>文本全半角错误。</explain>
      <paraID>1F2F0D7D</paraID>
      <start>22</start>
      <end>23</end>
      <status>modified</status>
      <modifiedWord>（</modifiedWord>
      <trackRevisions>false</trackRevisions>
    </reviewItem>
    <reviewItem>
      <errorID>1d0bd6ea-1cd8-4aaa-ba10-a8a5cc307f93</errorID>
      <errorWord>)</errorWord>
      <group>L1_Format</group>
      <groupName>格式问题</groupName>
      <ability>L2_HalfPunc_CN</ability>
      <abilityName>全半角问题</abilityName>
      <candidateList>
        <item>）</item>
      </candidateList>
      <explain>文本全半角错误。</explain>
      <paraID>1F2F0D7D</paraID>
      <start>25</start>
      <end>26</end>
      <status>modified</status>
      <modifiedWord>）</modifiedWord>
      <trackRevisions>false</trackRevisions>
    </reviewItem>
    <reviewItem>
      <errorID>943c48f1-2780-4dc2-957d-3f8e3b98b3b9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479B98F</paraID>
      <start>0</start>
      <end>2</end>
      <status>modified</status>
      <modifiedWord>1.</modifiedWord>
      <trackRevisions>false</trackRevisions>
    </reviewItem>
    <reviewItem>
      <errorID>77d3ce1d-8cb0-4b00-ba6f-77f7cfbd4f36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1703645F</paraID>
      <start>0</start>
      <end>2</end>
      <status>modified</status>
      <modifiedWord>2.</modifiedWord>
      <trackRevisions>false</trackRevisions>
    </reviewItem>
    <reviewItem>
      <errorID>ab33cdef-0ffd-4e3b-89ba-5eb76e51b402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6124096A</paraID>
      <start>0</start>
      <end>2</end>
      <status>modified</status>
      <modifiedWord>3.</modifiedWord>
      <trackRevisions>false</trackRevisions>
    </reviewItem>
    <reviewItem>
      <errorID>99039171-cd8b-460a-b15f-fdb9676bb039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5A0BBFD1</paraID>
      <start>0</start>
      <end>2</end>
      <status>modified</status>
      <modifiedWord>4.</modifiedWord>
      <trackRevisions>false</trackRevisions>
    </reviewItem>
    <reviewItem>
      <errorID>53067cea-0967-4bca-8e86-aafd5de3270b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39636D42</paraID>
      <start>0</start>
      <end>2</end>
      <status>modified</status>
      <modifiedWord>5.</modifiedWord>
      <trackRevisions>false</trackRevisions>
    </reviewItem>
    <reviewItem>
      <errorID>aa50d750-9820-43a7-99f9-be6ba6ed26d5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410D21C2</paraID>
      <start>0</start>
      <end>2</end>
      <status>modified</status>
      <modifiedWord>6.</modifiedWord>
      <trackRevisions>false</trackRevisions>
    </reviewItem>
    <reviewItem>
      <errorID>6fde0603-7638-421a-bdf1-08460259c501</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3A8945EE</paraID>
      <start>0</start>
      <end>2</end>
      <status>modified</status>
      <modifiedWord>7.</modifiedWord>
      <trackRevisions>false</trackRevisions>
    </reviewItem>
    <reviewItem>
      <errorID>037f869d-af7b-4cd0-9989-6d3362aa95b0</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63B940AA</paraID>
      <start>0</start>
      <end>2</end>
      <status>modified</status>
      <modifiedWord>8.</modifiedWord>
      <trackRevisions>false</trackRevisions>
    </reviewItem>
    <reviewItem>
      <errorID>f290a1f8-8109-4284-a60e-dd3a656481af</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6651C9FB</paraID>
      <start>0</start>
      <end>2</end>
      <status>modified</status>
      <modifiedWord>9.</modifiedWord>
      <trackRevisions>false</trackRevisions>
    </reviewItem>
    <reviewItem>
      <errorID>554e55a2-fe6c-4d39-9f63-089f3894522e</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7A48BE3C</paraID>
      <start>0</start>
      <end>3</end>
      <status>modified</status>
      <modifiedWord>10.</modifiedWord>
      <trackRevisions>false</trackRevisions>
    </reviewItem>
    <reviewItem>
      <errorID>838363a6-7092-422d-b6bb-973e3b8dd2b8</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2D2D6005</paraID>
      <start>0</start>
      <end>3</end>
      <status>modified</status>
      <modifiedWord>11.</modifiedWord>
      <trackRevisions>false</trackRevisions>
    </reviewItem>
    <reviewItem>
      <errorID>9795e30e-3782-466d-b249-f2be7a93ea68</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3D0F8E2A</paraID>
      <start>0</start>
      <end>3</end>
      <status>modified</status>
      <modifiedWord>12.</modifiedWord>
      <trackRevisions>false</trackRevisions>
    </reviewItem>
    <reviewItem>
      <errorID>4eccf0b4-b0b8-43b4-a66d-a0e4ee6860e8</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220A2CBC</paraID>
      <start>0</start>
      <end>3</end>
      <status>modified</status>
      <modifiedWord>13.</modifiedWord>
      <trackRevisions>false</trackRevisions>
    </reviewItem>
    <reviewItem>
      <errorID>60eee656-ded9-440a-902c-fa6dc86d93ce</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69638850</paraID>
      <start>0</start>
      <end>3</end>
      <status>modified</status>
      <modifiedWord>14.</modifiedWord>
      <trackRevisions>false</trackRevisions>
    </reviewItem>
    <reviewItem>
      <errorID>9ffb6219-ca1c-48da-8791-4368f009b023</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737D45</paraID>
      <start>0</start>
      <end>3</end>
      <status>modified</status>
      <modifiedWord>15.</modifiedWord>
      <trackRevisions>false</trackRevisions>
    </reviewItem>
    <reviewItem>
      <errorID>5f323b88-d65e-41d3-9275-fba99d69eb50</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260DF86B</paraID>
      <start>0</start>
      <end>3</end>
      <status>modified</status>
      <modifiedWord>16.</modifiedWord>
      <trackRevisions>false</trackRevisions>
    </reviewItem>
    <reviewItem>
      <errorID>1bf22808-1d2c-48d3-8df8-271f3ee678ad</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53DC3E3C</paraID>
      <start>0</start>
      <end>3</end>
      <status>modified</status>
      <modifiedWord>17.</modifiedWord>
      <trackRevisions>false</trackRevisions>
    </reviewItem>
    <reviewItem>
      <errorID>d41a29ea-6f89-4981-9096-df9aca0bfeb8</errorID>
      <errorWord>；</errorWord>
      <group>L1_Grammar</group>
      <groupName>语法问题</groupName>
      <ability>L2_Missing</ability>
      <abilityName>成分残缺</abilityName>
      <candidateList>
        <item>的竞标；</item>
      </candidateList>
      <explain>句子中可能存在主谓宾、修饰语或者必要的词语残缺。</explain>
      <paraID>53DC3E3C</paraID>
      <start>52</start>
      <end>56</end>
      <status>modified</status>
      <modifiedWord>的竞标；</modifiedWord>
      <trackRevisions>false</trackRevisions>
    </reviewItem>
    <reviewItem>
      <errorID>f1744e85-2469-4ed0-9473-443b537be2ae</errorID>
      <errorWord>18、</errorWord>
      <group>L1_Format</group>
      <groupName>格式问题</groupName>
      <ability>L2_Ordinal</ability>
      <abilityName>序号格式</abilityName>
      <candidateList>
        <item>18.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31169561</paraID>
      <start>0</start>
      <end>3</end>
      <status>modified</status>
      <modifiedWord>18.</modifiedWord>
      <trackRevisions>false</trackRevisions>
    </reviewItem>
    <reviewItem>
      <errorID>2c401695-3c82-430e-b188-b6bd33523076</errorID>
      <errorWord>19、</errorWord>
      <group>L1_Format</group>
      <groupName>格式问题</groupName>
      <ability>L2_Ordinal</ability>
      <abilityName>序号格式</abilityName>
      <candidateList>
        <item>19.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65A01000</paraID>
      <start>0</start>
      <end>3</end>
      <status>modified</status>
      <modifiedWord>19.</modifiedWord>
      <trackRevisions>false</trackRevisions>
    </reviewItem>
    <reviewItem>
      <errorID>76862d1f-0da2-440e-b55b-c3a6e40b348b</errorID>
      <errorWord>20、</errorWord>
      <group>L1_Format</group>
      <groupName>格式问题</groupName>
      <ability>L2_Ordinal</ability>
      <abilityName>序号格式</abilityName>
      <candidateList>
        <item>20.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5723E03E</paraID>
      <start>0</start>
      <end>3</end>
      <status>modified</status>
      <modifiedWord>20.</modifiedWord>
      <trackRevisions>false</trackRevisions>
    </reviewItem>
    <reviewItem>
      <errorID>44f4503c-6cbe-49e2-b881-e0bd11f70aa6</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5EA04826</paraID>
      <start>21</start>
      <end>23</end>
      <status>modified</status>
      <modifiedWord>》《</modifiedWord>
      <trackRevisions>false</trackRevisions>
    </reviewItem>
    <reviewItem>
      <errorID>1dd8e7cb-4c22-436e-8661-33f31eceb6b7</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5EA04826</paraID>
      <start>32</start>
      <end>34</end>
      <status>modified</status>
      <modifiedWord>》《</modifiedWord>
      <trackRevisions>false</trackRevisions>
    </reviewItem>
    <reviewItem>
      <errorID>765ad5a0-bde0-4625-bc35-42c65d6f5451</errorID>
      <errorWord>）</errorWord>
      <group>L1_Word</group>
      <groupName>字词问题</groupName>
      <ability>L2_Typo</ability>
      <abilityName>字词错误</abilityName>
      <candidateList>
        <item>）等</item>
      </candidateList>
      <explain/>
      <paraID>5EA04826</paraID>
      <start>50</start>
      <end>52</end>
      <status>modified</status>
      <modifiedWord>）等</modifiedWord>
      <trackRevisions>false</trackRevisions>
    </reviewItem>
    <reviewItem>
      <errorID>df2c5171-964d-4e9f-bfb1-4cb8e25897d2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1FEC8CF2</paraID>
      <start>0</start>
      <end>3</end>
      <status>modified</status>
      <modifiedWord>（1）</modifiedWord>
      <trackRevisions>false</trackRevisions>
    </reviewItem>
    <reviewItem>
      <errorID>36b98d27-bd06-4df1-8453-446e9d454c30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DFA5CBE</paraID>
      <start>0</start>
      <end>3</end>
      <status>modified</status>
      <modifiedWord>（2）</modifiedWord>
      <trackRevisions>false</trackRevisions>
    </reviewItem>
    <reviewItem>
      <errorID>716647c7-5b04-4a9f-83d0-e9f801e7c62f</errorID>
      <errorWord>;</errorWord>
      <group>L1_Format</group>
      <groupName>格式问题</groupName>
      <ability>L2_HalfPunc_CN</ability>
      <abilityName>全半角问题</abilityName>
      <candidateList>
        <item>；</item>
      </candidateList>
      <explain>文本全半角错误。</explain>
      <paraID> DFA5CBE</paraID>
      <start>13</start>
      <end>14</end>
      <status>modified</status>
      <modifiedWord>；</modifiedWord>
      <trackRevisions>false</trackRevisions>
    </reviewItem>
    <reviewItem>
      <errorID>ada9f0aa-4456-4a8c-bc32-0b81882fd9a2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5C36F232</paraID>
      <start>0</start>
      <end>3</end>
      <status>modified</status>
      <modifiedWord>（3）</modifiedWord>
      <trackRevisions>false</trackRevisions>
    </reviewItem>
    <reviewItem>
      <errorID>272679a4-73ba-4e1d-bb32-75afdd7b0878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110B2C29</paraID>
      <start>0</start>
      <end>3</end>
      <status>modified</status>
      <modifiedWord>（4）</modifiedWord>
      <trackRevisions>false</trackRevisions>
    </reviewItem>
    <reviewItem>
      <errorID>99f9996d-0057-43d1-acef-1adf7d27a341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BD75519</paraID>
      <start>0</start>
      <end>3</end>
      <status>modified</status>
      <modifiedWord>（5）</modifiedWord>
      <trackRevisions>false</trackRevisions>
    </reviewItem>
    <reviewItem>
      <errorID>895ac994-785a-4e4a-a7ac-8a08e513d5f6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6D87D854</paraID>
      <start>0</start>
      <end>3</end>
      <status>modified</status>
      <modifiedWord>（6）</modifiedWord>
      <trackRevisions>false</trackRevisions>
    </reviewItem>
    <reviewItem>
      <errorID>529d68e4-b9d0-4d53-8a72-b860ff3f1245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5568414C</paraID>
      <start>0</start>
      <end>3</end>
      <status>modified</status>
      <modifiedWord>（4）</modifiedWord>
      <trackRevisions>false</trackRevisions>
    </reviewItem>
    <reviewItem>
      <errorID>25b126b5-e553-4359-94bb-b103c81d746a</errorID>
      <errorWord>：</errorWord>
      <group>L1_Format</group>
      <groupName>格式问题</groupName>
      <ability>L2_HalfPunc_CN</ability>
      <abilityName>全半角问题</abilityName>
      <candidateList>
        <item>:</item>
      </candidateList>
      <explain>文本全半角错误。</explain>
      <paraID>5568414C</paraID>
      <start>24</start>
      <end>25</end>
      <status>modified</status>
      <modifiedWord>:</modifiedWord>
      <trackRevisions>false</trackRevisions>
    </reviewItem>
    <reviewItem>
      <errorID>e1e281ec-cda4-421a-a9ea-33416995a676</errorID>
      <errorWord>基本帐户</errorWord>
      <group>L1_Word</group>
      <groupName>字词问题</groupName>
      <ability>L2_Alias</ability>
      <abilityName>也作/曾用词</abilityName>
      <candidateList>
        <item>基本账户</item>
      </candidateList>
      <explain>词汇[基本帐户]为不规范表述或旧称，其规范书面表述为[基本账户]。</explain>
      <paraID>7486A087</paraID>
      <start>38</start>
      <end>42</end>
      <status>modified</status>
      <modifiedWord>基本账户</modifiedWord>
      <trackRevisions>false</trackRevisions>
    </reviewItem>
    <reviewItem>
      <errorID>bb7cc317-441f-4fc8-8340-4d83a3fdb05b</errorID>
      <errorWord>不能按时到帐</errorWord>
      <group>L1_Word</group>
      <groupName>字词问题</groupName>
      <ability>L2_Alias</ability>
      <abilityName>也作/曾用词</abilityName>
      <candidateList>
        <item>不能按时到账</item>
      </candidateList>
      <explain>词汇[不能按时到帐]为不规范表述或旧称，其规范书面表述为[不能按时到账]。</explain>
      <paraID>7486A087</paraID>
      <start>110</start>
      <end>116</end>
      <status>modified</status>
      <modifiedWord>不能按时到账</modifiedWord>
      <trackRevisions>false</trackRevisions>
    </reviewItem>
    <reviewItem>
      <errorID>210dc514-5ddf-4283-91bf-840d10fcd8a1</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54201F9A</paraID>
      <start>49</start>
      <end>50</end>
      <status>modified</status>
      <modifiedWord>—</modifiedWord>
      <trackRevisions>false</trackRevisions>
    </reviewItem>
    <reviewItem>
      <errorID>dcc049bc-9293-48b8-8abb-066800d37fb4</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4E238910</paraID>
      <start>44</start>
      <end>45</end>
      <status>modified</status>
      <modifiedWord>—</modifiedWord>
      <trackRevisions>false</trackRevisions>
    </reviewItem>
    <reviewItem>
      <errorID>42cc8838-abb2-4076-8e68-113981d26794</errorID>
      <errorWord>间</errorWord>
      <group>L1_Word</group>
      <groupName>字词问题</groupName>
      <ability>L2_Typo</ability>
      <abilityName>字词错误</abilityName>
      <candidateList>
        <item>间调</item>
      </candidateList>
      <explain/>
      <paraID>44FE8D32</paraID>
      <start>8</start>
      <end>10</end>
      <status>modified</status>
      <modifiedWord>间调</modifiedWord>
      <trackRevisions>false</trackRevisions>
    </reviewItem>
    <reviewItem>
      <errorID>fd3d7fc8-3e25-4304-8a3d-523a884a89a5</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56AACDB0</paraID>
      <start>26</start>
      <end>27</end>
      <status>modified</status>
      <modifiedWord>—</modifiedWord>
      <trackRevisions>false</trackRevisions>
    </reviewItem>
    <reviewItem>
      <errorID>c1d4f794-8c62-4ec5-8eb8-b28f68e97d10</errorID>
      <errorWord>作</errorWord>
      <group>L1_Word</group>
      <groupName>字词问题</groupName>
      <ability>L2_Typo</ability>
      <abilityName>字词错误</abilityName>
      <candidateList>
        <item>做</item>
      </candidateList>
      <explain>存在发音相同字词的误用。</explain>
      <paraID>6B705137</paraID>
      <start>94</start>
      <end>95</end>
      <status>modified</status>
      <modifiedWord>做</modifiedWord>
      <trackRevisions>false</trackRevisions>
    </reviewItem>
    <reviewItem>
      <errorID>42da9fcd-c580-4090-9e19-c01b87ff45fc</errorID>
      <errorWord>法律、法规</errorWord>
      <group>L1_Word</group>
      <groupName>字词问题</groupName>
      <ability>L2_Typo</ability>
      <abilityName>字词错误</abilityName>
      <candidateList>
        <item>法律法规</item>
      </candidateList>
      <explain/>
      <paraID>2C8EAF44</paraID>
      <start>48</start>
      <end>52</end>
      <status>modified</status>
      <modifiedWord>法律法规</modifiedWord>
      <trackRevisions>false</trackRevisions>
    </reviewItem>
    <reviewItem>
      <errorID>10bfaf0b-3f48-47b7-860a-b09738da5db1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7F5A6C57</paraID>
      <start>0</start>
      <end>3</end>
      <status>modified</status>
      <modifiedWord>（1）</modifiedWord>
      <trackRevisions>false</trackRevisions>
    </reviewItem>
    <reviewItem>
      <errorID>524714d5-56c3-4df8-a92a-f92acff4cd27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3B8EDBBF</paraID>
      <start>0</start>
      <end>3</end>
      <status>modified</status>
      <modifiedWord>（2）</modifiedWord>
      <trackRevisions>false</trackRevisions>
    </reviewItem>
    <reviewItem>
      <errorID>980c82de-f109-4714-926f-7fe3faae5690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4343009C</paraID>
      <start>0</start>
      <end>3</end>
      <status>modified</status>
      <modifiedWord>（3）</modifiedWord>
      <trackRevisions>false</trackRevisions>
    </reviewItem>
    <reviewItem>
      <errorID>a1c8d06a-8b65-4a6a-bafe-455cabe61ed7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178F8B7</paraID>
      <start>0</start>
      <end>3</end>
      <status>modified</status>
      <modifiedWord>（4）</modifiedWord>
      <trackRevisions>false</trackRevisions>
    </reviewItem>
    <reviewItem>
      <errorID>aac5bf23-1a2a-40bc-976b-f835fbf4d4cd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4A1479FB</paraID>
      <start>0</start>
      <end>3</end>
      <status>modified</status>
      <modifiedWord>（5）</modifiedWord>
      <trackRevisions>false</trackRevisions>
    </reviewItem>
    <reviewItem>
      <errorID>07895144-ecc1-4538-9c19-c8763b228d02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57D4CDCD</paraID>
      <start>0</start>
      <end>3</end>
      <status>modified</status>
      <modifiedWord>（6）</modifiedWord>
      <trackRevisions>false</trackRevisions>
    </reviewItem>
    <reviewItem>
      <errorID>183b4716-c338-4b8c-a901-6dfb77383ac4</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19FF29E</paraID>
      <start>0</start>
      <end>3</end>
      <status>modified</status>
      <modifiedWord>（7）</modifiedWord>
      <trackRevisions>false</trackRevisions>
    </reviewItem>
    <reviewItem>
      <errorID>8db8f9be-c908-4c91-996f-03a3194c04eb</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7FEF7086</paraID>
      <start>0</start>
      <end>3</end>
      <status>modified</status>
      <modifiedWord>（8）</modifiedWord>
      <trackRevisions>false</trackRevisions>
    </reviewItem>
    <reviewItem>
      <errorID>1d4daa8a-755d-4e34-b094-82840f9f1a63</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5DB4D46C</paraID>
      <start>0</start>
      <end>3</end>
      <status>modified</status>
      <modifiedWord>（9）</modifiedWord>
      <trackRevisions>false</trackRevisions>
    </reviewItem>
    <reviewItem>
      <errorID>5af8bed4-7f27-4d9f-86c7-56930101a8af</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6AA862F</paraID>
      <start>0</start>
      <end>4</end>
      <status>modified</status>
      <modifiedWord>（10）</modifiedWord>
      <trackRevisions>false</trackRevisions>
    </reviewItem>
    <reviewItem>
      <errorID>8d395a47-0995-4162-97ae-abffdce61fd2</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1AD76C75</paraID>
      <start>0</start>
      <end>4</end>
      <status>modified</status>
      <modifiedWord>（11）</modifiedWord>
      <trackRevisions>false</trackRevisions>
    </reviewItem>
    <reviewItem>
      <errorID>b9f25a56-d8ad-4c14-96fb-9053dc338865</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D7AB830</paraID>
      <start>0</start>
      <end>4</end>
      <status>modified</status>
      <modifiedWord>（12）</modifiedWord>
      <trackRevisions>false</trackRevisions>
    </reviewItem>
    <reviewItem>
      <errorID>b384c767-326d-4614-86fd-86e0a0635067</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46E47302</paraID>
      <start>0</start>
      <end>4</end>
      <status>modified</status>
      <modifiedWord>（13）</modifiedWord>
      <trackRevisions>false</trackRevisions>
    </reviewItem>
    <reviewItem>
      <errorID>f590a9bf-ce4c-4bcb-9b3e-2157bf04f04b</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2A852CD1</paraID>
      <start>0</start>
      <end>4</end>
      <status>modified</status>
      <modifiedWord>（14）</modifiedWord>
      <trackRevisions>false</trackRevisions>
    </reviewItem>
    <reviewItem>
      <errorID>4e101791-4b60-4ba6-8047-d097b1f9d1d0</errorID>
      <errorWord>法律、法规</errorWord>
      <group>L1_Word</group>
      <groupName>字词问题</groupName>
      <ability>L2_Typo</ability>
      <abilityName>字词错误</abilityName>
      <candidateList>
        <item>法律法规</item>
      </candidateList>
      <explain/>
      <paraID>2A852CD1</paraID>
      <start>4</start>
      <end>8</end>
      <status>modified</status>
      <modifiedWord>法律法规</modifiedWord>
      <trackRevisions>false</trackRevisions>
    </reviewItem>
    <reviewItem>
      <errorID>a9cd2e42-ed7d-417d-be54-0585960c0789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6BC017B6</paraID>
      <start>0</start>
      <end>3</end>
      <status>modified</status>
      <modifiedWord>（1）</modifiedWord>
      <trackRevisions>false</trackRevisions>
    </reviewItem>
    <reviewItem>
      <errorID>bcc189fa-52f0-43f1-8509-fafabc66c401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4633ED60</paraID>
      <start>0</start>
      <end>3</end>
      <status>modified</status>
      <modifiedWord>（2）</modifiedWord>
      <trackRevisions>false</trackRevisions>
    </reviewItem>
    <reviewItem>
      <errorID>8a40902a-7238-48e4-8c05-3d77495cd084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3D9449A9</paraID>
      <start>0</start>
      <end>3</end>
      <status>modified</status>
      <modifiedWord>（3）</modifiedWord>
      <trackRevisions>false</trackRevisions>
    </reviewItem>
    <reviewItem>
      <errorID>6554e7e2-df7c-4695-b232-2d8498b1f645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1872B765</paraID>
      <start>0</start>
      <end>3</end>
      <status>modified</status>
      <modifiedWord>（4）</modifiedWord>
      <trackRevisions>false</trackRevisions>
    </reviewItem>
    <reviewItem>
      <errorID>6e8e89a7-e184-43db-b063-fffbded8a378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5CD1D199</paraID>
      <start>0</start>
      <end>3</end>
      <status>modified</status>
      <modifiedWord>（5）</modifiedWord>
      <trackRevisions>false</trackRevisions>
    </reviewItem>
    <reviewItem>
      <errorID>baae6a0b-4178-4bf4-aef1-e861504c3591</errorID>
      <errorWord>，</errorWord>
      <group>L1_Word</group>
      <groupName>字词问题</groupName>
      <ability>L2_Typo</ability>
      <abilityName>字词错误</abilityName>
      <candidateList>
        <item>，支</item>
      </candidateList>
      <explain/>
      <paraID>522037F2</paraID>
      <start>14</start>
      <end>16</end>
      <status>modified</status>
      <modifiedWord>，支</modifiedWord>
      <trackRevisions>false</trackRevisions>
    </reviewItem>
    <reviewItem>
      <errorID>cdb6273e-92c0-458a-b300-37ac8d897697</errorID>
      <errorWord>万</errorWord>
      <group>L1_Word</group>
      <groupName>字词问题</groupName>
      <ability>L2_Typo</ability>
      <abilityName>字词错误</abilityName>
      <candidateList>
        <item>万元</item>
      </candidateList>
      <explain/>
      <paraID>7A4254EF</paraID>
      <start>14</start>
      <end>16</end>
      <status>modified</status>
      <modifiedWord>万元</modifiedWord>
      <trackRevisions>false</trackRevisions>
    </reviewItem>
    <reviewItem>
      <errorID>306a8391-e60d-45ab-9abd-a7505d8c53d3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2E63B101</paraID>
      <start>0</start>
      <end>2</end>
      <status>modified</status>
      <modifiedWord>1.</modifiedWord>
      <trackRevisions>false</trackRevisions>
    </reviewItem>
    <reviewItem>
      <errorID>7412b152-905b-47fe-82fb-adb1c134e02f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3826A69F</paraID>
      <start>0</start>
      <end>2</end>
      <status>modified</status>
      <modifiedWord>2.</modifiedWord>
      <trackRevisions>false</trackRevisions>
    </reviewItem>
    <reviewItem>
      <errorID>fe3f09fd-9877-47b9-a3e9-59ace3fa65ba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4EBB483A</paraID>
      <start>0</start>
      <end>2</end>
      <status>modified</status>
      <modifiedWord>3.</modifiedWord>
      <trackRevisions>false</trackRevisions>
    </reviewItem>
    <reviewItem>
      <errorID>6f1d67a2-7ce2-4f98-9064-5ae7c19f40e9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2E576D0D</paraID>
      <start>0</start>
      <end>2</end>
      <status>modified</status>
      <modifiedWord>4.</modifiedWord>
      <trackRevisions>false</trackRevisions>
    </reviewItem>
    <reviewItem>
      <errorID>2b03496c-8006-4a29-bbb3-f54fa803a1b1</errorID>
      <errorWord>阐述对</errorWord>
      <group>L1_Word</group>
      <groupName>字词问题</groupName>
      <ability>L2_Typo</ability>
      <abilityName>字词错误</abilityName>
      <candidateList>
        <item>阐述</item>
      </candidateList>
      <explain/>
      <paraID>2E576D0D</paraID>
      <start>19</start>
      <end>21</end>
      <status>modified</status>
      <modifiedWord>阐述</modifiedWord>
      <trackRevisions>false</trackRevisions>
    </reviewItem>
    <reviewItem>
      <errorID>661dc20e-e80e-4eba-b9e6-95cf15799bc1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74164D22</paraID>
      <start>0</start>
      <end>2</end>
      <status>modified</status>
      <modifiedWord>5.</modifiedWord>
      <trackRevisions>false</trackRevisions>
    </reviewItem>
    <reviewItem>
      <errorID>bb96c0b0-e607-4aa0-b10b-0f7d425c8c9c</errorID>
      <errorWord>所</errorWord>
      <group>L1_Word</group>
      <groupName>字词问题</groupName>
      <ability>L2_Typo</ability>
      <abilityName>字词错误</abilityName>
      <candidateList>
        <item>所提</item>
      </candidateList>
      <explain/>
      <paraID>74164D22</paraID>
      <start>6</start>
      <end>8</end>
      <status>modified</status>
      <modifiedWord>所提</modifiedWord>
      <trackRevisions>false</trackRevisions>
    </reviewItem>
    <reviewItem>
      <errorID>ea455952-4f81-4a0f-a82c-5b5cb0f13fa2</errorID>
      <errorWord>法律、法规</errorWord>
      <group>L1_Word</group>
      <groupName>字词问题</groupName>
      <ability>L2_Typo</ability>
      <abilityName>字词错误</abilityName>
      <candidateList>
        <item>法律法规</item>
      </candidateList>
      <explain/>
      <paraID>74164D22</paraID>
      <start>24</start>
      <end>28</end>
      <status>modified</status>
      <modifiedWord>法律法规</modifiedWord>
      <trackRevisions>false</trackRevisions>
    </reviewItem>
    <reviewItem>
      <errorID>768d0563-1a51-4eea-82c7-36623ce2a004</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4D828F14</paraID>
      <start>0</start>
      <end>2</end>
      <status>modified</status>
      <modifiedWord>6.</modifiedWord>
      <trackRevisions>false</trackRevisions>
    </reviewItem>
    <reviewItem>
      <errorID>fecf3e7d-d0ed-440b-aeed-1a4fcf058ead</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499D7D27</paraID>
      <start>0</start>
      <end>2</end>
      <status>modified</status>
      <modifiedWord>7.</modifiedWord>
      <trackRevisions>false</trackRevisions>
    </reviewItem>
    <reviewItem>
      <errorID>9cd0a106-bc2a-4dd4-9523-f91289bc394e</errorID>
      <errorWord>所</errorWord>
      <group>L1_Word</group>
      <groupName>字词问题</groupName>
      <ability>L2_Typo</ability>
      <abilityName>字词错误</abilityName>
      <candidateList>
        <item>所提</item>
      </candidateList>
      <explain/>
      <paraID>499D7D27</paraID>
      <start>9</start>
      <end>11</end>
      <status>modified</status>
      <modifiedWord>所提</modifiedWord>
      <trackRevisions>false</trackRevisions>
    </reviewItem>
    <reviewItem>
      <errorID>3fa4394b-c4f3-4173-a6a1-3c101c7d0f67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51F22401</paraID>
      <start>0</start>
      <end>2</end>
      <status>modified</status>
      <modifiedWord>8.</modifiedWord>
      <trackRevisions>false</trackRevisions>
    </reviewItem>
    <reviewItem>
      <errorID>b776a6d5-06ec-4330-9295-1938476a2e88</errorID>
      <errorWord>数据为</errorWord>
      <group>L1_Word</group>
      <groupName>字词问题</groupName>
      <ability>L2_Typo</ability>
      <abilityName>字词错误</abilityName>
      <candidateList>
        <item>数据</item>
      </candidateList>
      <explain/>
      <paraID>51F22401</paraID>
      <start>8</start>
      <end>10</end>
      <status>modified</status>
      <modifiedWord>数据</modifiedWord>
      <trackRevisions>false</trackRevisions>
    </reviewItem>
    <reviewItem>
      <errorID>3c952fa0-c3a0-4de6-b1f7-053a4f5f8168</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2A1305AA</paraID>
      <start>0</start>
      <end>2</end>
      <status>modified</status>
      <modifiedWord>9.</modifiedWord>
      <trackRevisions>false</trackRevisions>
    </reviewItem>
    <reviewItem>
      <errorID>0a8ae889-bd76-472c-ae27-b8515eaa1c0c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35289827</paraID>
      <start>0</start>
      <end>2</end>
      <status>modified</status>
      <modifiedWord>1.</modifiedWord>
      <trackRevisions>false</trackRevisions>
    </reviewItem>
    <reviewItem>
      <errorID>54f38bb5-c0bc-491c-8370-08e38e25cb8d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266E9768</paraID>
      <start>0</start>
      <end>2</end>
      <status>modified</status>
      <modifiedWord>2.</modifiedWord>
      <trackRevisions>false</trackRevisions>
    </reviewItem>
    <reviewItem>
      <errorID>67c20992-a183-45ac-a8b9-e343e6cdd899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4613063F</paraID>
      <start>0</start>
      <end>2</end>
      <status>modified</status>
      <modifiedWord>3.</modifiedWord>
      <trackRevisions>false</trackRevisions>
    </reviewItem>
    <reviewItem>
      <errorID>da5d2fdd-dd2f-4e7a-a963-b58748370e64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EFABDC7</paraID>
      <start>0</start>
      <end>2</end>
      <status>modified</status>
      <modifiedWord>4.</modifiedWord>
      <trackRevisions>false</trackRevisions>
    </reviewItem>
    <reviewItem>
      <errorID>0aae7795-9473-4ec0-89e8-ae1f2382eded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AD691A2</paraID>
      <start>0</start>
      <end>2</end>
      <status>modified</status>
      <modifiedWord>1.</modifiedWord>
      <trackRevisions>false</trackRevisions>
    </reviewItem>
    <reviewItem>
      <errorID>31a49f21-697a-4f77-b4ec-6585672a9e7b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7CD598B0</paraID>
      <start>0</start>
      <end>2</end>
      <status>modified</status>
      <modifiedWord>2.</modifiedWord>
      <trackRevisions>false</trackRevisions>
    </reviewItem>
    <reviewItem>
      <errorID>3f32eeb8-6a0f-4470-9d9b-4d6a91f1a65b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2B31330F</paraID>
      <start>0</start>
      <end>2</end>
      <status>modified</status>
      <modifiedWord>3.</modifiedWord>
      <trackRevisions>false</trackRevisions>
    </reviewItem>
    <reviewItem>
      <errorID>5f540d11-b625-47fe-a98f-d82e37ca2dc3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12D47DF0</paraID>
      <start>0</start>
      <end>2</end>
      <status>modified</status>
      <modifiedWord>4.</modifiedWord>
      <trackRevisions>false</trackRevisions>
    </reviewItem>
    <reviewItem>
      <errorID>45bc3190-4459-4afc-b5b0-51162bcadc47</errorID>
      <errorWord>同意后</errorWord>
      <group>L1_Word</group>
      <groupName>字词问题</groupName>
      <ability>L2_Typo</ability>
      <abilityName>字词错误</abilityName>
      <candidateList>
        <item>同意</item>
      </candidateList>
      <explain/>
      <paraID>12D47DF0</paraID>
      <start>34</start>
      <end>36</end>
      <status>modified</status>
      <modifiedWord>同意</modifiedWord>
      <trackRevisions>false</trackRevisions>
    </reviewItem>
    <reviewItem>
      <errorID>18c488f7-d8cb-482e-9e6e-edd0743d892a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5DF514BD</paraID>
      <start>0</start>
      <end>2</end>
      <status>modified</status>
      <modifiedWord>5.</modifiedWord>
      <trackRevisions>false</trackRevisions>
    </reviewItem>
    <reviewItem>
      <errorID>03c37493-bb74-48cf-bc3e-4b70e9ef9fcb</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18DFF295</paraID>
      <start>0</start>
      <end>2</end>
      <status>modified</status>
      <modifiedWord>6.</modifiedWord>
      <trackRevisions>false</trackRevisions>
    </reviewItem>
    <reviewItem>
      <errorID>b29cdc8c-2abb-4fcf-8b6e-5dd23d8140a2</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8B6E9C</paraID>
      <start>0</start>
      <end>2</end>
      <status>modified</status>
      <modifiedWord>7.</modifiedWord>
      <trackRevisions>false</trackRevisions>
    </reviewItem>
    <reviewItem>
      <errorID>d11c1456-674e-47fb-b385-754774679325</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315B2539</paraID>
      <start>0</start>
      <end>2</end>
      <status>modified</status>
      <modifiedWord>8.</modifiedWord>
      <trackRevisions>false</trackRevisions>
    </reviewItem>
    <reviewItem>
      <errorID>23d1594b-adfc-4271-8fa0-a0c1c3565964</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25BA8C8B</paraID>
      <start>0</start>
      <end>2</end>
      <status>modified</status>
      <modifiedWord>9.</modifiedWord>
      <trackRevisions>false</trackRevisions>
    </reviewItem>
    <reviewItem>
      <errorID>1c3e976c-7298-4353-87a0-e767f255c499</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1971F536</paraID>
      <start>0</start>
      <end>3</end>
      <status>modified</status>
      <modifiedWord>10.</modifiedWord>
      <trackRevisions>false</trackRevisions>
    </reviewItem>
    <reviewItem>
      <errorID>244fed37-dcac-4121-ae32-68678181cb68</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7CE2CCBC</paraID>
      <start>0</start>
      <end>3</end>
      <status>modified</status>
      <modifiedWord>11.</modifiedWord>
      <trackRevisions>false</trackRevisions>
    </reviewItem>
    <reviewItem>
      <errorID>df521119-d541-43c9-a6f1-26b3e0ffd307</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7AF431E5</paraID>
      <start>0</start>
      <end>3</end>
      <status>modified</status>
      <modifiedWord>12.</modifiedWord>
      <trackRevisions>false</trackRevisions>
    </reviewItem>
    <reviewItem>
      <errorID>ba02e750-e49f-4d28-858c-60195232e154</errorID>
      <errorWord>造成损失的，乙方</errorWord>
      <group>L1_Word</group>
      <groupName>字词问题</groupName>
      <ability>L2_Typo</ability>
      <abilityName>字词错误</abilityName>
      <candidateList>
        <item>造成损失的，由乙方</item>
      </candidateList>
      <explain/>
      <paraID>7AF431E5</paraID>
      <start>40</start>
      <end>49</end>
      <status>modified</status>
      <modifiedWord>造成损失的，由乙方</modifiedWord>
      <trackRevisions>false</trackRevisions>
    </reviewItem>
    <reviewItem>
      <errorID>033a3021-b147-4dc6-acb9-8f5a97890462</errorID>
      <errorWord>造成损失的，乙方</errorWord>
      <group>L1_Word</group>
      <groupName>字词问题</groupName>
      <ability>L2_Typo</ability>
      <abilityName>字词错误</abilityName>
      <candidateList>
        <item>造成损失的，由乙方</item>
      </candidateList>
      <explain/>
      <paraID>5420C520</paraID>
      <start>41</start>
      <end>50</end>
      <status>modified</status>
      <modifiedWord>造成损失的，由乙方</modifiedWord>
      <trackRevisions>false</trackRevisions>
    </reviewItem>
    <reviewItem>
      <errorID>50f9e86e-dc90-4e5f-9484-3e57b81bc50c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562C6025</paraID>
      <start>0</start>
      <end>2</end>
      <status>modified</status>
      <modifiedWord>1.</modifiedWord>
      <trackRevisions>false</trackRevisions>
    </reviewItem>
    <reviewItem>
      <errorID>6f4b49c1-1e47-4eb3-bd76-01c482b22f37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55385B9B</paraID>
      <start>0</start>
      <end>2</end>
      <status>modified</status>
      <modifiedWord>2.</modifiedWord>
      <trackRevisions>false</trackRevisions>
    </reviewItem>
    <reviewItem>
      <errorID>08716f77-1bfc-4bbb-a085-b64e8bf55719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2408725D</paraID>
      <start>0</start>
      <end>2</end>
      <status>modified</status>
      <modifiedWord>3.</modifiedWord>
      <trackRevisions>false</trackRevisions>
    </reviewItem>
    <reviewItem>
      <errorID>01442be9-ba35-4da6-8f01-6484f6ba91e4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3DE9A3B2</paraID>
      <start>0</start>
      <end>2</end>
      <status>modified</status>
      <modifiedWord>4.</modifiedWord>
      <trackRevisions>false</trackRevisions>
    </reviewItem>
    <reviewItem>
      <errorID>cf246eae-75fd-4903-ad38-2b24d214d418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69E80A3</paraID>
      <start>0</start>
      <end>2</end>
      <status>modified</status>
      <modifiedWord>1.</modifiedWord>
      <trackRevisions>false</trackRevisions>
    </reviewItem>
    <reviewItem>
      <errorID>9996d900-c18b-454a-b261-90d6ae1184d5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5A414C9C</paraID>
      <start>0</start>
      <end>2</end>
      <status>modified</status>
      <modifiedWord>2.</modifiedWord>
      <trackRevisions>false</trackRevisions>
    </reviewItem>
    <reviewItem>
      <errorID>99b3afa2-c1c9-496c-9de4-6b6d2690a756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6510DB39</paraID>
      <start>0</start>
      <end>2</end>
      <status>modified</status>
      <modifiedWord>1.</modifiedWord>
      <trackRevisions>false</trackRevisions>
    </reviewItem>
    <reviewItem>
      <errorID>78f2f27f-6c37-4085-b150-738859e24c46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65E294CF</paraID>
      <start>0</start>
      <end>2</end>
      <status>modified</status>
      <modifiedWord>2.</modifiedWord>
      <trackRevisions>false</trackRevisions>
    </reviewItem>
    <reviewItem>
      <errorID>4bbbcbb1-f02e-4b51-a045-5eb84cfd5725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34C3200D</paraID>
      <start>0</start>
      <end>2</end>
      <status>modified</status>
      <modifiedWord>3.</modifiedWord>
      <trackRevisions>false</trackRevisions>
    </reviewItem>
    <reviewItem>
      <errorID>f3445a7c-c9f5-4493-b674-32db506820a1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4F578BDC</paraID>
      <start>0</start>
      <end>2</end>
      <status>modified</status>
      <modifiedWord>1.</modifiedWord>
      <trackRevisions>false</trackRevisions>
    </reviewItem>
    <reviewItem>
      <errorID>64bfec2e-5554-47ab-88ca-6517e1d39543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55B1282A</paraID>
      <start>0</start>
      <end>2</end>
      <status>modified</status>
      <modifiedWord>2.</modifiedWord>
      <trackRevisions>false</trackRevisions>
    </reviewItem>
    <reviewItem>
      <errorID>53ce8896-348e-425c-b651-625747fa783b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2C6A8A93</paraID>
      <start>0</start>
      <end>2</end>
      <status>modified</status>
      <modifiedWord>3.</modifiedWord>
      <trackRevisions>false</trackRevisions>
    </reviewItem>
    <reviewItem>
      <errorID>702c23c8-64f9-439e-bbb9-2b5f6df250f2</errorID>
      <errorWord>的</errorWord>
      <group>L1_Word</group>
      <groupName>字词问题</groupName>
      <ability>L2_Typo</ability>
      <abilityName>字词错误</abilityName>
      <candidateList>
        <item>的最</item>
      </candidateList>
      <explain/>
      <paraID>2C6A8A93</paraID>
      <start>39</start>
      <end>41</end>
      <status>modified</status>
      <modifiedWord>的最</modifiedWord>
      <trackRevisions>false</trackRevisions>
    </reviewItem>
    <reviewItem>
      <errorID>d3ea9d70-fa0a-41c3-bfc3-547910b43516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243BA532</paraID>
      <start>0</start>
      <end>2</end>
      <status>modified</status>
      <modifiedWord>4.</modifiedWord>
      <trackRevisions>false</trackRevisions>
    </reviewItem>
    <reviewItem>
      <errorID>f3c65294-9d38-4610-9088-e01d901d042b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74D06119</paraID>
      <start>0</start>
      <end>2</end>
      <status>modified</status>
      <modifiedWord>1.</modifiedWord>
      <trackRevisions>false</trackRevisions>
    </reviewItem>
    <reviewItem>
      <errorID>41edc2fb-ea8a-40c6-8b7a-bd1814190353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2CAF3E67</paraID>
      <start>0</start>
      <end>2</end>
      <status>modified</status>
      <modifiedWord>2.</modifiedWord>
      <trackRevisions>false</trackRevisions>
    </reviewItem>
    <reviewItem>
      <errorID>3f1ce339-fb3e-497b-a03c-6cb1afb9c7ca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390C1769</paraID>
      <start>0</start>
      <end>2</end>
      <status>modified</status>
      <modifiedWord>3.</modifiedWord>
      <trackRevisions>false</trackRevisions>
    </reviewItem>
    <reviewItem>
      <errorID>7e42edaf-a911-47a0-aeeb-b9ca4ebc6361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4634DEED</paraID>
      <start>0</start>
      <end>2</end>
      <status>modified</status>
      <modifiedWord>4.</modifiedWord>
      <trackRevisions>false</trackRevisions>
    </reviewItem>
    <reviewItem>
      <errorID>5e141ae3-632e-4ad3-938c-9907dc64bf53</errorID>
      <errorWord>（五）其它</errorWord>
      <group>L1_Word</group>
      <groupName>字词问题</groupName>
      <ability>L2_Alias</ability>
      <abilityName>也作/曾用词</abilityName>
      <candidateList>
        <item>（五）其他</item>
      </candidateList>
      <explain>词汇[（五）其它]为不规范表述或旧称，其规范书面表述为[（五）其他]。</explain>
      <paraID>624DCAE2</paraID>
      <start>0</start>
      <end>5</end>
      <status>modified</status>
      <modifiedWord>（五）其他</modifiedWord>
      <trackRevisions>false</trackRevisions>
    </reviewItem>
    <reviewItem>
      <errorID>0ffcda92-a92d-4d81-9f43-d80aeb5a8516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3CDA1A3F</paraID>
      <start>0</start>
      <end>2</end>
      <status>modified</status>
      <modifiedWord>1.</modifiedWord>
      <trackRevisions>false</trackRevisions>
    </reviewItem>
    <reviewItem>
      <errorID>140b22e3-774d-4e99-bdd6-122b8f34779b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75C4AA44</paraID>
      <start>0</start>
      <end>2</end>
      <status>modified</status>
      <modifiedWord>2.</modifiedWord>
      <trackRevisions>false</trackRevisions>
    </reviewItem>
    <reviewItem>
      <errorID>f19a29d4-56dc-4ac8-b6fb-195999abad18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26DD0574</paraID>
      <start>0</start>
      <end>2</end>
      <status>modified</status>
      <modifiedWord>3.</modifiedWord>
      <trackRevisions>false</trackRevisions>
    </reviewItem>
    <reviewItem>
      <errorID>a24fd969-0da3-4f7c-9dcd-d8476c1e8055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5B500CF1</paraID>
      <start>0</start>
      <end>2</end>
      <status>modified</status>
      <modifiedWord>1.</modifiedWord>
      <trackRevisions>false</trackRevisions>
    </reviewItem>
    <reviewItem>
      <errorID>cb490a94-ff71-4683-82b0-0cfcf9848bc4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1CC32B6C</paraID>
      <start>0</start>
      <end>2</end>
      <status>modified</status>
      <modifiedWord>2.</modifiedWord>
      <trackRevisions>false</trackRevisions>
    </reviewItem>
    <reviewItem>
      <errorID>ac4bc2c0-728a-4788-841b-f6f6ccc166f8</errorID>
      <errorWord>汽</errorWord>
      <group>L1_Word</group>
      <groupName>字词问题</groupName>
      <ability>L2_Typo</ability>
      <abilityName>字词错误</abilityName>
      <candidateList>
        <item>气</item>
      </candidateList>
      <explain>存在发音相同字词的误用。</explain>
      <paraID>61A0EEAE</paraID>
      <start>52</start>
      <end>53</end>
      <status>modified</status>
      <modifiedWord>气</modifiedWord>
      <trackRevisions>false</trackRevisions>
    </reviewItem>
    <reviewItem>
      <errorID>867cd080-6390-4927-aa53-a611e143e783</errorID>
      <errorWord>法律、法规</errorWord>
      <group>L1_Word</group>
      <groupName>字词问题</groupName>
      <ability>L2_Typo</ability>
      <abilityName>字词错误</abilityName>
      <candidateList>
        <item>法律法规</item>
      </candidateList>
      <explain/>
      <paraID>73C723D6</paraID>
      <start>23</start>
      <end>27</end>
      <status>modified</status>
      <modifiedWord>法律法规</modifiedWord>
      <trackRevisions>false</trackRevisions>
    </reviewItem>
    <reviewItem>
      <errorID>8c8525ae-3400-4ade-b3a4-4875b24f5ebf</errorID>
      <errorWord>汽</errorWord>
      <group>L1_Word</group>
      <groupName>字词问题</groupName>
      <ability>L2_Typo</ability>
      <abilityName>字词错误</abilityName>
      <candidateList>
        <item>气</item>
      </candidateList>
      <explain>存在发音相同字词的误用。</explain>
      <paraID>5DE962C2</paraID>
      <start>49</start>
      <end>50</end>
      <status>ignored</status>
      <modifiedWord/>
      <trackRevisions>false</trackRevisions>
    </reviewItem>
    <reviewItem>
      <errorID>a249e041-c20d-4ee4-8800-1adb1fc717c6</errorID>
      <errorWord>法律、法规</errorWord>
      <group>L1_Word</group>
      <groupName>字词问题</groupName>
      <ability>L2_Typo</ability>
      <abilityName>字词错误</abilityName>
      <candidateList>
        <item>法律法规</item>
      </candidateList>
      <explain/>
      <paraID>459E3F15</paraID>
      <start>45</start>
      <end>49</end>
      <status>modified</status>
      <modifiedWord>法律法规</modifiedWord>
      <trackRevisions>false</trackRevisions>
    </reviewItem>
    <reviewItem>
      <errorID>9ee770e6-f1c8-4478-9362-91fba043828d</errorID>
      <errorWord>银行帐号：</errorWord>
      <group>L1_Word</group>
      <groupName>字词问题</groupName>
      <ability>L2_Alias</ability>
      <abilityName>也作/曾用词</abilityName>
      <candidateList>
        <item>银行账号：</item>
      </candidateList>
      <explain>词汇[银行帐号：]为不规范表述或旧称，其规范书面表述为[银行账号：]。</explain>
      <paraID>2F8C4A40</paraID>
      <start>0</start>
      <end>5</end>
      <status>modified</status>
      <modifiedWord>银行账号：</modifiedWord>
      <trackRevisions>false</trackRevisions>
    </reviewItem>
    <reviewItem>
      <errorID>a490772c-98e2-463f-86a7-c06a8fc7d311</errorID>
      <errorWord>:</errorWord>
      <group>L1_Format</group>
      <groupName>格式问题</groupName>
      <ability>L2_HalfPunc_CN</ability>
      <abilityName>全半角问题</abilityName>
      <candidateList>
        <item>：</item>
      </candidateList>
      <explain>文本全半角错误。</explain>
      <paraID> 4462310</paraID>
      <start>9</start>
      <end>10</end>
      <status>modified</status>
      <modifiedWord>：</modifiedWord>
      <trackRevisions>false</trackRevisions>
    </reviewItem>
    <reviewItem>
      <errorID>f6ad96c6-2539-4324-8f9d-66ef242c1c2a</errorID>
      <errorWord>价</errorWord>
      <group>L1_Word</group>
      <groupName>字词问题</groupName>
      <ability>L2_Typo</ability>
      <abilityName>字词错误</abilityName>
      <candidateList>
        <item>价格</item>
      </candidateList>
      <explain/>
      <paraID>4A5EE63D</paraID>
      <start>7</start>
      <end>9</end>
      <status>modified</status>
      <modifiedWord>价格</modifiedWord>
      <trackRevisions>false</trackRevisions>
    </reviewItem>
    <reviewItem>
      <errorID>a2caae7f-fa76-40ef-b065-a1b900f93309</errorID>
      <errorWord>kw</errorWord>
      <group>L1_Word</group>
      <groupName>字词问题</groupName>
      <ability>L2_Typo</ability>
      <abilityName>字词错误</abilityName>
      <candidateList>
        <item>kW</item>
      </candidateList>
      <explain/>
      <paraID>17CDB387</paraID>
      <start>1</start>
      <end>3</end>
      <status>modified</status>
      <modifiedWord>kW</modifiedWord>
      <trackRevisions>false</trackRevisions>
    </reviewItem>
    <reviewItem>
      <errorID>9fad9254-9f84-4c79-bf75-2c72e58945e5</errorID>
      <errorWord>kw</errorWord>
      <group>L1_Word</group>
      <groupName>字词问题</groupName>
      <ability>L2_Typo</ability>
      <abilityName>字词错误</abilityName>
      <candidateList>
        <item>kW</item>
      </candidateList>
      <explain/>
      <paraID>430E98F2</paraID>
      <start>1</start>
      <end>3</end>
      <status>modified</status>
      <modifiedWord>kW</modifiedWord>
      <trackRevisions>false</trackRevisions>
    </reviewItem>
    <reviewItem>
      <errorID>e440b23a-d66e-4ac1-95c0-ff12e9f99a41</errorID>
      <errorWord>kw</errorWord>
      <group>L1_Word</group>
      <groupName>字词问题</groupName>
      <ability>L2_Typo</ability>
      <abilityName>字词错误</abilityName>
      <candidateList>
        <item>kW</item>
      </candidateList>
      <explain/>
      <paraID>195A8649</paraID>
      <start>1</start>
      <end>3</end>
      <status>modified</status>
      <modifiedWord>kW</modifiedWord>
      <trackRevisions>false</trackRevisions>
    </reviewItem>
    <reviewItem>
      <errorID>4b331d1f-3678-47bd-808b-91fbb674f5c4</errorID>
      <errorWord>(</errorWord>
      <group>L1_Format</group>
      <groupName>格式问题</groupName>
      <ability>L2_HalfPunc_CN</ability>
      <abilityName>全半角问题</abilityName>
      <candidateList>
        <item>（</item>
      </candidateList>
      <explain>文本全半角错误。</explain>
      <paraID>118C7556</paraID>
      <start>5</start>
      <end>6</end>
      <status>modified</status>
      <modifiedWord>（</modifiedWord>
      <trackRevisions>false</trackRevisions>
    </reviewItem>
    <reviewItem>
      <errorID>2c23c01c-8819-4b06-b946-6abbaeebc18b</errorID>
      <errorWord>)</errorWord>
      <group>L1_Format</group>
      <groupName>格式问题</groupName>
      <ability>L2_HalfPunc_CN</ability>
      <abilityName>全半角问题</abilityName>
      <candidateList>
        <item>）</item>
      </candidateList>
      <explain>文本全半角错误。</explain>
      <paraID>118C7556</paraID>
      <start>10</start>
      <end>11</end>
      <status>modified</status>
      <modifiedWord>）</modifiedWord>
      <trackRevisions>false</trackRevisions>
    </reviewItem>
    <reviewItem>
      <errorID>bd3dd04b-de0f-486b-b7ae-73408757c947</errorID>
      <errorWord>应要</errorWord>
      <group>L1_Word</group>
      <groupName>字词问题</groupName>
      <ability>L2_Typo</ability>
      <abilityName>字词错误</abilityName>
      <candidateList>
        <item>应</item>
      </candidateList>
      <explain/>
      <paraID>5629FA9C</paraID>
      <start>12</start>
      <end>13</end>
      <status>modified</status>
      <modifiedWord>应</modifiedWord>
      <trackRevisions>false</trackRevisions>
    </reviewItem>
    <reviewItem>
      <errorID>2bfb2306-c32c-4354-8889-ec970bc4648c</errorID>
      <errorWord>其它部分</errorWord>
      <group>L1_Word</group>
      <groupName>字词问题</groupName>
      <ability>L2_Alias</ability>
      <abilityName>也作/曾用词</abilityName>
      <candidateList>
        <item>其他部分</item>
      </candidateList>
      <explain>词汇[其它部分]为不规范表述或旧称，其规范书面表述为[其他部分]。</explain>
      <paraID>5629FA9C</paraID>
      <start>34</start>
      <end>38</end>
      <status>modified</status>
      <modifiedWord>其他部分</modifiedWord>
      <trackRevisions>false</trackRevisions>
    </reviewItem>
    <reviewItem>
      <errorID>29f0cf26-8601-49bd-9e44-597124c9cc56</errorID>
      <errorWord>:</errorWord>
      <group>L1_Format</group>
      <groupName>格式问题</groupName>
      <ability>L2_HalfPunc_CN</ability>
      <abilityName>全半角问题</abilityName>
      <candidateList>
        <item>：</item>
      </candidateList>
      <explain>文本全半角错误。</explain>
      <paraID>3350584F</paraID>
      <start>4</start>
      <end>5</end>
      <status>modified</status>
      <modifiedWord>：</modifiedWord>
      <trackRevisions>false</trackRevisions>
    </reviewItem>
    <reviewItem>
      <errorID>902b9ad4-8269-487c-a2d2-d63bf18676e5</errorID>
      <errorWord>:</errorWord>
      <group>L1_Format</group>
      <groupName>格式问题</groupName>
      <ability>L2_HalfPunc_CN</ability>
      <abilityName>全半角问题</abilityName>
      <candidateList>
        <item>：</item>
      </candidateList>
      <explain>文本全半角错误。</explain>
      <paraID>6F315489</paraID>
      <start>4</start>
      <end>5</end>
      <status>modified</status>
      <modifiedWord>：</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e784f59-407c-40cd-bef0-1bcda515a4c1}">
  <ds:schemaRefs/>
</ds:datastoreItem>
</file>

<file path=docProps/app.xml><?xml version="1.0" encoding="utf-8"?>
<Properties xmlns="http://schemas.openxmlformats.org/officeDocument/2006/extended-properties" xmlns:vt="http://schemas.openxmlformats.org/officeDocument/2006/docPropsVTypes">
  <Template>Normal.dotm</Template>
  <Pages>45</Pages>
  <Words>15351</Words>
  <Characters>16042</Characters>
  <Lines>0</Lines>
  <Paragraphs>0</Paragraphs>
  <TotalTime>1</TotalTime>
  <ScaleCrop>false</ScaleCrop>
  <LinksUpToDate>false</LinksUpToDate>
  <CharactersWithSpaces>16116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2026-06-02T07:10:00Z</dcterms:created>
  <dc:creator>Lenovo</dc:creator>
  <cp:lastModifiedBy>任思洋</cp:lastModifiedBy>
  <dcterms:modified xsi:type="dcterms:W3CDTF">2026-07-20T01:29:02Z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7E4EB1B30DE741ABB937C6C841863261_12</vt:lpwstr>
  </property>
  <property fmtid="{D5CDD505-2E9C-101B-9397-08002B2CF9AE}" pid="4" name="KSOTemplateDocerSaveRecord">
    <vt:lpwstr>eyJoZGlkIjoiNzcyNDU4Nzc3OGViYTJhZTIzZjEyMjhjY2QwYjRiNmEiLCJ1c2VySWQiOiIzNzExOTQ1NzEifQ==</vt:lpwstr>
  </property>
</Properties>
</file>